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6"/>
        <w:gridCol w:w="5127"/>
      </w:tblGrid>
      <w:tr w:rsidR="00946BAD" w:rsidRPr="00946BAD" w14:paraId="52B6E7AE" w14:textId="77777777" w:rsidTr="001E3307">
        <w:tc>
          <w:tcPr>
            <w:tcW w:w="5126" w:type="dxa"/>
          </w:tcPr>
          <w:p w14:paraId="1F6EA806" w14:textId="77777777" w:rsidR="00946BAD" w:rsidRPr="00946BAD" w:rsidRDefault="00946BAD" w:rsidP="001E3307">
            <w:pPr>
              <w:spacing w:line="276" w:lineRule="auto"/>
              <w:rPr>
                <w:rFonts w:eastAsiaTheme="minorHAnsi" w:cstheme="minorHAnsi"/>
                <w:color w:val="314E87"/>
                <w:sz w:val="24"/>
                <w:szCs w:val="24"/>
                <w:lang w:eastAsia="ja-JP"/>
              </w:rPr>
            </w:pPr>
          </w:p>
          <w:p w14:paraId="7330ADF1" w14:textId="77777777" w:rsidR="00946BAD" w:rsidRPr="00946BAD" w:rsidRDefault="00946BAD" w:rsidP="001E3307">
            <w:pPr>
              <w:spacing w:line="276" w:lineRule="auto"/>
              <w:rPr>
                <w:rFonts w:eastAsiaTheme="minorHAnsi" w:cstheme="minorHAnsi"/>
                <w:color w:val="314E87"/>
                <w:sz w:val="24"/>
                <w:szCs w:val="24"/>
                <w:lang w:eastAsia="ja-JP"/>
              </w:rPr>
            </w:pPr>
          </w:p>
          <w:p w14:paraId="2D8DE67F" w14:textId="77777777" w:rsidR="00946BAD" w:rsidRPr="00946BAD" w:rsidRDefault="00946BAD" w:rsidP="001E3307">
            <w:pPr>
              <w:spacing w:line="276" w:lineRule="auto"/>
              <w:rPr>
                <w:rFonts w:eastAsiaTheme="minorHAnsi" w:cstheme="minorHAnsi"/>
                <w:color w:val="314E87"/>
                <w:sz w:val="24"/>
                <w:szCs w:val="24"/>
                <w:lang w:eastAsia="ja-JP"/>
              </w:rPr>
            </w:pPr>
          </w:p>
          <w:p w14:paraId="37D05800" w14:textId="77777777" w:rsidR="00946BAD" w:rsidRPr="00946BAD" w:rsidRDefault="00946BAD" w:rsidP="001E3307">
            <w:pPr>
              <w:spacing w:line="276" w:lineRule="auto"/>
              <w:rPr>
                <w:rFonts w:eastAsiaTheme="minorHAnsi" w:cstheme="minorHAnsi"/>
                <w:color w:val="314E87"/>
                <w:sz w:val="24"/>
                <w:szCs w:val="24"/>
                <w:lang w:eastAsia="ja-JP"/>
              </w:rPr>
            </w:pPr>
          </w:p>
          <w:p w14:paraId="4ECCC4E0" w14:textId="77777777" w:rsidR="00946BAD" w:rsidRPr="00946BAD" w:rsidRDefault="00946BAD" w:rsidP="001E3307">
            <w:pPr>
              <w:spacing w:line="276" w:lineRule="auto"/>
              <w:rPr>
                <w:rFonts w:eastAsiaTheme="minorHAnsi" w:cstheme="minorHAnsi"/>
                <w:color w:val="314E87"/>
                <w:sz w:val="24"/>
                <w:szCs w:val="24"/>
                <w:lang w:eastAsia="ja-JP"/>
              </w:rPr>
            </w:pPr>
          </w:p>
          <w:p w14:paraId="20A9AD27" w14:textId="77777777" w:rsidR="00946BAD" w:rsidRDefault="00946BAD" w:rsidP="001E3307">
            <w:pPr>
              <w:spacing w:line="276" w:lineRule="auto"/>
              <w:rPr>
                <w:rFonts w:eastAsiaTheme="minorHAnsi" w:cstheme="minorHAnsi"/>
                <w:color w:val="314E87"/>
                <w:sz w:val="24"/>
                <w:szCs w:val="24"/>
                <w:lang w:eastAsia="ja-JP"/>
              </w:rPr>
            </w:pPr>
          </w:p>
          <w:p w14:paraId="28647A99" w14:textId="77777777" w:rsidR="00946BAD" w:rsidRDefault="00946BAD" w:rsidP="001E3307">
            <w:pPr>
              <w:spacing w:line="276" w:lineRule="auto"/>
              <w:rPr>
                <w:rFonts w:eastAsiaTheme="minorHAnsi" w:cstheme="minorHAnsi"/>
                <w:color w:val="314E87"/>
                <w:sz w:val="24"/>
                <w:szCs w:val="24"/>
                <w:lang w:eastAsia="ja-JP"/>
              </w:rPr>
            </w:pPr>
          </w:p>
          <w:p w14:paraId="31C019B9" w14:textId="62046D56" w:rsidR="00946BAD" w:rsidRPr="00946BAD" w:rsidRDefault="00946BAD" w:rsidP="001E3307">
            <w:pPr>
              <w:spacing w:line="276" w:lineRule="auto"/>
              <w:rPr>
                <w:rFonts w:eastAsiaTheme="minorHAnsi" w:cstheme="minorHAnsi"/>
                <w:color w:val="314E87"/>
                <w:sz w:val="24"/>
                <w:szCs w:val="24"/>
                <w:lang w:eastAsia="ja-JP"/>
              </w:rPr>
            </w:pPr>
          </w:p>
        </w:tc>
        <w:tc>
          <w:tcPr>
            <w:tcW w:w="5127" w:type="dxa"/>
          </w:tcPr>
          <w:p w14:paraId="68663D70" w14:textId="17F00839" w:rsidR="00946BAD" w:rsidRDefault="00946BAD" w:rsidP="001E3307">
            <w:pPr>
              <w:spacing w:line="276" w:lineRule="auto"/>
              <w:jc w:val="right"/>
              <w:rPr>
                <w:rFonts w:eastAsiaTheme="minorHAnsi" w:cstheme="minorHAnsi"/>
                <w:color w:val="314E87"/>
                <w:sz w:val="24"/>
                <w:szCs w:val="24"/>
                <w:lang w:eastAsia="ja-JP"/>
              </w:rPr>
            </w:pPr>
            <w:r>
              <w:rPr>
                <w:rFonts w:eastAsiaTheme="minorHAnsi" w:cstheme="minorHAnsi"/>
                <w:color w:val="314E87"/>
                <w:sz w:val="24"/>
                <w:szCs w:val="24"/>
                <w:lang w:eastAsia="ja-JP"/>
              </w:rPr>
              <w:t>УТВЕРЖДЕН</w:t>
            </w:r>
            <w:r w:rsidRPr="00946BAD">
              <w:rPr>
                <w:rFonts w:eastAsiaTheme="minorHAnsi" w:cstheme="minorHAnsi"/>
                <w:color w:val="314E87"/>
                <w:sz w:val="24"/>
                <w:szCs w:val="24"/>
                <w:lang w:eastAsia="ja-JP"/>
              </w:rPr>
              <w:t xml:space="preserve"> </w:t>
            </w:r>
          </w:p>
          <w:p w14:paraId="31A79564" w14:textId="7972F0CC" w:rsidR="00946BAD" w:rsidRDefault="00946BAD" w:rsidP="001E3307">
            <w:pPr>
              <w:spacing w:line="276" w:lineRule="auto"/>
              <w:jc w:val="right"/>
              <w:rPr>
                <w:rFonts w:eastAsiaTheme="minorHAnsi" w:cstheme="minorHAnsi"/>
                <w:color w:val="314E87"/>
                <w:sz w:val="24"/>
                <w:szCs w:val="24"/>
                <w:lang w:eastAsia="ja-JP"/>
              </w:rPr>
            </w:pPr>
            <w:r>
              <w:rPr>
                <w:rFonts w:eastAsiaTheme="minorHAnsi" w:cstheme="minorHAnsi"/>
                <w:color w:val="314E87"/>
                <w:sz w:val="24"/>
                <w:szCs w:val="24"/>
                <w:lang w:eastAsia="ja-JP"/>
              </w:rPr>
              <w:t>р</w:t>
            </w:r>
            <w:r w:rsidRPr="00946BAD">
              <w:rPr>
                <w:rFonts w:eastAsiaTheme="minorHAnsi" w:cstheme="minorHAnsi"/>
                <w:color w:val="314E87"/>
                <w:sz w:val="24"/>
                <w:szCs w:val="24"/>
                <w:lang w:eastAsia="ja-JP"/>
              </w:rPr>
              <w:t>ешением</w:t>
            </w:r>
            <w:r>
              <w:rPr>
                <w:rFonts w:eastAsiaTheme="minorHAnsi" w:cstheme="minorHAnsi"/>
                <w:color w:val="314E87"/>
                <w:sz w:val="24"/>
                <w:szCs w:val="24"/>
                <w:lang w:eastAsia="ja-JP"/>
              </w:rPr>
              <w:t xml:space="preserve"> годового Общего</w:t>
            </w:r>
          </w:p>
          <w:p w14:paraId="3A4509C8" w14:textId="40FE30C5" w:rsidR="00946BAD" w:rsidRPr="00946BAD" w:rsidRDefault="00946BAD" w:rsidP="001E3307">
            <w:pPr>
              <w:spacing w:line="276" w:lineRule="auto"/>
              <w:jc w:val="right"/>
              <w:rPr>
                <w:rFonts w:eastAsiaTheme="minorHAnsi" w:cstheme="minorHAnsi"/>
                <w:color w:val="314E87"/>
                <w:sz w:val="24"/>
                <w:szCs w:val="24"/>
                <w:lang w:eastAsia="ja-JP"/>
              </w:rPr>
            </w:pPr>
            <w:r>
              <w:rPr>
                <w:rFonts w:eastAsiaTheme="minorHAnsi" w:cstheme="minorHAnsi"/>
                <w:color w:val="314E87"/>
                <w:sz w:val="24"/>
                <w:szCs w:val="24"/>
                <w:lang w:eastAsia="ja-JP"/>
              </w:rPr>
              <w:t>собрания акционеров</w:t>
            </w:r>
          </w:p>
          <w:p w14:paraId="051AE63D" w14:textId="3BC9B127" w:rsidR="00946BAD" w:rsidRPr="00946BAD" w:rsidRDefault="00946BAD" w:rsidP="001E3307">
            <w:pPr>
              <w:spacing w:line="276" w:lineRule="auto"/>
              <w:jc w:val="right"/>
              <w:rPr>
                <w:rFonts w:eastAsiaTheme="minorHAnsi" w:cstheme="minorHAnsi"/>
                <w:color w:val="314E87"/>
                <w:sz w:val="24"/>
                <w:szCs w:val="24"/>
                <w:lang w:eastAsia="ja-JP"/>
              </w:rPr>
            </w:pPr>
            <w:r>
              <w:rPr>
                <w:rFonts w:eastAsiaTheme="minorHAnsi" w:cstheme="minorHAnsi"/>
                <w:color w:val="314E87"/>
                <w:sz w:val="24"/>
                <w:szCs w:val="24"/>
                <w:lang w:eastAsia="ja-JP"/>
              </w:rPr>
              <w:t>_________2023 г.</w:t>
            </w:r>
          </w:p>
          <w:p w14:paraId="73FF5B85" w14:textId="69042ABF" w:rsidR="00946BAD" w:rsidRPr="00946BAD" w:rsidRDefault="00946BAD" w:rsidP="001E3307">
            <w:pPr>
              <w:spacing w:line="276" w:lineRule="auto"/>
              <w:jc w:val="right"/>
              <w:rPr>
                <w:rFonts w:eastAsiaTheme="minorHAnsi" w:cstheme="minorHAnsi"/>
                <w:color w:val="314E87"/>
                <w:sz w:val="24"/>
                <w:szCs w:val="24"/>
                <w:lang w:eastAsia="ja-JP"/>
              </w:rPr>
            </w:pPr>
            <w:r>
              <w:rPr>
                <w:rFonts w:eastAsiaTheme="minorHAnsi" w:cstheme="minorHAnsi"/>
                <w:color w:val="314E87"/>
                <w:sz w:val="24"/>
                <w:szCs w:val="24"/>
                <w:lang w:eastAsia="ja-JP"/>
              </w:rPr>
              <w:t>П</w:t>
            </w:r>
            <w:r w:rsidRPr="00946BAD">
              <w:rPr>
                <w:rFonts w:eastAsiaTheme="minorHAnsi" w:cstheme="minorHAnsi"/>
                <w:color w:val="314E87"/>
                <w:sz w:val="24"/>
                <w:szCs w:val="24"/>
                <w:lang w:eastAsia="ja-JP"/>
              </w:rPr>
              <w:t>ротокол от _______2023 № _</w:t>
            </w:r>
            <w:r>
              <w:rPr>
                <w:rFonts w:eastAsiaTheme="minorHAnsi" w:cstheme="minorHAnsi"/>
                <w:color w:val="314E87"/>
                <w:sz w:val="24"/>
                <w:szCs w:val="24"/>
                <w:lang w:eastAsia="ja-JP"/>
              </w:rPr>
              <w:t>__</w:t>
            </w:r>
            <w:r w:rsidRPr="00946BAD">
              <w:rPr>
                <w:rFonts w:eastAsiaTheme="minorHAnsi" w:cstheme="minorHAnsi"/>
                <w:color w:val="314E87"/>
                <w:sz w:val="24"/>
                <w:szCs w:val="24"/>
                <w:lang w:eastAsia="ja-JP"/>
              </w:rPr>
              <w:t>)</w:t>
            </w:r>
          </w:p>
          <w:p w14:paraId="1C99C8BE" w14:textId="7ADD7CBE" w:rsidR="00946BAD" w:rsidRPr="00946BAD" w:rsidRDefault="00946BAD" w:rsidP="00946BAD">
            <w:pPr>
              <w:spacing w:line="276" w:lineRule="auto"/>
              <w:rPr>
                <w:rFonts w:eastAsiaTheme="minorHAnsi" w:cstheme="minorHAnsi"/>
                <w:color w:val="314E87"/>
                <w:sz w:val="24"/>
                <w:szCs w:val="24"/>
                <w:lang w:eastAsia="ja-JP"/>
              </w:rPr>
            </w:pPr>
          </w:p>
        </w:tc>
      </w:tr>
    </w:tbl>
    <w:p w14:paraId="4C85327B" w14:textId="77777777" w:rsidR="0099504B" w:rsidRDefault="0099504B" w:rsidP="00DB5E39">
      <w:pPr>
        <w:rPr>
          <w:rFonts w:cstheme="minorHAnsi"/>
          <w:color w:val="F47324"/>
          <w:sz w:val="36"/>
          <w:szCs w:val="36"/>
          <w:lang w:bidi="ru-RU"/>
        </w:rPr>
      </w:pPr>
    </w:p>
    <w:p w14:paraId="35C0765E" w14:textId="77777777" w:rsidR="0099504B" w:rsidRDefault="0099504B" w:rsidP="00DB5E39">
      <w:pPr>
        <w:rPr>
          <w:rFonts w:cstheme="minorHAnsi"/>
          <w:color w:val="F47324"/>
          <w:sz w:val="36"/>
          <w:szCs w:val="36"/>
          <w:lang w:bidi="ru-RU"/>
        </w:rPr>
      </w:pPr>
    </w:p>
    <w:p w14:paraId="0605EAE4" w14:textId="77777777" w:rsidR="0099504B" w:rsidRDefault="0099504B" w:rsidP="00DB5E39">
      <w:pPr>
        <w:rPr>
          <w:rFonts w:cstheme="minorHAnsi"/>
          <w:color w:val="F47324"/>
          <w:sz w:val="36"/>
          <w:szCs w:val="36"/>
          <w:lang w:bidi="ru-RU"/>
        </w:rPr>
      </w:pPr>
    </w:p>
    <w:p w14:paraId="2F38D31C" w14:textId="6AD19249" w:rsidR="0099504B" w:rsidRDefault="0099504B" w:rsidP="00DB5E39">
      <w:pPr>
        <w:rPr>
          <w:rFonts w:cstheme="minorHAnsi"/>
          <w:color w:val="F47324"/>
          <w:sz w:val="36"/>
          <w:szCs w:val="36"/>
          <w:lang w:bidi="ru-RU"/>
        </w:rPr>
      </w:pPr>
    </w:p>
    <w:p w14:paraId="29FA634B" w14:textId="3AC7A7B1" w:rsidR="00BB48FE" w:rsidRPr="00946BAD" w:rsidRDefault="00BB48FE" w:rsidP="00946BAD">
      <w:pPr>
        <w:jc w:val="center"/>
        <w:rPr>
          <w:rFonts w:eastAsiaTheme="minorHAnsi" w:cstheme="minorHAnsi"/>
          <w:color w:val="314E87"/>
          <w:sz w:val="44"/>
          <w:szCs w:val="44"/>
          <w:lang w:eastAsia="ja-JP"/>
        </w:rPr>
      </w:pPr>
      <w:r w:rsidRPr="00946BAD">
        <w:rPr>
          <w:rFonts w:eastAsiaTheme="minorHAnsi" w:cstheme="minorHAnsi"/>
          <w:color w:val="314E87"/>
          <w:sz w:val="44"/>
          <w:szCs w:val="44"/>
          <w:lang w:eastAsia="ja-JP"/>
        </w:rPr>
        <w:t>ГОДОВОЙ ОТЧЕТ</w:t>
      </w:r>
    </w:p>
    <w:p w14:paraId="05BFFE34" w14:textId="6B6C56A5" w:rsidR="00D6314E" w:rsidRPr="00946BAD" w:rsidRDefault="00BB48FE" w:rsidP="00946BAD">
      <w:pPr>
        <w:jc w:val="center"/>
        <w:rPr>
          <w:rFonts w:eastAsiaTheme="minorHAnsi" w:cstheme="minorHAnsi"/>
          <w:color w:val="314E87"/>
          <w:sz w:val="44"/>
          <w:szCs w:val="44"/>
          <w:lang w:eastAsia="ja-JP"/>
        </w:rPr>
      </w:pPr>
      <w:r w:rsidRPr="00946BAD">
        <w:rPr>
          <w:rFonts w:eastAsiaTheme="minorHAnsi" w:cstheme="minorHAnsi"/>
          <w:color w:val="314E87"/>
          <w:sz w:val="44"/>
          <w:szCs w:val="44"/>
          <w:lang w:eastAsia="ja-JP"/>
        </w:rPr>
        <w:t>ПУБЛИЧНОГО АКЦИОНЕРНОГО</w:t>
      </w:r>
    </w:p>
    <w:p w14:paraId="3187CF15" w14:textId="01772E36" w:rsidR="00D6314E" w:rsidRPr="00946BAD" w:rsidRDefault="00BB48FE" w:rsidP="00946BAD">
      <w:pPr>
        <w:jc w:val="center"/>
        <w:rPr>
          <w:rFonts w:eastAsiaTheme="minorHAnsi" w:cstheme="minorHAnsi"/>
          <w:color w:val="314E87"/>
          <w:sz w:val="44"/>
          <w:szCs w:val="44"/>
          <w:lang w:eastAsia="ja-JP"/>
        </w:rPr>
      </w:pPr>
      <w:r w:rsidRPr="00946BAD">
        <w:rPr>
          <w:rFonts w:eastAsiaTheme="minorHAnsi" w:cstheme="minorHAnsi"/>
          <w:color w:val="314E87"/>
          <w:sz w:val="44"/>
          <w:szCs w:val="44"/>
          <w:lang w:eastAsia="ja-JP"/>
        </w:rPr>
        <w:t>ОБЩЕСТВА ЭНЕРГЕТИКИ И</w:t>
      </w:r>
    </w:p>
    <w:p w14:paraId="42202954" w14:textId="77777777" w:rsidR="00BB48FE" w:rsidRPr="00946BAD" w:rsidRDefault="00BB48FE" w:rsidP="00946BAD">
      <w:pPr>
        <w:jc w:val="center"/>
        <w:rPr>
          <w:rFonts w:eastAsiaTheme="minorHAnsi" w:cstheme="minorHAnsi"/>
          <w:color w:val="314E87"/>
          <w:sz w:val="44"/>
          <w:szCs w:val="44"/>
          <w:lang w:eastAsia="ja-JP"/>
        </w:rPr>
      </w:pPr>
      <w:r w:rsidRPr="00946BAD">
        <w:rPr>
          <w:rFonts w:eastAsiaTheme="minorHAnsi" w:cstheme="minorHAnsi"/>
          <w:color w:val="314E87"/>
          <w:sz w:val="44"/>
          <w:szCs w:val="44"/>
          <w:lang w:eastAsia="ja-JP"/>
        </w:rPr>
        <w:t>ЭЛЕКТРИФИКАЦИИ «КАМЧАТСКЭНЕРГО»</w:t>
      </w:r>
    </w:p>
    <w:p w14:paraId="66DE470B" w14:textId="074CD538" w:rsidR="00BB48FE" w:rsidRPr="00946BAD" w:rsidRDefault="00D6314E" w:rsidP="00946BAD">
      <w:pPr>
        <w:jc w:val="center"/>
        <w:rPr>
          <w:rFonts w:eastAsiaTheme="minorHAnsi" w:cstheme="minorHAnsi"/>
          <w:color w:val="314E87"/>
          <w:sz w:val="36"/>
          <w:szCs w:val="36"/>
          <w:lang w:eastAsia="ja-JP"/>
        </w:rPr>
      </w:pPr>
      <w:r w:rsidRPr="00946BAD">
        <w:rPr>
          <w:rFonts w:eastAsiaTheme="minorHAnsi" w:cstheme="minorHAnsi"/>
          <w:color w:val="314E87"/>
          <w:sz w:val="44"/>
          <w:szCs w:val="44"/>
          <w:lang w:eastAsia="ja-JP"/>
        </w:rPr>
        <w:t xml:space="preserve">ПО РЕЗУЛЬТАТАМ РАБОТЫ </w:t>
      </w:r>
      <w:r w:rsidR="00BB48FE" w:rsidRPr="00946BAD">
        <w:rPr>
          <w:rFonts w:eastAsiaTheme="minorHAnsi" w:cstheme="minorHAnsi"/>
          <w:color w:val="314E87"/>
          <w:sz w:val="44"/>
          <w:szCs w:val="44"/>
          <w:lang w:eastAsia="ja-JP"/>
        </w:rPr>
        <w:t>ЗА 202</w:t>
      </w:r>
      <w:r w:rsidR="00F12655" w:rsidRPr="00946BAD">
        <w:rPr>
          <w:rFonts w:eastAsiaTheme="minorHAnsi" w:cstheme="minorHAnsi"/>
          <w:color w:val="314E87"/>
          <w:sz w:val="44"/>
          <w:szCs w:val="44"/>
          <w:lang w:eastAsia="ja-JP"/>
        </w:rPr>
        <w:t>2</w:t>
      </w:r>
      <w:r w:rsidR="00BB48FE" w:rsidRPr="00946BAD">
        <w:rPr>
          <w:rFonts w:eastAsiaTheme="minorHAnsi" w:cstheme="minorHAnsi"/>
          <w:color w:val="314E87"/>
          <w:sz w:val="44"/>
          <w:szCs w:val="44"/>
          <w:lang w:eastAsia="ja-JP"/>
        </w:rPr>
        <w:t> год</w:t>
      </w:r>
    </w:p>
    <w:p w14:paraId="78584E6E" w14:textId="77777777" w:rsidR="00BB48FE" w:rsidRDefault="00BB48FE" w:rsidP="00DB5E39"/>
    <w:p w14:paraId="6EC5BF34" w14:textId="77777777" w:rsidR="00BB48FE" w:rsidRDefault="00BB48FE" w:rsidP="00DB5E39"/>
    <w:p w14:paraId="4CD072F3" w14:textId="24E66125" w:rsidR="00BB48FE" w:rsidRDefault="00BB48FE" w:rsidP="00DB5E39">
      <w:pPr>
        <w:rPr>
          <w:rFonts w:eastAsiaTheme="minorHAnsi" w:cstheme="minorHAnsi"/>
          <w:color w:val="314E87"/>
          <w:sz w:val="24"/>
          <w:szCs w:val="24"/>
          <w:lang w:eastAsia="ja-JP"/>
        </w:rPr>
      </w:pPr>
    </w:p>
    <w:p w14:paraId="3529A115" w14:textId="43EF7647" w:rsidR="00946BAD" w:rsidRDefault="00946BAD" w:rsidP="00DB5E39">
      <w:pPr>
        <w:rPr>
          <w:rFonts w:eastAsiaTheme="minorHAnsi" w:cstheme="minorHAnsi"/>
          <w:color w:val="314E87"/>
          <w:sz w:val="24"/>
          <w:szCs w:val="24"/>
          <w:lang w:eastAsia="ja-JP"/>
        </w:rPr>
      </w:pPr>
    </w:p>
    <w:p w14:paraId="54995962" w14:textId="799554AA" w:rsidR="00946BAD" w:rsidRDefault="00946BAD" w:rsidP="00DB5E39">
      <w:pPr>
        <w:rPr>
          <w:rFonts w:eastAsiaTheme="minorHAnsi" w:cstheme="minorHAnsi"/>
          <w:color w:val="314E87"/>
          <w:sz w:val="24"/>
          <w:szCs w:val="24"/>
          <w:lang w:eastAsia="ja-JP"/>
        </w:rPr>
      </w:pPr>
    </w:p>
    <w:p w14:paraId="70DDE7A1" w14:textId="2DE3AE5C" w:rsidR="00946BAD" w:rsidRDefault="00946BAD" w:rsidP="00DB5E39">
      <w:pPr>
        <w:rPr>
          <w:rFonts w:eastAsiaTheme="minorHAnsi" w:cstheme="minorHAnsi"/>
          <w:color w:val="314E87"/>
          <w:sz w:val="24"/>
          <w:szCs w:val="24"/>
          <w:lang w:eastAsia="ja-JP"/>
        </w:rPr>
      </w:pPr>
    </w:p>
    <w:p w14:paraId="12A4C5B5" w14:textId="16093FD8" w:rsidR="00946BAD" w:rsidRDefault="00946BAD" w:rsidP="00DB5E39">
      <w:pPr>
        <w:rPr>
          <w:rFonts w:eastAsiaTheme="minorHAnsi" w:cstheme="minorHAnsi"/>
          <w:color w:val="314E87"/>
          <w:sz w:val="24"/>
          <w:szCs w:val="24"/>
          <w:lang w:eastAsia="ja-JP"/>
        </w:rPr>
      </w:pPr>
    </w:p>
    <w:p w14:paraId="7BE31037" w14:textId="30A2D67A" w:rsidR="00946BAD" w:rsidRDefault="00946BAD" w:rsidP="00DB5E39">
      <w:pPr>
        <w:rPr>
          <w:rFonts w:eastAsiaTheme="minorHAnsi" w:cstheme="minorHAnsi"/>
          <w:color w:val="314E87"/>
          <w:sz w:val="24"/>
          <w:szCs w:val="24"/>
          <w:lang w:eastAsia="ja-JP"/>
        </w:rPr>
      </w:pPr>
    </w:p>
    <w:p w14:paraId="38B5E9D3" w14:textId="38153E62" w:rsidR="00946BAD" w:rsidRDefault="00946BAD" w:rsidP="00DB5E39">
      <w:pPr>
        <w:rPr>
          <w:rFonts w:eastAsiaTheme="minorHAnsi" w:cstheme="minorHAnsi"/>
          <w:color w:val="314E87"/>
          <w:sz w:val="24"/>
          <w:szCs w:val="24"/>
          <w:lang w:eastAsia="ja-JP"/>
        </w:rPr>
      </w:pPr>
    </w:p>
    <w:p w14:paraId="2206F8BD" w14:textId="5214D6BC" w:rsidR="00946BAD" w:rsidRDefault="00946BAD" w:rsidP="00DB5E39">
      <w:pPr>
        <w:rPr>
          <w:rFonts w:eastAsiaTheme="minorHAnsi" w:cstheme="minorHAnsi"/>
          <w:color w:val="314E87"/>
          <w:sz w:val="24"/>
          <w:szCs w:val="24"/>
          <w:lang w:eastAsia="ja-JP"/>
        </w:rPr>
      </w:pPr>
    </w:p>
    <w:p w14:paraId="047EDBAB" w14:textId="6177629A" w:rsidR="00946BAD" w:rsidRDefault="00946BAD" w:rsidP="00DB5E39">
      <w:pPr>
        <w:rPr>
          <w:rFonts w:eastAsiaTheme="minorHAnsi" w:cstheme="minorHAnsi"/>
          <w:color w:val="314E87"/>
          <w:sz w:val="24"/>
          <w:szCs w:val="24"/>
          <w:lang w:eastAsia="ja-JP"/>
        </w:rPr>
      </w:pPr>
    </w:p>
    <w:p w14:paraId="3C0E92B9" w14:textId="77777777" w:rsidR="00946BAD" w:rsidRDefault="00946BAD" w:rsidP="00DB5E39">
      <w:pPr>
        <w:rPr>
          <w:rFonts w:eastAsiaTheme="minorHAnsi" w:cstheme="minorHAnsi"/>
          <w:color w:val="314E87"/>
          <w:sz w:val="24"/>
          <w:szCs w:val="24"/>
          <w:lang w:eastAsia="ja-JP"/>
        </w:rPr>
      </w:pPr>
    </w:p>
    <w:p w14:paraId="5CB44825" w14:textId="0890754F" w:rsidR="00946BAD" w:rsidRPr="00946BAD" w:rsidRDefault="00946BAD" w:rsidP="00DB5E39">
      <w:pPr>
        <w:rPr>
          <w:rFonts w:eastAsiaTheme="minorHAnsi" w:cstheme="minorHAnsi"/>
          <w:color w:val="314E87"/>
          <w:szCs w:val="28"/>
          <w:lang w:eastAsia="ja-JP"/>
        </w:rPr>
      </w:pPr>
      <w:r w:rsidRPr="00946BAD">
        <w:rPr>
          <w:rFonts w:eastAsiaTheme="minorHAnsi" w:cstheme="minorHAnsi"/>
          <w:color w:val="314E87"/>
          <w:szCs w:val="28"/>
          <w:lang w:eastAsia="ja-JP"/>
        </w:rPr>
        <w:t>Генеральный директор</w:t>
      </w:r>
    </w:p>
    <w:p w14:paraId="28F10A0E" w14:textId="71AB7D6B" w:rsidR="00946BAD" w:rsidRPr="00946BAD" w:rsidRDefault="00946BAD" w:rsidP="00DB5E39">
      <w:pPr>
        <w:rPr>
          <w:rFonts w:eastAsiaTheme="minorHAnsi" w:cstheme="minorHAnsi"/>
          <w:color w:val="314E87"/>
          <w:szCs w:val="28"/>
          <w:lang w:eastAsia="ja-JP"/>
        </w:rPr>
      </w:pPr>
      <w:r w:rsidRPr="00946BAD">
        <w:rPr>
          <w:rFonts w:eastAsiaTheme="minorHAnsi" w:cstheme="minorHAnsi"/>
          <w:color w:val="314E87"/>
          <w:szCs w:val="28"/>
          <w:lang w:eastAsia="ja-JP"/>
        </w:rPr>
        <w:t xml:space="preserve">ПАО «Камчатскэнерго» </w:t>
      </w:r>
      <w:r w:rsidRPr="00946BAD">
        <w:rPr>
          <w:rFonts w:eastAsiaTheme="minorHAnsi" w:cstheme="minorHAnsi"/>
          <w:color w:val="314E87"/>
          <w:szCs w:val="28"/>
          <w:lang w:eastAsia="ja-JP"/>
        </w:rPr>
        <w:tab/>
      </w:r>
      <w:r w:rsidRPr="00946BAD">
        <w:rPr>
          <w:rFonts w:eastAsiaTheme="minorHAnsi" w:cstheme="minorHAnsi"/>
          <w:color w:val="314E87"/>
          <w:szCs w:val="28"/>
          <w:lang w:eastAsia="ja-JP"/>
        </w:rPr>
        <w:tab/>
      </w:r>
      <w:r w:rsidRPr="00946BAD">
        <w:rPr>
          <w:rFonts w:eastAsiaTheme="minorHAnsi" w:cstheme="minorHAnsi"/>
          <w:color w:val="314E87"/>
          <w:szCs w:val="28"/>
          <w:lang w:eastAsia="ja-JP"/>
        </w:rPr>
        <w:tab/>
      </w:r>
      <w:r w:rsidRPr="00946BAD">
        <w:rPr>
          <w:rFonts w:eastAsiaTheme="minorHAnsi" w:cstheme="minorHAnsi"/>
          <w:color w:val="314E87"/>
          <w:szCs w:val="28"/>
          <w:lang w:eastAsia="ja-JP"/>
        </w:rPr>
        <w:tab/>
      </w:r>
      <w:r w:rsidRPr="00946BAD">
        <w:rPr>
          <w:rFonts w:eastAsiaTheme="minorHAnsi" w:cstheme="minorHAnsi"/>
          <w:color w:val="314E87"/>
          <w:szCs w:val="28"/>
          <w:lang w:eastAsia="ja-JP"/>
        </w:rPr>
        <w:tab/>
      </w:r>
      <w:r w:rsidRPr="00946BAD">
        <w:rPr>
          <w:rFonts w:eastAsiaTheme="minorHAnsi" w:cstheme="minorHAnsi"/>
          <w:color w:val="314E87"/>
          <w:szCs w:val="28"/>
          <w:lang w:eastAsia="ja-JP"/>
        </w:rPr>
        <w:tab/>
      </w:r>
      <w:r w:rsidRPr="00946BAD">
        <w:rPr>
          <w:rFonts w:eastAsiaTheme="minorHAnsi" w:cstheme="minorHAnsi"/>
          <w:color w:val="314E87"/>
          <w:szCs w:val="28"/>
          <w:lang w:eastAsia="ja-JP"/>
        </w:rPr>
        <w:tab/>
      </w:r>
      <w:r>
        <w:rPr>
          <w:rFonts w:eastAsiaTheme="minorHAnsi" w:cstheme="minorHAnsi"/>
          <w:color w:val="314E87"/>
          <w:szCs w:val="28"/>
          <w:lang w:eastAsia="ja-JP"/>
        </w:rPr>
        <w:t xml:space="preserve">         </w:t>
      </w:r>
      <w:r w:rsidRPr="00946BAD">
        <w:rPr>
          <w:rFonts w:eastAsiaTheme="minorHAnsi" w:cstheme="minorHAnsi"/>
          <w:color w:val="314E87"/>
          <w:szCs w:val="28"/>
          <w:lang w:eastAsia="ja-JP"/>
        </w:rPr>
        <w:t>А.Н. Новиков</w:t>
      </w:r>
    </w:p>
    <w:p w14:paraId="0A85E4C1" w14:textId="77777777" w:rsidR="00946BAD" w:rsidRPr="00946BAD" w:rsidRDefault="00946BAD" w:rsidP="00DB5E39">
      <w:pPr>
        <w:rPr>
          <w:rFonts w:eastAsiaTheme="minorHAnsi" w:cstheme="minorHAnsi"/>
          <w:color w:val="314E87"/>
          <w:sz w:val="24"/>
          <w:szCs w:val="24"/>
          <w:lang w:eastAsia="ja-JP"/>
        </w:rPr>
      </w:pPr>
    </w:p>
    <w:p w14:paraId="0E44422D" w14:textId="4A9C76CF" w:rsidR="00946BAD" w:rsidRDefault="00946BAD" w:rsidP="00DB5E39">
      <w:pPr>
        <w:rPr>
          <w:rFonts w:cstheme="minorHAnsi"/>
          <w:noProof/>
          <w:sz w:val="10"/>
          <w:szCs w:val="10"/>
        </w:rPr>
      </w:pPr>
      <w:r>
        <w:rPr>
          <w:rFonts w:cstheme="minorHAnsi"/>
          <w:noProof/>
          <w:sz w:val="10"/>
          <w:szCs w:val="10"/>
        </w:rPr>
        <w:br w:type="page"/>
      </w:r>
    </w:p>
    <w:p w14:paraId="6F86B10C" w14:textId="77777777" w:rsidR="005873FE" w:rsidRPr="008C7FC0" w:rsidRDefault="005873FE" w:rsidP="00DB5E39">
      <w:pPr>
        <w:rPr>
          <w:rFonts w:cstheme="minorHAnsi"/>
          <w:noProof/>
          <w:sz w:val="10"/>
          <w:szCs w:val="10"/>
        </w:rPr>
      </w:pPr>
    </w:p>
    <w:bookmarkStart w:id="0" w:name="_Toc68861828" w:displacedByCustomXml="next"/>
    <w:bookmarkStart w:id="1" w:name="_Toc69120995" w:displacedByCustomXml="next"/>
    <w:sdt>
      <w:sdtPr>
        <w:rPr>
          <w:rFonts w:asciiTheme="minorHAnsi" w:eastAsiaTheme="minorEastAsia" w:hAnsiTheme="minorHAnsi" w:cstheme="minorHAnsi"/>
          <w:b/>
          <w:color w:val="082A75" w:themeColor="text2"/>
          <w:sz w:val="24"/>
          <w:szCs w:val="24"/>
          <w:lang w:eastAsia="en-US"/>
        </w:rPr>
        <w:id w:val="-1795661707"/>
        <w:docPartObj>
          <w:docPartGallery w:val="Table of Contents"/>
          <w:docPartUnique/>
        </w:docPartObj>
      </w:sdtPr>
      <w:sdtEndPr>
        <w:rPr>
          <w:bCs/>
        </w:rPr>
      </w:sdtEndPr>
      <w:sdtContent>
        <w:p w14:paraId="56F7D156" w14:textId="14687AEE" w:rsidR="00407AFE" w:rsidRPr="002D1F0F" w:rsidRDefault="008455FA" w:rsidP="002D1F0F">
          <w:pPr>
            <w:pStyle w:val="af7"/>
            <w:spacing w:before="0" w:line="276" w:lineRule="auto"/>
            <w:jc w:val="center"/>
            <w:rPr>
              <w:rFonts w:asciiTheme="minorHAnsi" w:hAnsiTheme="minorHAnsi" w:cstheme="minorHAnsi"/>
              <w:b/>
              <w:sz w:val="28"/>
              <w:szCs w:val="24"/>
            </w:rPr>
          </w:pPr>
          <w:r w:rsidRPr="002D1F0F">
            <w:rPr>
              <w:rFonts w:asciiTheme="minorHAnsi" w:hAnsiTheme="minorHAnsi" w:cstheme="minorHAnsi"/>
              <w:b/>
              <w:sz w:val="28"/>
              <w:szCs w:val="24"/>
            </w:rPr>
            <w:t>СОДЕРЖАНИЕ</w:t>
          </w:r>
        </w:p>
        <w:p w14:paraId="3F574C98" w14:textId="211C9AE4" w:rsidR="002D1F0F" w:rsidRPr="002D1F0F" w:rsidRDefault="00407AFE">
          <w:pPr>
            <w:pStyle w:val="11"/>
            <w:rPr>
              <w:rFonts w:cstheme="minorBidi"/>
              <w:b w:val="0"/>
              <w:bCs w:val="0"/>
              <w:color w:val="auto"/>
              <w:sz w:val="22"/>
              <w:szCs w:val="22"/>
            </w:rPr>
          </w:pPr>
          <w:r w:rsidRPr="00A91D7D">
            <w:fldChar w:fldCharType="begin"/>
          </w:r>
          <w:r w:rsidRPr="00A91D7D">
            <w:instrText xml:space="preserve"> TOC \o "1-3" \h \z \u </w:instrText>
          </w:r>
          <w:r w:rsidRPr="00A91D7D">
            <w:fldChar w:fldCharType="separate"/>
          </w:r>
          <w:hyperlink w:anchor="_Toc132703265" w:history="1">
            <w:r w:rsidR="002D1F0F" w:rsidRPr="002D1F0F">
              <w:rPr>
                <w:rStyle w:val="af8"/>
                <w:b w:val="0"/>
              </w:rPr>
              <w:t>Обращение к акционерам ПАО «Камчатскэнерго»</w:t>
            </w:r>
            <w:r w:rsidR="002D1F0F" w:rsidRPr="002D1F0F">
              <w:rPr>
                <w:b w:val="0"/>
                <w:webHidden/>
              </w:rPr>
              <w:tab/>
            </w:r>
            <w:r w:rsidR="002D1F0F" w:rsidRPr="002D1F0F">
              <w:rPr>
                <w:b w:val="0"/>
                <w:webHidden/>
              </w:rPr>
              <w:fldChar w:fldCharType="begin"/>
            </w:r>
            <w:r w:rsidR="002D1F0F" w:rsidRPr="002D1F0F">
              <w:rPr>
                <w:b w:val="0"/>
                <w:webHidden/>
              </w:rPr>
              <w:instrText xml:space="preserve"> PAGEREF _Toc132703265 \h </w:instrText>
            </w:r>
            <w:r w:rsidR="002D1F0F" w:rsidRPr="002D1F0F">
              <w:rPr>
                <w:b w:val="0"/>
                <w:webHidden/>
              </w:rPr>
            </w:r>
            <w:r w:rsidR="002D1F0F" w:rsidRPr="002D1F0F">
              <w:rPr>
                <w:b w:val="0"/>
                <w:webHidden/>
              </w:rPr>
              <w:fldChar w:fldCharType="separate"/>
            </w:r>
            <w:r w:rsidR="002D1F0F" w:rsidRPr="002D1F0F">
              <w:rPr>
                <w:b w:val="0"/>
                <w:webHidden/>
              </w:rPr>
              <w:t>4</w:t>
            </w:r>
            <w:r w:rsidR="002D1F0F" w:rsidRPr="002D1F0F">
              <w:rPr>
                <w:b w:val="0"/>
                <w:webHidden/>
              </w:rPr>
              <w:fldChar w:fldCharType="end"/>
            </w:r>
          </w:hyperlink>
        </w:p>
        <w:p w14:paraId="132236B1" w14:textId="56B4D1A0" w:rsidR="002D1F0F" w:rsidRPr="002D1F0F" w:rsidRDefault="002D1F0F">
          <w:pPr>
            <w:pStyle w:val="11"/>
            <w:rPr>
              <w:rFonts w:cstheme="minorBidi"/>
              <w:b w:val="0"/>
              <w:bCs w:val="0"/>
              <w:color w:val="auto"/>
              <w:sz w:val="22"/>
              <w:szCs w:val="22"/>
            </w:rPr>
          </w:pPr>
          <w:hyperlink w:anchor="_Toc132703266" w:history="1">
            <w:r w:rsidRPr="002D1F0F">
              <w:rPr>
                <w:rStyle w:val="af8"/>
                <w:b w:val="0"/>
              </w:rPr>
              <w:t>Раздел 1. РАЗВИТИЕ ОБЩЕСТВА</w:t>
            </w:r>
            <w:r w:rsidRPr="002D1F0F">
              <w:rPr>
                <w:b w:val="0"/>
                <w:webHidden/>
              </w:rPr>
              <w:tab/>
            </w:r>
            <w:r w:rsidRPr="002D1F0F">
              <w:rPr>
                <w:b w:val="0"/>
                <w:webHidden/>
              </w:rPr>
              <w:fldChar w:fldCharType="begin"/>
            </w:r>
            <w:r w:rsidRPr="002D1F0F">
              <w:rPr>
                <w:b w:val="0"/>
                <w:webHidden/>
              </w:rPr>
              <w:instrText xml:space="preserve"> PAGEREF _Toc132703266 \h </w:instrText>
            </w:r>
            <w:r w:rsidRPr="002D1F0F">
              <w:rPr>
                <w:b w:val="0"/>
                <w:webHidden/>
              </w:rPr>
            </w:r>
            <w:r w:rsidRPr="002D1F0F">
              <w:rPr>
                <w:b w:val="0"/>
                <w:webHidden/>
              </w:rPr>
              <w:fldChar w:fldCharType="separate"/>
            </w:r>
            <w:r w:rsidRPr="002D1F0F">
              <w:rPr>
                <w:b w:val="0"/>
                <w:webHidden/>
              </w:rPr>
              <w:t>6</w:t>
            </w:r>
            <w:r w:rsidRPr="002D1F0F">
              <w:rPr>
                <w:b w:val="0"/>
                <w:webHidden/>
              </w:rPr>
              <w:fldChar w:fldCharType="end"/>
            </w:r>
          </w:hyperlink>
        </w:p>
        <w:p w14:paraId="2298E51E" w14:textId="041CF68A" w:rsidR="002D1F0F" w:rsidRPr="002D1F0F" w:rsidRDefault="002D1F0F">
          <w:pPr>
            <w:pStyle w:val="21"/>
            <w:rPr>
              <w:b w:val="0"/>
              <w:noProof/>
              <w:color w:val="auto"/>
              <w:sz w:val="22"/>
              <w:lang w:eastAsia="ru-RU"/>
            </w:rPr>
          </w:pPr>
          <w:hyperlink w:anchor="_Toc132703267" w:history="1">
            <w:r w:rsidRPr="002D1F0F">
              <w:rPr>
                <w:rStyle w:val="af8"/>
                <w:rFonts w:cstheme="minorHAnsi"/>
                <w:b w:val="0"/>
                <w:noProof/>
                <w:lang w:bidi="ru-RU"/>
              </w:rPr>
              <w:t>1.1.</w:t>
            </w:r>
            <w:r w:rsidRPr="002D1F0F">
              <w:rPr>
                <w:b w:val="0"/>
                <w:noProof/>
                <w:color w:val="auto"/>
                <w:sz w:val="22"/>
                <w:lang w:eastAsia="ru-RU"/>
              </w:rPr>
              <w:tab/>
            </w:r>
            <w:r w:rsidRPr="002D1F0F">
              <w:rPr>
                <w:rStyle w:val="af8"/>
                <w:rFonts w:cstheme="minorHAnsi"/>
                <w:b w:val="0"/>
                <w:noProof/>
                <w:lang w:bidi="ru-RU"/>
              </w:rPr>
              <w:t>Об Обществе и его положении в отрасли</w:t>
            </w:r>
            <w:r w:rsidRPr="002D1F0F">
              <w:rPr>
                <w:b w:val="0"/>
                <w:noProof/>
                <w:webHidden/>
              </w:rPr>
              <w:tab/>
            </w:r>
            <w:r w:rsidRPr="002D1F0F">
              <w:rPr>
                <w:b w:val="0"/>
                <w:noProof/>
                <w:webHidden/>
              </w:rPr>
              <w:fldChar w:fldCharType="begin"/>
            </w:r>
            <w:r w:rsidRPr="002D1F0F">
              <w:rPr>
                <w:b w:val="0"/>
                <w:noProof/>
                <w:webHidden/>
              </w:rPr>
              <w:instrText xml:space="preserve"> PAGEREF _Toc132703267 \h </w:instrText>
            </w:r>
            <w:r w:rsidRPr="002D1F0F">
              <w:rPr>
                <w:b w:val="0"/>
                <w:noProof/>
                <w:webHidden/>
              </w:rPr>
            </w:r>
            <w:r w:rsidRPr="002D1F0F">
              <w:rPr>
                <w:b w:val="0"/>
                <w:noProof/>
                <w:webHidden/>
              </w:rPr>
              <w:fldChar w:fldCharType="separate"/>
            </w:r>
            <w:r w:rsidRPr="002D1F0F">
              <w:rPr>
                <w:b w:val="0"/>
                <w:noProof/>
                <w:webHidden/>
              </w:rPr>
              <w:t>6</w:t>
            </w:r>
            <w:r w:rsidRPr="002D1F0F">
              <w:rPr>
                <w:b w:val="0"/>
                <w:noProof/>
                <w:webHidden/>
              </w:rPr>
              <w:fldChar w:fldCharType="end"/>
            </w:r>
          </w:hyperlink>
        </w:p>
        <w:p w14:paraId="5E9A67F1" w14:textId="2B84FB33" w:rsidR="002D1F0F" w:rsidRPr="002D1F0F" w:rsidRDefault="002D1F0F">
          <w:pPr>
            <w:pStyle w:val="21"/>
            <w:rPr>
              <w:b w:val="0"/>
              <w:noProof/>
              <w:color w:val="auto"/>
              <w:sz w:val="22"/>
              <w:lang w:eastAsia="ru-RU"/>
            </w:rPr>
          </w:pPr>
          <w:hyperlink w:anchor="_Toc132703268" w:history="1">
            <w:r w:rsidRPr="002D1F0F">
              <w:rPr>
                <w:rStyle w:val="af8"/>
                <w:rFonts w:cstheme="minorHAnsi"/>
                <w:b w:val="0"/>
                <w:noProof/>
                <w:lang w:bidi="ru-RU"/>
              </w:rPr>
              <w:t>Информация об основных видах деятельности Общества</w:t>
            </w:r>
            <w:r w:rsidRPr="002D1F0F">
              <w:rPr>
                <w:b w:val="0"/>
                <w:noProof/>
                <w:webHidden/>
              </w:rPr>
              <w:tab/>
            </w:r>
            <w:r w:rsidRPr="002D1F0F">
              <w:rPr>
                <w:b w:val="0"/>
                <w:noProof/>
                <w:webHidden/>
              </w:rPr>
              <w:fldChar w:fldCharType="begin"/>
            </w:r>
            <w:r w:rsidRPr="002D1F0F">
              <w:rPr>
                <w:b w:val="0"/>
                <w:noProof/>
                <w:webHidden/>
              </w:rPr>
              <w:instrText xml:space="preserve"> PAGEREF _Toc132703268 \h </w:instrText>
            </w:r>
            <w:r w:rsidRPr="002D1F0F">
              <w:rPr>
                <w:b w:val="0"/>
                <w:noProof/>
                <w:webHidden/>
              </w:rPr>
            </w:r>
            <w:r w:rsidRPr="002D1F0F">
              <w:rPr>
                <w:b w:val="0"/>
                <w:noProof/>
                <w:webHidden/>
              </w:rPr>
              <w:fldChar w:fldCharType="separate"/>
            </w:r>
            <w:r w:rsidRPr="002D1F0F">
              <w:rPr>
                <w:b w:val="0"/>
                <w:noProof/>
                <w:webHidden/>
              </w:rPr>
              <w:t>10</w:t>
            </w:r>
            <w:r w:rsidRPr="002D1F0F">
              <w:rPr>
                <w:b w:val="0"/>
                <w:noProof/>
                <w:webHidden/>
              </w:rPr>
              <w:fldChar w:fldCharType="end"/>
            </w:r>
          </w:hyperlink>
        </w:p>
        <w:p w14:paraId="649283A8" w14:textId="06FA7060" w:rsidR="002D1F0F" w:rsidRPr="002D1F0F" w:rsidRDefault="002D1F0F">
          <w:pPr>
            <w:pStyle w:val="21"/>
            <w:rPr>
              <w:b w:val="0"/>
              <w:noProof/>
              <w:color w:val="auto"/>
              <w:sz w:val="22"/>
              <w:lang w:eastAsia="ru-RU"/>
            </w:rPr>
          </w:pPr>
          <w:hyperlink w:anchor="_Toc132703269" w:history="1">
            <w:r w:rsidRPr="002D1F0F">
              <w:rPr>
                <w:rStyle w:val="af8"/>
                <w:rFonts w:cstheme="minorHAnsi"/>
                <w:b w:val="0"/>
                <w:noProof/>
                <w:lang w:bidi="ru-RU"/>
              </w:rPr>
              <w:t>1.2.</w:t>
            </w:r>
            <w:r w:rsidRPr="002D1F0F">
              <w:rPr>
                <w:b w:val="0"/>
                <w:noProof/>
                <w:color w:val="auto"/>
                <w:sz w:val="22"/>
                <w:lang w:eastAsia="ru-RU"/>
              </w:rPr>
              <w:tab/>
            </w:r>
            <w:r w:rsidRPr="002D1F0F">
              <w:rPr>
                <w:rStyle w:val="af8"/>
                <w:rFonts w:cstheme="minorHAnsi"/>
                <w:b w:val="0"/>
                <w:noProof/>
                <w:lang w:bidi="ru-RU"/>
              </w:rPr>
              <w:t>Стратегические цели</w:t>
            </w:r>
            <w:r w:rsidRPr="002D1F0F">
              <w:rPr>
                <w:b w:val="0"/>
                <w:noProof/>
                <w:webHidden/>
              </w:rPr>
              <w:tab/>
            </w:r>
            <w:r w:rsidRPr="002D1F0F">
              <w:rPr>
                <w:b w:val="0"/>
                <w:noProof/>
                <w:webHidden/>
              </w:rPr>
              <w:fldChar w:fldCharType="begin"/>
            </w:r>
            <w:r w:rsidRPr="002D1F0F">
              <w:rPr>
                <w:b w:val="0"/>
                <w:noProof/>
                <w:webHidden/>
              </w:rPr>
              <w:instrText xml:space="preserve"> PAGEREF _Toc132703269 \h </w:instrText>
            </w:r>
            <w:r w:rsidRPr="002D1F0F">
              <w:rPr>
                <w:b w:val="0"/>
                <w:noProof/>
                <w:webHidden/>
              </w:rPr>
            </w:r>
            <w:r w:rsidRPr="002D1F0F">
              <w:rPr>
                <w:b w:val="0"/>
                <w:noProof/>
                <w:webHidden/>
              </w:rPr>
              <w:fldChar w:fldCharType="separate"/>
            </w:r>
            <w:r w:rsidRPr="002D1F0F">
              <w:rPr>
                <w:b w:val="0"/>
                <w:noProof/>
                <w:webHidden/>
              </w:rPr>
              <w:t>21</w:t>
            </w:r>
            <w:r w:rsidRPr="002D1F0F">
              <w:rPr>
                <w:b w:val="0"/>
                <w:noProof/>
                <w:webHidden/>
              </w:rPr>
              <w:fldChar w:fldCharType="end"/>
            </w:r>
          </w:hyperlink>
        </w:p>
        <w:p w14:paraId="63D1AE94" w14:textId="34500F37" w:rsidR="002D1F0F" w:rsidRPr="002D1F0F" w:rsidRDefault="002D1F0F">
          <w:pPr>
            <w:pStyle w:val="21"/>
            <w:rPr>
              <w:b w:val="0"/>
              <w:noProof/>
              <w:color w:val="auto"/>
              <w:sz w:val="22"/>
              <w:lang w:eastAsia="ru-RU"/>
            </w:rPr>
          </w:pPr>
          <w:hyperlink w:anchor="_Toc132703270" w:history="1">
            <w:r w:rsidRPr="002D1F0F">
              <w:rPr>
                <w:rStyle w:val="af8"/>
                <w:rFonts w:cstheme="minorHAnsi"/>
                <w:b w:val="0"/>
                <w:noProof/>
                <w:lang w:bidi="ru-RU"/>
              </w:rPr>
              <w:t>1.3.</w:t>
            </w:r>
            <w:r w:rsidRPr="002D1F0F">
              <w:rPr>
                <w:b w:val="0"/>
                <w:noProof/>
                <w:color w:val="auto"/>
                <w:sz w:val="22"/>
                <w:lang w:eastAsia="ru-RU"/>
              </w:rPr>
              <w:tab/>
            </w:r>
            <w:r w:rsidRPr="002D1F0F">
              <w:rPr>
                <w:rStyle w:val="af8"/>
                <w:rFonts w:cstheme="minorHAnsi"/>
                <w:b w:val="0"/>
                <w:noProof/>
                <w:lang w:bidi="ru-RU"/>
              </w:rPr>
              <w:t>Приоритетные задачи и перспективы развития Общества</w:t>
            </w:r>
            <w:r w:rsidRPr="002D1F0F">
              <w:rPr>
                <w:b w:val="0"/>
                <w:noProof/>
                <w:webHidden/>
              </w:rPr>
              <w:tab/>
            </w:r>
            <w:r w:rsidRPr="002D1F0F">
              <w:rPr>
                <w:b w:val="0"/>
                <w:noProof/>
                <w:webHidden/>
              </w:rPr>
              <w:fldChar w:fldCharType="begin"/>
            </w:r>
            <w:r w:rsidRPr="002D1F0F">
              <w:rPr>
                <w:b w:val="0"/>
                <w:noProof/>
                <w:webHidden/>
              </w:rPr>
              <w:instrText xml:space="preserve"> PAGEREF _Toc132703270 \h </w:instrText>
            </w:r>
            <w:r w:rsidRPr="002D1F0F">
              <w:rPr>
                <w:b w:val="0"/>
                <w:noProof/>
                <w:webHidden/>
              </w:rPr>
            </w:r>
            <w:r w:rsidRPr="002D1F0F">
              <w:rPr>
                <w:b w:val="0"/>
                <w:noProof/>
                <w:webHidden/>
              </w:rPr>
              <w:fldChar w:fldCharType="separate"/>
            </w:r>
            <w:r w:rsidRPr="002D1F0F">
              <w:rPr>
                <w:b w:val="0"/>
                <w:noProof/>
                <w:webHidden/>
              </w:rPr>
              <w:t>21</w:t>
            </w:r>
            <w:r w:rsidRPr="002D1F0F">
              <w:rPr>
                <w:b w:val="0"/>
                <w:noProof/>
                <w:webHidden/>
              </w:rPr>
              <w:fldChar w:fldCharType="end"/>
            </w:r>
          </w:hyperlink>
        </w:p>
        <w:p w14:paraId="7E2348D7" w14:textId="2FACB473" w:rsidR="002D1F0F" w:rsidRPr="002D1F0F" w:rsidRDefault="002D1F0F">
          <w:pPr>
            <w:pStyle w:val="21"/>
            <w:rPr>
              <w:b w:val="0"/>
              <w:noProof/>
              <w:color w:val="auto"/>
              <w:sz w:val="22"/>
              <w:lang w:eastAsia="ru-RU"/>
            </w:rPr>
          </w:pPr>
          <w:hyperlink w:anchor="_Toc132703271" w:history="1">
            <w:r w:rsidRPr="002D1F0F">
              <w:rPr>
                <w:rStyle w:val="af8"/>
                <w:rFonts w:cstheme="minorHAnsi"/>
                <w:b w:val="0"/>
                <w:noProof/>
                <w:lang w:bidi="ru-RU"/>
              </w:rPr>
              <w:t>1.4.</w:t>
            </w:r>
            <w:r w:rsidRPr="002D1F0F">
              <w:rPr>
                <w:b w:val="0"/>
                <w:noProof/>
                <w:color w:val="auto"/>
                <w:sz w:val="22"/>
                <w:lang w:eastAsia="ru-RU"/>
              </w:rPr>
              <w:tab/>
            </w:r>
            <w:r w:rsidRPr="002D1F0F">
              <w:rPr>
                <w:rStyle w:val="af8"/>
                <w:rFonts w:cstheme="minorHAnsi"/>
                <w:b w:val="0"/>
                <w:noProof/>
                <w:lang w:bidi="ru-RU"/>
              </w:rPr>
              <w:t>Управление рисками</w:t>
            </w:r>
            <w:r w:rsidRPr="002D1F0F">
              <w:rPr>
                <w:b w:val="0"/>
                <w:noProof/>
                <w:webHidden/>
              </w:rPr>
              <w:tab/>
            </w:r>
            <w:r w:rsidRPr="002D1F0F">
              <w:rPr>
                <w:b w:val="0"/>
                <w:noProof/>
                <w:webHidden/>
              </w:rPr>
              <w:fldChar w:fldCharType="begin"/>
            </w:r>
            <w:r w:rsidRPr="002D1F0F">
              <w:rPr>
                <w:b w:val="0"/>
                <w:noProof/>
                <w:webHidden/>
              </w:rPr>
              <w:instrText xml:space="preserve"> PAGEREF _Toc132703271 \h </w:instrText>
            </w:r>
            <w:r w:rsidRPr="002D1F0F">
              <w:rPr>
                <w:b w:val="0"/>
                <w:noProof/>
                <w:webHidden/>
              </w:rPr>
            </w:r>
            <w:r w:rsidRPr="002D1F0F">
              <w:rPr>
                <w:b w:val="0"/>
                <w:noProof/>
                <w:webHidden/>
              </w:rPr>
              <w:fldChar w:fldCharType="separate"/>
            </w:r>
            <w:r w:rsidRPr="002D1F0F">
              <w:rPr>
                <w:b w:val="0"/>
                <w:noProof/>
                <w:webHidden/>
              </w:rPr>
              <w:t>24</w:t>
            </w:r>
            <w:r w:rsidRPr="002D1F0F">
              <w:rPr>
                <w:b w:val="0"/>
                <w:noProof/>
                <w:webHidden/>
              </w:rPr>
              <w:fldChar w:fldCharType="end"/>
            </w:r>
          </w:hyperlink>
        </w:p>
        <w:p w14:paraId="2AAE6195" w14:textId="45F0058E" w:rsidR="002D1F0F" w:rsidRPr="002D1F0F" w:rsidRDefault="002D1F0F">
          <w:pPr>
            <w:pStyle w:val="21"/>
            <w:rPr>
              <w:b w:val="0"/>
              <w:noProof/>
              <w:color w:val="auto"/>
              <w:sz w:val="22"/>
              <w:lang w:eastAsia="ru-RU"/>
            </w:rPr>
          </w:pPr>
          <w:hyperlink w:anchor="_Toc132703272" w:history="1">
            <w:r w:rsidRPr="002D1F0F">
              <w:rPr>
                <w:rStyle w:val="af8"/>
                <w:rFonts w:cstheme="minorHAnsi"/>
                <w:b w:val="0"/>
                <w:noProof/>
                <w:lang w:bidi="ru-RU"/>
              </w:rPr>
              <w:t>1.5.</w:t>
            </w:r>
            <w:r w:rsidRPr="002D1F0F">
              <w:rPr>
                <w:b w:val="0"/>
                <w:noProof/>
                <w:color w:val="auto"/>
                <w:sz w:val="22"/>
                <w:lang w:eastAsia="ru-RU"/>
              </w:rPr>
              <w:tab/>
            </w:r>
            <w:r w:rsidRPr="002D1F0F">
              <w:rPr>
                <w:rStyle w:val="af8"/>
                <w:rFonts w:cstheme="minorHAnsi"/>
                <w:b w:val="0"/>
                <w:noProof/>
                <w:lang w:bidi="ru-RU"/>
              </w:rPr>
              <w:t>Информация об объеме каждого из энергоресурсов, использованных в отчетном году</w:t>
            </w:r>
            <w:r w:rsidRPr="002D1F0F">
              <w:rPr>
                <w:b w:val="0"/>
                <w:noProof/>
                <w:webHidden/>
              </w:rPr>
              <w:tab/>
            </w:r>
            <w:r w:rsidRPr="002D1F0F">
              <w:rPr>
                <w:b w:val="0"/>
                <w:noProof/>
                <w:webHidden/>
              </w:rPr>
              <w:fldChar w:fldCharType="begin"/>
            </w:r>
            <w:r w:rsidRPr="002D1F0F">
              <w:rPr>
                <w:b w:val="0"/>
                <w:noProof/>
                <w:webHidden/>
              </w:rPr>
              <w:instrText xml:space="preserve"> PAGEREF _Toc132703272 \h </w:instrText>
            </w:r>
            <w:r w:rsidRPr="002D1F0F">
              <w:rPr>
                <w:b w:val="0"/>
                <w:noProof/>
                <w:webHidden/>
              </w:rPr>
            </w:r>
            <w:r w:rsidRPr="002D1F0F">
              <w:rPr>
                <w:b w:val="0"/>
                <w:noProof/>
                <w:webHidden/>
              </w:rPr>
              <w:fldChar w:fldCharType="separate"/>
            </w:r>
            <w:r w:rsidRPr="002D1F0F">
              <w:rPr>
                <w:b w:val="0"/>
                <w:noProof/>
                <w:webHidden/>
              </w:rPr>
              <w:t>30</w:t>
            </w:r>
            <w:r w:rsidRPr="002D1F0F">
              <w:rPr>
                <w:b w:val="0"/>
                <w:noProof/>
                <w:webHidden/>
              </w:rPr>
              <w:fldChar w:fldCharType="end"/>
            </w:r>
          </w:hyperlink>
        </w:p>
        <w:p w14:paraId="7EE2662B" w14:textId="4BFD825D" w:rsidR="002D1F0F" w:rsidRPr="002D1F0F" w:rsidRDefault="002D1F0F">
          <w:pPr>
            <w:pStyle w:val="11"/>
            <w:rPr>
              <w:rFonts w:cstheme="minorBidi"/>
              <w:b w:val="0"/>
              <w:bCs w:val="0"/>
              <w:color w:val="auto"/>
              <w:sz w:val="22"/>
              <w:szCs w:val="22"/>
            </w:rPr>
          </w:pPr>
          <w:hyperlink w:anchor="_Toc132703273" w:history="1">
            <w:r w:rsidRPr="002D1F0F">
              <w:rPr>
                <w:rStyle w:val="af8"/>
                <w:b w:val="0"/>
              </w:rPr>
              <w:t>Раздел 2. КОРПОРАТИВНОЕ УПРАВЛЕНИЕ</w:t>
            </w:r>
            <w:r w:rsidRPr="002D1F0F">
              <w:rPr>
                <w:b w:val="0"/>
                <w:webHidden/>
              </w:rPr>
              <w:tab/>
            </w:r>
            <w:r w:rsidRPr="002D1F0F">
              <w:rPr>
                <w:b w:val="0"/>
                <w:webHidden/>
              </w:rPr>
              <w:fldChar w:fldCharType="begin"/>
            </w:r>
            <w:r w:rsidRPr="002D1F0F">
              <w:rPr>
                <w:b w:val="0"/>
                <w:webHidden/>
              </w:rPr>
              <w:instrText xml:space="preserve"> PAGEREF _Toc132703273 \h </w:instrText>
            </w:r>
            <w:r w:rsidRPr="002D1F0F">
              <w:rPr>
                <w:b w:val="0"/>
                <w:webHidden/>
              </w:rPr>
            </w:r>
            <w:r w:rsidRPr="002D1F0F">
              <w:rPr>
                <w:b w:val="0"/>
                <w:webHidden/>
              </w:rPr>
              <w:fldChar w:fldCharType="separate"/>
            </w:r>
            <w:r w:rsidRPr="002D1F0F">
              <w:rPr>
                <w:b w:val="0"/>
                <w:webHidden/>
              </w:rPr>
              <w:t>31</w:t>
            </w:r>
            <w:r w:rsidRPr="002D1F0F">
              <w:rPr>
                <w:b w:val="0"/>
                <w:webHidden/>
              </w:rPr>
              <w:fldChar w:fldCharType="end"/>
            </w:r>
          </w:hyperlink>
        </w:p>
        <w:p w14:paraId="4E76860B" w14:textId="31873B9F" w:rsidR="002D1F0F" w:rsidRPr="002D1F0F" w:rsidRDefault="002D1F0F">
          <w:pPr>
            <w:pStyle w:val="21"/>
            <w:rPr>
              <w:b w:val="0"/>
              <w:noProof/>
              <w:color w:val="auto"/>
              <w:sz w:val="22"/>
              <w:lang w:eastAsia="ru-RU"/>
            </w:rPr>
          </w:pPr>
          <w:hyperlink w:anchor="_Toc132703274" w:history="1">
            <w:r w:rsidRPr="002D1F0F">
              <w:rPr>
                <w:rStyle w:val="af8"/>
                <w:rFonts w:cstheme="minorHAnsi"/>
                <w:b w:val="0"/>
                <w:noProof/>
              </w:rPr>
              <w:t>2.1.</w:t>
            </w:r>
            <w:r w:rsidRPr="002D1F0F">
              <w:rPr>
                <w:b w:val="0"/>
                <w:noProof/>
                <w:color w:val="auto"/>
                <w:sz w:val="22"/>
                <w:lang w:eastAsia="ru-RU"/>
              </w:rPr>
              <w:tab/>
            </w:r>
            <w:r w:rsidRPr="002D1F0F">
              <w:rPr>
                <w:rStyle w:val="af8"/>
                <w:rFonts w:cstheme="minorHAnsi"/>
                <w:b w:val="0"/>
                <w:noProof/>
              </w:rPr>
              <w:t>Органы управления и контроля</w:t>
            </w:r>
            <w:r w:rsidRPr="002D1F0F">
              <w:rPr>
                <w:b w:val="0"/>
                <w:noProof/>
                <w:webHidden/>
              </w:rPr>
              <w:tab/>
            </w:r>
            <w:r w:rsidRPr="002D1F0F">
              <w:rPr>
                <w:b w:val="0"/>
                <w:noProof/>
                <w:webHidden/>
              </w:rPr>
              <w:fldChar w:fldCharType="begin"/>
            </w:r>
            <w:r w:rsidRPr="002D1F0F">
              <w:rPr>
                <w:b w:val="0"/>
                <w:noProof/>
                <w:webHidden/>
              </w:rPr>
              <w:instrText xml:space="preserve"> PAGEREF _Toc132703274 \h </w:instrText>
            </w:r>
            <w:r w:rsidRPr="002D1F0F">
              <w:rPr>
                <w:b w:val="0"/>
                <w:noProof/>
                <w:webHidden/>
              </w:rPr>
            </w:r>
            <w:r w:rsidRPr="002D1F0F">
              <w:rPr>
                <w:b w:val="0"/>
                <w:noProof/>
                <w:webHidden/>
              </w:rPr>
              <w:fldChar w:fldCharType="separate"/>
            </w:r>
            <w:r w:rsidRPr="002D1F0F">
              <w:rPr>
                <w:b w:val="0"/>
                <w:noProof/>
                <w:webHidden/>
              </w:rPr>
              <w:t>31</w:t>
            </w:r>
            <w:r w:rsidRPr="002D1F0F">
              <w:rPr>
                <w:b w:val="0"/>
                <w:noProof/>
                <w:webHidden/>
              </w:rPr>
              <w:fldChar w:fldCharType="end"/>
            </w:r>
          </w:hyperlink>
        </w:p>
        <w:p w14:paraId="340128BE" w14:textId="36F164DA" w:rsidR="002D1F0F" w:rsidRPr="002D1F0F" w:rsidRDefault="002D1F0F">
          <w:pPr>
            <w:pStyle w:val="21"/>
            <w:rPr>
              <w:b w:val="0"/>
              <w:noProof/>
              <w:color w:val="auto"/>
              <w:sz w:val="22"/>
              <w:lang w:eastAsia="ru-RU"/>
            </w:rPr>
          </w:pPr>
          <w:hyperlink w:anchor="_Toc132703275" w:history="1">
            <w:r w:rsidRPr="002D1F0F">
              <w:rPr>
                <w:rStyle w:val="af8"/>
                <w:rFonts w:cstheme="minorHAnsi"/>
                <w:b w:val="0"/>
                <w:noProof/>
              </w:rPr>
              <w:t>2.2.</w:t>
            </w:r>
            <w:r w:rsidRPr="002D1F0F">
              <w:rPr>
                <w:b w:val="0"/>
                <w:noProof/>
                <w:color w:val="auto"/>
                <w:sz w:val="22"/>
                <w:lang w:eastAsia="ru-RU"/>
              </w:rPr>
              <w:tab/>
            </w:r>
            <w:r w:rsidRPr="002D1F0F">
              <w:rPr>
                <w:rStyle w:val="af8"/>
                <w:rFonts w:cstheme="minorHAnsi"/>
                <w:b w:val="0"/>
                <w:noProof/>
              </w:rPr>
              <w:t>Организация внутреннего аудита</w:t>
            </w:r>
            <w:r w:rsidRPr="002D1F0F">
              <w:rPr>
                <w:b w:val="0"/>
                <w:noProof/>
                <w:webHidden/>
              </w:rPr>
              <w:tab/>
            </w:r>
            <w:r w:rsidRPr="002D1F0F">
              <w:rPr>
                <w:b w:val="0"/>
                <w:noProof/>
                <w:webHidden/>
              </w:rPr>
              <w:fldChar w:fldCharType="begin"/>
            </w:r>
            <w:r w:rsidRPr="002D1F0F">
              <w:rPr>
                <w:b w:val="0"/>
                <w:noProof/>
                <w:webHidden/>
              </w:rPr>
              <w:instrText xml:space="preserve"> PAGEREF _Toc132703275 \h </w:instrText>
            </w:r>
            <w:r w:rsidRPr="002D1F0F">
              <w:rPr>
                <w:b w:val="0"/>
                <w:noProof/>
                <w:webHidden/>
              </w:rPr>
            </w:r>
            <w:r w:rsidRPr="002D1F0F">
              <w:rPr>
                <w:b w:val="0"/>
                <w:noProof/>
                <w:webHidden/>
              </w:rPr>
              <w:fldChar w:fldCharType="separate"/>
            </w:r>
            <w:r w:rsidRPr="002D1F0F">
              <w:rPr>
                <w:b w:val="0"/>
                <w:noProof/>
                <w:webHidden/>
              </w:rPr>
              <w:t>37</w:t>
            </w:r>
            <w:r w:rsidRPr="002D1F0F">
              <w:rPr>
                <w:b w:val="0"/>
                <w:noProof/>
                <w:webHidden/>
              </w:rPr>
              <w:fldChar w:fldCharType="end"/>
            </w:r>
          </w:hyperlink>
        </w:p>
        <w:p w14:paraId="2B84C536" w14:textId="5B6FF4AC" w:rsidR="002D1F0F" w:rsidRPr="002D1F0F" w:rsidRDefault="002D1F0F">
          <w:pPr>
            <w:pStyle w:val="21"/>
            <w:rPr>
              <w:b w:val="0"/>
              <w:noProof/>
              <w:color w:val="auto"/>
              <w:sz w:val="22"/>
              <w:lang w:eastAsia="ru-RU"/>
            </w:rPr>
          </w:pPr>
          <w:hyperlink w:anchor="_Toc132703276" w:history="1">
            <w:r w:rsidRPr="002D1F0F">
              <w:rPr>
                <w:rStyle w:val="af8"/>
                <w:rFonts w:cstheme="minorHAnsi"/>
                <w:b w:val="0"/>
                <w:noProof/>
              </w:rPr>
              <w:t>2.3.</w:t>
            </w:r>
            <w:r w:rsidRPr="002D1F0F">
              <w:rPr>
                <w:b w:val="0"/>
                <w:noProof/>
                <w:color w:val="auto"/>
                <w:sz w:val="22"/>
                <w:lang w:eastAsia="ru-RU"/>
              </w:rPr>
              <w:tab/>
            </w:r>
            <w:r w:rsidRPr="002D1F0F">
              <w:rPr>
                <w:rStyle w:val="af8"/>
                <w:rFonts w:cstheme="minorHAnsi"/>
                <w:b w:val="0"/>
                <w:noProof/>
              </w:rPr>
              <w:t>Отчет о работе Совета директоров</w:t>
            </w:r>
            <w:r w:rsidRPr="002D1F0F">
              <w:rPr>
                <w:b w:val="0"/>
                <w:noProof/>
                <w:webHidden/>
              </w:rPr>
              <w:tab/>
            </w:r>
            <w:r w:rsidRPr="002D1F0F">
              <w:rPr>
                <w:b w:val="0"/>
                <w:noProof/>
                <w:webHidden/>
              </w:rPr>
              <w:fldChar w:fldCharType="begin"/>
            </w:r>
            <w:r w:rsidRPr="002D1F0F">
              <w:rPr>
                <w:b w:val="0"/>
                <w:noProof/>
                <w:webHidden/>
              </w:rPr>
              <w:instrText xml:space="preserve"> PAGEREF _Toc132703276 \h </w:instrText>
            </w:r>
            <w:r w:rsidRPr="002D1F0F">
              <w:rPr>
                <w:b w:val="0"/>
                <w:noProof/>
                <w:webHidden/>
              </w:rPr>
            </w:r>
            <w:r w:rsidRPr="002D1F0F">
              <w:rPr>
                <w:b w:val="0"/>
                <w:noProof/>
                <w:webHidden/>
              </w:rPr>
              <w:fldChar w:fldCharType="separate"/>
            </w:r>
            <w:r w:rsidRPr="002D1F0F">
              <w:rPr>
                <w:b w:val="0"/>
                <w:noProof/>
                <w:webHidden/>
              </w:rPr>
              <w:t>38</w:t>
            </w:r>
            <w:r w:rsidRPr="002D1F0F">
              <w:rPr>
                <w:b w:val="0"/>
                <w:noProof/>
                <w:webHidden/>
              </w:rPr>
              <w:fldChar w:fldCharType="end"/>
            </w:r>
          </w:hyperlink>
        </w:p>
        <w:p w14:paraId="1F8E6756" w14:textId="1D42E696" w:rsidR="002D1F0F" w:rsidRPr="002D1F0F" w:rsidRDefault="002D1F0F">
          <w:pPr>
            <w:pStyle w:val="21"/>
            <w:rPr>
              <w:b w:val="0"/>
              <w:noProof/>
              <w:color w:val="auto"/>
              <w:sz w:val="22"/>
              <w:lang w:eastAsia="ru-RU"/>
            </w:rPr>
          </w:pPr>
          <w:hyperlink w:anchor="_Toc132703277" w:history="1">
            <w:r w:rsidRPr="002D1F0F">
              <w:rPr>
                <w:rStyle w:val="af8"/>
                <w:rFonts w:cstheme="minorHAnsi"/>
                <w:b w:val="0"/>
                <w:noProof/>
              </w:rPr>
              <w:t>2.4.</w:t>
            </w:r>
            <w:r w:rsidRPr="002D1F0F">
              <w:rPr>
                <w:b w:val="0"/>
                <w:noProof/>
                <w:color w:val="auto"/>
                <w:sz w:val="22"/>
                <w:lang w:eastAsia="ru-RU"/>
              </w:rPr>
              <w:tab/>
            </w:r>
            <w:r w:rsidRPr="002D1F0F">
              <w:rPr>
                <w:rStyle w:val="af8"/>
                <w:rFonts w:cstheme="minorHAnsi"/>
                <w:b w:val="0"/>
                <w:noProof/>
              </w:rPr>
              <w:t>Сведения о соблюдении Обществом Кодекса корпоративного управления</w:t>
            </w:r>
            <w:r w:rsidRPr="002D1F0F">
              <w:rPr>
                <w:b w:val="0"/>
                <w:noProof/>
                <w:webHidden/>
              </w:rPr>
              <w:tab/>
            </w:r>
            <w:r w:rsidRPr="002D1F0F">
              <w:rPr>
                <w:b w:val="0"/>
                <w:noProof/>
                <w:webHidden/>
              </w:rPr>
              <w:fldChar w:fldCharType="begin"/>
            </w:r>
            <w:r w:rsidRPr="002D1F0F">
              <w:rPr>
                <w:b w:val="0"/>
                <w:noProof/>
                <w:webHidden/>
              </w:rPr>
              <w:instrText xml:space="preserve"> PAGEREF _Toc132703277 \h </w:instrText>
            </w:r>
            <w:r w:rsidRPr="002D1F0F">
              <w:rPr>
                <w:b w:val="0"/>
                <w:noProof/>
                <w:webHidden/>
              </w:rPr>
            </w:r>
            <w:r w:rsidRPr="002D1F0F">
              <w:rPr>
                <w:b w:val="0"/>
                <w:noProof/>
                <w:webHidden/>
              </w:rPr>
              <w:fldChar w:fldCharType="separate"/>
            </w:r>
            <w:r w:rsidRPr="002D1F0F">
              <w:rPr>
                <w:b w:val="0"/>
                <w:noProof/>
                <w:webHidden/>
              </w:rPr>
              <w:t>40</w:t>
            </w:r>
            <w:r w:rsidRPr="002D1F0F">
              <w:rPr>
                <w:b w:val="0"/>
                <w:noProof/>
                <w:webHidden/>
              </w:rPr>
              <w:fldChar w:fldCharType="end"/>
            </w:r>
          </w:hyperlink>
        </w:p>
        <w:p w14:paraId="351F02FE" w14:textId="0C083FE2" w:rsidR="002D1F0F" w:rsidRPr="002D1F0F" w:rsidRDefault="002D1F0F">
          <w:pPr>
            <w:pStyle w:val="21"/>
            <w:rPr>
              <w:b w:val="0"/>
              <w:noProof/>
              <w:color w:val="auto"/>
              <w:sz w:val="22"/>
              <w:lang w:eastAsia="ru-RU"/>
            </w:rPr>
          </w:pPr>
          <w:hyperlink w:anchor="_Toc132703278" w:history="1">
            <w:r w:rsidRPr="002D1F0F">
              <w:rPr>
                <w:rStyle w:val="af8"/>
                <w:rFonts w:cstheme="minorHAnsi"/>
                <w:b w:val="0"/>
                <w:noProof/>
              </w:rPr>
              <w:t>2.5.</w:t>
            </w:r>
            <w:r w:rsidRPr="002D1F0F">
              <w:rPr>
                <w:b w:val="0"/>
                <w:noProof/>
                <w:color w:val="auto"/>
                <w:sz w:val="22"/>
                <w:lang w:eastAsia="ru-RU"/>
              </w:rPr>
              <w:tab/>
            </w:r>
            <w:r w:rsidRPr="002D1F0F">
              <w:rPr>
                <w:rStyle w:val="af8"/>
                <w:rFonts w:cstheme="minorHAnsi"/>
                <w:b w:val="0"/>
                <w:noProof/>
              </w:rPr>
              <w:t>Уставный капитал</w:t>
            </w:r>
            <w:r w:rsidRPr="002D1F0F">
              <w:rPr>
                <w:b w:val="0"/>
                <w:noProof/>
                <w:webHidden/>
              </w:rPr>
              <w:tab/>
            </w:r>
            <w:r w:rsidRPr="002D1F0F">
              <w:rPr>
                <w:b w:val="0"/>
                <w:noProof/>
                <w:webHidden/>
              </w:rPr>
              <w:fldChar w:fldCharType="begin"/>
            </w:r>
            <w:r w:rsidRPr="002D1F0F">
              <w:rPr>
                <w:b w:val="0"/>
                <w:noProof/>
                <w:webHidden/>
              </w:rPr>
              <w:instrText xml:space="preserve"> PAGEREF _Toc132703278 \h </w:instrText>
            </w:r>
            <w:r w:rsidRPr="002D1F0F">
              <w:rPr>
                <w:b w:val="0"/>
                <w:noProof/>
                <w:webHidden/>
              </w:rPr>
            </w:r>
            <w:r w:rsidRPr="002D1F0F">
              <w:rPr>
                <w:b w:val="0"/>
                <w:noProof/>
                <w:webHidden/>
              </w:rPr>
              <w:fldChar w:fldCharType="separate"/>
            </w:r>
            <w:r w:rsidRPr="002D1F0F">
              <w:rPr>
                <w:b w:val="0"/>
                <w:noProof/>
                <w:webHidden/>
              </w:rPr>
              <w:t>40</w:t>
            </w:r>
            <w:r w:rsidRPr="002D1F0F">
              <w:rPr>
                <w:b w:val="0"/>
                <w:noProof/>
                <w:webHidden/>
              </w:rPr>
              <w:fldChar w:fldCharType="end"/>
            </w:r>
          </w:hyperlink>
        </w:p>
        <w:p w14:paraId="01C29F52" w14:textId="060A9F1B" w:rsidR="002D1F0F" w:rsidRPr="002D1F0F" w:rsidRDefault="002D1F0F">
          <w:pPr>
            <w:pStyle w:val="21"/>
            <w:rPr>
              <w:b w:val="0"/>
              <w:noProof/>
              <w:color w:val="auto"/>
              <w:sz w:val="22"/>
              <w:lang w:eastAsia="ru-RU"/>
            </w:rPr>
          </w:pPr>
          <w:hyperlink w:anchor="_Toc132703279" w:history="1">
            <w:r w:rsidRPr="002D1F0F">
              <w:rPr>
                <w:rStyle w:val="af8"/>
                <w:rFonts w:cstheme="minorHAnsi"/>
                <w:b w:val="0"/>
                <w:noProof/>
              </w:rPr>
              <w:t>2.6.</w:t>
            </w:r>
            <w:r w:rsidRPr="002D1F0F">
              <w:rPr>
                <w:b w:val="0"/>
                <w:noProof/>
                <w:color w:val="auto"/>
                <w:sz w:val="22"/>
                <w:lang w:eastAsia="ru-RU"/>
              </w:rPr>
              <w:tab/>
            </w:r>
            <w:r w:rsidRPr="002D1F0F">
              <w:rPr>
                <w:rStyle w:val="af8"/>
                <w:rFonts w:cstheme="minorHAnsi"/>
                <w:b w:val="0"/>
                <w:noProof/>
              </w:rPr>
              <w:t>Структура уставного капитала</w:t>
            </w:r>
            <w:r w:rsidRPr="002D1F0F">
              <w:rPr>
                <w:b w:val="0"/>
                <w:noProof/>
                <w:webHidden/>
              </w:rPr>
              <w:tab/>
            </w:r>
            <w:r w:rsidRPr="002D1F0F">
              <w:rPr>
                <w:b w:val="0"/>
                <w:noProof/>
                <w:webHidden/>
              </w:rPr>
              <w:fldChar w:fldCharType="begin"/>
            </w:r>
            <w:r w:rsidRPr="002D1F0F">
              <w:rPr>
                <w:b w:val="0"/>
                <w:noProof/>
                <w:webHidden/>
              </w:rPr>
              <w:instrText xml:space="preserve"> PAGEREF _Toc132703279 \h </w:instrText>
            </w:r>
            <w:r w:rsidRPr="002D1F0F">
              <w:rPr>
                <w:b w:val="0"/>
                <w:noProof/>
                <w:webHidden/>
              </w:rPr>
            </w:r>
            <w:r w:rsidRPr="002D1F0F">
              <w:rPr>
                <w:b w:val="0"/>
                <w:noProof/>
                <w:webHidden/>
              </w:rPr>
              <w:fldChar w:fldCharType="separate"/>
            </w:r>
            <w:r w:rsidRPr="002D1F0F">
              <w:rPr>
                <w:b w:val="0"/>
                <w:noProof/>
                <w:webHidden/>
              </w:rPr>
              <w:t>41</w:t>
            </w:r>
            <w:r w:rsidRPr="002D1F0F">
              <w:rPr>
                <w:b w:val="0"/>
                <w:noProof/>
                <w:webHidden/>
              </w:rPr>
              <w:fldChar w:fldCharType="end"/>
            </w:r>
          </w:hyperlink>
        </w:p>
        <w:p w14:paraId="2266C67C" w14:textId="665F67C8" w:rsidR="002D1F0F" w:rsidRPr="002D1F0F" w:rsidRDefault="002D1F0F">
          <w:pPr>
            <w:pStyle w:val="21"/>
            <w:rPr>
              <w:b w:val="0"/>
              <w:noProof/>
              <w:color w:val="auto"/>
              <w:sz w:val="22"/>
              <w:lang w:eastAsia="ru-RU"/>
            </w:rPr>
          </w:pPr>
          <w:hyperlink w:anchor="_Toc132703280" w:history="1">
            <w:r w:rsidRPr="002D1F0F">
              <w:rPr>
                <w:rStyle w:val="af8"/>
                <w:rFonts w:cstheme="minorHAnsi"/>
                <w:b w:val="0"/>
                <w:noProof/>
              </w:rPr>
              <w:t>2.7.</w:t>
            </w:r>
            <w:r w:rsidRPr="002D1F0F">
              <w:rPr>
                <w:b w:val="0"/>
                <w:noProof/>
                <w:color w:val="auto"/>
                <w:sz w:val="22"/>
                <w:lang w:eastAsia="ru-RU"/>
              </w:rPr>
              <w:tab/>
            </w:r>
            <w:r w:rsidRPr="002D1F0F">
              <w:rPr>
                <w:rStyle w:val="af8"/>
                <w:rFonts w:cstheme="minorHAnsi"/>
                <w:b w:val="0"/>
                <w:noProof/>
              </w:rPr>
              <w:t>Общество на рынке ценных бумаг</w:t>
            </w:r>
            <w:r w:rsidRPr="002D1F0F">
              <w:rPr>
                <w:b w:val="0"/>
                <w:noProof/>
                <w:webHidden/>
              </w:rPr>
              <w:tab/>
            </w:r>
            <w:r w:rsidRPr="002D1F0F">
              <w:rPr>
                <w:b w:val="0"/>
                <w:noProof/>
                <w:webHidden/>
              </w:rPr>
              <w:fldChar w:fldCharType="begin"/>
            </w:r>
            <w:r w:rsidRPr="002D1F0F">
              <w:rPr>
                <w:b w:val="0"/>
                <w:noProof/>
                <w:webHidden/>
              </w:rPr>
              <w:instrText xml:space="preserve"> PAGEREF _Toc132703280 \h </w:instrText>
            </w:r>
            <w:r w:rsidRPr="002D1F0F">
              <w:rPr>
                <w:b w:val="0"/>
                <w:noProof/>
                <w:webHidden/>
              </w:rPr>
            </w:r>
            <w:r w:rsidRPr="002D1F0F">
              <w:rPr>
                <w:b w:val="0"/>
                <w:noProof/>
                <w:webHidden/>
              </w:rPr>
              <w:fldChar w:fldCharType="separate"/>
            </w:r>
            <w:r w:rsidRPr="002D1F0F">
              <w:rPr>
                <w:b w:val="0"/>
                <w:noProof/>
                <w:webHidden/>
              </w:rPr>
              <w:t>41</w:t>
            </w:r>
            <w:r w:rsidRPr="002D1F0F">
              <w:rPr>
                <w:b w:val="0"/>
                <w:noProof/>
                <w:webHidden/>
              </w:rPr>
              <w:fldChar w:fldCharType="end"/>
            </w:r>
          </w:hyperlink>
        </w:p>
        <w:p w14:paraId="5BD957A4" w14:textId="6449F692" w:rsidR="002D1F0F" w:rsidRPr="002D1F0F" w:rsidRDefault="002D1F0F">
          <w:pPr>
            <w:pStyle w:val="21"/>
            <w:rPr>
              <w:b w:val="0"/>
              <w:noProof/>
              <w:color w:val="auto"/>
              <w:sz w:val="22"/>
              <w:lang w:eastAsia="ru-RU"/>
            </w:rPr>
          </w:pPr>
          <w:hyperlink w:anchor="_Toc132703281" w:history="1">
            <w:r w:rsidRPr="002D1F0F">
              <w:rPr>
                <w:rStyle w:val="af8"/>
                <w:rFonts w:cstheme="minorHAnsi"/>
                <w:b w:val="0"/>
                <w:noProof/>
              </w:rPr>
              <w:t>2.8.</w:t>
            </w:r>
            <w:r w:rsidRPr="002D1F0F">
              <w:rPr>
                <w:b w:val="0"/>
                <w:noProof/>
                <w:color w:val="auto"/>
                <w:sz w:val="22"/>
                <w:lang w:eastAsia="ru-RU"/>
              </w:rPr>
              <w:tab/>
            </w:r>
            <w:r w:rsidRPr="002D1F0F">
              <w:rPr>
                <w:rStyle w:val="af8"/>
                <w:rFonts w:cstheme="minorHAnsi"/>
                <w:b w:val="0"/>
                <w:noProof/>
              </w:rPr>
              <w:t>Участие Общества в иных организациях</w:t>
            </w:r>
            <w:r w:rsidRPr="002D1F0F">
              <w:rPr>
                <w:b w:val="0"/>
                <w:noProof/>
                <w:webHidden/>
              </w:rPr>
              <w:tab/>
            </w:r>
            <w:r w:rsidRPr="002D1F0F">
              <w:rPr>
                <w:b w:val="0"/>
                <w:noProof/>
                <w:webHidden/>
              </w:rPr>
              <w:fldChar w:fldCharType="begin"/>
            </w:r>
            <w:r w:rsidRPr="002D1F0F">
              <w:rPr>
                <w:b w:val="0"/>
                <w:noProof/>
                <w:webHidden/>
              </w:rPr>
              <w:instrText xml:space="preserve"> PAGEREF _Toc132703281 \h </w:instrText>
            </w:r>
            <w:r w:rsidRPr="002D1F0F">
              <w:rPr>
                <w:b w:val="0"/>
                <w:noProof/>
                <w:webHidden/>
              </w:rPr>
            </w:r>
            <w:r w:rsidRPr="002D1F0F">
              <w:rPr>
                <w:b w:val="0"/>
                <w:noProof/>
                <w:webHidden/>
              </w:rPr>
              <w:fldChar w:fldCharType="separate"/>
            </w:r>
            <w:r w:rsidRPr="002D1F0F">
              <w:rPr>
                <w:b w:val="0"/>
                <w:noProof/>
                <w:webHidden/>
              </w:rPr>
              <w:t>42</w:t>
            </w:r>
            <w:r w:rsidRPr="002D1F0F">
              <w:rPr>
                <w:b w:val="0"/>
                <w:noProof/>
                <w:webHidden/>
              </w:rPr>
              <w:fldChar w:fldCharType="end"/>
            </w:r>
          </w:hyperlink>
        </w:p>
        <w:p w14:paraId="3C042231" w14:textId="30486731" w:rsidR="002D1F0F" w:rsidRPr="002D1F0F" w:rsidRDefault="002D1F0F">
          <w:pPr>
            <w:pStyle w:val="21"/>
            <w:rPr>
              <w:b w:val="0"/>
              <w:noProof/>
              <w:color w:val="auto"/>
              <w:sz w:val="22"/>
              <w:lang w:eastAsia="ru-RU"/>
            </w:rPr>
          </w:pPr>
          <w:hyperlink w:anchor="_Toc132703282" w:history="1">
            <w:r w:rsidRPr="002D1F0F">
              <w:rPr>
                <w:rStyle w:val="af8"/>
                <w:rFonts w:cstheme="minorHAnsi"/>
                <w:b w:val="0"/>
                <w:noProof/>
              </w:rPr>
              <w:t>2.9.</w:t>
            </w:r>
            <w:r w:rsidRPr="002D1F0F">
              <w:rPr>
                <w:b w:val="0"/>
                <w:noProof/>
                <w:color w:val="auto"/>
                <w:sz w:val="22"/>
                <w:lang w:eastAsia="ru-RU"/>
              </w:rPr>
              <w:tab/>
            </w:r>
            <w:r w:rsidRPr="002D1F0F">
              <w:rPr>
                <w:rStyle w:val="af8"/>
                <w:rFonts w:cstheme="minorHAnsi"/>
                <w:b w:val="0"/>
                <w:noProof/>
              </w:rPr>
              <w:t>Отчет о крупных сделках и сделках, в совершении которых имеется заинтересованность</w:t>
            </w:r>
            <w:r w:rsidRPr="002D1F0F">
              <w:rPr>
                <w:b w:val="0"/>
                <w:noProof/>
                <w:webHidden/>
              </w:rPr>
              <w:tab/>
            </w:r>
            <w:r w:rsidRPr="002D1F0F">
              <w:rPr>
                <w:b w:val="0"/>
                <w:noProof/>
                <w:webHidden/>
              </w:rPr>
              <w:fldChar w:fldCharType="begin"/>
            </w:r>
            <w:r w:rsidRPr="002D1F0F">
              <w:rPr>
                <w:b w:val="0"/>
                <w:noProof/>
                <w:webHidden/>
              </w:rPr>
              <w:instrText xml:space="preserve"> PAGEREF _Toc132703282 \h </w:instrText>
            </w:r>
            <w:r w:rsidRPr="002D1F0F">
              <w:rPr>
                <w:b w:val="0"/>
                <w:noProof/>
                <w:webHidden/>
              </w:rPr>
            </w:r>
            <w:r w:rsidRPr="002D1F0F">
              <w:rPr>
                <w:b w:val="0"/>
                <w:noProof/>
                <w:webHidden/>
              </w:rPr>
              <w:fldChar w:fldCharType="separate"/>
            </w:r>
            <w:r w:rsidRPr="002D1F0F">
              <w:rPr>
                <w:b w:val="0"/>
                <w:noProof/>
                <w:webHidden/>
              </w:rPr>
              <w:t>43</w:t>
            </w:r>
            <w:r w:rsidRPr="002D1F0F">
              <w:rPr>
                <w:b w:val="0"/>
                <w:noProof/>
                <w:webHidden/>
              </w:rPr>
              <w:fldChar w:fldCharType="end"/>
            </w:r>
          </w:hyperlink>
        </w:p>
        <w:p w14:paraId="05A0960F" w14:textId="4103D19F" w:rsidR="002D1F0F" w:rsidRPr="002D1F0F" w:rsidRDefault="002D1F0F">
          <w:pPr>
            <w:pStyle w:val="11"/>
            <w:rPr>
              <w:rFonts w:cstheme="minorBidi"/>
              <w:b w:val="0"/>
              <w:bCs w:val="0"/>
              <w:color w:val="auto"/>
              <w:sz w:val="22"/>
              <w:szCs w:val="22"/>
            </w:rPr>
          </w:pPr>
          <w:hyperlink w:anchor="_Toc132703283" w:history="1">
            <w:r w:rsidRPr="002D1F0F">
              <w:rPr>
                <w:rStyle w:val="af8"/>
                <w:b w:val="0"/>
              </w:rPr>
              <w:t>Раздел 3. ПРОИЗВОДСТВО</w:t>
            </w:r>
            <w:r w:rsidRPr="002D1F0F">
              <w:rPr>
                <w:b w:val="0"/>
                <w:webHidden/>
              </w:rPr>
              <w:tab/>
            </w:r>
            <w:r w:rsidRPr="002D1F0F">
              <w:rPr>
                <w:b w:val="0"/>
                <w:webHidden/>
              </w:rPr>
              <w:fldChar w:fldCharType="begin"/>
            </w:r>
            <w:r w:rsidRPr="002D1F0F">
              <w:rPr>
                <w:b w:val="0"/>
                <w:webHidden/>
              </w:rPr>
              <w:instrText xml:space="preserve"> PAGEREF _Toc132703283 \h </w:instrText>
            </w:r>
            <w:r w:rsidRPr="002D1F0F">
              <w:rPr>
                <w:b w:val="0"/>
                <w:webHidden/>
              </w:rPr>
            </w:r>
            <w:r w:rsidRPr="002D1F0F">
              <w:rPr>
                <w:b w:val="0"/>
                <w:webHidden/>
              </w:rPr>
              <w:fldChar w:fldCharType="separate"/>
            </w:r>
            <w:r w:rsidRPr="002D1F0F">
              <w:rPr>
                <w:b w:val="0"/>
                <w:webHidden/>
              </w:rPr>
              <w:t>44</w:t>
            </w:r>
            <w:r w:rsidRPr="002D1F0F">
              <w:rPr>
                <w:b w:val="0"/>
                <w:webHidden/>
              </w:rPr>
              <w:fldChar w:fldCharType="end"/>
            </w:r>
          </w:hyperlink>
        </w:p>
        <w:p w14:paraId="7CA97245" w14:textId="4247D523" w:rsidR="002D1F0F" w:rsidRPr="002D1F0F" w:rsidRDefault="002D1F0F">
          <w:pPr>
            <w:pStyle w:val="21"/>
            <w:rPr>
              <w:b w:val="0"/>
              <w:noProof/>
              <w:color w:val="auto"/>
              <w:sz w:val="22"/>
              <w:lang w:eastAsia="ru-RU"/>
            </w:rPr>
          </w:pPr>
          <w:hyperlink w:anchor="_Toc132703284" w:history="1">
            <w:r w:rsidRPr="002D1F0F">
              <w:rPr>
                <w:rStyle w:val="af8"/>
                <w:rFonts w:cstheme="minorHAnsi"/>
                <w:b w:val="0"/>
                <w:noProof/>
              </w:rPr>
              <w:t>3.1.</w:t>
            </w:r>
            <w:r w:rsidRPr="002D1F0F">
              <w:rPr>
                <w:b w:val="0"/>
                <w:noProof/>
                <w:color w:val="auto"/>
                <w:sz w:val="22"/>
                <w:lang w:eastAsia="ru-RU"/>
              </w:rPr>
              <w:tab/>
            </w:r>
            <w:r w:rsidRPr="002D1F0F">
              <w:rPr>
                <w:rStyle w:val="af8"/>
                <w:rFonts w:cstheme="minorHAnsi"/>
                <w:b w:val="0"/>
                <w:noProof/>
              </w:rPr>
              <w:t>Основные производственные показатели</w:t>
            </w:r>
            <w:r w:rsidRPr="002D1F0F">
              <w:rPr>
                <w:b w:val="0"/>
                <w:noProof/>
                <w:webHidden/>
              </w:rPr>
              <w:tab/>
            </w:r>
            <w:r w:rsidRPr="002D1F0F">
              <w:rPr>
                <w:b w:val="0"/>
                <w:noProof/>
                <w:webHidden/>
              </w:rPr>
              <w:fldChar w:fldCharType="begin"/>
            </w:r>
            <w:r w:rsidRPr="002D1F0F">
              <w:rPr>
                <w:b w:val="0"/>
                <w:noProof/>
                <w:webHidden/>
              </w:rPr>
              <w:instrText xml:space="preserve"> PAGEREF _Toc132703284 \h </w:instrText>
            </w:r>
            <w:r w:rsidRPr="002D1F0F">
              <w:rPr>
                <w:b w:val="0"/>
                <w:noProof/>
                <w:webHidden/>
              </w:rPr>
            </w:r>
            <w:r w:rsidRPr="002D1F0F">
              <w:rPr>
                <w:b w:val="0"/>
                <w:noProof/>
                <w:webHidden/>
              </w:rPr>
              <w:fldChar w:fldCharType="separate"/>
            </w:r>
            <w:r w:rsidRPr="002D1F0F">
              <w:rPr>
                <w:b w:val="0"/>
                <w:noProof/>
                <w:webHidden/>
              </w:rPr>
              <w:t>44</w:t>
            </w:r>
            <w:r w:rsidRPr="002D1F0F">
              <w:rPr>
                <w:b w:val="0"/>
                <w:noProof/>
                <w:webHidden/>
              </w:rPr>
              <w:fldChar w:fldCharType="end"/>
            </w:r>
          </w:hyperlink>
        </w:p>
        <w:p w14:paraId="0B91C372" w14:textId="014795B2" w:rsidR="002D1F0F" w:rsidRPr="002D1F0F" w:rsidRDefault="002D1F0F">
          <w:pPr>
            <w:pStyle w:val="11"/>
            <w:rPr>
              <w:rFonts w:cstheme="minorBidi"/>
              <w:b w:val="0"/>
              <w:bCs w:val="0"/>
              <w:color w:val="auto"/>
              <w:sz w:val="22"/>
              <w:szCs w:val="22"/>
            </w:rPr>
          </w:pPr>
          <w:hyperlink w:anchor="_Toc132703285" w:history="1">
            <w:r w:rsidRPr="002D1F0F">
              <w:rPr>
                <w:rStyle w:val="af8"/>
                <w:b w:val="0"/>
              </w:rPr>
              <w:t>Раздел 4. УПРАВЛЕНИЕ СОСТОЯНИЕМ ОСНОВНЫХ ФОНДОВ</w:t>
            </w:r>
            <w:r w:rsidRPr="002D1F0F">
              <w:rPr>
                <w:b w:val="0"/>
                <w:webHidden/>
              </w:rPr>
              <w:tab/>
            </w:r>
            <w:r w:rsidRPr="002D1F0F">
              <w:rPr>
                <w:b w:val="0"/>
                <w:webHidden/>
              </w:rPr>
              <w:fldChar w:fldCharType="begin"/>
            </w:r>
            <w:r w:rsidRPr="002D1F0F">
              <w:rPr>
                <w:b w:val="0"/>
                <w:webHidden/>
              </w:rPr>
              <w:instrText xml:space="preserve"> PAGEREF _Toc132703285 \h </w:instrText>
            </w:r>
            <w:r w:rsidRPr="002D1F0F">
              <w:rPr>
                <w:b w:val="0"/>
                <w:webHidden/>
              </w:rPr>
            </w:r>
            <w:r w:rsidRPr="002D1F0F">
              <w:rPr>
                <w:b w:val="0"/>
                <w:webHidden/>
              </w:rPr>
              <w:fldChar w:fldCharType="separate"/>
            </w:r>
            <w:r w:rsidRPr="002D1F0F">
              <w:rPr>
                <w:b w:val="0"/>
                <w:webHidden/>
              </w:rPr>
              <w:t>50</w:t>
            </w:r>
            <w:r w:rsidRPr="002D1F0F">
              <w:rPr>
                <w:b w:val="0"/>
                <w:webHidden/>
              </w:rPr>
              <w:fldChar w:fldCharType="end"/>
            </w:r>
          </w:hyperlink>
        </w:p>
        <w:p w14:paraId="7203A1FC" w14:textId="057B97D7" w:rsidR="002D1F0F" w:rsidRPr="002D1F0F" w:rsidRDefault="002D1F0F">
          <w:pPr>
            <w:pStyle w:val="21"/>
            <w:rPr>
              <w:b w:val="0"/>
              <w:noProof/>
              <w:color w:val="auto"/>
              <w:sz w:val="22"/>
              <w:lang w:eastAsia="ru-RU"/>
            </w:rPr>
          </w:pPr>
          <w:hyperlink w:anchor="_Toc132703286" w:history="1">
            <w:r w:rsidRPr="002D1F0F">
              <w:rPr>
                <w:rStyle w:val="af8"/>
                <w:rFonts w:cstheme="minorHAnsi"/>
                <w:b w:val="0"/>
                <w:noProof/>
              </w:rPr>
              <w:t>4.1.</w:t>
            </w:r>
            <w:r w:rsidRPr="002D1F0F">
              <w:rPr>
                <w:b w:val="0"/>
                <w:noProof/>
                <w:color w:val="auto"/>
                <w:sz w:val="22"/>
                <w:lang w:eastAsia="ru-RU"/>
              </w:rPr>
              <w:tab/>
            </w:r>
            <w:r w:rsidRPr="002D1F0F">
              <w:rPr>
                <w:rStyle w:val="af8"/>
                <w:rFonts w:cstheme="minorHAnsi"/>
                <w:b w:val="0"/>
                <w:noProof/>
              </w:rPr>
              <w:t>Управление состоянием основных фондов – техническое обслуживание, ремонт, техническое перевооружение</w:t>
            </w:r>
            <w:r w:rsidRPr="002D1F0F">
              <w:rPr>
                <w:b w:val="0"/>
                <w:noProof/>
                <w:webHidden/>
              </w:rPr>
              <w:tab/>
            </w:r>
            <w:r w:rsidRPr="002D1F0F">
              <w:rPr>
                <w:b w:val="0"/>
                <w:noProof/>
                <w:webHidden/>
              </w:rPr>
              <w:fldChar w:fldCharType="begin"/>
            </w:r>
            <w:r w:rsidRPr="002D1F0F">
              <w:rPr>
                <w:b w:val="0"/>
                <w:noProof/>
                <w:webHidden/>
              </w:rPr>
              <w:instrText xml:space="preserve"> PAGEREF _Toc132703286 \h </w:instrText>
            </w:r>
            <w:r w:rsidRPr="002D1F0F">
              <w:rPr>
                <w:b w:val="0"/>
                <w:noProof/>
                <w:webHidden/>
              </w:rPr>
            </w:r>
            <w:r w:rsidRPr="002D1F0F">
              <w:rPr>
                <w:b w:val="0"/>
                <w:noProof/>
                <w:webHidden/>
              </w:rPr>
              <w:fldChar w:fldCharType="separate"/>
            </w:r>
            <w:r w:rsidRPr="002D1F0F">
              <w:rPr>
                <w:b w:val="0"/>
                <w:noProof/>
                <w:webHidden/>
              </w:rPr>
              <w:t>50</w:t>
            </w:r>
            <w:r w:rsidRPr="002D1F0F">
              <w:rPr>
                <w:b w:val="0"/>
                <w:noProof/>
                <w:webHidden/>
              </w:rPr>
              <w:fldChar w:fldCharType="end"/>
            </w:r>
          </w:hyperlink>
        </w:p>
        <w:p w14:paraId="106A3BE2" w14:textId="0CEEE729" w:rsidR="002D1F0F" w:rsidRPr="002D1F0F" w:rsidRDefault="002D1F0F">
          <w:pPr>
            <w:pStyle w:val="11"/>
            <w:rPr>
              <w:rFonts w:cstheme="minorBidi"/>
              <w:b w:val="0"/>
              <w:bCs w:val="0"/>
              <w:color w:val="auto"/>
              <w:sz w:val="22"/>
              <w:szCs w:val="22"/>
            </w:rPr>
          </w:pPr>
          <w:hyperlink w:anchor="_Toc132703287" w:history="1">
            <w:r w:rsidRPr="002D1F0F">
              <w:rPr>
                <w:rStyle w:val="af8"/>
                <w:b w:val="0"/>
              </w:rPr>
              <w:t>Раздел 5. ЭКОНОМИКА И ФИНАНСЫ</w:t>
            </w:r>
            <w:r w:rsidRPr="002D1F0F">
              <w:rPr>
                <w:b w:val="0"/>
                <w:webHidden/>
              </w:rPr>
              <w:tab/>
            </w:r>
            <w:r w:rsidRPr="002D1F0F">
              <w:rPr>
                <w:b w:val="0"/>
                <w:webHidden/>
              </w:rPr>
              <w:fldChar w:fldCharType="begin"/>
            </w:r>
            <w:r w:rsidRPr="002D1F0F">
              <w:rPr>
                <w:b w:val="0"/>
                <w:webHidden/>
              </w:rPr>
              <w:instrText xml:space="preserve"> PAGEREF _Toc132703287 \h </w:instrText>
            </w:r>
            <w:r w:rsidRPr="002D1F0F">
              <w:rPr>
                <w:b w:val="0"/>
                <w:webHidden/>
              </w:rPr>
            </w:r>
            <w:r w:rsidRPr="002D1F0F">
              <w:rPr>
                <w:b w:val="0"/>
                <w:webHidden/>
              </w:rPr>
              <w:fldChar w:fldCharType="separate"/>
            </w:r>
            <w:r w:rsidRPr="002D1F0F">
              <w:rPr>
                <w:b w:val="0"/>
                <w:webHidden/>
              </w:rPr>
              <w:t>52</w:t>
            </w:r>
            <w:r w:rsidRPr="002D1F0F">
              <w:rPr>
                <w:b w:val="0"/>
                <w:webHidden/>
              </w:rPr>
              <w:fldChar w:fldCharType="end"/>
            </w:r>
          </w:hyperlink>
        </w:p>
        <w:p w14:paraId="5687FFFA" w14:textId="039A0C7F" w:rsidR="002D1F0F" w:rsidRPr="002D1F0F" w:rsidRDefault="002D1F0F">
          <w:pPr>
            <w:pStyle w:val="21"/>
            <w:rPr>
              <w:b w:val="0"/>
              <w:noProof/>
              <w:color w:val="auto"/>
              <w:sz w:val="22"/>
              <w:lang w:eastAsia="ru-RU"/>
            </w:rPr>
          </w:pPr>
          <w:hyperlink w:anchor="_Toc132703288" w:history="1">
            <w:r w:rsidRPr="002D1F0F">
              <w:rPr>
                <w:rStyle w:val="af8"/>
                <w:rFonts w:cstheme="minorHAnsi"/>
                <w:b w:val="0"/>
                <w:noProof/>
              </w:rPr>
              <w:t>5.1.</w:t>
            </w:r>
            <w:r w:rsidRPr="002D1F0F">
              <w:rPr>
                <w:b w:val="0"/>
                <w:noProof/>
                <w:color w:val="auto"/>
                <w:sz w:val="22"/>
                <w:lang w:eastAsia="ru-RU"/>
              </w:rPr>
              <w:tab/>
            </w:r>
            <w:r w:rsidRPr="002D1F0F">
              <w:rPr>
                <w:rStyle w:val="af8"/>
                <w:rFonts w:cstheme="minorHAnsi"/>
                <w:b w:val="0"/>
                <w:noProof/>
              </w:rPr>
              <w:t>Основные финансово-экономические показатели деятельности Общества</w:t>
            </w:r>
            <w:r w:rsidRPr="002D1F0F">
              <w:rPr>
                <w:b w:val="0"/>
                <w:noProof/>
                <w:webHidden/>
              </w:rPr>
              <w:tab/>
            </w:r>
            <w:r w:rsidRPr="002D1F0F">
              <w:rPr>
                <w:b w:val="0"/>
                <w:noProof/>
                <w:webHidden/>
              </w:rPr>
              <w:fldChar w:fldCharType="begin"/>
            </w:r>
            <w:r w:rsidRPr="002D1F0F">
              <w:rPr>
                <w:b w:val="0"/>
                <w:noProof/>
                <w:webHidden/>
              </w:rPr>
              <w:instrText xml:space="preserve"> PAGEREF _Toc132703288 \h </w:instrText>
            </w:r>
            <w:r w:rsidRPr="002D1F0F">
              <w:rPr>
                <w:b w:val="0"/>
                <w:noProof/>
                <w:webHidden/>
              </w:rPr>
            </w:r>
            <w:r w:rsidRPr="002D1F0F">
              <w:rPr>
                <w:b w:val="0"/>
                <w:noProof/>
                <w:webHidden/>
              </w:rPr>
              <w:fldChar w:fldCharType="separate"/>
            </w:r>
            <w:r w:rsidRPr="002D1F0F">
              <w:rPr>
                <w:b w:val="0"/>
                <w:noProof/>
                <w:webHidden/>
              </w:rPr>
              <w:t>52</w:t>
            </w:r>
            <w:r w:rsidRPr="002D1F0F">
              <w:rPr>
                <w:b w:val="0"/>
                <w:noProof/>
                <w:webHidden/>
              </w:rPr>
              <w:fldChar w:fldCharType="end"/>
            </w:r>
          </w:hyperlink>
        </w:p>
        <w:p w14:paraId="3A740079" w14:textId="3CC91E5A" w:rsidR="002D1F0F" w:rsidRPr="002D1F0F" w:rsidRDefault="002D1F0F">
          <w:pPr>
            <w:pStyle w:val="21"/>
            <w:rPr>
              <w:b w:val="0"/>
              <w:noProof/>
              <w:color w:val="auto"/>
              <w:sz w:val="22"/>
              <w:lang w:eastAsia="ru-RU"/>
            </w:rPr>
          </w:pPr>
          <w:hyperlink w:anchor="_Toc132703289" w:history="1">
            <w:r w:rsidRPr="002D1F0F">
              <w:rPr>
                <w:rStyle w:val="af8"/>
                <w:rFonts w:cstheme="minorHAnsi"/>
                <w:b w:val="0"/>
                <w:noProof/>
              </w:rPr>
              <w:t>5.2.</w:t>
            </w:r>
            <w:r w:rsidRPr="002D1F0F">
              <w:rPr>
                <w:b w:val="0"/>
                <w:noProof/>
                <w:color w:val="auto"/>
                <w:sz w:val="22"/>
                <w:lang w:eastAsia="ru-RU"/>
              </w:rPr>
              <w:tab/>
            </w:r>
            <w:r w:rsidRPr="002D1F0F">
              <w:rPr>
                <w:rStyle w:val="af8"/>
                <w:rFonts w:cstheme="minorHAnsi"/>
                <w:b w:val="0"/>
                <w:noProof/>
              </w:rPr>
              <w:t>Бухгалтерская (финансовая) отчетность Общества за 2022 (отчетный) год. Аналитический баланс. Анализ структуры активов и пассивов. Расчет чистых активов Общества</w:t>
            </w:r>
            <w:r w:rsidRPr="002D1F0F">
              <w:rPr>
                <w:b w:val="0"/>
                <w:noProof/>
                <w:webHidden/>
              </w:rPr>
              <w:tab/>
            </w:r>
            <w:r w:rsidRPr="002D1F0F">
              <w:rPr>
                <w:b w:val="0"/>
                <w:noProof/>
                <w:webHidden/>
              </w:rPr>
              <w:fldChar w:fldCharType="begin"/>
            </w:r>
            <w:r w:rsidRPr="002D1F0F">
              <w:rPr>
                <w:b w:val="0"/>
                <w:noProof/>
                <w:webHidden/>
              </w:rPr>
              <w:instrText xml:space="preserve"> PAGEREF _Toc132703289 \h </w:instrText>
            </w:r>
            <w:r w:rsidRPr="002D1F0F">
              <w:rPr>
                <w:b w:val="0"/>
                <w:noProof/>
                <w:webHidden/>
              </w:rPr>
            </w:r>
            <w:r w:rsidRPr="002D1F0F">
              <w:rPr>
                <w:b w:val="0"/>
                <w:noProof/>
                <w:webHidden/>
              </w:rPr>
              <w:fldChar w:fldCharType="separate"/>
            </w:r>
            <w:r w:rsidRPr="002D1F0F">
              <w:rPr>
                <w:b w:val="0"/>
                <w:noProof/>
                <w:webHidden/>
              </w:rPr>
              <w:t>55</w:t>
            </w:r>
            <w:r w:rsidRPr="002D1F0F">
              <w:rPr>
                <w:b w:val="0"/>
                <w:noProof/>
                <w:webHidden/>
              </w:rPr>
              <w:fldChar w:fldCharType="end"/>
            </w:r>
          </w:hyperlink>
        </w:p>
        <w:p w14:paraId="0F42F5F4" w14:textId="6183463C" w:rsidR="002D1F0F" w:rsidRPr="002D1F0F" w:rsidRDefault="002D1F0F">
          <w:pPr>
            <w:pStyle w:val="21"/>
            <w:rPr>
              <w:b w:val="0"/>
              <w:noProof/>
              <w:color w:val="auto"/>
              <w:sz w:val="22"/>
              <w:lang w:eastAsia="ru-RU"/>
            </w:rPr>
          </w:pPr>
          <w:hyperlink w:anchor="_Toc132703290" w:history="1">
            <w:r w:rsidRPr="002D1F0F">
              <w:rPr>
                <w:rStyle w:val="af8"/>
                <w:rFonts w:cstheme="minorHAnsi"/>
                <w:b w:val="0"/>
                <w:noProof/>
              </w:rPr>
              <w:t>5.3.</w:t>
            </w:r>
            <w:r w:rsidRPr="002D1F0F">
              <w:rPr>
                <w:b w:val="0"/>
                <w:noProof/>
                <w:color w:val="auto"/>
                <w:sz w:val="22"/>
                <w:lang w:eastAsia="ru-RU"/>
              </w:rPr>
              <w:tab/>
            </w:r>
            <w:r w:rsidRPr="002D1F0F">
              <w:rPr>
                <w:rStyle w:val="af8"/>
                <w:rFonts w:cstheme="minorHAnsi"/>
                <w:b w:val="0"/>
                <w:noProof/>
              </w:rPr>
              <w:t>Анализ эффективности и финансовой устойчивости Общества</w:t>
            </w:r>
            <w:r w:rsidRPr="002D1F0F">
              <w:rPr>
                <w:b w:val="0"/>
                <w:noProof/>
                <w:webHidden/>
              </w:rPr>
              <w:tab/>
            </w:r>
            <w:r w:rsidRPr="002D1F0F">
              <w:rPr>
                <w:b w:val="0"/>
                <w:noProof/>
                <w:webHidden/>
              </w:rPr>
              <w:fldChar w:fldCharType="begin"/>
            </w:r>
            <w:r w:rsidRPr="002D1F0F">
              <w:rPr>
                <w:b w:val="0"/>
                <w:noProof/>
                <w:webHidden/>
              </w:rPr>
              <w:instrText xml:space="preserve"> PAGEREF _Toc132703290 \h </w:instrText>
            </w:r>
            <w:r w:rsidRPr="002D1F0F">
              <w:rPr>
                <w:b w:val="0"/>
                <w:noProof/>
                <w:webHidden/>
              </w:rPr>
            </w:r>
            <w:r w:rsidRPr="002D1F0F">
              <w:rPr>
                <w:b w:val="0"/>
                <w:noProof/>
                <w:webHidden/>
              </w:rPr>
              <w:fldChar w:fldCharType="separate"/>
            </w:r>
            <w:r w:rsidRPr="002D1F0F">
              <w:rPr>
                <w:b w:val="0"/>
                <w:noProof/>
                <w:webHidden/>
              </w:rPr>
              <w:t>57</w:t>
            </w:r>
            <w:r w:rsidRPr="002D1F0F">
              <w:rPr>
                <w:b w:val="0"/>
                <w:noProof/>
                <w:webHidden/>
              </w:rPr>
              <w:fldChar w:fldCharType="end"/>
            </w:r>
          </w:hyperlink>
        </w:p>
        <w:p w14:paraId="16E25CDF" w14:textId="43DEC37D" w:rsidR="002D1F0F" w:rsidRPr="002D1F0F" w:rsidRDefault="002D1F0F">
          <w:pPr>
            <w:pStyle w:val="21"/>
            <w:rPr>
              <w:b w:val="0"/>
              <w:noProof/>
              <w:color w:val="auto"/>
              <w:sz w:val="22"/>
              <w:lang w:eastAsia="ru-RU"/>
            </w:rPr>
          </w:pPr>
          <w:hyperlink w:anchor="_Toc132703291" w:history="1">
            <w:r w:rsidRPr="002D1F0F">
              <w:rPr>
                <w:rStyle w:val="af8"/>
                <w:rFonts w:cstheme="minorHAnsi"/>
                <w:b w:val="0"/>
                <w:noProof/>
              </w:rPr>
              <w:t>5.4.</w:t>
            </w:r>
            <w:r w:rsidRPr="002D1F0F">
              <w:rPr>
                <w:b w:val="0"/>
                <w:noProof/>
                <w:color w:val="auto"/>
                <w:sz w:val="22"/>
                <w:lang w:eastAsia="ru-RU"/>
              </w:rPr>
              <w:tab/>
            </w:r>
            <w:r w:rsidRPr="002D1F0F">
              <w:rPr>
                <w:rStyle w:val="af8"/>
                <w:rFonts w:cstheme="minorHAnsi"/>
                <w:b w:val="0"/>
                <w:noProof/>
              </w:rPr>
              <w:t>Анализ дебиторской задолженности</w:t>
            </w:r>
            <w:r w:rsidRPr="002D1F0F">
              <w:rPr>
                <w:b w:val="0"/>
                <w:noProof/>
                <w:webHidden/>
              </w:rPr>
              <w:tab/>
            </w:r>
            <w:r w:rsidRPr="002D1F0F">
              <w:rPr>
                <w:b w:val="0"/>
                <w:noProof/>
                <w:webHidden/>
              </w:rPr>
              <w:fldChar w:fldCharType="begin"/>
            </w:r>
            <w:r w:rsidRPr="002D1F0F">
              <w:rPr>
                <w:b w:val="0"/>
                <w:noProof/>
                <w:webHidden/>
              </w:rPr>
              <w:instrText xml:space="preserve"> PAGEREF _Toc132703291 \h </w:instrText>
            </w:r>
            <w:r w:rsidRPr="002D1F0F">
              <w:rPr>
                <w:b w:val="0"/>
                <w:noProof/>
                <w:webHidden/>
              </w:rPr>
            </w:r>
            <w:r w:rsidRPr="002D1F0F">
              <w:rPr>
                <w:b w:val="0"/>
                <w:noProof/>
                <w:webHidden/>
              </w:rPr>
              <w:fldChar w:fldCharType="separate"/>
            </w:r>
            <w:r w:rsidRPr="002D1F0F">
              <w:rPr>
                <w:b w:val="0"/>
                <w:noProof/>
                <w:webHidden/>
              </w:rPr>
              <w:t>62</w:t>
            </w:r>
            <w:r w:rsidRPr="002D1F0F">
              <w:rPr>
                <w:b w:val="0"/>
                <w:noProof/>
                <w:webHidden/>
              </w:rPr>
              <w:fldChar w:fldCharType="end"/>
            </w:r>
          </w:hyperlink>
        </w:p>
        <w:p w14:paraId="05119894" w14:textId="6FAF2DE3" w:rsidR="002D1F0F" w:rsidRPr="002D1F0F" w:rsidRDefault="002D1F0F">
          <w:pPr>
            <w:pStyle w:val="21"/>
            <w:rPr>
              <w:b w:val="0"/>
              <w:noProof/>
              <w:color w:val="auto"/>
              <w:sz w:val="22"/>
              <w:lang w:eastAsia="ru-RU"/>
            </w:rPr>
          </w:pPr>
          <w:hyperlink w:anchor="_Toc132703292" w:history="1">
            <w:r w:rsidRPr="002D1F0F">
              <w:rPr>
                <w:rStyle w:val="af8"/>
                <w:rFonts w:cstheme="minorHAnsi"/>
                <w:b w:val="0"/>
                <w:noProof/>
              </w:rPr>
              <w:t>5.5.</w:t>
            </w:r>
            <w:r w:rsidRPr="002D1F0F">
              <w:rPr>
                <w:b w:val="0"/>
                <w:noProof/>
                <w:color w:val="auto"/>
                <w:sz w:val="22"/>
                <w:lang w:eastAsia="ru-RU"/>
              </w:rPr>
              <w:tab/>
            </w:r>
            <w:r w:rsidRPr="002D1F0F">
              <w:rPr>
                <w:rStyle w:val="af8"/>
                <w:rFonts w:cstheme="minorHAnsi"/>
                <w:b w:val="0"/>
                <w:noProof/>
              </w:rPr>
              <w:t>Анализ кредиторской задолженности и краткосрочных займов и кредитов</w:t>
            </w:r>
            <w:r w:rsidRPr="002D1F0F">
              <w:rPr>
                <w:b w:val="0"/>
                <w:noProof/>
                <w:webHidden/>
              </w:rPr>
              <w:tab/>
            </w:r>
            <w:r w:rsidRPr="002D1F0F">
              <w:rPr>
                <w:b w:val="0"/>
                <w:noProof/>
                <w:webHidden/>
              </w:rPr>
              <w:fldChar w:fldCharType="begin"/>
            </w:r>
            <w:r w:rsidRPr="002D1F0F">
              <w:rPr>
                <w:b w:val="0"/>
                <w:noProof/>
                <w:webHidden/>
              </w:rPr>
              <w:instrText xml:space="preserve"> PAGEREF _Toc132703292 \h </w:instrText>
            </w:r>
            <w:r w:rsidRPr="002D1F0F">
              <w:rPr>
                <w:b w:val="0"/>
                <w:noProof/>
                <w:webHidden/>
              </w:rPr>
            </w:r>
            <w:r w:rsidRPr="002D1F0F">
              <w:rPr>
                <w:b w:val="0"/>
                <w:noProof/>
                <w:webHidden/>
              </w:rPr>
              <w:fldChar w:fldCharType="separate"/>
            </w:r>
            <w:r w:rsidRPr="002D1F0F">
              <w:rPr>
                <w:b w:val="0"/>
                <w:noProof/>
                <w:webHidden/>
              </w:rPr>
              <w:t>63</w:t>
            </w:r>
            <w:r w:rsidRPr="002D1F0F">
              <w:rPr>
                <w:b w:val="0"/>
                <w:noProof/>
                <w:webHidden/>
              </w:rPr>
              <w:fldChar w:fldCharType="end"/>
            </w:r>
          </w:hyperlink>
        </w:p>
        <w:p w14:paraId="0F1716C6" w14:textId="5139B6E6" w:rsidR="002D1F0F" w:rsidRPr="002D1F0F" w:rsidRDefault="002D1F0F">
          <w:pPr>
            <w:pStyle w:val="11"/>
            <w:rPr>
              <w:rFonts w:cstheme="minorBidi"/>
              <w:b w:val="0"/>
              <w:bCs w:val="0"/>
              <w:color w:val="auto"/>
              <w:sz w:val="22"/>
              <w:szCs w:val="22"/>
            </w:rPr>
          </w:pPr>
          <w:hyperlink w:anchor="_Toc132703293" w:history="1">
            <w:r w:rsidRPr="002D1F0F">
              <w:rPr>
                <w:rStyle w:val="af8"/>
                <w:b w:val="0"/>
              </w:rPr>
              <w:t>Раздел 6. ИНВЕСТИЦИИ</w:t>
            </w:r>
            <w:r w:rsidRPr="002D1F0F">
              <w:rPr>
                <w:b w:val="0"/>
                <w:webHidden/>
              </w:rPr>
              <w:tab/>
            </w:r>
            <w:r w:rsidRPr="002D1F0F">
              <w:rPr>
                <w:b w:val="0"/>
                <w:webHidden/>
              </w:rPr>
              <w:fldChar w:fldCharType="begin"/>
            </w:r>
            <w:r w:rsidRPr="002D1F0F">
              <w:rPr>
                <w:b w:val="0"/>
                <w:webHidden/>
              </w:rPr>
              <w:instrText xml:space="preserve"> PAGEREF _Toc132703293 \h </w:instrText>
            </w:r>
            <w:r w:rsidRPr="002D1F0F">
              <w:rPr>
                <w:b w:val="0"/>
                <w:webHidden/>
              </w:rPr>
            </w:r>
            <w:r w:rsidRPr="002D1F0F">
              <w:rPr>
                <w:b w:val="0"/>
                <w:webHidden/>
              </w:rPr>
              <w:fldChar w:fldCharType="separate"/>
            </w:r>
            <w:r w:rsidRPr="002D1F0F">
              <w:rPr>
                <w:b w:val="0"/>
                <w:webHidden/>
              </w:rPr>
              <w:t>65</w:t>
            </w:r>
            <w:r w:rsidRPr="002D1F0F">
              <w:rPr>
                <w:b w:val="0"/>
                <w:webHidden/>
              </w:rPr>
              <w:fldChar w:fldCharType="end"/>
            </w:r>
          </w:hyperlink>
        </w:p>
        <w:p w14:paraId="03D15578" w14:textId="0D2E30AE" w:rsidR="002D1F0F" w:rsidRPr="002D1F0F" w:rsidRDefault="002D1F0F">
          <w:pPr>
            <w:pStyle w:val="21"/>
            <w:rPr>
              <w:b w:val="0"/>
              <w:noProof/>
              <w:color w:val="auto"/>
              <w:sz w:val="22"/>
              <w:lang w:eastAsia="ru-RU"/>
            </w:rPr>
          </w:pPr>
          <w:hyperlink w:anchor="_Toc132703294" w:history="1">
            <w:r w:rsidRPr="002D1F0F">
              <w:rPr>
                <w:rStyle w:val="af8"/>
                <w:rFonts w:cstheme="minorHAnsi"/>
                <w:b w:val="0"/>
                <w:noProof/>
              </w:rPr>
              <w:t>6.1.</w:t>
            </w:r>
            <w:r w:rsidRPr="002D1F0F">
              <w:rPr>
                <w:b w:val="0"/>
                <w:noProof/>
                <w:color w:val="auto"/>
                <w:sz w:val="22"/>
                <w:lang w:eastAsia="ru-RU"/>
              </w:rPr>
              <w:tab/>
            </w:r>
            <w:r w:rsidRPr="002D1F0F">
              <w:rPr>
                <w:rStyle w:val="af8"/>
                <w:rFonts w:cstheme="minorHAnsi"/>
                <w:b w:val="0"/>
                <w:noProof/>
              </w:rPr>
              <w:t>Инвестиционная деятельность в форме капитальных вложений</w:t>
            </w:r>
            <w:r w:rsidRPr="002D1F0F">
              <w:rPr>
                <w:b w:val="0"/>
                <w:noProof/>
                <w:webHidden/>
              </w:rPr>
              <w:tab/>
            </w:r>
            <w:r w:rsidRPr="002D1F0F">
              <w:rPr>
                <w:b w:val="0"/>
                <w:noProof/>
                <w:webHidden/>
              </w:rPr>
              <w:fldChar w:fldCharType="begin"/>
            </w:r>
            <w:r w:rsidRPr="002D1F0F">
              <w:rPr>
                <w:b w:val="0"/>
                <w:noProof/>
                <w:webHidden/>
              </w:rPr>
              <w:instrText xml:space="preserve"> PAGEREF _Toc132703294 \h </w:instrText>
            </w:r>
            <w:r w:rsidRPr="002D1F0F">
              <w:rPr>
                <w:b w:val="0"/>
                <w:noProof/>
                <w:webHidden/>
              </w:rPr>
            </w:r>
            <w:r w:rsidRPr="002D1F0F">
              <w:rPr>
                <w:b w:val="0"/>
                <w:noProof/>
                <w:webHidden/>
              </w:rPr>
              <w:fldChar w:fldCharType="separate"/>
            </w:r>
            <w:r w:rsidRPr="002D1F0F">
              <w:rPr>
                <w:b w:val="0"/>
                <w:noProof/>
                <w:webHidden/>
              </w:rPr>
              <w:t>65</w:t>
            </w:r>
            <w:r w:rsidRPr="002D1F0F">
              <w:rPr>
                <w:b w:val="0"/>
                <w:noProof/>
                <w:webHidden/>
              </w:rPr>
              <w:fldChar w:fldCharType="end"/>
            </w:r>
          </w:hyperlink>
        </w:p>
        <w:p w14:paraId="10C87E2A" w14:textId="78654E56" w:rsidR="002D1F0F" w:rsidRPr="002D1F0F" w:rsidRDefault="002D1F0F">
          <w:pPr>
            <w:pStyle w:val="11"/>
            <w:rPr>
              <w:rFonts w:cstheme="minorBidi"/>
              <w:b w:val="0"/>
              <w:bCs w:val="0"/>
              <w:color w:val="auto"/>
              <w:sz w:val="22"/>
              <w:szCs w:val="22"/>
            </w:rPr>
          </w:pPr>
          <w:hyperlink w:anchor="_Toc132703295" w:history="1">
            <w:r w:rsidRPr="002D1F0F">
              <w:rPr>
                <w:rStyle w:val="af8"/>
                <w:b w:val="0"/>
              </w:rPr>
              <w:t>Раздел 7. РАСПРЕДЕЛЕНИЕ ПРИБЫЛИ И ДИВИДЕНДНАЯ ПОЛИТИКА</w:t>
            </w:r>
            <w:r w:rsidRPr="002D1F0F">
              <w:rPr>
                <w:b w:val="0"/>
                <w:webHidden/>
              </w:rPr>
              <w:tab/>
            </w:r>
            <w:r w:rsidRPr="002D1F0F">
              <w:rPr>
                <w:b w:val="0"/>
                <w:webHidden/>
              </w:rPr>
              <w:fldChar w:fldCharType="begin"/>
            </w:r>
            <w:r w:rsidRPr="002D1F0F">
              <w:rPr>
                <w:b w:val="0"/>
                <w:webHidden/>
              </w:rPr>
              <w:instrText xml:space="preserve"> PAGEREF _Toc132703295 \h </w:instrText>
            </w:r>
            <w:r w:rsidRPr="002D1F0F">
              <w:rPr>
                <w:b w:val="0"/>
                <w:webHidden/>
              </w:rPr>
            </w:r>
            <w:r w:rsidRPr="002D1F0F">
              <w:rPr>
                <w:b w:val="0"/>
                <w:webHidden/>
              </w:rPr>
              <w:fldChar w:fldCharType="separate"/>
            </w:r>
            <w:r w:rsidRPr="002D1F0F">
              <w:rPr>
                <w:b w:val="0"/>
                <w:webHidden/>
              </w:rPr>
              <w:t>72</w:t>
            </w:r>
            <w:r w:rsidRPr="002D1F0F">
              <w:rPr>
                <w:b w:val="0"/>
                <w:webHidden/>
              </w:rPr>
              <w:fldChar w:fldCharType="end"/>
            </w:r>
          </w:hyperlink>
        </w:p>
        <w:p w14:paraId="769CD31E" w14:textId="2E545BCF" w:rsidR="002D1F0F" w:rsidRPr="002D1F0F" w:rsidRDefault="002D1F0F">
          <w:pPr>
            <w:pStyle w:val="21"/>
            <w:rPr>
              <w:b w:val="0"/>
              <w:noProof/>
              <w:color w:val="auto"/>
              <w:sz w:val="22"/>
              <w:lang w:eastAsia="ru-RU"/>
            </w:rPr>
          </w:pPr>
          <w:hyperlink w:anchor="_Toc132703296" w:history="1">
            <w:r w:rsidRPr="002D1F0F">
              <w:rPr>
                <w:rStyle w:val="af8"/>
                <w:rFonts w:cstheme="minorHAnsi"/>
                <w:b w:val="0"/>
                <w:noProof/>
              </w:rPr>
              <w:t>7.1. Распределение прибыли и дивидендная политика</w:t>
            </w:r>
            <w:r w:rsidRPr="002D1F0F">
              <w:rPr>
                <w:b w:val="0"/>
                <w:noProof/>
                <w:webHidden/>
              </w:rPr>
              <w:tab/>
            </w:r>
            <w:r w:rsidRPr="002D1F0F">
              <w:rPr>
                <w:b w:val="0"/>
                <w:noProof/>
                <w:webHidden/>
              </w:rPr>
              <w:fldChar w:fldCharType="begin"/>
            </w:r>
            <w:r w:rsidRPr="002D1F0F">
              <w:rPr>
                <w:b w:val="0"/>
                <w:noProof/>
                <w:webHidden/>
              </w:rPr>
              <w:instrText xml:space="preserve"> PAGEREF _Toc132703296 \h </w:instrText>
            </w:r>
            <w:r w:rsidRPr="002D1F0F">
              <w:rPr>
                <w:b w:val="0"/>
                <w:noProof/>
                <w:webHidden/>
              </w:rPr>
            </w:r>
            <w:r w:rsidRPr="002D1F0F">
              <w:rPr>
                <w:b w:val="0"/>
                <w:noProof/>
                <w:webHidden/>
              </w:rPr>
              <w:fldChar w:fldCharType="separate"/>
            </w:r>
            <w:r w:rsidRPr="002D1F0F">
              <w:rPr>
                <w:b w:val="0"/>
                <w:noProof/>
                <w:webHidden/>
              </w:rPr>
              <w:t>72</w:t>
            </w:r>
            <w:r w:rsidRPr="002D1F0F">
              <w:rPr>
                <w:b w:val="0"/>
                <w:noProof/>
                <w:webHidden/>
              </w:rPr>
              <w:fldChar w:fldCharType="end"/>
            </w:r>
          </w:hyperlink>
        </w:p>
        <w:p w14:paraId="795C1923" w14:textId="7529546F" w:rsidR="002D1F0F" w:rsidRPr="002D1F0F" w:rsidRDefault="002D1F0F">
          <w:pPr>
            <w:pStyle w:val="11"/>
            <w:rPr>
              <w:rFonts w:cstheme="minorBidi"/>
              <w:b w:val="0"/>
              <w:bCs w:val="0"/>
              <w:color w:val="auto"/>
              <w:sz w:val="22"/>
              <w:szCs w:val="22"/>
            </w:rPr>
          </w:pPr>
          <w:hyperlink w:anchor="_Toc132703297" w:history="1">
            <w:r w:rsidRPr="002D1F0F">
              <w:rPr>
                <w:rStyle w:val="af8"/>
                <w:b w:val="0"/>
              </w:rPr>
              <w:t>Раздел 8. ИННОВАЦИИ</w:t>
            </w:r>
            <w:r w:rsidRPr="002D1F0F">
              <w:rPr>
                <w:b w:val="0"/>
                <w:webHidden/>
              </w:rPr>
              <w:tab/>
            </w:r>
            <w:r w:rsidRPr="002D1F0F">
              <w:rPr>
                <w:b w:val="0"/>
                <w:webHidden/>
              </w:rPr>
              <w:fldChar w:fldCharType="begin"/>
            </w:r>
            <w:r w:rsidRPr="002D1F0F">
              <w:rPr>
                <w:b w:val="0"/>
                <w:webHidden/>
              </w:rPr>
              <w:instrText xml:space="preserve"> PAGEREF _Toc132703297 \h </w:instrText>
            </w:r>
            <w:r w:rsidRPr="002D1F0F">
              <w:rPr>
                <w:b w:val="0"/>
                <w:webHidden/>
              </w:rPr>
            </w:r>
            <w:r w:rsidRPr="002D1F0F">
              <w:rPr>
                <w:b w:val="0"/>
                <w:webHidden/>
              </w:rPr>
              <w:fldChar w:fldCharType="separate"/>
            </w:r>
            <w:r w:rsidRPr="002D1F0F">
              <w:rPr>
                <w:b w:val="0"/>
                <w:webHidden/>
              </w:rPr>
              <w:t>73</w:t>
            </w:r>
            <w:r w:rsidRPr="002D1F0F">
              <w:rPr>
                <w:b w:val="0"/>
                <w:webHidden/>
              </w:rPr>
              <w:fldChar w:fldCharType="end"/>
            </w:r>
          </w:hyperlink>
        </w:p>
        <w:p w14:paraId="5D3D3BA4" w14:textId="3C9D8E71" w:rsidR="002D1F0F" w:rsidRPr="002D1F0F" w:rsidRDefault="002D1F0F">
          <w:pPr>
            <w:pStyle w:val="21"/>
            <w:rPr>
              <w:b w:val="0"/>
              <w:noProof/>
              <w:color w:val="auto"/>
              <w:sz w:val="22"/>
              <w:lang w:eastAsia="ru-RU"/>
            </w:rPr>
          </w:pPr>
          <w:hyperlink w:anchor="_Toc132703298" w:history="1">
            <w:r w:rsidRPr="002D1F0F">
              <w:rPr>
                <w:rStyle w:val="af8"/>
                <w:rFonts w:cstheme="minorHAnsi"/>
                <w:b w:val="0"/>
                <w:noProof/>
              </w:rPr>
              <w:t>8.1.</w:t>
            </w:r>
            <w:r w:rsidRPr="002D1F0F">
              <w:rPr>
                <w:b w:val="0"/>
                <w:noProof/>
                <w:color w:val="auto"/>
                <w:sz w:val="22"/>
                <w:lang w:eastAsia="ru-RU"/>
              </w:rPr>
              <w:tab/>
            </w:r>
            <w:r w:rsidRPr="002D1F0F">
              <w:rPr>
                <w:rStyle w:val="af8"/>
                <w:rFonts w:cstheme="minorHAnsi"/>
                <w:b w:val="0"/>
                <w:noProof/>
              </w:rPr>
              <w:t>Инновации</w:t>
            </w:r>
            <w:r w:rsidRPr="002D1F0F">
              <w:rPr>
                <w:b w:val="0"/>
                <w:noProof/>
                <w:webHidden/>
              </w:rPr>
              <w:tab/>
            </w:r>
            <w:r w:rsidRPr="002D1F0F">
              <w:rPr>
                <w:b w:val="0"/>
                <w:noProof/>
                <w:webHidden/>
              </w:rPr>
              <w:fldChar w:fldCharType="begin"/>
            </w:r>
            <w:r w:rsidRPr="002D1F0F">
              <w:rPr>
                <w:b w:val="0"/>
                <w:noProof/>
                <w:webHidden/>
              </w:rPr>
              <w:instrText xml:space="preserve"> PAGEREF _Toc132703298 \h </w:instrText>
            </w:r>
            <w:r w:rsidRPr="002D1F0F">
              <w:rPr>
                <w:b w:val="0"/>
                <w:noProof/>
                <w:webHidden/>
              </w:rPr>
            </w:r>
            <w:r w:rsidRPr="002D1F0F">
              <w:rPr>
                <w:b w:val="0"/>
                <w:noProof/>
                <w:webHidden/>
              </w:rPr>
              <w:fldChar w:fldCharType="separate"/>
            </w:r>
            <w:r w:rsidRPr="002D1F0F">
              <w:rPr>
                <w:b w:val="0"/>
                <w:noProof/>
                <w:webHidden/>
              </w:rPr>
              <w:t>73</w:t>
            </w:r>
            <w:r w:rsidRPr="002D1F0F">
              <w:rPr>
                <w:b w:val="0"/>
                <w:noProof/>
                <w:webHidden/>
              </w:rPr>
              <w:fldChar w:fldCharType="end"/>
            </w:r>
          </w:hyperlink>
        </w:p>
        <w:p w14:paraId="1125DA06" w14:textId="28A41DE1" w:rsidR="002D1F0F" w:rsidRPr="002D1F0F" w:rsidRDefault="002D1F0F">
          <w:pPr>
            <w:pStyle w:val="11"/>
            <w:rPr>
              <w:rFonts w:cstheme="minorBidi"/>
              <w:b w:val="0"/>
              <w:bCs w:val="0"/>
              <w:color w:val="auto"/>
              <w:sz w:val="22"/>
              <w:szCs w:val="22"/>
            </w:rPr>
          </w:pPr>
          <w:hyperlink w:anchor="_Toc132703299" w:history="1">
            <w:r w:rsidRPr="002D1F0F">
              <w:rPr>
                <w:rStyle w:val="af8"/>
                <w:b w:val="0"/>
              </w:rPr>
              <w:t>Раздел 9. КАДРОВАЯ И СОЦИАЛЬНАЯ ПОЛИТИКА. СОЦИАЛЬНОЕ ПАРТНЕРСТВО</w:t>
            </w:r>
            <w:r w:rsidRPr="002D1F0F">
              <w:rPr>
                <w:b w:val="0"/>
                <w:webHidden/>
              </w:rPr>
              <w:tab/>
            </w:r>
            <w:r w:rsidRPr="002D1F0F">
              <w:rPr>
                <w:b w:val="0"/>
                <w:webHidden/>
              </w:rPr>
              <w:fldChar w:fldCharType="begin"/>
            </w:r>
            <w:r w:rsidRPr="002D1F0F">
              <w:rPr>
                <w:b w:val="0"/>
                <w:webHidden/>
              </w:rPr>
              <w:instrText xml:space="preserve"> PAGEREF _Toc132703299 \h </w:instrText>
            </w:r>
            <w:r w:rsidRPr="002D1F0F">
              <w:rPr>
                <w:b w:val="0"/>
                <w:webHidden/>
              </w:rPr>
            </w:r>
            <w:r w:rsidRPr="002D1F0F">
              <w:rPr>
                <w:b w:val="0"/>
                <w:webHidden/>
              </w:rPr>
              <w:fldChar w:fldCharType="separate"/>
            </w:r>
            <w:r w:rsidRPr="002D1F0F">
              <w:rPr>
                <w:b w:val="0"/>
                <w:webHidden/>
              </w:rPr>
              <w:t>79</w:t>
            </w:r>
            <w:r w:rsidRPr="002D1F0F">
              <w:rPr>
                <w:b w:val="0"/>
                <w:webHidden/>
              </w:rPr>
              <w:fldChar w:fldCharType="end"/>
            </w:r>
          </w:hyperlink>
        </w:p>
        <w:p w14:paraId="7429CAAE" w14:textId="4F85D612" w:rsidR="002D1F0F" w:rsidRPr="002D1F0F" w:rsidRDefault="002D1F0F">
          <w:pPr>
            <w:pStyle w:val="21"/>
            <w:rPr>
              <w:b w:val="0"/>
              <w:noProof/>
              <w:color w:val="auto"/>
              <w:sz w:val="22"/>
              <w:lang w:eastAsia="ru-RU"/>
            </w:rPr>
          </w:pPr>
          <w:hyperlink w:anchor="_Toc132703300" w:history="1">
            <w:r w:rsidRPr="002D1F0F">
              <w:rPr>
                <w:rStyle w:val="af8"/>
                <w:rFonts w:cstheme="minorHAnsi"/>
                <w:b w:val="0"/>
                <w:noProof/>
              </w:rPr>
              <w:t>9.1. Основные принципы и цели кадровой политики Общества</w:t>
            </w:r>
            <w:r w:rsidRPr="002D1F0F">
              <w:rPr>
                <w:b w:val="0"/>
                <w:noProof/>
                <w:webHidden/>
              </w:rPr>
              <w:tab/>
            </w:r>
            <w:r w:rsidRPr="002D1F0F">
              <w:rPr>
                <w:b w:val="0"/>
                <w:noProof/>
                <w:webHidden/>
              </w:rPr>
              <w:fldChar w:fldCharType="begin"/>
            </w:r>
            <w:r w:rsidRPr="002D1F0F">
              <w:rPr>
                <w:b w:val="0"/>
                <w:noProof/>
                <w:webHidden/>
              </w:rPr>
              <w:instrText xml:space="preserve"> PAGEREF _Toc132703300 \h </w:instrText>
            </w:r>
            <w:r w:rsidRPr="002D1F0F">
              <w:rPr>
                <w:b w:val="0"/>
                <w:noProof/>
                <w:webHidden/>
              </w:rPr>
            </w:r>
            <w:r w:rsidRPr="002D1F0F">
              <w:rPr>
                <w:b w:val="0"/>
                <w:noProof/>
                <w:webHidden/>
              </w:rPr>
              <w:fldChar w:fldCharType="separate"/>
            </w:r>
            <w:r w:rsidRPr="002D1F0F">
              <w:rPr>
                <w:b w:val="0"/>
                <w:noProof/>
                <w:webHidden/>
              </w:rPr>
              <w:t>79</w:t>
            </w:r>
            <w:r w:rsidRPr="002D1F0F">
              <w:rPr>
                <w:b w:val="0"/>
                <w:noProof/>
                <w:webHidden/>
              </w:rPr>
              <w:fldChar w:fldCharType="end"/>
            </w:r>
          </w:hyperlink>
        </w:p>
        <w:p w14:paraId="02515F63" w14:textId="3B20FA34" w:rsidR="002D1F0F" w:rsidRPr="002D1F0F" w:rsidRDefault="002D1F0F">
          <w:pPr>
            <w:pStyle w:val="21"/>
            <w:rPr>
              <w:b w:val="0"/>
              <w:noProof/>
              <w:color w:val="auto"/>
              <w:sz w:val="22"/>
              <w:lang w:eastAsia="ru-RU"/>
            </w:rPr>
          </w:pPr>
          <w:hyperlink w:anchor="_Toc132703301" w:history="1">
            <w:r w:rsidRPr="002D1F0F">
              <w:rPr>
                <w:rStyle w:val="af8"/>
                <w:rFonts w:cstheme="minorHAnsi"/>
                <w:b w:val="0"/>
                <w:noProof/>
                <w:lang w:bidi="ru-RU"/>
              </w:rPr>
              <w:t>9.1.1.</w:t>
            </w:r>
            <w:r w:rsidRPr="002D1F0F">
              <w:rPr>
                <w:b w:val="0"/>
                <w:noProof/>
                <w:color w:val="auto"/>
                <w:sz w:val="22"/>
                <w:lang w:eastAsia="ru-RU"/>
              </w:rPr>
              <w:tab/>
            </w:r>
            <w:r w:rsidRPr="002D1F0F">
              <w:rPr>
                <w:rStyle w:val="af8"/>
                <w:rFonts w:cstheme="minorHAnsi"/>
                <w:b w:val="0"/>
                <w:noProof/>
                <w:lang w:bidi="ru-RU"/>
              </w:rPr>
              <w:t>Списочная численность и структура работников по категориям</w:t>
            </w:r>
            <w:r w:rsidRPr="002D1F0F">
              <w:rPr>
                <w:b w:val="0"/>
                <w:noProof/>
                <w:webHidden/>
              </w:rPr>
              <w:tab/>
            </w:r>
            <w:r w:rsidRPr="002D1F0F">
              <w:rPr>
                <w:b w:val="0"/>
                <w:noProof/>
                <w:webHidden/>
              </w:rPr>
              <w:fldChar w:fldCharType="begin"/>
            </w:r>
            <w:r w:rsidRPr="002D1F0F">
              <w:rPr>
                <w:b w:val="0"/>
                <w:noProof/>
                <w:webHidden/>
              </w:rPr>
              <w:instrText xml:space="preserve"> PAGEREF _Toc132703301 \h </w:instrText>
            </w:r>
            <w:r w:rsidRPr="002D1F0F">
              <w:rPr>
                <w:b w:val="0"/>
                <w:noProof/>
                <w:webHidden/>
              </w:rPr>
            </w:r>
            <w:r w:rsidRPr="002D1F0F">
              <w:rPr>
                <w:b w:val="0"/>
                <w:noProof/>
                <w:webHidden/>
              </w:rPr>
              <w:fldChar w:fldCharType="separate"/>
            </w:r>
            <w:r w:rsidRPr="002D1F0F">
              <w:rPr>
                <w:b w:val="0"/>
                <w:noProof/>
                <w:webHidden/>
              </w:rPr>
              <w:t>79</w:t>
            </w:r>
            <w:r w:rsidRPr="002D1F0F">
              <w:rPr>
                <w:b w:val="0"/>
                <w:noProof/>
                <w:webHidden/>
              </w:rPr>
              <w:fldChar w:fldCharType="end"/>
            </w:r>
          </w:hyperlink>
        </w:p>
        <w:p w14:paraId="06C51B48" w14:textId="0592933F" w:rsidR="002D1F0F" w:rsidRPr="002D1F0F" w:rsidRDefault="002D1F0F">
          <w:pPr>
            <w:pStyle w:val="21"/>
            <w:rPr>
              <w:b w:val="0"/>
              <w:noProof/>
              <w:color w:val="auto"/>
              <w:sz w:val="22"/>
              <w:lang w:eastAsia="ru-RU"/>
            </w:rPr>
          </w:pPr>
          <w:hyperlink w:anchor="_Toc132703302" w:history="1">
            <w:r w:rsidRPr="002D1F0F">
              <w:rPr>
                <w:rStyle w:val="af8"/>
                <w:rFonts w:cstheme="minorHAnsi"/>
                <w:b w:val="0"/>
                <w:noProof/>
              </w:rPr>
              <w:t>9.1.2.</w:t>
            </w:r>
            <w:r w:rsidRPr="002D1F0F">
              <w:rPr>
                <w:b w:val="0"/>
                <w:noProof/>
                <w:color w:val="auto"/>
                <w:sz w:val="22"/>
                <w:lang w:eastAsia="ru-RU"/>
              </w:rPr>
              <w:tab/>
            </w:r>
            <w:r w:rsidRPr="002D1F0F">
              <w:rPr>
                <w:rStyle w:val="af8"/>
                <w:rFonts w:cstheme="minorHAnsi"/>
                <w:b w:val="0"/>
                <w:noProof/>
                <w:lang w:bidi="ru-RU"/>
              </w:rPr>
              <w:t>Возрастной состав работников</w:t>
            </w:r>
            <w:r w:rsidRPr="002D1F0F">
              <w:rPr>
                <w:b w:val="0"/>
                <w:noProof/>
                <w:webHidden/>
              </w:rPr>
              <w:tab/>
            </w:r>
            <w:r w:rsidRPr="002D1F0F">
              <w:rPr>
                <w:b w:val="0"/>
                <w:noProof/>
                <w:webHidden/>
              </w:rPr>
              <w:fldChar w:fldCharType="begin"/>
            </w:r>
            <w:r w:rsidRPr="002D1F0F">
              <w:rPr>
                <w:b w:val="0"/>
                <w:noProof/>
                <w:webHidden/>
              </w:rPr>
              <w:instrText xml:space="preserve"> PAGEREF _Toc132703302 \h </w:instrText>
            </w:r>
            <w:r w:rsidRPr="002D1F0F">
              <w:rPr>
                <w:b w:val="0"/>
                <w:noProof/>
                <w:webHidden/>
              </w:rPr>
            </w:r>
            <w:r w:rsidRPr="002D1F0F">
              <w:rPr>
                <w:b w:val="0"/>
                <w:noProof/>
                <w:webHidden/>
              </w:rPr>
              <w:fldChar w:fldCharType="separate"/>
            </w:r>
            <w:r w:rsidRPr="002D1F0F">
              <w:rPr>
                <w:b w:val="0"/>
                <w:noProof/>
                <w:webHidden/>
              </w:rPr>
              <w:t>80</w:t>
            </w:r>
            <w:r w:rsidRPr="002D1F0F">
              <w:rPr>
                <w:b w:val="0"/>
                <w:noProof/>
                <w:webHidden/>
              </w:rPr>
              <w:fldChar w:fldCharType="end"/>
            </w:r>
          </w:hyperlink>
        </w:p>
        <w:p w14:paraId="52B4431E" w14:textId="5003AD8D" w:rsidR="002D1F0F" w:rsidRPr="002D1F0F" w:rsidRDefault="002D1F0F">
          <w:pPr>
            <w:pStyle w:val="21"/>
            <w:rPr>
              <w:b w:val="0"/>
              <w:noProof/>
              <w:color w:val="auto"/>
              <w:sz w:val="22"/>
              <w:lang w:eastAsia="ru-RU"/>
            </w:rPr>
          </w:pPr>
          <w:hyperlink w:anchor="_Toc132703303" w:history="1">
            <w:r w:rsidRPr="002D1F0F">
              <w:rPr>
                <w:rStyle w:val="af8"/>
                <w:rFonts w:cstheme="minorHAnsi"/>
                <w:b w:val="0"/>
                <w:noProof/>
                <w:lang w:bidi="ru-RU"/>
              </w:rPr>
              <w:t>9.1.3.</w:t>
            </w:r>
            <w:r w:rsidRPr="002D1F0F">
              <w:rPr>
                <w:b w:val="0"/>
                <w:noProof/>
                <w:color w:val="auto"/>
                <w:sz w:val="22"/>
                <w:lang w:eastAsia="ru-RU"/>
              </w:rPr>
              <w:tab/>
            </w:r>
            <w:r w:rsidRPr="002D1F0F">
              <w:rPr>
                <w:rStyle w:val="af8"/>
                <w:rFonts w:cstheme="minorHAnsi"/>
                <w:b w:val="0"/>
                <w:noProof/>
                <w:lang w:bidi="ru-RU"/>
              </w:rPr>
              <w:t>Качественный состав работников (уровень образования)</w:t>
            </w:r>
            <w:r w:rsidRPr="002D1F0F">
              <w:rPr>
                <w:b w:val="0"/>
                <w:noProof/>
                <w:webHidden/>
              </w:rPr>
              <w:tab/>
            </w:r>
            <w:r w:rsidRPr="002D1F0F">
              <w:rPr>
                <w:b w:val="0"/>
                <w:noProof/>
                <w:webHidden/>
              </w:rPr>
              <w:fldChar w:fldCharType="begin"/>
            </w:r>
            <w:r w:rsidRPr="002D1F0F">
              <w:rPr>
                <w:b w:val="0"/>
                <w:noProof/>
                <w:webHidden/>
              </w:rPr>
              <w:instrText xml:space="preserve"> PAGEREF _Toc132703303 \h </w:instrText>
            </w:r>
            <w:r w:rsidRPr="002D1F0F">
              <w:rPr>
                <w:b w:val="0"/>
                <w:noProof/>
                <w:webHidden/>
              </w:rPr>
            </w:r>
            <w:r w:rsidRPr="002D1F0F">
              <w:rPr>
                <w:b w:val="0"/>
                <w:noProof/>
                <w:webHidden/>
              </w:rPr>
              <w:fldChar w:fldCharType="separate"/>
            </w:r>
            <w:r w:rsidRPr="002D1F0F">
              <w:rPr>
                <w:b w:val="0"/>
                <w:noProof/>
                <w:webHidden/>
              </w:rPr>
              <w:t>80</w:t>
            </w:r>
            <w:r w:rsidRPr="002D1F0F">
              <w:rPr>
                <w:b w:val="0"/>
                <w:noProof/>
                <w:webHidden/>
              </w:rPr>
              <w:fldChar w:fldCharType="end"/>
            </w:r>
          </w:hyperlink>
        </w:p>
        <w:p w14:paraId="687FBBF0" w14:textId="582C4537" w:rsidR="002D1F0F" w:rsidRPr="002D1F0F" w:rsidRDefault="002D1F0F">
          <w:pPr>
            <w:pStyle w:val="21"/>
            <w:rPr>
              <w:b w:val="0"/>
              <w:noProof/>
              <w:color w:val="auto"/>
              <w:sz w:val="22"/>
              <w:lang w:eastAsia="ru-RU"/>
            </w:rPr>
          </w:pPr>
          <w:hyperlink w:anchor="_Toc132703304" w:history="1">
            <w:r w:rsidRPr="002D1F0F">
              <w:rPr>
                <w:rStyle w:val="af8"/>
                <w:rFonts w:cstheme="minorHAnsi"/>
                <w:b w:val="0"/>
                <w:noProof/>
                <w:lang w:bidi="ru-RU"/>
              </w:rPr>
              <w:t>9.1.4.</w:t>
            </w:r>
            <w:r w:rsidRPr="002D1F0F">
              <w:rPr>
                <w:b w:val="0"/>
                <w:noProof/>
                <w:color w:val="auto"/>
                <w:sz w:val="22"/>
                <w:lang w:eastAsia="ru-RU"/>
              </w:rPr>
              <w:tab/>
            </w:r>
            <w:r w:rsidRPr="002D1F0F">
              <w:rPr>
                <w:rStyle w:val="af8"/>
                <w:rFonts w:cstheme="minorHAnsi"/>
                <w:b w:val="0"/>
                <w:noProof/>
                <w:lang w:bidi="ru-RU"/>
              </w:rPr>
              <w:t>Данные по движению персонала</w:t>
            </w:r>
            <w:r w:rsidRPr="002D1F0F">
              <w:rPr>
                <w:b w:val="0"/>
                <w:noProof/>
                <w:webHidden/>
              </w:rPr>
              <w:tab/>
            </w:r>
            <w:r w:rsidRPr="002D1F0F">
              <w:rPr>
                <w:b w:val="0"/>
                <w:noProof/>
                <w:webHidden/>
              </w:rPr>
              <w:fldChar w:fldCharType="begin"/>
            </w:r>
            <w:r w:rsidRPr="002D1F0F">
              <w:rPr>
                <w:b w:val="0"/>
                <w:noProof/>
                <w:webHidden/>
              </w:rPr>
              <w:instrText xml:space="preserve"> PAGEREF _Toc132703304 \h </w:instrText>
            </w:r>
            <w:r w:rsidRPr="002D1F0F">
              <w:rPr>
                <w:b w:val="0"/>
                <w:noProof/>
                <w:webHidden/>
              </w:rPr>
            </w:r>
            <w:r w:rsidRPr="002D1F0F">
              <w:rPr>
                <w:b w:val="0"/>
                <w:noProof/>
                <w:webHidden/>
              </w:rPr>
              <w:fldChar w:fldCharType="separate"/>
            </w:r>
            <w:r w:rsidRPr="002D1F0F">
              <w:rPr>
                <w:b w:val="0"/>
                <w:noProof/>
                <w:webHidden/>
              </w:rPr>
              <w:t>81</w:t>
            </w:r>
            <w:r w:rsidRPr="002D1F0F">
              <w:rPr>
                <w:b w:val="0"/>
                <w:noProof/>
                <w:webHidden/>
              </w:rPr>
              <w:fldChar w:fldCharType="end"/>
            </w:r>
          </w:hyperlink>
        </w:p>
        <w:p w14:paraId="0759E63E" w14:textId="0404F812" w:rsidR="002D1F0F" w:rsidRPr="002D1F0F" w:rsidRDefault="002D1F0F">
          <w:pPr>
            <w:pStyle w:val="21"/>
            <w:rPr>
              <w:b w:val="0"/>
              <w:noProof/>
              <w:color w:val="auto"/>
              <w:sz w:val="22"/>
              <w:lang w:eastAsia="ru-RU"/>
            </w:rPr>
          </w:pPr>
          <w:hyperlink w:anchor="_Toc132703305" w:history="1">
            <w:r w:rsidRPr="002D1F0F">
              <w:rPr>
                <w:rStyle w:val="af8"/>
                <w:rFonts w:cstheme="minorHAnsi"/>
                <w:b w:val="0"/>
                <w:noProof/>
              </w:rPr>
              <w:t>9.2.</w:t>
            </w:r>
            <w:r w:rsidRPr="002D1F0F">
              <w:rPr>
                <w:b w:val="0"/>
                <w:noProof/>
                <w:color w:val="auto"/>
                <w:sz w:val="22"/>
                <w:lang w:eastAsia="ru-RU"/>
              </w:rPr>
              <w:tab/>
            </w:r>
            <w:r w:rsidRPr="002D1F0F">
              <w:rPr>
                <w:rStyle w:val="af8"/>
                <w:rFonts w:cstheme="minorHAnsi"/>
                <w:b w:val="0"/>
                <w:noProof/>
              </w:rPr>
              <w:t>Расходы на оплату труда работников</w:t>
            </w:r>
            <w:r w:rsidRPr="002D1F0F">
              <w:rPr>
                <w:b w:val="0"/>
                <w:noProof/>
                <w:webHidden/>
              </w:rPr>
              <w:tab/>
            </w:r>
            <w:r w:rsidRPr="002D1F0F">
              <w:rPr>
                <w:b w:val="0"/>
                <w:noProof/>
                <w:webHidden/>
              </w:rPr>
              <w:fldChar w:fldCharType="begin"/>
            </w:r>
            <w:r w:rsidRPr="002D1F0F">
              <w:rPr>
                <w:b w:val="0"/>
                <w:noProof/>
                <w:webHidden/>
              </w:rPr>
              <w:instrText xml:space="preserve"> PAGEREF _Toc132703305 \h </w:instrText>
            </w:r>
            <w:r w:rsidRPr="002D1F0F">
              <w:rPr>
                <w:b w:val="0"/>
                <w:noProof/>
                <w:webHidden/>
              </w:rPr>
            </w:r>
            <w:r w:rsidRPr="002D1F0F">
              <w:rPr>
                <w:b w:val="0"/>
                <w:noProof/>
                <w:webHidden/>
              </w:rPr>
              <w:fldChar w:fldCharType="separate"/>
            </w:r>
            <w:r w:rsidRPr="002D1F0F">
              <w:rPr>
                <w:b w:val="0"/>
                <w:noProof/>
                <w:webHidden/>
              </w:rPr>
              <w:t>81</w:t>
            </w:r>
            <w:r w:rsidRPr="002D1F0F">
              <w:rPr>
                <w:b w:val="0"/>
                <w:noProof/>
                <w:webHidden/>
              </w:rPr>
              <w:fldChar w:fldCharType="end"/>
            </w:r>
          </w:hyperlink>
        </w:p>
        <w:p w14:paraId="1EE29C43" w14:textId="0C1CB748" w:rsidR="002D1F0F" w:rsidRPr="002D1F0F" w:rsidRDefault="002D1F0F">
          <w:pPr>
            <w:pStyle w:val="21"/>
            <w:rPr>
              <w:b w:val="0"/>
              <w:noProof/>
              <w:color w:val="auto"/>
              <w:sz w:val="22"/>
              <w:lang w:eastAsia="ru-RU"/>
            </w:rPr>
          </w:pPr>
          <w:hyperlink w:anchor="_Toc132703306" w:history="1">
            <w:r w:rsidRPr="002D1F0F">
              <w:rPr>
                <w:rStyle w:val="af8"/>
                <w:rFonts w:cstheme="minorHAnsi"/>
                <w:b w:val="0"/>
                <w:noProof/>
              </w:rPr>
              <w:t>9.3.</w:t>
            </w:r>
            <w:r w:rsidRPr="002D1F0F">
              <w:rPr>
                <w:b w:val="0"/>
                <w:noProof/>
                <w:color w:val="auto"/>
                <w:sz w:val="22"/>
                <w:lang w:eastAsia="ru-RU"/>
              </w:rPr>
              <w:tab/>
            </w:r>
            <w:r w:rsidRPr="002D1F0F">
              <w:rPr>
                <w:rStyle w:val="af8"/>
                <w:rFonts w:cstheme="minorHAnsi"/>
                <w:b w:val="0"/>
                <w:noProof/>
              </w:rPr>
              <w:t>Развитие персонала</w:t>
            </w:r>
            <w:r w:rsidRPr="002D1F0F">
              <w:rPr>
                <w:b w:val="0"/>
                <w:noProof/>
                <w:webHidden/>
              </w:rPr>
              <w:tab/>
            </w:r>
            <w:r w:rsidRPr="002D1F0F">
              <w:rPr>
                <w:b w:val="0"/>
                <w:noProof/>
                <w:webHidden/>
              </w:rPr>
              <w:fldChar w:fldCharType="begin"/>
            </w:r>
            <w:r w:rsidRPr="002D1F0F">
              <w:rPr>
                <w:b w:val="0"/>
                <w:noProof/>
                <w:webHidden/>
              </w:rPr>
              <w:instrText xml:space="preserve"> PAGEREF _Toc132703306 \h </w:instrText>
            </w:r>
            <w:r w:rsidRPr="002D1F0F">
              <w:rPr>
                <w:b w:val="0"/>
                <w:noProof/>
                <w:webHidden/>
              </w:rPr>
            </w:r>
            <w:r w:rsidRPr="002D1F0F">
              <w:rPr>
                <w:b w:val="0"/>
                <w:noProof/>
                <w:webHidden/>
              </w:rPr>
              <w:fldChar w:fldCharType="separate"/>
            </w:r>
            <w:r w:rsidRPr="002D1F0F">
              <w:rPr>
                <w:b w:val="0"/>
                <w:noProof/>
                <w:webHidden/>
              </w:rPr>
              <w:t>82</w:t>
            </w:r>
            <w:r w:rsidRPr="002D1F0F">
              <w:rPr>
                <w:b w:val="0"/>
                <w:noProof/>
                <w:webHidden/>
              </w:rPr>
              <w:fldChar w:fldCharType="end"/>
            </w:r>
          </w:hyperlink>
        </w:p>
        <w:p w14:paraId="7691719B" w14:textId="451E27F1" w:rsidR="002D1F0F" w:rsidRPr="002D1F0F" w:rsidRDefault="002D1F0F">
          <w:pPr>
            <w:pStyle w:val="21"/>
            <w:rPr>
              <w:b w:val="0"/>
              <w:noProof/>
              <w:color w:val="auto"/>
              <w:sz w:val="22"/>
              <w:lang w:eastAsia="ru-RU"/>
            </w:rPr>
          </w:pPr>
          <w:hyperlink w:anchor="_Toc132703307" w:history="1">
            <w:r w:rsidRPr="002D1F0F">
              <w:rPr>
                <w:rStyle w:val="af8"/>
                <w:rFonts w:cstheme="minorHAnsi"/>
                <w:b w:val="0"/>
                <w:noProof/>
                <w:lang w:bidi="ru-RU"/>
              </w:rPr>
              <w:t>9.3.1.</w:t>
            </w:r>
            <w:r w:rsidRPr="002D1F0F">
              <w:rPr>
                <w:b w:val="0"/>
                <w:noProof/>
                <w:color w:val="auto"/>
                <w:sz w:val="22"/>
                <w:lang w:eastAsia="ru-RU"/>
              </w:rPr>
              <w:tab/>
            </w:r>
            <w:r w:rsidRPr="002D1F0F">
              <w:rPr>
                <w:rStyle w:val="af8"/>
                <w:rFonts w:cstheme="minorHAnsi"/>
                <w:b w:val="0"/>
                <w:noProof/>
                <w:lang w:bidi="ru-RU"/>
              </w:rPr>
              <w:t>Реализация программ обучения сотрудников</w:t>
            </w:r>
            <w:r w:rsidRPr="002D1F0F">
              <w:rPr>
                <w:b w:val="0"/>
                <w:noProof/>
                <w:webHidden/>
              </w:rPr>
              <w:tab/>
            </w:r>
            <w:r w:rsidRPr="002D1F0F">
              <w:rPr>
                <w:b w:val="0"/>
                <w:noProof/>
                <w:webHidden/>
              </w:rPr>
              <w:fldChar w:fldCharType="begin"/>
            </w:r>
            <w:r w:rsidRPr="002D1F0F">
              <w:rPr>
                <w:b w:val="0"/>
                <w:noProof/>
                <w:webHidden/>
              </w:rPr>
              <w:instrText xml:space="preserve"> PAGEREF _Toc132703307 \h </w:instrText>
            </w:r>
            <w:r w:rsidRPr="002D1F0F">
              <w:rPr>
                <w:b w:val="0"/>
                <w:noProof/>
                <w:webHidden/>
              </w:rPr>
            </w:r>
            <w:r w:rsidRPr="002D1F0F">
              <w:rPr>
                <w:b w:val="0"/>
                <w:noProof/>
                <w:webHidden/>
              </w:rPr>
              <w:fldChar w:fldCharType="separate"/>
            </w:r>
            <w:r w:rsidRPr="002D1F0F">
              <w:rPr>
                <w:b w:val="0"/>
                <w:noProof/>
                <w:webHidden/>
              </w:rPr>
              <w:t>82</w:t>
            </w:r>
            <w:r w:rsidRPr="002D1F0F">
              <w:rPr>
                <w:b w:val="0"/>
                <w:noProof/>
                <w:webHidden/>
              </w:rPr>
              <w:fldChar w:fldCharType="end"/>
            </w:r>
          </w:hyperlink>
        </w:p>
        <w:p w14:paraId="44C03B26" w14:textId="08EFD6AF" w:rsidR="002D1F0F" w:rsidRPr="002D1F0F" w:rsidRDefault="002D1F0F">
          <w:pPr>
            <w:pStyle w:val="21"/>
            <w:rPr>
              <w:b w:val="0"/>
              <w:noProof/>
              <w:color w:val="auto"/>
              <w:sz w:val="22"/>
              <w:lang w:eastAsia="ru-RU"/>
            </w:rPr>
          </w:pPr>
          <w:hyperlink w:anchor="_Toc132703308" w:history="1">
            <w:r w:rsidRPr="002D1F0F">
              <w:rPr>
                <w:rStyle w:val="af8"/>
                <w:rFonts w:cstheme="minorHAnsi"/>
                <w:b w:val="0"/>
                <w:noProof/>
                <w:lang w:bidi="ru-RU"/>
              </w:rPr>
              <w:t>9.3.2.</w:t>
            </w:r>
            <w:r w:rsidRPr="002D1F0F">
              <w:rPr>
                <w:b w:val="0"/>
                <w:noProof/>
                <w:color w:val="auto"/>
                <w:sz w:val="22"/>
                <w:lang w:eastAsia="ru-RU"/>
              </w:rPr>
              <w:tab/>
            </w:r>
            <w:r w:rsidRPr="002D1F0F">
              <w:rPr>
                <w:rStyle w:val="af8"/>
                <w:rFonts w:cstheme="minorHAnsi"/>
                <w:b w:val="0"/>
                <w:noProof/>
                <w:lang w:bidi="ru-RU"/>
              </w:rPr>
              <w:t>Информация о сотрудничестве с образовательными организациями</w:t>
            </w:r>
            <w:r w:rsidRPr="002D1F0F">
              <w:rPr>
                <w:b w:val="0"/>
                <w:noProof/>
                <w:webHidden/>
              </w:rPr>
              <w:tab/>
            </w:r>
            <w:r w:rsidRPr="002D1F0F">
              <w:rPr>
                <w:b w:val="0"/>
                <w:noProof/>
                <w:webHidden/>
              </w:rPr>
              <w:fldChar w:fldCharType="begin"/>
            </w:r>
            <w:r w:rsidRPr="002D1F0F">
              <w:rPr>
                <w:b w:val="0"/>
                <w:noProof/>
                <w:webHidden/>
              </w:rPr>
              <w:instrText xml:space="preserve"> PAGEREF _Toc132703308 \h </w:instrText>
            </w:r>
            <w:r w:rsidRPr="002D1F0F">
              <w:rPr>
                <w:b w:val="0"/>
                <w:noProof/>
                <w:webHidden/>
              </w:rPr>
            </w:r>
            <w:r w:rsidRPr="002D1F0F">
              <w:rPr>
                <w:b w:val="0"/>
                <w:noProof/>
                <w:webHidden/>
              </w:rPr>
              <w:fldChar w:fldCharType="separate"/>
            </w:r>
            <w:r w:rsidRPr="002D1F0F">
              <w:rPr>
                <w:b w:val="0"/>
                <w:noProof/>
                <w:webHidden/>
              </w:rPr>
              <w:t>84</w:t>
            </w:r>
            <w:r w:rsidRPr="002D1F0F">
              <w:rPr>
                <w:b w:val="0"/>
                <w:noProof/>
                <w:webHidden/>
              </w:rPr>
              <w:fldChar w:fldCharType="end"/>
            </w:r>
          </w:hyperlink>
        </w:p>
        <w:p w14:paraId="1DA9F3C1" w14:textId="6AAEF6B5" w:rsidR="002D1F0F" w:rsidRPr="002D1F0F" w:rsidRDefault="002D1F0F">
          <w:pPr>
            <w:pStyle w:val="21"/>
            <w:rPr>
              <w:b w:val="0"/>
              <w:noProof/>
              <w:color w:val="auto"/>
              <w:sz w:val="22"/>
              <w:lang w:eastAsia="ru-RU"/>
            </w:rPr>
          </w:pPr>
          <w:hyperlink w:anchor="_Toc132703309" w:history="1">
            <w:r w:rsidRPr="002D1F0F">
              <w:rPr>
                <w:rStyle w:val="af8"/>
                <w:rFonts w:cstheme="minorHAnsi"/>
                <w:b w:val="0"/>
                <w:noProof/>
              </w:rPr>
              <w:t>9.4.</w:t>
            </w:r>
            <w:r w:rsidRPr="002D1F0F">
              <w:rPr>
                <w:b w:val="0"/>
                <w:noProof/>
                <w:color w:val="auto"/>
                <w:sz w:val="22"/>
                <w:lang w:eastAsia="ru-RU"/>
              </w:rPr>
              <w:tab/>
            </w:r>
            <w:r w:rsidRPr="002D1F0F">
              <w:rPr>
                <w:rStyle w:val="af8"/>
                <w:rFonts w:cstheme="minorHAnsi"/>
                <w:b w:val="0"/>
                <w:noProof/>
              </w:rPr>
              <w:t>Социальная политика</w:t>
            </w:r>
            <w:r w:rsidRPr="002D1F0F">
              <w:rPr>
                <w:b w:val="0"/>
                <w:noProof/>
                <w:webHidden/>
              </w:rPr>
              <w:tab/>
            </w:r>
            <w:r w:rsidRPr="002D1F0F">
              <w:rPr>
                <w:b w:val="0"/>
                <w:noProof/>
                <w:webHidden/>
              </w:rPr>
              <w:fldChar w:fldCharType="begin"/>
            </w:r>
            <w:r w:rsidRPr="002D1F0F">
              <w:rPr>
                <w:b w:val="0"/>
                <w:noProof/>
                <w:webHidden/>
              </w:rPr>
              <w:instrText xml:space="preserve"> PAGEREF _Toc132703309 \h </w:instrText>
            </w:r>
            <w:r w:rsidRPr="002D1F0F">
              <w:rPr>
                <w:b w:val="0"/>
                <w:noProof/>
                <w:webHidden/>
              </w:rPr>
            </w:r>
            <w:r w:rsidRPr="002D1F0F">
              <w:rPr>
                <w:b w:val="0"/>
                <w:noProof/>
                <w:webHidden/>
              </w:rPr>
              <w:fldChar w:fldCharType="separate"/>
            </w:r>
            <w:r w:rsidRPr="002D1F0F">
              <w:rPr>
                <w:b w:val="0"/>
                <w:noProof/>
                <w:webHidden/>
              </w:rPr>
              <w:t>87</w:t>
            </w:r>
            <w:r w:rsidRPr="002D1F0F">
              <w:rPr>
                <w:b w:val="0"/>
                <w:noProof/>
                <w:webHidden/>
              </w:rPr>
              <w:fldChar w:fldCharType="end"/>
            </w:r>
          </w:hyperlink>
        </w:p>
        <w:p w14:paraId="1BF8E984" w14:textId="2BD91AB1" w:rsidR="002D1F0F" w:rsidRPr="002D1F0F" w:rsidRDefault="002D1F0F">
          <w:pPr>
            <w:pStyle w:val="21"/>
            <w:rPr>
              <w:b w:val="0"/>
              <w:noProof/>
              <w:color w:val="auto"/>
              <w:sz w:val="22"/>
              <w:lang w:eastAsia="ru-RU"/>
            </w:rPr>
          </w:pPr>
          <w:hyperlink w:anchor="_Toc132703310" w:history="1">
            <w:r w:rsidRPr="002D1F0F">
              <w:rPr>
                <w:rStyle w:val="af8"/>
                <w:rFonts w:cstheme="minorHAnsi"/>
                <w:b w:val="0"/>
                <w:noProof/>
                <w:lang w:bidi="ru-RU"/>
              </w:rPr>
              <w:t>9.4.1.</w:t>
            </w:r>
            <w:r w:rsidRPr="002D1F0F">
              <w:rPr>
                <w:b w:val="0"/>
                <w:noProof/>
                <w:color w:val="auto"/>
                <w:sz w:val="22"/>
                <w:lang w:eastAsia="ru-RU"/>
              </w:rPr>
              <w:tab/>
            </w:r>
            <w:r w:rsidRPr="002D1F0F">
              <w:rPr>
                <w:rStyle w:val="af8"/>
                <w:rFonts w:cstheme="minorHAnsi"/>
                <w:b w:val="0"/>
                <w:noProof/>
                <w:lang w:bidi="ru-RU"/>
              </w:rPr>
              <w:t>Социальные расходы Общества</w:t>
            </w:r>
            <w:r w:rsidRPr="002D1F0F">
              <w:rPr>
                <w:b w:val="0"/>
                <w:noProof/>
                <w:webHidden/>
              </w:rPr>
              <w:tab/>
            </w:r>
            <w:r w:rsidRPr="002D1F0F">
              <w:rPr>
                <w:b w:val="0"/>
                <w:noProof/>
                <w:webHidden/>
              </w:rPr>
              <w:fldChar w:fldCharType="begin"/>
            </w:r>
            <w:r w:rsidRPr="002D1F0F">
              <w:rPr>
                <w:b w:val="0"/>
                <w:noProof/>
                <w:webHidden/>
              </w:rPr>
              <w:instrText xml:space="preserve"> PAGEREF _Toc132703310 \h </w:instrText>
            </w:r>
            <w:r w:rsidRPr="002D1F0F">
              <w:rPr>
                <w:b w:val="0"/>
                <w:noProof/>
                <w:webHidden/>
              </w:rPr>
            </w:r>
            <w:r w:rsidRPr="002D1F0F">
              <w:rPr>
                <w:b w:val="0"/>
                <w:noProof/>
                <w:webHidden/>
              </w:rPr>
              <w:fldChar w:fldCharType="separate"/>
            </w:r>
            <w:r w:rsidRPr="002D1F0F">
              <w:rPr>
                <w:b w:val="0"/>
                <w:noProof/>
                <w:webHidden/>
              </w:rPr>
              <w:t>87</w:t>
            </w:r>
            <w:r w:rsidRPr="002D1F0F">
              <w:rPr>
                <w:b w:val="0"/>
                <w:noProof/>
                <w:webHidden/>
              </w:rPr>
              <w:fldChar w:fldCharType="end"/>
            </w:r>
          </w:hyperlink>
        </w:p>
        <w:p w14:paraId="37231B7C" w14:textId="5E21F0AC" w:rsidR="002D1F0F" w:rsidRPr="002D1F0F" w:rsidRDefault="002D1F0F">
          <w:pPr>
            <w:pStyle w:val="21"/>
            <w:rPr>
              <w:b w:val="0"/>
              <w:noProof/>
              <w:color w:val="auto"/>
              <w:sz w:val="22"/>
              <w:lang w:eastAsia="ru-RU"/>
            </w:rPr>
          </w:pPr>
          <w:hyperlink w:anchor="_Toc132703311" w:history="1">
            <w:r w:rsidRPr="002D1F0F">
              <w:rPr>
                <w:rStyle w:val="af8"/>
                <w:rFonts w:cstheme="minorHAnsi"/>
                <w:b w:val="0"/>
                <w:bCs/>
                <w:noProof/>
              </w:rPr>
              <w:t>9.4.2.</w:t>
            </w:r>
            <w:r w:rsidRPr="002D1F0F">
              <w:rPr>
                <w:b w:val="0"/>
                <w:noProof/>
                <w:color w:val="auto"/>
                <w:sz w:val="22"/>
                <w:lang w:eastAsia="ru-RU"/>
              </w:rPr>
              <w:tab/>
            </w:r>
            <w:r w:rsidRPr="002D1F0F">
              <w:rPr>
                <w:rStyle w:val="af8"/>
                <w:rFonts w:cstheme="minorHAnsi"/>
                <w:b w:val="0"/>
                <w:noProof/>
                <w:lang w:bidi="ru-RU"/>
              </w:rPr>
              <w:t>Негосударственное пенсионное обеспечение</w:t>
            </w:r>
            <w:r w:rsidRPr="002D1F0F">
              <w:rPr>
                <w:b w:val="0"/>
                <w:noProof/>
                <w:webHidden/>
              </w:rPr>
              <w:tab/>
            </w:r>
            <w:r w:rsidRPr="002D1F0F">
              <w:rPr>
                <w:b w:val="0"/>
                <w:noProof/>
                <w:webHidden/>
              </w:rPr>
              <w:fldChar w:fldCharType="begin"/>
            </w:r>
            <w:r w:rsidRPr="002D1F0F">
              <w:rPr>
                <w:b w:val="0"/>
                <w:noProof/>
                <w:webHidden/>
              </w:rPr>
              <w:instrText xml:space="preserve"> PAGEREF _Toc132703311 \h </w:instrText>
            </w:r>
            <w:r w:rsidRPr="002D1F0F">
              <w:rPr>
                <w:b w:val="0"/>
                <w:noProof/>
                <w:webHidden/>
              </w:rPr>
            </w:r>
            <w:r w:rsidRPr="002D1F0F">
              <w:rPr>
                <w:b w:val="0"/>
                <w:noProof/>
                <w:webHidden/>
              </w:rPr>
              <w:fldChar w:fldCharType="separate"/>
            </w:r>
            <w:r w:rsidRPr="002D1F0F">
              <w:rPr>
                <w:b w:val="0"/>
                <w:noProof/>
                <w:webHidden/>
              </w:rPr>
              <w:t>88</w:t>
            </w:r>
            <w:r w:rsidRPr="002D1F0F">
              <w:rPr>
                <w:b w:val="0"/>
                <w:noProof/>
                <w:webHidden/>
              </w:rPr>
              <w:fldChar w:fldCharType="end"/>
            </w:r>
          </w:hyperlink>
        </w:p>
        <w:p w14:paraId="58E2362B" w14:textId="01DF4F4C" w:rsidR="002D1F0F" w:rsidRPr="002D1F0F" w:rsidRDefault="002D1F0F">
          <w:pPr>
            <w:pStyle w:val="21"/>
            <w:rPr>
              <w:b w:val="0"/>
              <w:noProof/>
              <w:color w:val="auto"/>
              <w:sz w:val="22"/>
              <w:lang w:eastAsia="ru-RU"/>
            </w:rPr>
          </w:pPr>
          <w:hyperlink w:anchor="_Toc132703312" w:history="1">
            <w:r w:rsidRPr="002D1F0F">
              <w:rPr>
                <w:rStyle w:val="af8"/>
                <w:rFonts w:cstheme="minorHAnsi"/>
                <w:b w:val="0"/>
                <w:noProof/>
                <w:lang w:bidi="ru-RU"/>
              </w:rPr>
              <w:t>9.4.3.</w:t>
            </w:r>
            <w:r w:rsidRPr="002D1F0F">
              <w:rPr>
                <w:b w:val="0"/>
                <w:noProof/>
                <w:color w:val="auto"/>
                <w:sz w:val="22"/>
                <w:lang w:eastAsia="ru-RU"/>
              </w:rPr>
              <w:tab/>
            </w:r>
            <w:r w:rsidRPr="002D1F0F">
              <w:rPr>
                <w:rStyle w:val="af8"/>
                <w:rFonts w:cstheme="minorHAnsi"/>
                <w:b w:val="0"/>
                <w:noProof/>
                <w:lang w:bidi="ru-RU"/>
              </w:rPr>
              <w:t>Социальное партнерство</w:t>
            </w:r>
            <w:r w:rsidRPr="002D1F0F">
              <w:rPr>
                <w:b w:val="0"/>
                <w:noProof/>
                <w:webHidden/>
              </w:rPr>
              <w:tab/>
            </w:r>
            <w:r w:rsidRPr="002D1F0F">
              <w:rPr>
                <w:b w:val="0"/>
                <w:noProof/>
                <w:webHidden/>
              </w:rPr>
              <w:fldChar w:fldCharType="begin"/>
            </w:r>
            <w:r w:rsidRPr="002D1F0F">
              <w:rPr>
                <w:b w:val="0"/>
                <w:noProof/>
                <w:webHidden/>
              </w:rPr>
              <w:instrText xml:space="preserve"> PAGEREF _Toc132703312 \h </w:instrText>
            </w:r>
            <w:r w:rsidRPr="002D1F0F">
              <w:rPr>
                <w:b w:val="0"/>
                <w:noProof/>
                <w:webHidden/>
              </w:rPr>
            </w:r>
            <w:r w:rsidRPr="002D1F0F">
              <w:rPr>
                <w:b w:val="0"/>
                <w:noProof/>
                <w:webHidden/>
              </w:rPr>
              <w:fldChar w:fldCharType="separate"/>
            </w:r>
            <w:r w:rsidRPr="002D1F0F">
              <w:rPr>
                <w:b w:val="0"/>
                <w:noProof/>
                <w:webHidden/>
              </w:rPr>
              <w:t>89</w:t>
            </w:r>
            <w:r w:rsidRPr="002D1F0F">
              <w:rPr>
                <w:b w:val="0"/>
                <w:noProof/>
                <w:webHidden/>
              </w:rPr>
              <w:fldChar w:fldCharType="end"/>
            </w:r>
          </w:hyperlink>
        </w:p>
        <w:p w14:paraId="7944EC74" w14:textId="3E5FF4B8" w:rsidR="002D1F0F" w:rsidRPr="002D1F0F" w:rsidRDefault="002D1F0F">
          <w:pPr>
            <w:pStyle w:val="21"/>
            <w:rPr>
              <w:b w:val="0"/>
              <w:noProof/>
              <w:color w:val="auto"/>
              <w:sz w:val="22"/>
              <w:lang w:eastAsia="ru-RU"/>
            </w:rPr>
          </w:pPr>
          <w:hyperlink w:anchor="_Toc132703313" w:history="1">
            <w:r w:rsidRPr="002D1F0F">
              <w:rPr>
                <w:rStyle w:val="af8"/>
                <w:rFonts w:cstheme="minorHAnsi"/>
                <w:b w:val="0"/>
                <w:noProof/>
                <w:lang w:bidi="ru-RU"/>
              </w:rPr>
              <w:t>9.4.4.</w:t>
            </w:r>
            <w:r w:rsidRPr="002D1F0F">
              <w:rPr>
                <w:b w:val="0"/>
                <w:noProof/>
                <w:color w:val="auto"/>
                <w:sz w:val="22"/>
                <w:lang w:eastAsia="ru-RU"/>
              </w:rPr>
              <w:tab/>
            </w:r>
            <w:r w:rsidRPr="002D1F0F">
              <w:rPr>
                <w:rStyle w:val="af8"/>
                <w:rFonts w:cstheme="minorHAnsi"/>
                <w:b w:val="0"/>
                <w:noProof/>
                <w:lang w:bidi="ru-RU"/>
              </w:rPr>
              <w:t>Спортивно-оздоровительные и культурно-массовые мероприятия</w:t>
            </w:r>
            <w:r w:rsidRPr="002D1F0F">
              <w:rPr>
                <w:b w:val="0"/>
                <w:noProof/>
                <w:webHidden/>
              </w:rPr>
              <w:tab/>
            </w:r>
            <w:r w:rsidRPr="002D1F0F">
              <w:rPr>
                <w:b w:val="0"/>
                <w:noProof/>
                <w:webHidden/>
              </w:rPr>
              <w:fldChar w:fldCharType="begin"/>
            </w:r>
            <w:r w:rsidRPr="002D1F0F">
              <w:rPr>
                <w:b w:val="0"/>
                <w:noProof/>
                <w:webHidden/>
              </w:rPr>
              <w:instrText xml:space="preserve"> PAGEREF _Toc132703313 \h </w:instrText>
            </w:r>
            <w:r w:rsidRPr="002D1F0F">
              <w:rPr>
                <w:b w:val="0"/>
                <w:noProof/>
                <w:webHidden/>
              </w:rPr>
            </w:r>
            <w:r w:rsidRPr="002D1F0F">
              <w:rPr>
                <w:b w:val="0"/>
                <w:noProof/>
                <w:webHidden/>
              </w:rPr>
              <w:fldChar w:fldCharType="separate"/>
            </w:r>
            <w:r w:rsidRPr="002D1F0F">
              <w:rPr>
                <w:b w:val="0"/>
                <w:noProof/>
                <w:webHidden/>
              </w:rPr>
              <w:t>89</w:t>
            </w:r>
            <w:r w:rsidRPr="002D1F0F">
              <w:rPr>
                <w:b w:val="0"/>
                <w:noProof/>
                <w:webHidden/>
              </w:rPr>
              <w:fldChar w:fldCharType="end"/>
            </w:r>
          </w:hyperlink>
        </w:p>
        <w:p w14:paraId="6430205D" w14:textId="371F3491" w:rsidR="002D1F0F" w:rsidRPr="002D1F0F" w:rsidRDefault="002D1F0F">
          <w:pPr>
            <w:pStyle w:val="11"/>
            <w:rPr>
              <w:rFonts w:cstheme="minorBidi"/>
              <w:b w:val="0"/>
              <w:bCs w:val="0"/>
              <w:color w:val="auto"/>
              <w:sz w:val="22"/>
              <w:szCs w:val="22"/>
            </w:rPr>
          </w:pPr>
          <w:hyperlink w:anchor="_Toc132703314" w:history="1">
            <w:r w:rsidRPr="002D1F0F">
              <w:rPr>
                <w:rStyle w:val="af8"/>
                <w:b w:val="0"/>
              </w:rPr>
              <w:t>Раздел 10. ОХРАНА ЗДОРОВЬЯ РАБОТНИКОВ И ПОВЫШЕНИЕ БЕЗОПАСНОСТИ ТРУДА</w:t>
            </w:r>
            <w:r w:rsidRPr="002D1F0F">
              <w:rPr>
                <w:b w:val="0"/>
                <w:webHidden/>
              </w:rPr>
              <w:tab/>
            </w:r>
            <w:r w:rsidRPr="002D1F0F">
              <w:rPr>
                <w:b w:val="0"/>
                <w:webHidden/>
              </w:rPr>
              <w:fldChar w:fldCharType="begin"/>
            </w:r>
            <w:r w:rsidRPr="002D1F0F">
              <w:rPr>
                <w:b w:val="0"/>
                <w:webHidden/>
              </w:rPr>
              <w:instrText xml:space="preserve"> PAGEREF _Toc132703314 \h </w:instrText>
            </w:r>
            <w:r w:rsidRPr="002D1F0F">
              <w:rPr>
                <w:b w:val="0"/>
                <w:webHidden/>
              </w:rPr>
            </w:r>
            <w:r w:rsidRPr="002D1F0F">
              <w:rPr>
                <w:b w:val="0"/>
                <w:webHidden/>
              </w:rPr>
              <w:fldChar w:fldCharType="separate"/>
            </w:r>
            <w:r w:rsidRPr="002D1F0F">
              <w:rPr>
                <w:b w:val="0"/>
                <w:webHidden/>
              </w:rPr>
              <w:t>90</w:t>
            </w:r>
            <w:r w:rsidRPr="002D1F0F">
              <w:rPr>
                <w:b w:val="0"/>
                <w:webHidden/>
              </w:rPr>
              <w:fldChar w:fldCharType="end"/>
            </w:r>
          </w:hyperlink>
        </w:p>
        <w:p w14:paraId="2556844D" w14:textId="4AE7FB54" w:rsidR="002D1F0F" w:rsidRPr="002D1F0F" w:rsidRDefault="002D1F0F">
          <w:pPr>
            <w:pStyle w:val="11"/>
            <w:rPr>
              <w:rFonts w:cstheme="minorBidi"/>
              <w:b w:val="0"/>
              <w:bCs w:val="0"/>
              <w:color w:val="auto"/>
              <w:sz w:val="22"/>
              <w:szCs w:val="22"/>
            </w:rPr>
          </w:pPr>
          <w:hyperlink w:anchor="_Toc132703315" w:history="1">
            <w:r w:rsidRPr="002D1F0F">
              <w:rPr>
                <w:rStyle w:val="af8"/>
                <w:b w:val="0"/>
              </w:rPr>
              <w:t>Раздел 11. ОХРАНА ОКРУЖАЮЩЕЙ СРЕДЫ</w:t>
            </w:r>
            <w:r w:rsidRPr="002D1F0F">
              <w:rPr>
                <w:b w:val="0"/>
                <w:webHidden/>
              </w:rPr>
              <w:tab/>
            </w:r>
            <w:r w:rsidRPr="002D1F0F">
              <w:rPr>
                <w:b w:val="0"/>
                <w:webHidden/>
              </w:rPr>
              <w:fldChar w:fldCharType="begin"/>
            </w:r>
            <w:r w:rsidRPr="002D1F0F">
              <w:rPr>
                <w:b w:val="0"/>
                <w:webHidden/>
              </w:rPr>
              <w:instrText xml:space="preserve"> PAGEREF _Toc132703315 \h </w:instrText>
            </w:r>
            <w:r w:rsidRPr="002D1F0F">
              <w:rPr>
                <w:b w:val="0"/>
                <w:webHidden/>
              </w:rPr>
            </w:r>
            <w:r w:rsidRPr="002D1F0F">
              <w:rPr>
                <w:b w:val="0"/>
                <w:webHidden/>
              </w:rPr>
              <w:fldChar w:fldCharType="separate"/>
            </w:r>
            <w:r w:rsidRPr="002D1F0F">
              <w:rPr>
                <w:b w:val="0"/>
                <w:webHidden/>
              </w:rPr>
              <w:t>100</w:t>
            </w:r>
            <w:r w:rsidRPr="002D1F0F">
              <w:rPr>
                <w:b w:val="0"/>
                <w:webHidden/>
              </w:rPr>
              <w:fldChar w:fldCharType="end"/>
            </w:r>
          </w:hyperlink>
        </w:p>
        <w:p w14:paraId="031E42C3" w14:textId="3EEEE592" w:rsidR="002D1F0F" w:rsidRPr="002D1F0F" w:rsidRDefault="002D1F0F">
          <w:pPr>
            <w:pStyle w:val="11"/>
            <w:rPr>
              <w:rFonts w:cstheme="minorBidi"/>
              <w:b w:val="0"/>
              <w:bCs w:val="0"/>
              <w:color w:val="auto"/>
              <w:sz w:val="22"/>
              <w:szCs w:val="22"/>
            </w:rPr>
          </w:pPr>
          <w:hyperlink w:anchor="_Toc132703316" w:history="1">
            <w:r w:rsidRPr="002D1F0F">
              <w:rPr>
                <w:rStyle w:val="af8"/>
                <w:b w:val="0"/>
              </w:rPr>
              <w:t>Раздел 12. ЗАКУПОЧНАЯ ДЕЯТЕЛЬНОСТЬ</w:t>
            </w:r>
            <w:r w:rsidRPr="002D1F0F">
              <w:rPr>
                <w:b w:val="0"/>
                <w:webHidden/>
              </w:rPr>
              <w:tab/>
            </w:r>
            <w:r w:rsidRPr="002D1F0F">
              <w:rPr>
                <w:b w:val="0"/>
                <w:webHidden/>
              </w:rPr>
              <w:fldChar w:fldCharType="begin"/>
            </w:r>
            <w:r w:rsidRPr="002D1F0F">
              <w:rPr>
                <w:b w:val="0"/>
                <w:webHidden/>
              </w:rPr>
              <w:instrText xml:space="preserve"> PAGEREF _Toc132703316 \h </w:instrText>
            </w:r>
            <w:r w:rsidRPr="002D1F0F">
              <w:rPr>
                <w:b w:val="0"/>
                <w:webHidden/>
              </w:rPr>
            </w:r>
            <w:r w:rsidRPr="002D1F0F">
              <w:rPr>
                <w:b w:val="0"/>
                <w:webHidden/>
              </w:rPr>
              <w:fldChar w:fldCharType="separate"/>
            </w:r>
            <w:r w:rsidRPr="002D1F0F">
              <w:rPr>
                <w:b w:val="0"/>
                <w:webHidden/>
              </w:rPr>
              <w:t>115</w:t>
            </w:r>
            <w:r w:rsidRPr="002D1F0F">
              <w:rPr>
                <w:b w:val="0"/>
                <w:webHidden/>
              </w:rPr>
              <w:fldChar w:fldCharType="end"/>
            </w:r>
          </w:hyperlink>
        </w:p>
        <w:p w14:paraId="3AF3DC93" w14:textId="32C6A22A" w:rsidR="002D1F0F" w:rsidRPr="002D1F0F" w:rsidRDefault="002D1F0F">
          <w:pPr>
            <w:pStyle w:val="11"/>
            <w:rPr>
              <w:rFonts w:cstheme="minorBidi"/>
              <w:b w:val="0"/>
              <w:bCs w:val="0"/>
              <w:color w:val="auto"/>
              <w:sz w:val="22"/>
              <w:szCs w:val="22"/>
            </w:rPr>
          </w:pPr>
          <w:hyperlink w:anchor="_Toc132703317" w:history="1">
            <w:r w:rsidRPr="002D1F0F">
              <w:rPr>
                <w:rStyle w:val="af8"/>
                <w:b w:val="0"/>
              </w:rPr>
              <w:t>12.1. Общая информация о закупочной деятельности</w:t>
            </w:r>
            <w:r w:rsidRPr="002D1F0F">
              <w:rPr>
                <w:b w:val="0"/>
                <w:webHidden/>
              </w:rPr>
              <w:tab/>
            </w:r>
            <w:r w:rsidRPr="002D1F0F">
              <w:rPr>
                <w:b w:val="0"/>
                <w:webHidden/>
              </w:rPr>
              <w:fldChar w:fldCharType="begin"/>
            </w:r>
            <w:r w:rsidRPr="002D1F0F">
              <w:rPr>
                <w:b w:val="0"/>
                <w:webHidden/>
              </w:rPr>
              <w:instrText xml:space="preserve"> PAGEREF _Toc132703317 \h </w:instrText>
            </w:r>
            <w:r w:rsidRPr="002D1F0F">
              <w:rPr>
                <w:b w:val="0"/>
                <w:webHidden/>
              </w:rPr>
            </w:r>
            <w:r w:rsidRPr="002D1F0F">
              <w:rPr>
                <w:b w:val="0"/>
                <w:webHidden/>
              </w:rPr>
              <w:fldChar w:fldCharType="separate"/>
            </w:r>
            <w:r w:rsidRPr="002D1F0F">
              <w:rPr>
                <w:b w:val="0"/>
                <w:webHidden/>
              </w:rPr>
              <w:t>115</w:t>
            </w:r>
            <w:r w:rsidRPr="002D1F0F">
              <w:rPr>
                <w:b w:val="0"/>
                <w:webHidden/>
              </w:rPr>
              <w:fldChar w:fldCharType="end"/>
            </w:r>
          </w:hyperlink>
        </w:p>
        <w:p w14:paraId="3861D3EA" w14:textId="498990E8" w:rsidR="002D1F0F" w:rsidRPr="002D1F0F" w:rsidRDefault="002D1F0F">
          <w:pPr>
            <w:pStyle w:val="11"/>
            <w:rPr>
              <w:rFonts w:cstheme="minorBidi"/>
              <w:b w:val="0"/>
              <w:bCs w:val="0"/>
              <w:color w:val="auto"/>
              <w:sz w:val="22"/>
              <w:szCs w:val="22"/>
            </w:rPr>
          </w:pPr>
          <w:hyperlink w:anchor="_Toc132703318" w:history="1">
            <w:r w:rsidRPr="002D1F0F">
              <w:rPr>
                <w:rStyle w:val="af8"/>
                <w:b w:val="0"/>
              </w:rPr>
              <w:t>12.2. Объем и структура закупок за 2022 год</w:t>
            </w:r>
            <w:r w:rsidRPr="002D1F0F">
              <w:rPr>
                <w:b w:val="0"/>
                <w:webHidden/>
              </w:rPr>
              <w:tab/>
            </w:r>
            <w:r w:rsidRPr="002D1F0F">
              <w:rPr>
                <w:b w:val="0"/>
                <w:webHidden/>
              </w:rPr>
              <w:fldChar w:fldCharType="begin"/>
            </w:r>
            <w:r w:rsidRPr="002D1F0F">
              <w:rPr>
                <w:b w:val="0"/>
                <w:webHidden/>
              </w:rPr>
              <w:instrText xml:space="preserve"> PAGEREF _Toc132703318 \h </w:instrText>
            </w:r>
            <w:r w:rsidRPr="002D1F0F">
              <w:rPr>
                <w:b w:val="0"/>
                <w:webHidden/>
              </w:rPr>
            </w:r>
            <w:r w:rsidRPr="002D1F0F">
              <w:rPr>
                <w:b w:val="0"/>
                <w:webHidden/>
              </w:rPr>
              <w:fldChar w:fldCharType="separate"/>
            </w:r>
            <w:r w:rsidRPr="002D1F0F">
              <w:rPr>
                <w:b w:val="0"/>
                <w:webHidden/>
              </w:rPr>
              <w:t>118</w:t>
            </w:r>
            <w:r w:rsidRPr="002D1F0F">
              <w:rPr>
                <w:b w:val="0"/>
                <w:webHidden/>
              </w:rPr>
              <w:fldChar w:fldCharType="end"/>
            </w:r>
          </w:hyperlink>
        </w:p>
        <w:p w14:paraId="1C0B80B1" w14:textId="21B91E11" w:rsidR="002D1F0F" w:rsidRPr="002D1F0F" w:rsidRDefault="002D1F0F">
          <w:pPr>
            <w:pStyle w:val="11"/>
            <w:rPr>
              <w:rFonts w:cstheme="minorBidi"/>
              <w:b w:val="0"/>
              <w:bCs w:val="0"/>
              <w:color w:val="auto"/>
              <w:sz w:val="22"/>
              <w:szCs w:val="22"/>
            </w:rPr>
          </w:pPr>
          <w:hyperlink w:anchor="_Toc132703319" w:history="1">
            <w:r w:rsidRPr="002D1F0F">
              <w:rPr>
                <w:rStyle w:val="af8"/>
                <w:b w:val="0"/>
              </w:rPr>
              <w:t>12.3. Объем экономии при проведении конкурентных закупок за 2022 год</w:t>
            </w:r>
            <w:r w:rsidRPr="002D1F0F">
              <w:rPr>
                <w:b w:val="0"/>
                <w:webHidden/>
              </w:rPr>
              <w:tab/>
            </w:r>
            <w:r w:rsidRPr="002D1F0F">
              <w:rPr>
                <w:b w:val="0"/>
                <w:webHidden/>
              </w:rPr>
              <w:fldChar w:fldCharType="begin"/>
            </w:r>
            <w:r w:rsidRPr="002D1F0F">
              <w:rPr>
                <w:b w:val="0"/>
                <w:webHidden/>
              </w:rPr>
              <w:instrText xml:space="preserve"> PAGEREF _Toc132703319 \h </w:instrText>
            </w:r>
            <w:r w:rsidRPr="002D1F0F">
              <w:rPr>
                <w:b w:val="0"/>
                <w:webHidden/>
              </w:rPr>
            </w:r>
            <w:r w:rsidRPr="002D1F0F">
              <w:rPr>
                <w:b w:val="0"/>
                <w:webHidden/>
              </w:rPr>
              <w:fldChar w:fldCharType="separate"/>
            </w:r>
            <w:r w:rsidRPr="002D1F0F">
              <w:rPr>
                <w:b w:val="0"/>
                <w:webHidden/>
              </w:rPr>
              <w:t>118</w:t>
            </w:r>
            <w:r w:rsidRPr="002D1F0F">
              <w:rPr>
                <w:b w:val="0"/>
                <w:webHidden/>
              </w:rPr>
              <w:fldChar w:fldCharType="end"/>
            </w:r>
          </w:hyperlink>
        </w:p>
        <w:p w14:paraId="0054C120" w14:textId="20764583" w:rsidR="002D1F0F" w:rsidRPr="002D1F0F" w:rsidRDefault="002D1F0F">
          <w:pPr>
            <w:pStyle w:val="11"/>
            <w:rPr>
              <w:rFonts w:cstheme="minorBidi"/>
              <w:b w:val="0"/>
              <w:bCs w:val="0"/>
              <w:color w:val="auto"/>
              <w:sz w:val="22"/>
              <w:szCs w:val="22"/>
            </w:rPr>
          </w:pPr>
          <w:hyperlink w:anchor="_Toc132703320" w:history="1">
            <w:r w:rsidRPr="002D1F0F">
              <w:rPr>
                <w:rStyle w:val="af8"/>
                <w:b w:val="0"/>
              </w:rPr>
              <w:t>12.4. Закупки у предприятий малого и среднего предпринимательства (МСП)  за 2022 год</w:t>
            </w:r>
            <w:r w:rsidRPr="002D1F0F">
              <w:rPr>
                <w:b w:val="0"/>
                <w:webHidden/>
              </w:rPr>
              <w:tab/>
            </w:r>
            <w:r w:rsidRPr="002D1F0F">
              <w:rPr>
                <w:b w:val="0"/>
                <w:webHidden/>
              </w:rPr>
              <w:fldChar w:fldCharType="begin"/>
            </w:r>
            <w:r w:rsidRPr="002D1F0F">
              <w:rPr>
                <w:b w:val="0"/>
                <w:webHidden/>
              </w:rPr>
              <w:instrText xml:space="preserve"> PAGEREF _Toc132703320 \h </w:instrText>
            </w:r>
            <w:r w:rsidRPr="002D1F0F">
              <w:rPr>
                <w:b w:val="0"/>
                <w:webHidden/>
              </w:rPr>
            </w:r>
            <w:r w:rsidRPr="002D1F0F">
              <w:rPr>
                <w:b w:val="0"/>
                <w:webHidden/>
              </w:rPr>
              <w:fldChar w:fldCharType="separate"/>
            </w:r>
            <w:r w:rsidRPr="002D1F0F">
              <w:rPr>
                <w:b w:val="0"/>
                <w:webHidden/>
              </w:rPr>
              <w:t>118</w:t>
            </w:r>
            <w:r w:rsidRPr="002D1F0F">
              <w:rPr>
                <w:b w:val="0"/>
                <w:webHidden/>
              </w:rPr>
              <w:fldChar w:fldCharType="end"/>
            </w:r>
          </w:hyperlink>
        </w:p>
        <w:p w14:paraId="4E818C4A" w14:textId="4E208F40" w:rsidR="002D1F0F" w:rsidRPr="002D1F0F" w:rsidRDefault="002D1F0F">
          <w:pPr>
            <w:pStyle w:val="11"/>
            <w:rPr>
              <w:rFonts w:cstheme="minorBidi"/>
              <w:b w:val="0"/>
              <w:bCs w:val="0"/>
              <w:color w:val="auto"/>
              <w:sz w:val="22"/>
              <w:szCs w:val="22"/>
            </w:rPr>
          </w:pPr>
          <w:hyperlink w:anchor="_Toc132703321" w:history="1">
            <w:r w:rsidRPr="002D1F0F">
              <w:rPr>
                <w:rStyle w:val="af8"/>
                <w:b w:val="0"/>
              </w:rPr>
              <w:t>Контакты и иная справочная информация для акционеров и инвесторов</w:t>
            </w:r>
            <w:r w:rsidRPr="002D1F0F">
              <w:rPr>
                <w:b w:val="0"/>
                <w:webHidden/>
              </w:rPr>
              <w:tab/>
            </w:r>
            <w:r w:rsidRPr="002D1F0F">
              <w:rPr>
                <w:b w:val="0"/>
                <w:webHidden/>
              </w:rPr>
              <w:fldChar w:fldCharType="begin"/>
            </w:r>
            <w:r w:rsidRPr="002D1F0F">
              <w:rPr>
                <w:b w:val="0"/>
                <w:webHidden/>
              </w:rPr>
              <w:instrText xml:space="preserve"> PAGEREF _Toc132703321 \h </w:instrText>
            </w:r>
            <w:r w:rsidRPr="002D1F0F">
              <w:rPr>
                <w:b w:val="0"/>
                <w:webHidden/>
              </w:rPr>
            </w:r>
            <w:r w:rsidRPr="002D1F0F">
              <w:rPr>
                <w:b w:val="0"/>
                <w:webHidden/>
              </w:rPr>
              <w:fldChar w:fldCharType="separate"/>
            </w:r>
            <w:r w:rsidRPr="002D1F0F">
              <w:rPr>
                <w:b w:val="0"/>
                <w:webHidden/>
              </w:rPr>
              <w:t>120</w:t>
            </w:r>
            <w:r w:rsidRPr="002D1F0F">
              <w:rPr>
                <w:b w:val="0"/>
                <w:webHidden/>
              </w:rPr>
              <w:fldChar w:fldCharType="end"/>
            </w:r>
          </w:hyperlink>
        </w:p>
        <w:p w14:paraId="5AEFDE68" w14:textId="5FF89F8B" w:rsidR="002D1F0F" w:rsidRPr="002D1F0F" w:rsidRDefault="002D1F0F">
          <w:pPr>
            <w:pStyle w:val="11"/>
            <w:rPr>
              <w:rFonts w:cstheme="minorBidi"/>
              <w:b w:val="0"/>
              <w:bCs w:val="0"/>
              <w:color w:val="auto"/>
              <w:sz w:val="22"/>
              <w:szCs w:val="22"/>
            </w:rPr>
          </w:pPr>
          <w:hyperlink w:anchor="_Toc132703322" w:history="1">
            <w:r w:rsidRPr="002D1F0F">
              <w:rPr>
                <w:rStyle w:val="af8"/>
                <w:b w:val="0"/>
              </w:rPr>
              <w:t>Информация об аудиторской организации</w:t>
            </w:r>
            <w:r w:rsidRPr="002D1F0F">
              <w:rPr>
                <w:b w:val="0"/>
                <w:webHidden/>
              </w:rPr>
              <w:tab/>
            </w:r>
            <w:r w:rsidRPr="002D1F0F">
              <w:rPr>
                <w:b w:val="0"/>
                <w:webHidden/>
              </w:rPr>
              <w:fldChar w:fldCharType="begin"/>
            </w:r>
            <w:r w:rsidRPr="002D1F0F">
              <w:rPr>
                <w:b w:val="0"/>
                <w:webHidden/>
              </w:rPr>
              <w:instrText xml:space="preserve"> PAGEREF _Toc132703322 \h </w:instrText>
            </w:r>
            <w:r w:rsidRPr="002D1F0F">
              <w:rPr>
                <w:b w:val="0"/>
                <w:webHidden/>
              </w:rPr>
            </w:r>
            <w:r w:rsidRPr="002D1F0F">
              <w:rPr>
                <w:b w:val="0"/>
                <w:webHidden/>
              </w:rPr>
              <w:fldChar w:fldCharType="separate"/>
            </w:r>
            <w:r w:rsidRPr="002D1F0F">
              <w:rPr>
                <w:b w:val="0"/>
                <w:webHidden/>
              </w:rPr>
              <w:t>120</w:t>
            </w:r>
            <w:r w:rsidRPr="002D1F0F">
              <w:rPr>
                <w:b w:val="0"/>
                <w:webHidden/>
              </w:rPr>
              <w:fldChar w:fldCharType="end"/>
            </w:r>
          </w:hyperlink>
        </w:p>
        <w:p w14:paraId="3F3416BF" w14:textId="3D8A9996" w:rsidR="002D1F0F" w:rsidRPr="002D1F0F" w:rsidRDefault="002D1F0F">
          <w:pPr>
            <w:pStyle w:val="11"/>
            <w:rPr>
              <w:rFonts w:cstheme="minorBidi"/>
              <w:b w:val="0"/>
              <w:bCs w:val="0"/>
              <w:color w:val="auto"/>
              <w:sz w:val="22"/>
              <w:szCs w:val="22"/>
            </w:rPr>
          </w:pPr>
          <w:hyperlink w:anchor="_Toc132703323" w:history="1">
            <w:r w:rsidRPr="002D1F0F">
              <w:rPr>
                <w:rStyle w:val="af8"/>
                <w:b w:val="0"/>
              </w:rPr>
              <w:t>Сведения о регистраторе Общества, его филиалах и трансфер-агентах</w:t>
            </w:r>
            <w:r w:rsidRPr="002D1F0F">
              <w:rPr>
                <w:b w:val="0"/>
                <w:webHidden/>
              </w:rPr>
              <w:tab/>
            </w:r>
            <w:r w:rsidRPr="002D1F0F">
              <w:rPr>
                <w:b w:val="0"/>
                <w:webHidden/>
              </w:rPr>
              <w:fldChar w:fldCharType="begin"/>
            </w:r>
            <w:r w:rsidRPr="002D1F0F">
              <w:rPr>
                <w:b w:val="0"/>
                <w:webHidden/>
              </w:rPr>
              <w:instrText xml:space="preserve"> PAGEREF _Toc132703323 \h </w:instrText>
            </w:r>
            <w:r w:rsidRPr="002D1F0F">
              <w:rPr>
                <w:b w:val="0"/>
                <w:webHidden/>
              </w:rPr>
            </w:r>
            <w:r w:rsidRPr="002D1F0F">
              <w:rPr>
                <w:b w:val="0"/>
                <w:webHidden/>
              </w:rPr>
              <w:fldChar w:fldCharType="separate"/>
            </w:r>
            <w:r w:rsidRPr="002D1F0F">
              <w:rPr>
                <w:b w:val="0"/>
                <w:webHidden/>
              </w:rPr>
              <w:t>121</w:t>
            </w:r>
            <w:r w:rsidRPr="002D1F0F">
              <w:rPr>
                <w:b w:val="0"/>
                <w:webHidden/>
              </w:rPr>
              <w:fldChar w:fldCharType="end"/>
            </w:r>
          </w:hyperlink>
        </w:p>
        <w:p w14:paraId="4C59647E" w14:textId="4502A1AF" w:rsidR="002D1F0F" w:rsidRDefault="002D1F0F">
          <w:pPr>
            <w:pStyle w:val="11"/>
            <w:rPr>
              <w:rFonts w:cstheme="minorBidi"/>
              <w:b w:val="0"/>
              <w:bCs w:val="0"/>
              <w:color w:val="auto"/>
              <w:sz w:val="22"/>
              <w:szCs w:val="22"/>
            </w:rPr>
          </w:pPr>
          <w:hyperlink w:anchor="_Toc132703324" w:history="1">
            <w:r w:rsidRPr="002D1F0F">
              <w:rPr>
                <w:rStyle w:val="af8"/>
                <w:b w:val="0"/>
              </w:rPr>
              <w:t>Список приложений</w:t>
            </w:r>
            <w:r w:rsidRPr="002D1F0F">
              <w:rPr>
                <w:b w:val="0"/>
                <w:webHidden/>
              </w:rPr>
              <w:tab/>
            </w:r>
            <w:r w:rsidRPr="002D1F0F">
              <w:rPr>
                <w:b w:val="0"/>
                <w:webHidden/>
              </w:rPr>
              <w:fldChar w:fldCharType="begin"/>
            </w:r>
            <w:r w:rsidRPr="002D1F0F">
              <w:rPr>
                <w:b w:val="0"/>
                <w:webHidden/>
              </w:rPr>
              <w:instrText xml:space="preserve"> PAGEREF _Toc132703324 \h </w:instrText>
            </w:r>
            <w:r w:rsidRPr="002D1F0F">
              <w:rPr>
                <w:b w:val="0"/>
                <w:webHidden/>
              </w:rPr>
            </w:r>
            <w:r w:rsidRPr="002D1F0F">
              <w:rPr>
                <w:b w:val="0"/>
                <w:webHidden/>
              </w:rPr>
              <w:fldChar w:fldCharType="separate"/>
            </w:r>
            <w:r w:rsidRPr="002D1F0F">
              <w:rPr>
                <w:b w:val="0"/>
                <w:webHidden/>
              </w:rPr>
              <w:t>122</w:t>
            </w:r>
            <w:r w:rsidRPr="002D1F0F">
              <w:rPr>
                <w:b w:val="0"/>
                <w:webHidden/>
              </w:rPr>
              <w:fldChar w:fldCharType="end"/>
            </w:r>
          </w:hyperlink>
        </w:p>
        <w:p w14:paraId="2C71ACBB" w14:textId="3AE0061D" w:rsidR="00A91D7D" w:rsidRDefault="00407AFE" w:rsidP="00A91D7D">
          <w:pPr>
            <w:rPr>
              <w:rFonts w:cstheme="minorHAnsi"/>
              <w:bCs/>
              <w:sz w:val="24"/>
              <w:szCs w:val="24"/>
            </w:rPr>
          </w:pPr>
          <w:r w:rsidRPr="00A91D7D">
            <w:rPr>
              <w:rFonts w:cstheme="minorHAnsi"/>
              <w:b w:val="0"/>
              <w:bCs/>
              <w:sz w:val="24"/>
              <w:szCs w:val="24"/>
            </w:rPr>
            <w:fldChar w:fldCharType="end"/>
          </w:r>
        </w:p>
        <w:bookmarkStart w:id="2" w:name="_GoBack" w:displacedByCustomXml="next"/>
        <w:bookmarkEnd w:id="2" w:displacedByCustomXml="next"/>
      </w:sdtContent>
    </w:sdt>
    <w:bookmarkEnd w:id="0" w:displacedByCustomXml="prev"/>
    <w:bookmarkEnd w:id="1" w:displacedByCustomXml="prev"/>
    <w:p w14:paraId="6DE54CE2" w14:textId="78A6A76B" w:rsidR="0005225A" w:rsidRDefault="0005225A" w:rsidP="00DB5E39">
      <w:pPr>
        <w:spacing w:after="200"/>
        <w:rPr>
          <w:b w:val="0"/>
          <w:color w:val="auto"/>
          <w:sz w:val="24"/>
          <w:szCs w:val="24"/>
        </w:rPr>
      </w:pPr>
      <w:r>
        <w:rPr>
          <w:b w:val="0"/>
          <w:color w:val="auto"/>
          <w:sz w:val="24"/>
          <w:szCs w:val="24"/>
        </w:rPr>
        <w:br w:type="page"/>
      </w:r>
    </w:p>
    <w:p w14:paraId="10C365ED" w14:textId="1E1E9962" w:rsidR="00C160B8" w:rsidRPr="00B71289" w:rsidRDefault="00C160B8" w:rsidP="00B71289">
      <w:pPr>
        <w:pStyle w:val="1"/>
        <w:spacing w:before="120" w:after="0"/>
        <w:contextualSpacing/>
        <w:jc w:val="center"/>
        <w:rPr>
          <w:rFonts w:asciiTheme="minorHAnsi" w:hAnsiTheme="minorHAnsi" w:cstheme="minorHAnsi"/>
          <w:color w:val="314E87"/>
          <w:sz w:val="32"/>
        </w:rPr>
      </w:pPr>
      <w:bookmarkStart w:id="3" w:name="_Toc132703265"/>
      <w:r w:rsidRPr="00B71289">
        <w:rPr>
          <w:rFonts w:asciiTheme="minorHAnsi" w:hAnsiTheme="minorHAnsi" w:cstheme="minorHAnsi"/>
          <w:color w:val="314E87"/>
          <w:sz w:val="32"/>
        </w:rPr>
        <w:lastRenderedPageBreak/>
        <w:t>Обращение к акционерам</w:t>
      </w:r>
      <w:r w:rsidR="00075D03" w:rsidRPr="00B71289">
        <w:rPr>
          <w:rFonts w:asciiTheme="minorHAnsi" w:hAnsiTheme="minorHAnsi" w:cstheme="minorHAnsi"/>
          <w:color w:val="314E87"/>
          <w:sz w:val="32"/>
        </w:rPr>
        <w:t xml:space="preserve"> </w:t>
      </w:r>
      <w:bookmarkStart w:id="4" w:name="_Toc129939135"/>
      <w:r w:rsidR="00075D03" w:rsidRPr="00B71289">
        <w:rPr>
          <w:rFonts w:asciiTheme="minorHAnsi" w:hAnsiTheme="minorHAnsi" w:cstheme="minorHAnsi"/>
          <w:color w:val="314E87"/>
          <w:sz w:val="32"/>
        </w:rPr>
        <w:t>ПАО «Камчатскэнерго»</w:t>
      </w:r>
      <w:bookmarkEnd w:id="3"/>
      <w:bookmarkEnd w:id="4"/>
    </w:p>
    <w:p w14:paraId="6BFF87B9" w14:textId="73D07CB6" w:rsidR="00C160B8" w:rsidRPr="005A773E" w:rsidRDefault="00C160B8" w:rsidP="0092698C">
      <w:pPr>
        <w:spacing w:before="120" w:after="120"/>
        <w:contextualSpacing/>
        <w:jc w:val="center"/>
        <w:rPr>
          <w:b w:val="0"/>
          <w:color w:val="auto"/>
          <w:szCs w:val="28"/>
        </w:rPr>
      </w:pPr>
      <w:r w:rsidRPr="005A773E">
        <w:rPr>
          <w:b w:val="0"/>
          <w:color w:val="auto"/>
          <w:szCs w:val="28"/>
        </w:rPr>
        <w:t>Уважаемые акционеры!</w:t>
      </w:r>
    </w:p>
    <w:p w14:paraId="204D4476" w14:textId="77777777" w:rsidR="001E706D" w:rsidRPr="005A773E" w:rsidRDefault="001E706D" w:rsidP="0092698C">
      <w:pPr>
        <w:spacing w:before="120" w:after="120"/>
        <w:contextualSpacing/>
        <w:jc w:val="center"/>
        <w:rPr>
          <w:b w:val="0"/>
          <w:color w:val="auto"/>
          <w:sz w:val="8"/>
          <w:szCs w:val="8"/>
        </w:rPr>
      </w:pPr>
    </w:p>
    <w:p w14:paraId="21E86B20" w14:textId="77777777" w:rsidR="00721067" w:rsidRPr="00721067" w:rsidRDefault="00721067" w:rsidP="00721067">
      <w:pPr>
        <w:ind w:firstLine="720"/>
        <w:jc w:val="both"/>
        <w:rPr>
          <w:rFonts w:cstheme="minorHAnsi"/>
          <w:b w:val="0"/>
          <w:noProof/>
          <w:color w:val="auto"/>
          <w:sz w:val="24"/>
          <w:szCs w:val="24"/>
          <w:lang w:bidi="ru-RU"/>
        </w:rPr>
      </w:pPr>
      <w:r w:rsidRPr="00721067">
        <w:rPr>
          <w:rFonts w:cstheme="minorHAnsi"/>
          <w:b w:val="0"/>
          <w:noProof/>
          <w:color w:val="auto"/>
          <w:sz w:val="24"/>
          <w:szCs w:val="24"/>
          <w:lang w:bidi="ru-RU"/>
        </w:rPr>
        <w:t xml:space="preserve">Рады вам представить ежегодный отчет о деятельности ПАО «Камчатскэнерго» в 2022 году. Нам по праву есть чем гордиться, ведь достигнутые результаты работы говорят о том, что Общество вносит значительный вклад в развитие энергетической отрасли Камчатского края. Ежедневно четыре тысячи наших сотрудников не только обеспечивают надежное тепло- и электроснабжение региона, но и трудятся на перспективу, вводя в строй новые объекты. </w:t>
      </w:r>
    </w:p>
    <w:p w14:paraId="6C627015" w14:textId="4250FA90" w:rsidR="00721067" w:rsidRPr="00721067" w:rsidRDefault="00721067" w:rsidP="00721067">
      <w:pPr>
        <w:ind w:firstLine="720"/>
        <w:jc w:val="both"/>
        <w:rPr>
          <w:rFonts w:cstheme="minorHAnsi"/>
          <w:b w:val="0"/>
          <w:noProof/>
          <w:color w:val="auto"/>
          <w:sz w:val="24"/>
          <w:szCs w:val="24"/>
          <w:lang w:bidi="ru-RU"/>
        </w:rPr>
      </w:pPr>
      <w:r w:rsidRPr="00721067">
        <w:rPr>
          <w:rFonts w:cstheme="minorHAnsi"/>
          <w:b w:val="0"/>
          <w:noProof/>
          <w:color w:val="auto"/>
          <w:sz w:val="24"/>
          <w:szCs w:val="24"/>
          <w:lang w:bidi="ru-RU"/>
        </w:rPr>
        <w:t xml:space="preserve">В отопительный сезон все объекты камчатской энергетики вошли полностью подготовленными - все запланированные ремонтные мероприятия были выполнены в срок. Для безаварийной работы было отремонтировано 7 котлоагрегатов станций, 11 турбоагрегатов и </w:t>
      </w:r>
      <w:r w:rsidR="008455FA">
        <w:rPr>
          <w:rFonts w:cstheme="minorHAnsi"/>
          <w:b w:val="0"/>
          <w:noProof/>
          <w:color w:val="auto"/>
          <w:sz w:val="24"/>
          <w:szCs w:val="24"/>
          <w:lang w:bidi="ru-RU"/>
        </w:rPr>
        <w:br/>
      </w:r>
      <w:r w:rsidRPr="00721067">
        <w:rPr>
          <w:rFonts w:cstheme="minorHAnsi"/>
          <w:b w:val="0"/>
          <w:noProof/>
          <w:color w:val="auto"/>
          <w:sz w:val="24"/>
          <w:szCs w:val="24"/>
          <w:lang w:bidi="ru-RU"/>
        </w:rPr>
        <w:t xml:space="preserve">6 гидроагрегатов. Расчищено и расширено 135 гектаров просек ЛЭП 0,4-220 кВ, отремонтировано 70,6 километров линий электропередачи, проведен капитальный ремонт зданий трансформаторных и распределительных подстанций, сформирован необходимый запас топлива. На подготовку энергообъектов компании к работе в осенне-зимний период было направлено </w:t>
      </w:r>
      <w:r w:rsidR="00805DC3">
        <w:rPr>
          <w:rFonts w:cstheme="minorHAnsi"/>
          <w:b w:val="0"/>
          <w:noProof/>
          <w:color w:val="auto"/>
          <w:sz w:val="24"/>
          <w:szCs w:val="24"/>
          <w:lang w:bidi="ru-RU"/>
        </w:rPr>
        <w:br/>
      </w:r>
      <w:r w:rsidRPr="00721067">
        <w:rPr>
          <w:rFonts w:cstheme="minorHAnsi"/>
          <w:b w:val="0"/>
          <w:noProof/>
          <w:color w:val="auto"/>
          <w:sz w:val="24"/>
          <w:szCs w:val="24"/>
          <w:lang w:bidi="ru-RU"/>
        </w:rPr>
        <w:t>2 220 млн</w:t>
      </w:r>
      <w:r w:rsidR="0040166B">
        <w:rPr>
          <w:rFonts w:cstheme="minorHAnsi"/>
          <w:b w:val="0"/>
          <w:noProof/>
          <w:color w:val="auto"/>
          <w:sz w:val="24"/>
          <w:szCs w:val="24"/>
          <w:lang w:bidi="ru-RU"/>
        </w:rPr>
        <w:t>.</w:t>
      </w:r>
      <w:r w:rsidRPr="00721067">
        <w:rPr>
          <w:rFonts w:cstheme="minorHAnsi"/>
          <w:b w:val="0"/>
          <w:noProof/>
          <w:color w:val="auto"/>
          <w:sz w:val="24"/>
          <w:szCs w:val="24"/>
          <w:lang w:bidi="ru-RU"/>
        </w:rPr>
        <w:t xml:space="preserve"> рублей, что на 405 млн</w:t>
      </w:r>
      <w:r w:rsidR="0040166B">
        <w:rPr>
          <w:rFonts w:cstheme="minorHAnsi"/>
          <w:b w:val="0"/>
          <w:noProof/>
          <w:color w:val="auto"/>
          <w:sz w:val="24"/>
          <w:szCs w:val="24"/>
          <w:lang w:bidi="ru-RU"/>
        </w:rPr>
        <w:t>.</w:t>
      </w:r>
      <w:r w:rsidRPr="00721067">
        <w:rPr>
          <w:rFonts w:cstheme="minorHAnsi"/>
          <w:b w:val="0"/>
          <w:noProof/>
          <w:color w:val="auto"/>
          <w:sz w:val="24"/>
          <w:szCs w:val="24"/>
          <w:lang w:bidi="ru-RU"/>
        </w:rPr>
        <w:t xml:space="preserve"> рублей больше, чем в 2021 году. </w:t>
      </w:r>
    </w:p>
    <w:p w14:paraId="1772BE15" w14:textId="3F009DE9" w:rsidR="00721067" w:rsidRPr="00721067" w:rsidRDefault="005C20A7" w:rsidP="00721067">
      <w:pPr>
        <w:ind w:firstLine="720"/>
        <w:jc w:val="both"/>
        <w:rPr>
          <w:rFonts w:cstheme="minorHAnsi"/>
          <w:b w:val="0"/>
          <w:noProof/>
          <w:color w:val="auto"/>
          <w:sz w:val="24"/>
          <w:szCs w:val="24"/>
          <w:lang w:bidi="ru-RU"/>
        </w:rPr>
      </w:pPr>
      <w:r>
        <w:rPr>
          <w:rFonts w:cstheme="minorHAnsi"/>
          <w:b w:val="0"/>
          <w:noProof/>
          <w:color w:val="auto"/>
          <w:sz w:val="24"/>
          <w:szCs w:val="24"/>
          <w:lang w:bidi="ru-RU"/>
        </w:rPr>
        <w:t>ПАО «</w:t>
      </w:r>
      <w:r w:rsidR="00721067" w:rsidRPr="00721067">
        <w:rPr>
          <w:rFonts w:cstheme="minorHAnsi"/>
          <w:b w:val="0"/>
          <w:noProof/>
          <w:color w:val="auto"/>
          <w:sz w:val="24"/>
          <w:szCs w:val="24"/>
          <w:lang w:bidi="ru-RU"/>
        </w:rPr>
        <w:t>Камчатскэнерго</w:t>
      </w:r>
      <w:r>
        <w:rPr>
          <w:rFonts w:cstheme="minorHAnsi"/>
          <w:b w:val="0"/>
          <w:noProof/>
          <w:color w:val="auto"/>
          <w:sz w:val="24"/>
          <w:szCs w:val="24"/>
          <w:lang w:bidi="ru-RU"/>
        </w:rPr>
        <w:t>»</w:t>
      </w:r>
      <w:r w:rsidR="00721067" w:rsidRPr="00721067">
        <w:rPr>
          <w:rFonts w:cstheme="minorHAnsi"/>
          <w:b w:val="0"/>
          <w:noProof/>
          <w:color w:val="auto"/>
          <w:sz w:val="24"/>
          <w:szCs w:val="24"/>
          <w:lang w:bidi="ru-RU"/>
        </w:rPr>
        <w:t xml:space="preserve"> имеет среди потребителей репутацию надежного гарантирующего поставщика электрической энергии. Об этом свидетельствует не только рост заявок на технологическое присоединение к сетям, но и фиксируется в ежегодных показателях выработки электрической энергии. По результатам 2022 года общая выработка электроэнергии всеми станциями Камчатскэнерго, включая Озерновский энергоузел и Каскад Толмачевских ГЭС, составила 1 637,087 млн</w:t>
      </w:r>
      <w:r w:rsidR="00805DC3">
        <w:rPr>
          <w:rFonts w:cstheme="minorHAnsi"/>
          <w:b w:val="0"/>
          <w:noProof/>
          <w:color w:val="auto"/>
          <w:sz w:val="24"/>
          <w:szCs w:val="24"/>
          <w:lang w:bidi="ru-RU"/>
        </w:rPr>
        <w:t>.</w:t>
      </w:r>
      <w:r w:rsidR="00721067" w:rsidRPr="00721067">
        <w:rPr>
          <w:rFonts w:cstheme="minorHAnsi"/>
          <w:b w:val="0"/>
          <w:noProof/>
          <w:color w:val="auto"/>
          <w:sz w:val="24"/>
          <w:szCs w:val="24"/>
          <w:lang w:bidi="ru-RU"/>
        </w:rPr>
        <w:t xml:space="preserve"> кВт·ч, что выше показателя компании в 2021 году на 0,4</w:t>
      </w:r>
      <w:r w:rsidR="008455FA">
        <w:rPr>
          <w:rFonts w:cstheme="minorHAnsi"/>
          <w:b w:val="0"/>
          <w:noProof/>
          <w:color w:val="auto"/>
          <w:sz w:val="24"/>
          <w:szCs w:val="24"/>
          <w:lang w:bidi="ru-RU"/>
        </w:rPr>
        <w:t xml:space="preserve"> </w:t>
      </w:r>
      <w:r w:rsidR="00721067" w:rsidRPr="00721067">
        <w:rPr>
          <w:rFonts w:cstheme="minorHAnsi"/>
          <w:b w:val="0"/>
          <w:noProof/>
          <w:color w:val="auto"/>
          <w:sz w:val="24"/>
          <w:szCs w:val="24"/>
          <w:lang w:bidi="ru-RU"/>
        </w:rPr>
        <w:t>%. Дополнительная выработка составила 7,316 млн</w:t>
      </w:r>
      <w:r w:rsidR="0040166B">
        <w:rPr>
          <w:rFonts w:cstheme="minorHAnsi"/>
          <w:b w:val="0"/>
          <w:noProof/>
          <w:color w:val="auto"/>
          <w:sz w:val="24"/>
          <w:szCs w:val="24"/>
          <w:lang w:bidi="ru-RU"/>
        </w:rPr>
        <w:t>.</w:t>
      </w:r>
      <w:r w:rsidR="00721067" w:rsidRPr="00721067">
        <w:rPr>
          <w:rFonts w:cstheme="minorHAnsi"/>
          <w:b w:val="0"/>
          <w:noProof/>
          <w:color w:val="auto"/>
          <w:sz w:val="24"/>
          <w:szCs w:val="24"/>
          <w:lang w:bidi="ru-RU"/>
        </w:rPr>
        <w:t xml:space="preserve"> кВт·ч и была обусловлена ростом электропотребления в Центральном энергоузле.</w:t>
      </w:r>
    </w:p>
    <w:p w14:paraId="27F2E733" w14:textId="37A9330A" w:rsidR="00721067" w:rsidRPr="00721067" w:rsidRDefault="00721067" w:rsidP="00721067">
      <w:pPr>
        <w:ind w:firstLine="720"/>
        <w:jc w:val="both"/>
        <w:rPr>
          <w:rFonts w:cstheme="minorHAnsi"/>
          <w:b w:val="0"/>
          <w:noProof/>
          <w:color w:val="auto"/>
          <w:sz w:val="24"/>
          <w:szCs w:val="24"/>
          <w:lang w:bidi="ru-RU"/>
        </w:rPr>
      </w:pPr>
      <w:r w:rsidRPr="00721067">
        <w:rPr>
          <w:rFonts w:cstheme="minorHAnsi"/>
          <w:b w:val="0"/>
          <w:noProof/>
          <w:color w:val="auto"/>
          <w:sz w:val="24"/>
          <w:szCs w:val="24"/>
          <w:lang w:bidi="ru-RU"/>
        </w:rPr>
        <w:t>Фактический объем реализованной продукции в 2022 год составил 29 525 184 тыс. рублей. Увеличение выручки, по сравнению с аналогичным периодом прошлого года, выросло на 10</w:t>
      </w:r>
      <w:r w:rsidR="008455FA">
        <w:rPr>
          <w:rFonts w:cstheme="minorHAnsi"/>
          <w:b w:val="0"/>
          <w:noProof/>
          <w:color w:val="auto"/>
          <w:sz w:val="24"/>
          <w:szCs w:val="24"/>
          <w:lang w:bidi="ru-RU"/>
        </w:rPr>
        <w:t xml:space="preserve"> </w:t>
      </w:r>
      <w:r w:rsidRPr="00721067">
        <w:rPr>
          <w:rFonts w:cstheme="minorHAnsi"/>
          <w:b w:val="0"/>
          <w:noProof/>
          <w:color w:val="auto"/>
          <w:sz w:val="24"/>
          <w:szCs w:val="24"/>
          <w:lang w:bidi="ru-RU"/>
        </w:rPr>
        <w:t>% и составило 2</w:t>
      </w:r>
      <w:r w:rsidR="006C1DA2">
        <w:rPr>
          <w:rFonts w:cstheme="minorHAnsi"/>
          <w:b w:val="0"/>
          <w:noProof/>
          <w:color w:val="auto"/>
          <w:sz w:val="24"/>
          <w:szCs w:val="24"/>
          <w:lang w:bidi="ru-RU"/>
        </w:rPr>
        <w:t> </w:t>
      </w:r>
      <w:r w:rsidRPr="00721067">
        <w:rPr>
          <w:rFonts w:cstheme="minorHAnsi"/>
          <w:b w:val="0"/>
          <w:noProof/>
          <w:color w:val="auto"/>
          <w:sz w:val="24"/>
          <w:szCs w:val="24"/>
          <w:lang w:bidi="ru-RU"/>
        </w:rPr>
        <w:t>691</w:t>
      </w:r>
      <w:r w:rsidR="006C1DA2">
        <w:rPr>
          <w:rFonts w:cstheme="minorHAnsi"/>
          <w:b w:val="0"/>
          <w:noProof/>
          <w:color w:val="auto"/>
          <w:sz w:val="24"/>
          <w:szCs w:val="24"/>
          <w:lang w:bidi="ru-RU"/>
        </w:rPr>
        <w:t xml:space="preserve"> </w:t>
      </w:r>
      <w:r w:rsidRPr="00721067">
        <w:rPr>
          <w:rFonts w:cstheme="minorHAnsi"/>
          <w:b w:val="0"/>
          <w:noProof/>
          <w:color w:val="auto"/>
          <w:sz w:val="24"/>
          <w:szCs w:val="24"/>
          <w:lang w:bidi="ru-RU"/>
        </w:rPr>
        <w:t>294 тыс. рублей. По результатам деятельности ПАО «Камчатскэнерго» в 2022 году получена чистая прибыль в 104 504 тыс. рублей.</w:t>
      </w:r>
    </w:p>
    <w:p w14:paraId="2C9C5284" w14:textId="77777777" w:rsidR="00721067" w:rsidRPr="00721067" w:rsidRDefault="00721067" w:rsidP="00721067">
      <w:pPr>
        <w:ind w:firstLine="720"/>
        <w:jc w:val="both"/>
        <w:rPr>
          <w:rFonts w:cstheme="minorHAnsi"/>
          <w:b w:val="0"/>
          <w:noProof/>
          <w:color w:val="auto"/>
          <w:sz w:val="24"/>
          <w:szCs w:val="24"/>
          <w:lang w:bidi="ru-RU"/>
        </w:rPr>
      </w:pPr>
      <w:r w:rsidRPr="00721067">
        <w:rPr>
          <w:rFonts w:cstheme="minorHAnsi"/>
          <w:b w:val="0"/>
          <w:noProof/>
          <w:color w:val="auto"/>
          <w:sz w:val="24"/>
          <w:szCs w:val="24"/>
          <w:lang w:bidi="ru-RU"/>
        </w:rPr>
        <w:t>В 2022 году была продолжена реализация ряда инновационных проектов, направленных на снижение затрат на производство, передачу и распределение электрической и тепловой энергии, а также на обеспечение надежности и безопасности всех технологических процессов.</w:t>
      </w:r>
    </w:p>
    <w:p w14:paraId="04165445" w14:textId="7B8C54AA" w:rsidR="00721067" w:rsidRPr="00721067" w:rsidRDefault="00721067" w:rsidP="00721067">
      <w:pPr>
        <w:ind w:firstLine="720"/>
        <w:jc w:val="both"/>
        <w:rPr>
          <w:rFonts w:cstheme="minorHAnsi"/>
          <w:b w:val="0"/>
          <w:noProof/>
          <w:color w:val="auto"/>
          <w:sz w:val="24"/>
          <w:szCs w:val="24"/>
          <w:lang w:bidi="ru-RU"/>
        </w:rPr>
      </w:pPr>
      <w:r w:rsidRPr="00721067">
        <w:rPr>
          <w:rFonts w:cstheme="minorHAnsi"/>
          <w:b w:val="0"/>
          <w:noProof/>
          <w:color w:val="auto"/>
          <w:sz w:val="24"/>
          <w:szCs w:val="24"/>
          <w:lang w:bidi="ru-RU"/>
        </w:rPr>
        <w:t xml:space="preserve">Завершена реализация третьего этапа опытно-промышленной эксплуатация системы мониторинга и раннего обнаружения гололедообразования на проводах высоковольтных линий электропередачи. Эта система необходима для объективной оценки возникновения опасной ситуации от гололедной нагрузки на провода для своевременного оповещения о её возникновении. Внедрение данной системы позволит снизить ущерб от аварий, связанных с гололедообразованием, а также эксплуатационных затрат на организацию выездов ремонтных бригад. В рамках реализации данного проекта </w:t>
      </w:r>
      <w:r w:rsidR="005C20A7">
        <w:rPr>
          <w:rFonts w:cstheme="minorHAnsi"/>
          <w:b w:val="0"/>
          <w:noProof/>
          <w:color w:val="auto"/>
          <w:sz w:val="24"/>
          <w:szCs w:val="24"/>
          <w:lang w:bidi="ru-RU"/>
        </w:rPr>
        <w:t>ПАО «</w:t>
      </w:r>
      <w:r w:rsidRPr="00721067">
        <w:rPr>
          <w:rFonts w:cstheme="minorHAnsi"/>
          <w:b w:val="0"/>
          <w:noProof/>
          <w:color w:val="auto"/>
          <w:sz w:val="24"/>
          <w:szCs w:val="24"/>
          <w:lang w:bidi="ru-RU"/>
        </w:rPr>
        <w:t>Камчатскэнерго</w:t>
      </w:r>
      <w:r w:rsidR="005C20A7">
        <w:rPr>
          <w:rFonts w:cstheme="minorHAnsi"/>
          <w:b w:val="0"/>
          <w:noProof/>
          <w:color w:val="auto"/>
          <w:sz w:val="24"/>
          <w:szCs w:val="24"/>
          <w:lang w:bidi="ru-RU"/>
        </w:rPr>
        <w:t>»</w:t>
      </w:r>
      <w:r w:rsidRPr="00721067">
        <w:rPr>
          <w:rFonts w:cstheme="minorHAnsi"/>
          <w:b w:val="0"/>
          <w:noProof/>
          <w:color w:val="auto"/>
          <w:sz w:val="24"/>
          <w:szCs w:val="24"/>
          <w:lang w:bidi="ru-RU"/>
        </w:rPr>
        <w:t xml:space="preserve"> получило два патента на внедрение и Свидетельство о регистрации государственной программы для </w:t>
      </w:r>
      <w:r w:rsidR="005C20A7">
        <w:rPr>
          <w:rFonts w:cstheme="minorHAnsi"/>
          <w:b w:val="0"/>
          <w:noProof/>
          <w:color w:val="auto"/>
          <w:sz w:val="24"/>
          <w:szCs w:val="24"/>
          <w:lang w:bidi="ru-RU"/>
        </w:rPr>
        <w:t>электронных вычислительных машин</w:t>
      </w:r>
      <w:r w:rsidRPr="00721067">
        <w:rPr>
          <w:rFonts w:cstheme="minorHAnsi"/>
          <w:b w:val="0"/>
          <w:noProof/>
          <w:color w:val="auto"/>
          <w:sz w:val="24"/>
          <w:szCs w:val="24"/>
          <w:lang w:bidi="ru-RU"/>
        </w:rPr>
        <w:t>.</w:t>
      </w:r>
    </w:p>
    <w:p w14:paraId="67AB8506" w14:textId="6C604065" w:rsidR="00721067" w:rsidRPr="00721067" w:rsidRDefault="00721067" w:rsidP="00721067">
      <w:pPr>
        <w:ind w:firstLine="720"/>
        <w:jc w:val="both"/>
        <w:rPr>
          <w:rFonts w:cstheme="minorHAnsi"/>
          <w:b w:val="0"/>
          <w:noProof/>
          <w:color w:val="auto"/>
          <w:sz w:val="24"/>
          <w:szCs w:val="24"/>
          <w:lang w:bidi="ru-RU"/>
        </w:rPr>
      </w:pPr>
      <w:r w:rsidRPr="00721067">
        <w:rPr>
          <w:rFonts w:cstheme="minorHAnsi"/>
          <w:b w:val="0"/>
          <w:noProof/>
          <w:color w:val="auto"/>
          <w:sz w:val="24"/>
          <w:szCs w:val="24"/>
          <w:lang w:bidi="ru-RU"/>
        </w:rPr>
        <w:t xml:space="preserve">В октябре 2022 года </w:t>
      </w:r>
      <w:r w:rsidR="005C20A7">
        <w:rPr>
          <w:rFonts w:cstheme="minorHAnsi"/>
          <w:b w:val="0"/>
          <w:noProof/>
          <w:color w:val="auto"/>
          <w:sz w:val="24"/>
          <w:szCs w:val="24"/>
          <w:lang w:bidi="ru-RU"/>
        </w:rPr>
        <w:t>ПАО «</w:t>
      </w:r>
      <w:r w:rsidRPr="00721067">
        <w:rPr>
          <w:rFonts w:cstheme="minorHAnsi"/>
          <w:b w:val="0"/>
          <w:noProof/>
          <w:color w:val="auto"/>
          <w:sz w:val="24"/>
          <w:szCs w:val="24"/>
          <w:lang w:bidi="ru-RU"/>
        </w:rPr>
        <w:t>Камчатскэнерго</w:t>
      </w:r>
      <w:r w:rsidR="005C20A7">
        <w:rPr>
          <w:rFonts w:cstheme="minorHAnsi"/>
          <w:b w:val="0"/>
          <w:noProof/>
          <w:color w:val="auto"/>
          <w:sz w:val="24"/>
          <w:szCs w:val="24"/>
          <w:lang w:bidi="ru-RU"/>
        </w:rPr>
        <w:t>»</w:t>
      </w:r>
      <w:r w:rsidRPr="00721067">
        <w:rPr>
          <w:rFonts w:cstheme="minorHAnsi"/>
          <w:b w:val="0"/>
          <w:noProof/>
          <w:color w:val="auto"/>
          <w:sz w:val="24"/>
          <w:szCs w:val="24"/>
          <w:lang w:bidi="ru-RU"/>
        </w:rPr>
        <w:t xml:space="preserve"> завершило экологический проект по оснащению ТЭЦ-2 новым рыбозащитным устройством. Его установка позволит сократить попадание рыбы в водозаборные сооружения станции. Основное отличие проектного решения в применении </w:t>
      </w:r>
      <w:r w:rsidRPr="00721067">
        <w:rPr>
          <w:rFonts w:cstheme="minorHAnsi"/>
          <w:b w:val="0"/>
          <w:noProof/>
          <w:color w:val="auto"/>
          <w:sz w:val="24"/>
          <w:szCs w:val="24"/>
          <w:lang w:bidi="ru-RU"/>
        </w:rPr>
        <w:lastRenderedPageBreak/>
        <w:t>инновационной разработки - комплексные электроды автоматизированной рыбозаградительной системы, которые создают в воде электрическое поле, оказывающее на рыб отпугивающее воздействие. Это позволяет отвести рыбу из опасной зоны действия водозаборного сооружения и, как следствие, обеспечить ее защиту от попадания в водозабор.</w:t>
      </w:r>
    </w:p>
    <w:p w14:paraId="3A1B2C98" w14:textId="7DFB29CF" w:rsidR="00721067" w:rsidRPr="00721067" w:rsidRDefault="00721067" w:rsidP="00721067">
      <w:pPr>
        <w:ind w:firstLine="720"/>
        <w:jc w:val="both"/>
        <w:rPr>
          <w:rFonts w:cstheme="minorHAnsi"/>
          <w:b w:val="0"/>
          <w:noProof/>
          <w:color w:val="auto"/>
          <w:sz w:val="24"/>
          <w:szCs w:val="24"/>
          <w:lang w:bidi="ru-RU"/>
        </w:rPr>
      </w:pPr>
      <w:r w:rsidRPr="00721067">
        <w:rPr>
          <w:rFonts w:cstheme="minorHAnsi"/>
          <w:b w:val="0"/>
          <w:noProof/>
          <w:color w:val="auto"/>
          <w:sz w:val="24"/>
          <w:szCs w:val="24"/>
          <w:lang w:bidi="ru-RU"/>
        </w:rPr>
        <w:t xml:space="preserve">Нам есть куда двигаться и к чему стремиться. В 2022 году </w:t>
      </w:r>
      <w:r w:rsidR="005C20A7">
        <w:rPr>
          <w:rFonts w:cstheme="minorHAnsi"/>
          <w:b w:val="0"/>
          <w:noProof/>
          <w:color w:val="auto"/>
          <w:sz w:val="24"/>
          <w:szCs w:val="24"/>
          <w:lang w:bidi="ru-RU"/>
        </w:rPr>
        <w:t>ПАО «</w:t>
      </w:r>
      <w:r w:rsidRPr="00721067">
        <w:rPr>
          <w:rFonts w:cstheme="minorHAnsi"/>
          <w:b w:val="0"/>
          <w:noProof/>
          <w:color w:val="auto"/>
          <w:sz w:val="24"/>
          <w:szCs w:val="24"/>
          <w:lang w:bidi="ru-RU"/>
        </w:rPr>
        <w:t>Камчатскэнерго</w:t>
      </w:r>
      <w:r w:rsidR="005C20A7">
        <w:rPr>
          <w:rFonts w:cstheme="minorHAnsi"/>
          <w:b w:val="0"/>
          <w:noProof/>
          <w:color w:val="auto"/>
          <w:sz w:val="24"/>
          <w:szCs w:val="24"/>
          <w:lang w:bidi="ru-RU"/>
        </w:rPr>
        <w:t>»</w:t>
      </w:r>
      <w:r w:rsidRPr="00721067">
        <w:rPr>
          <w:rFonts w:cstheme="minorHAnsi"/>
          <w:b w:val="0"/>
          <w:noProof/>
          <w:color w:val="auto"/>
          <w:sz w:val="24"/>
          <w:szCs w:val="24"/>
          <w:lang w:bidi="ru-RU"/>
        </w:rPr>
        <w:t xml:space="preserve"> приступило к реализации инновационного проекта по разработке и опытно-промышленному внедрению системы защиты трубопроводов циркуляционной воды и конденсаторов турбин ТЭЦ-1 от биообрастаний и коррозии. Реализация данного проекта поможет защитить турбины станции, использующих морскую воду, от закрепления грибков и бактерий на внутренних поверхностях трубопроводов и оборудования. </w:t>
      </w:r>
    </w:p>
    <w:p w14:paraId="3F8A8EE6" w14:textId="77777777" w:rsidR="00721067" w:rsidRPr="00721067" w:rsidRDefault="00721067" w:rsidP="00721067">
      <w:pPr>
        <w:ind w:firstLine="720"/>
        <w:jc w:val="both"/>
        <w:rPr>
          <w:rFonts w:cstheme="minorHAnsi"/>
          <w:b w:val="0"/>
          <w:noProof/>
          <w:color w:val="auto"/>
          <w:sz w:val="24"/>
          <w:szCs w:val="24"/>
          <w:lang w:bidi="ru-RU"/>
        </w:rPr>
      </w:pPr>
      <w:r w:rsidRPr="00721067">
        <w:rPr>
          <w:rFonts w:cstheme="minorHAnsi"/>
          <w:b w:val="0"/>
          <w:noProof/>
          <w:color w:val="auto"/>
          <w:sz w:val="24"/>
          <w:szCs w:val="24"/>
          <w:lang w:bidi="ru-RU"/>
        </w:rPr>
        <w:t xml:space="preserve">Камчатка – это регион уникальный и специфический. Так как объекты энергокомпании расположены в зоне повышенной сейсмической активности, между Камчатскэнерго и АО «Институт Гидропроект» заключен договор на выполнение научно-исследовательских, опытно-конструкторских и технологических работ по разработке технических решений для усиления и повышения сейсмостойкости конструкций зданий Камчатских ТЭЦ с использованием систем внешнего армирования из композитных материалов на основе углеродных волокон. </w:t>
      </w:r>
    </w:p>
    <w:p w14:paraId="4198D290" w14:textId="5198EDA0" w:rsidR="00721067" w:rsidRPr="00721067" w:rsidRDefault="00721067" w:rsidP="00721067">
      <w:pPr>
        <w:ind w:firstLine="720"/>
        <w:jc w:val="both"/>
        <w:rPr>
          <w:rFonts w:cstheme="minorHAnsi"/>
          <w:b w:val="0"/>
          <w:noProof/>
          <w:color w:val="auto"/>
          <w:sz w:val="24"/>
          <w:szCs w:val="24"/>
          <w:lang w:bidi="ru-RU"/>
        </w:rPr>
      </w:pPr>
      <w:r w:rsidRPr="00721067">
        <w:rPr>
          <w:rFonts w:cstheme="minorHAnsi"/>
          <w:b w:val="0"/>
          <w:noProof/>
          <w:color w:val="auto"/>
          <w:sz w:val="24"/>
          <w:szCs w:val="24"/>
          <w:lang w:bidi="ru-RU"/>
        </w:rPr>
        <w:t>Нет сомнений, что в 2023 году нас ждут новые успехи и достижения.  Мы смело шагаем вперёд, зная, что совместными усилиями сумеем реализовать всё задуманное. Ведь трудолюбие и преданность делу, профессионализм и опыт, которыми обладает весь коллектив ПАО</w:t>
      </w:r>
      <w:r w:rsidR="005C20A7">
        <w:rPr>
          <w:rFonts w:cstheme="minorHAnsi"/>
          <w:b w:val="0"/>
          <w:noProof/>
          <w:color w:val="auto"/>
          <w:sz w:val="24"/>
          <w:szCs w:val="24"/>
          <w:lang w:bidi="ru-RU"/>
        </w:rPr>
        <w:t> </w:t>
      </w:r>
      <w:r w:rsidRPr="00721067">
        <w:rPr>
          <w:rFonts w:cstheme="minorHAnsi"/>
          <w:b w:val="0"/>
          <w:noProof/>
          <w:color w:val="auto"/>
          <w:sz w:val="24"/>
          <w:szCs w:val="24"/>
          <w:lang w:bidi="ru-RU"/>
        </w:rPr>
        <w:t xml:space="preserve">«Камчатскэнерго» позволит обеспечить эффективную работу теплоэнергетического комплекса Камчатского края. </w:t>
      </w:r>
    </w:p>
    <w:p w14:paraId="1A1EC1FF" w14:textId="77777777" w:rsidR="00DB5E39" w:rsidRDefault="00DB5E39" w:rsidP="00DB5E39">
      <w:pPr>
        <w:pStyle w:val="affff5"/>
        <w:spacing w:line="276" w:lineRule="auto"/>
        <w:contextualSpacing/>
        <w:jc w:val="left"/>
        <w:rPr>
          <w:rFonts w:asciiTheme="minorHAnsi" w:eastAsiaTheme="minorEastAsia" w:hAnsiTheme="minorHAnsi" w:cstheme="minorHAnsi"/>
          <w:i w:val="0"/>
          <w:iCs w:val="0"/>
          <w:noProof/>
          <w:sz w:val="24"/>
          <w:szCs w:val="24"/>
          <w:u w:val="none"/>
          <w:lang w:val="ru-RU" w:eastAsia="en-US" w:bidi="ru-RU"/>
        </w:rPr>
      </w:pPr>
    </w:p>
    <w:p w14:paraId="290510A1" w14:textId="77777777" w:rsidR="00DB5E39" w:rsidRDefault="00DB5E39" w:rsidP="00DB5E39">
      <w:pPr>
        <w:pStyle w:val="affff5"/>
        <w:spacing w:line="276" w:lineRule="auto"/>
        <w:contextualSpacing/>
        <w:jc w:val="left"/>
        <w:rPr>
          <w:rFonts w:asciiTheme="minorHAnsi" w:eastAsiaTheme="minorEastAsia" w:hAnsiTheme="minorHAnsi" w:cstheme="minorHAnsi"/>
          <w:i w:val="0"/>
          <w:iCs w:val="0"/>
          <w:noProof/>
          <w:sz w:val="24"/>
          <w:szCs w:val="24"/>
          <w:u w:val="none"/>
          <w:lang w:val="ru-RU" w:eastAsia="en-US" w:bidi="ru-RU"/>
        </w:rPr>
      </w:pPr>
    </w:p>
    <w:p w14:paraId="425BC4C8" w14:textId="77777777" w:rsidR="00DB5E39" w:rsidRDefault="00DB5E39" w:rsidP="00DB5E39">
      <w:pPr>
        <w:pStyle w:val="affff5"/>
        <w:spacing w:line="276" w:lineRule="auto"/>
        <w:contextualSpacing/>
        <w:jc w:val="left"/>
        <w:rPr>
          <w:rFonts w:asciiTheme="minorHAnsi" w:eastAsiaTheme="minorEastAsia" w:hAnsiTheme="minorHAnsi" w:cstheme="minorHAnsi"/>
          <w:i w:val="0"/>
          <w:iCs w:val="0"/>
          <w:noProof/>
          <w:sz w:val="24"/>
          <w:szCs w:val="24"/>
          <w:u w:val="none"/>
          <w:lang w:val="ru-RU" w:eastAsia="en-US" w:bidi="ru-RU"/>
        </w:rPr>
      </w:pPr>
    </w:p>
    <w:p w14:paraId="559913C2" w14:textId="69CF5F7C" w:rsidR="008D3BBA" w:rsidRPr="008D3BBA" w:rsidRDefault="008D3BBA" w:rsidP="00DB5E39">
      <w:pPr>
        <w:pStyle w:val="affff5"/>
        <w:spacing w:line="276" w:lineRule="auto"/>
        <w:contextualSpacing/>
        <w:jc w:val="left"/>
        <w:rPr>
          <w:rFonts w:asciiTheme="minorHAnsi" w:eastAsiaTheme="minorEastAsia" w:hAnsiTheme="minorHAnsi" w:cstheme="minorHAnsi"/>
          <w:i w:val="0"/>
          <w:iCs w:val="0"/>
          <w:noProof/>
          <w:sz w:val="24"/>
          <w:szCs w:val="24"/>
          <w:u w:val="none"/>
          <w:lang w:val="ru-RU" w:eastAsia="en-US" w:bidi="ru-RU"/>
        </w:rPr>
      </w:pPr>
      <w:r w:rsidRPr="008D3BBA">
        <w:rPr>
          <w:rFonts w:asciiTheme="minorHAnsi" w:eastAsiaTheme="minorEastAsia" w:hAnsiTheme="minorHAnsi" w:cstheme="minorHAnsi"/>
          <w:i w:val="0"/>
          <w:iCs w:val="0"/>
          <w:noProof/>
          <w:sz w:val="24"/>
          <w:szCs w:val="24"/>
          <w:u w:val="none"/>
          <w:lang w:val="ru-RU" w:eastAsia="en-US" w:bidi="ru-RU"/>
        </w:rPr>
        <w:t>Председатель Совета директоров</w:t>
      </w:r>
      <w:r>
        <w:rPr>
          <w:rFonts w:asciiTheme="minorHAnsi" w:eastAsiaTheme="minorEastAsia" w:hAnsiTheme="minorHAnsi" w:cstheme="minorHAnsi"/>
          <w:i w:val="0"/>
          <w:iCs w:val="0"/>
          <w:noProof/>
          <w:sz w:val="24"/>
          <w:szCs w:val="24"/>
          <w:u w:val="none"/>
          <w:lang w:val="ru-RU" w:eastAsia="en-US" w:bidi="ru-RU"/>
        </w:rPr>
        <w:tab/>
      </w:r>
      <w:r w:rsidRPr="008D3BBA">
        <w:rPr>
          <w:rFonts w:asciiTheme="minorHAnsi" w:eastAsiaTheme="minorEastAsia" w:hAnsiTheme="minorHAnsi" w:cstheme="minorHAnsi"/>
          <w:i w:val="0"/>
          <w:iCs w:val="0"/>
          <w:noProof/>
          <w:sz w:val="24"/>
          <w:szCs w:val="24"/>
          <w:u w:val="none"/>
          <w:lang w:val="ru-RU" w:eastAsia="en-US" w:bidi="ru-RU"/>
        </w:rPr>
        <w:t xml:space="preserve">                                           </w:t>
      </w:r>
      <w:r>
        <w:rPr>
          <w:rFonts w:asciiTheme="minorHAnsi" w:eastAsiaTheme="minorEastAsia" w:hAnsiTheme="minorHAnsi" w:cstheme="minorHAnsi"/>
          <w:i w:val="0"/>
          <w:iCs w:val="0"/>
          <w:noProof/>
          <w:sz w:val="24"/>
          <w:szCs w:val="24"/>
          <w:u w:val="none"/>
          <w:lang w:val="ru-RU" w:eastAsia="en-US" w:bidi="ru-RU"/>
        </w:rPr>
        <w:tab/>
      </w:r>
      <w:r>
        <w:rPr>
          <w:rFonts w:asciiTheme="minorHAnsi" w:eastAsiaTheme="minorEastAsia" w:hAnsiTheme="minorHAnsi" w:cstheme="minorHAnsi"/>
          <w:i w:val="0"/>
          <w:iCs w:val="0"/>
          <w:noProof/>
          <w:sz w:val="24"/>
          <w:szCs w:val="24"/>
          <w:u w:val="none"/>
          <w:lang w:val="ru-RU" w:eastAsia="en-US" w:bidi="ru-RU"/>
        </w:rPr>
        <w:tab/>
      </w:r>
      <w:r>
        <w:rPr>
          <w:rFonts w:asciiTheme="minorHAnsi" w:eastAsiaTheme="minorEastAsia" w:hAnsiTheme="minorHAnsi" w:cstheme="minorHAnsi"/>
          <w:i w:val="0"/>
          <w:iCs w:val="0"/>
          <w:noProof/>
          <w:sz w:val="24"/>
          <w:szCs w:val="24"/>
          <w:u w:val="none"/>
          <w:lang w:val="ru-RU" w:eastAsia="en-US" w:bidi="ru-RU"/>
        </w:rPr>
        <w:tab/>
      </w:r>
      <w:r>
        <w:rPr>
          <w:rFonts w:asciiTheme="minorHAnsi" w:eastAsiaTheme="minorEastAsia" w:hAnsiTheme="minorHAnsi" w:cstheme="minorHAnsi"/>
          <w:i w:val="0"/>
          <w:iCs w:val="0"/>
          <w:noProof/>
          <w:sz w:val="24"/>
          <w:szCs w:val="24"/>
          <w:u w:val="none"/>
          <w:lang w:val="ru-RU" w:eastAsia="en-US" w:bidi="ru-RU"/>
        </w:rPr>
        <w:tab/>
        <w:t xml:space="preserve">     </w:t>
      </w:r>
      <w:r w:rsidR="00934CC7">
        <w:rPr>
          <w:rFonts w:asciiTheme="minorHAnsi" w:eastAsiaTheme="minorEastAsia" w:hAnsiTheme="minorHAnsi" w:cstheme="minorHAnsi"/>
          <w:i w:val="0"/>
          <w:iCs w:val="0"/>
          <w:noProof/>
          <w:sz w:val="24"/>
          <w:szCs w:val="24"/>
          <w:u w:val="none"/>
          <w:lang w:val="ru-RU" w:eastAsia="en-US" w:bidi="ru-RU"/>
        </w:rPr>
        <w:t>Я.А. Коптева</w:t>
      </w:r>
      <w:r>
        <w:rPr>
          <w:rFonts w:asciiTheme="minorHAnsi" w:eastAsiaTheme="minorEastAsia" w:hAnsiTheme="minorHAnsi" w:cstheme="minorHAnsi"/>
          <w:i w:val="0"/>
          <w:iCs w:val="0"/>
          <w:noProof/>
          <w:sz w:val="24"/>
          <w:szCs w:val="24"/>
          <w:u w:val="none"/>
          <w:lang w:val="ru-RU" w:eastAsia="en-US" w:bidi="ru-RU"/>
        </w:rPr>
        <w:t xml:space="preserve"> </w:t>
      </w:r>
    </w:p>
    <w:p w14:paraId="6C97D0EA" w14:textId="0F203634" w:rsidR="002F5885" w:rsidRPr="00075D03" w:rsidRDefault="00934CC7" w:rsidP="00DB5E39">
      <w:pPr>
        <w:pStyle w:val="221"/>
        <w:tabs>
          <w:tab w:val="left" w:pos="720"/>
        </w:tabs>
        <w:spacing w:line="276" w:lineRule="auto"/>
        <w:ind w:firstLine="0"/>
        <w:contextualSpacing/>
        <w:rPr>
          <w:rFonts w:asciiTheme="minorHAnsi" w:eastAsiaTheme="minorEastAsia" w:hAnsiTheme="minorHAnsi" w:cstheme="minorHAnsi"/>
          <w:noProof/>
          <w:sz w:val="23"/>
          <w:szCs w:val="23"/>
          <w:lang w:eastAsia="en-US" w:bidi="ru-RU"/>
        </w:rPr>
      </w:pPr>
      <w:r>
        <w:rPr>
          <w:rFonts w:asciiTheme="minorHAnsi" w:eastAsiaTheme="minorEastAsia" w:hAnsiTheme="minorHAnsi" w:cstheme="minorHAnsi"/>
          <w:noProof/>
          <w:sz w:val="23"/>
          <w:szCs w:val="23"/>
          <w:lang w:eastAsia="en-US" w:bidi="ru-RU"/>
        </w:rPr>
        <w:t>«____»______________2023</w:t>
      </w:r>
      <w:r w:rsidR="00075D03">
        <w:rPr>
          <w:rFonts w:asciiTheme="minorHAnsi" w:eastAsiaTheme="minorEastAsia" w:hAnsiTheme="minorHAnsi" w:cstheme="minorHAnsi"/>
          <w:noProof/>
          <w:sz w:val="23"/>
          <w:szCs w:val="23"/>
          <w:lang w:eastAsia="en-US" w:bidi="ru-RU"/>
        </w:rPr>
        <w:t xml:space="preserve"> г.</w:t>
      </w:r>
    </w:p>
    <w:p w14:paraId="25AE081F" w14:textId="77777777" w:rsidR="00DB5E39" w:rsidRDefault="00DB5E39" w:rsidP="00DB5E39">
      <w:pPr>
        <w:pStyle w:val="221"/>
        <w:tabs>
          <w:tab w:val="left" w:pos="720"/>
        </w:tabs>
        <w:spacing w:line="276" w:lineRule="auto"/>
        <w:ind w:firstLine="0"/>
        <w:contextualSpacing/>
        <w:rPr>
          <w:rFonts w:asciiTheme="minorHAnsi" w:eastAsiaTheme="minorEastAsia" w:hAnsiTheme="minorHAnsi" w:cstheme="minorHAnsi"/>
          <w:noProof/>
          <w:szCs w:val="24"/>
          <w:lang w:eastAsia="en-US" w:bidi="ru-RU"/>
        </w:rPr>
      </w:pPr>
    </w:p>
    <w:p w14:paraId="207A5D70" w14:textId="77777777" w:rsidR="00DB5E39" w:rsidRDefault="00DB5E39" w:rsidP="00DB5E39">
      <w:pPr>
        <w:pStyle w:val="221"/>
        <w:tabs>
          <w:tab w:val="left" w:pos="720"/>
        </w:tabs>
        <w:spacing w:line="276" w:lineRule="auto"/>
        <w:ind w:firstLine="0"/>
        <w:contextualSpacing/>
        <w:rPr>
          <w:rFonts w:asciiTheme="minorHAnsi" w:eastAsiaTheme="minorEastAsia" w:hAnsiTheme="minorHAnsi" w:cstheme="minorHAnsi"/>
          <w:noProof/>
          <w:szCs w:val="24"/>
          <w:lang w:eastAsia="en-US" w:bidi="ru-RU"/>
        </w:rPr>
      </w:pPr>
    </w:p>
    <w:p w14:paraId="115F52CE" w14:textId="77777777" w:rsidR="00DB5E39" w:rsidRDefault="00DB5E39" w:rsidP="00DB5E39">
      <w:pPr>
        <w:pStyle w:val="221"/>
        <w:tabs>
          <w:tab w:val="left" w:pos="720"/>
        </w:tabs>
        <w:spacing w:line="276" w:lineRule="auto"/>
        <w:ind w:firstLine="0"/>
        <w:contextualSpacing/>
        <w:rPr>
          <w:rFonts w:asciiTheme="minorHAnsi" w:eastAsiaTheme="minorEastAsia" w:hAnsiTheme="minorHAnsi" w:cstheme="minorHAnsi"/>
          <w:noProof/>
          <w:szCs w:val="24"/>
          <w:lang w:eastAsia="en-US" w:bidi="ru-RU"/>
        </w:rPr>
      </w:pPr>
    </w:p>
    <w:p w14:paraId="10F85665" w14:textId="77777777" w:rsidR="006056B6" w:rsidRDefault="008D3BBA" w:rsidP="00DB5E39">
      <w:pPr>
        <w:pStyle w:val="221"/>
        <w:tabs>
          <w:tab w:val="left" w:pos="720"/>
        </w:tabs>
        <w:spacing w:line="276" w:lineRule="auto"/>
        <w:ind w:firstLine="0"/>
        <w:contextualSpacing/>
        <w:rPr>
          <w:rFonts w:asciiTheme="minorHAnsi" w:eastAsiaTheme="minorEastAsia" w:hAnsiTheme="minorHAnsi" w:cstheme="minorHAnsi"/>
          <w:noProof/>
          <w:szCs w:val="24"/>
          <w:lang w:eastAsia="en-US" w:bidi="ru-RU"/>
        </w:rPr>
      </w:pPr>
      <w:r w:rsidRPr="008D3BBA">
        <w:rPr>
          <w:rFonts w:asciiTheme="minorHAnsi" w:eastAsiaTheme="minorEastAsia" w:hAnsiTheme="minorHAnsi" w:cstheme="minorHAnsi"/>
          <w:noProof/>
          <w:szCs w:val="24"/>
          <w:lang w:eastAsia="en-US" w:bidi="ru-RU"/>
        </w:rPr>
        <w:t>Генеральный директор</w:t>
      </w:r>
      <w:r>
        <w:rPr>
          <w:rFonts w:asciiTheme="minorHAnsi" w:eastAsiaTheme="minorEastAsia" w:hAnsiTheme="minorHAnsi" w:cstheme="minorHAnsi"/>
          <w:noProof/>
          <w:szCs w:val="24"/>
          <w:lang w:eastAsia="en-US" w:bidi="ru-RU"/>
        </w:rPr>
        <w:tab/>
      </w:r>
      <w:r>
        <w:rPr>
          <w:rFonts w:asciiTheme="minorHAnsi" w:eastAsiaTheme="minorEastAsia" w:hAnsiTheme="minorHAnsi" w:cstheme="minorHAnsi"/>
          <w:noProof/>
          <w:szCs w:val="24"/>
          <w:lang w:eastAsia="en-US" w:bidi="ru-RU"/>
        </w:rPr>
        <w:tab/>
      </w:r>
      <w:r>
        <w:rPr>
          <w:rFonts w:asciiTheme="minorHAnsi" w:eastAsiaTheme="minorEastAsia" w:hAnsiTheme="minorHAnsi" w:cstheme="minorHAnsi"/>
          <w:noProof/>
          <w:szCs w:val="24"/>
          <w:lang w:eastAsia="en-US" w:bidi="ru-RU"/>
        </w:rPr>
        <w:tab/>
      </w:r>
      <w:r>
        <w:rPr>
          <w:rFonts w:asciiTheme="minorHAnsi" w:eastAsiaTheme="minorEastAsia" w:hAnsiTheme="minorHAnsi" w:cstheme="minorHAnsi"/>
          <w:noProof/>
          <w:szCs w:val="24"/>
          <w:lang w:eastAsia="en-US" w:bidi="ru-RU"/>
        </w:rPr>
        <w:tab/>
      </w:r>
      <w:r>
        <w:rPr>
          <w:rFonts w:asciiTheme="minorHAnsi" w:eastAsiaTheme="minorEastAsia" w:hAnsiTheme="minorHAnsi" w:cstheme="minorHAnsi"/>
          <w:noProof/>
          <w:szCs w:val="24"/>
          <w:lang w:eastAsia="en-US" w:bidi="ru-RU"/>
        </w:rPr>
        <w:tab/>
      </w:r>
      <w:r>
        <w:rPr>
          <w:rFonts w:asciiTheme="minorHAnsi" w:eastAsiaTheme="minorEastAsia" w:hAnsiTheme="minorHAnsi" w:cstheme="minorHAnsi"/>
          <w:noProof/>
          <w:szCs w:val="24"/>
          <w:lang w:eastAsia="en-US" w:bidi="ru-RU"/>
        </w:rPr>
        <w:tab/>
      </w:r>
      <w:r>
        <w:rPr>
          <w:rFonts w:asciiTheme="minorHAnsi" w:eastAsiaTheme="minorEastAsia" w:hAnsiTheme="minorHAnsi" w:cstheme="minorHAnsi"/>
          <w:noProof/>
          <w:szCs w:val="24"/>
          <w:lang w:eastAsia="en-US" w:bidi="ru-RU"/>
        </w:rPr>
        <w:tab/>
      </w:r>
      <w:r>
        <w:rPr>
          <w:rFonts w:asciiTheme="minorHAnsi" w:eastAsiaTheme="minorEastAsia" w:hAnsiTheme="minorHAnsi" w:cstheme="minorHAnsi"/>
          <w:noProof/>
          <w:szCs w:val="24"/>
          <w:lang w:eastAsia="en-US" w:bidi="ru-RU"/>
        </w:rPr>
        <w:tab/>
      </w:r>
      <w:r>
        <w:rPr>
          <w:rFonts w:asciiTheme="minorHAnsi" w:eastAsiaTheme="minorEastAsia" w:hAnsiTheme="minorHAnsi" w:cstheme="minorHAnsi"/>
          <w:noProof/>
          <w:szCs w:val="24"/>
          <w:lang w:eastAsia="en-US" w:bidi="ru-RU"/>
        </w:rPr>
        <w:tab/>
        <w:t xml:space="preserve">     А.Н. Новиков</w:t>
      </w:r>
    </w:p>
    <w:p w14:paraId="221724F4" w14:textId="53090AFF" w:rsidR="00C160B8" w:rsidRPr="00C160B8" w:rsidRDefault="00934CC7" w:rsidP="00DB5E39">
      <w:pPr>
        <w:pStyle w:val="221"/>
        <w:tabs>
          <w:tab w:val="left" w:pos="720"/>
        </w:tabs>
        <w:spacing w:line="276" w:lineRule="auto"/>
        <w:ind w:firstLine="0"/>
        <w:contextualSpacing/>
        <w:rPr>
          <w:rFonts w:cstheme="minorHAnsi"/>
          <w:b/>
          <w:noProof/>
          <w:szCs w:val="24"/>
          <w:lang w:bidi="ru-RU"/>
        </w:rPr>
      </w:pPr>
      <w:r>
        <w:rPr>
          <w:rFonts w:asciiTheme="minorHAnsi" w:eastAsiaTheme="minorEastAsia" w:hAnsiTheme="minorHAnsi" w:cstheme="minorHAnsi"/>
          <w:noProof/>
          <w:sz w:val="23"/>
          <w:szCs w:val="23"/>
          <w:lang w:eastAsia="en-US" w:bidi="ru-RU"/>
        </w:rPr>
        <w:t>«____»______________2023</w:t>
      </w:r>
      <w:r w:rsidR="00075D03">
        <w:rPr>
          <w:rFonts w:asciiTheme="minorHAnsi" w:eastAsiaTheme="minorEastAsia" w:hAnsiTheme="minorHAnsi" w:cstheme="minorHAnsi"/>
          <w:noProof/>
          <w:sz w:val="23"/>
          <w:szCs w:val="23"/>
          <w:lang w:eastAsia="en-US" w:bidi="ru-RU"/>
        </w:rPr>
        <w:t xml:space="preserve"> г.</w:t>
      </w:r>
      <w:r w:rsidR="00C160B8">
        <w:rPr>
          <w:rFonts w:cstheme="minorHAnsi"/>
          <w:noProof/>
          <w:szCs w:val="24"/>
          <w:lang w:bidi="ru-RU"/>
        </w:rPr>
        <w:br w:type="page"/>
      </w:r>
    </w:p>
    <w:p w14:paraId="6CF16A52" w14:textId="77777777" w:rsidR="00BB48FE" w:rsidRPr="00096186" w:rsidRDefault="00BB48FE" w:rsidP="00DB5E39">
      <w:pPr>
        <w:pStyle w:val="1"/>
        <w:spacing w:before="0" w:after="0"/>
        <w:rPr>
          <w:rFonts w:asciiTheme="minorHAnsi" w:hAnsiTheme="minorHAnsi" w:cstheme="minorHAnsi"/>
          <w:color w:val="314E87"/>
          <w:sz w:val="32"/>
        </w:rPr>
      </w:pPr>
      <w:bookmarkStart w:id="5" w:name="_Toc68861829"/>
      <w:bookmarkStart w:id="6" w:name="_Toc69120996"/>
      <w:bookmarkStart w:id="7" w:name="_Toc132703266"/>
      <w:r w:rsidRPr="00096186">
        <w:rPr>
          <w:rFonts w:asciiTheme="minorHAnsi" w:hAnsiTheme="minorHAnsi" w:cstheme="minorHAnsi"/>
          <w:color w:val="314E87"/>
          <w:sz w:val="32"/>
        </w:rPr>
        <w:lastRenderedPageBreak/>
        <w:t>Раздел 1. Р</w:t>
      </w:r>
      <w:r w:rsidRPr="0006097F">
        <w:rPr>
          <w:rFonts w:asciiTheme="minorHAnsi" w:hAnsiTheme="minorHAnsi" w:cstheme="minorHAnsi"/>
          <w:color w:val="314E87"/>
          <w:sz w:val="32"/>
        </w:rPr>
        <w:t>АЗВИТИ</w:t>
      </w:r>
      <w:r w:rsidRPr="00096186">
        <w:rPr>
          <w:rFonts w:asciiTheme="minorHAnsi" w:hAnsiTheme="minorHAnsi" w:cstheme="minorHAnsi"/>
          <w:color w:val="314E87"/>
          <w:sz w:val="32"/>
        </w:rPr>
        <w:t>Е ОБЩЕСТВА</w:t>
      </w:r>
      <w:bookmarkEnd w:id="5"/>
      <w:bookmarkEnd w:id="6"/>
      <w:bookmarkEnd w:id="7"/>
    </w:p>
    <w:p w14:paraId="0488C926" w14:textId="17C0E7D3" w:rsidR="00BB48FE" w:rsidRDefault="00BB48FE" w:rsidP="0058550B">
      <w:pPr>
        <w:pStyle w:val="2"/>
        <w:keepLines/>
        <w:numPr>
          <w:ilvl w:val="1"/>
          <w:numId w:val="44"/>
        </w:numPr>
        <w:spacing w:before="120" w:after="120" w:line="276" w:lineRule="auto"/>
        <w:contextualSpacing/>
        <w:jc w:val="both"/>
        <w:rPr>
          <w:rFonts w:cstheme="minorHAnsi"/>
          <w:b/>
          <w:noProof/>
          <w:color w:val="314E87"/>
          <w:sz w:val="28"/>
          <w:szCs w:val="28"/>
          <w:lang w:bidi="ru-RU"/>
        </w:rPr>
      </w:pPr>
      <w:bookmarkStart w:id="8" w:name="_Toc68861830"/>
      <w:bookmarkStart w:id="9" w:name="_Toc69120997"/>
      <w:bookmarkStart w:id="10" w:name="_Toc132703267"/>
      <w:r w:rsidRPr="0006097F">
        <w:rPr>
          <w:rFonts w:cstheme="minorHAnsi"/>
          <w:b/>
          <w:noProof/>
          <w:color w:val="314E87"/>
          <w:sz w:val="28"/>
          <w:szCs w:val="28"/>
          <w:lang w:bidi="ru-RU"/>
        </w:rPr>
        <w:t>Об Обществе и его положении в отрасли</w:t>
      </w:r>
      <w:bookmarkEnd w:id="8"/>
      <w:bookmarkEnd w:id="9"/>
      <w:bookmarkEnd w:id="10"/>
    </w:p>
    <w:p w14:paraId="2DE86555" w14:textId="7710A08A" w:rsidR="00BB48FE" w:rsidRPr="00F12655" w:rsidRDefault="00BB48FE" w:rsidP="00DB5E39">
      <w:pPr>
        <w:ind w:firstLine="720"/>
        <w:jc w:val="both"/>
        <w:rPr>
          <w:rFonts w:cstheme="minorHAnsi"/>
          <w:b w:val="0"/>
          <w:noProof/>
          <w:color w:val="auto"/>
          <w:sz w:val="24"/>
          <w:szCs w:val="24"/>
          <w:lang w:bidi="ru-RU"/>
        </w:rPr>
      </w:pPr>
      <w:r w:rsidRPr="00F12655">
        <w:rPr>
          <w:rFonts w:cstheme="minorHAnsi"/>
          <w:b w:val="0"/>
          <w:noProof/>
          <w:color w:val="auto"/>
          <w:sz w:val="24"/>
          <w:szCs w:val="24"/>
          <w:lang w:bidi="ru-RU"/>
        </w:rPr>
        <w:t>ПАО «Камчатскэнерго» (далее – Общество) учреждено в соответствии с Указами Президента Российской Федерации от 14</w:t>
      </w:r>
      <w:r w:rsidR="006C1DA2">
        <w:rPr>
          <w:rFonts w:cstheme="minorHAnsi"/>
          <w:b w:val="0"/>
          <w:noProof/>
          <w:color w:val="auto"/>
          <w:sz w:val="24"/>
          <w:szCs w:val="24"/>
          <w:lang w:bidi="ru-RU"/>
        </w:rPr>
        <w:t>.08.</w:t>
      </w:r>
      <w:r w:rsidRPr="00F12655">
        <w:rPr>
          <w:rFonts w:cstheme="minorHAnsi"/>
          <w:b w:val="0"/>
          <w:noProof/>
          <w:color w:val="auto"/>
          <w:sz w:val="24"/>
          <w:szCs w:val="24"/>
          <w:lang w:bidi="ru-RU"/>
        </w:rPr>
        <w:t>1992 № 922 «Об особенностях преобразования государственных предприятий, объединений, организаций топливно-энергетического комплекса в акционерные общества», от 15</w:t>
      </w:r>
      <w:r w:rsidR="006C1DA2">
        <w:rPr>
          <w:rFonts w:cstheme="minorHAnsi"/>
          <w:b w:val="0"/>
          <w:noProof/>
          <w:color w:val="auto"/>
          <w:sz w:val="24"/>
          <w:szCs w:val="24"/>
          <w:lang w:bidi="ru-RU"/>
        </w:rPr>
        <w:t>.08.</w:t>
      </w:r>
      <w:r w:rsidRPr="00F12655">
        <w:rPr>
          <w:rFonts w:cstheme="minorHAnsi"/>
          <w:b w:val="0"/>
          <w:noProof/>
          <w:color w:val="auto"/>
          <w:sz w:val="24"/>
          <w:szCs w:val="24"/>
          <w:lang w:bidi="ru-RU"/>
        </w:rPr>
        <w:t>1992 № 923 «Об организации управления электроэнергетическим комплексом Российской Федерации в условиях приватизации», от 05</w:t>
      </w:r>
      <w:r w:rsidR="006C1DA2">
        <w:rPr>
          <w:rFonts w:cstheme="minorHAnsi"/>
          <w:b w:val="0"/>
          <w:noProof/>
          <w:color w:val="auto"/>
          <w:sz w:val="24"/>
          <w:szCs w:val="24"/>
          <w:lang w:bidi="ru-RU"/>
        </w:rPr>
        <w:t>.11.</w:t>
      </w:r>
      <w:r w:rsidRPr="00F12655">
        <w:rPr>
          <w:rFonts w:cstheme="minorHAnsi"/>
          <w:b w:val="0"/>
          <w:noProof/>
          <w:color w:val="auto"/>
          <w:sz w:val="24"/>
          <w:szCs w:val="24"/>
          <w:lang w:bidi="ru-RU"/>
        </w:rPr>
        <w:t>1992 № 1334 «О реализации в электроэнергетической промышленности Указа Президента Российской Федерации от 14</w:t>
      </w:r>
      <w:r w:rsidR="006C1DA2">
        <w:rPr>
          <w:rFonts w:cstheme="minorHAnsi"/>
          <w:b w:val="0"/>
          <w:noProof/>
          <w:color w:val="auto"/>
          <w:sz w:val="24"/>
          <w:szCs w:val="24"/>
          <w:lang w:bidi="ru-RU"/>
        </w:rPr>
        <w:t>.08.</w:t>
      </w:r>
      <w:r w:rsidRPr="00F12655">
        <w:rPr>
          <w:rFonts w:cstheme="minorHAnsi"/>
          <w:b w:val="0"/>
          <w:noProof/>
          <w:color w:val="auto"/>
          <w:sz w:val="24"/>
          <w:szCs w:val="24"/>
          <w:lang w:bidi="ru-RU"/>
        </w:rPr>
        <w:t>1992 № 922 «Об особенностях преобразования государственных предприятий, объединений, организаций топливно-энергетического комплекса в акционерные общества», от 16</w:t>
      </w:r>
      <w:r w:rsidR="006C1DA2">
        <w:rPr>
          <w:rFonts w:cstheme="minorHAnsi"/>
          <w:b w:val="0"/>
          <w:noProof/>
          <w:color w:val="auto"/>
          <w:sz w:val="24"/>
          <w:szCs w:val="24"/>
          <w:lang w:bidi="ru-RU"/>
        </w:rPr>
        <w:t>.11.</w:t>
      </w:r>
      <w:r w:rsidRPr="00F12655">
        <w:rPr>
          <w:rFonts w:cstheme="minorHAnsi"/>
          <w:b w:val="0"/>
          <w:noProof/>
          <w:color w:val="auto"/>
          <w:sz w:val="24"/>
          <w:szCs w:val="24"/>
          <w:lang w:bidi="ru-RU"/>
        </w:rPr>
        <w:t>1992 № 1392 «О мерах по реализации промышленной политики при приватизации государственных предприятий», от 01</w:t>
      </w:r>
      <w:r w:rsidR="006C1DA2">
        <w:rPr>
          <w:rFonts w:cstheme="minorHAnsi"/>
          <w:b w:val="0"/>
          <w:noProof/>
          <w:color w:val="auto"/>
          <w:sz w:val="24"/>
          <w:szCs w:val="24"/>
          <w:lang w:bidi="ru-RU"/>
        </w:rPr>
        <w:t>.07.</w:t>
      </w:r>
      <w:r w:rsidRPr="00F12655">
        <w:rPr>
          <w:rFonts w:cstheme="minorHAnsi"/>
          <w:b w:val="0"/>
          <w:noProof/>
          <w:color w:val="auto"/>
          <w:sz w:val="24"/>
          <w:szCs w:val="24"/>
          <w:lang w:bidi="ru-RU"/>
        </w:rPr>
        <w:t>1992</w:t>
      </w:r>
      <w:r w:rsidR="00EC61B5">
        <w:rPr>
          <w:rFonts w:cstheme="minorHAnsi"/>
          <w:b w:val="0"/>
          <w:noProof/>
          <w:color w:val="auto"/>
          <w:sz w:val="24"/>
          <w:szCs w:val="24"/>
          <w:lang w:bidi="ru-RU"/>
        </w:rPr>
        <w:t xml:space="preserve"> </w:t>
      </w:r>
      <w:r w:rsidRPr="00F12655">
        <w:rPr>
          <w:rFonts w:cstheme="minorHAnsi"/>
          <w:b w:val="0"/>
          <w:noProof/>
          <w:color w:val="auto"/>
          <w:sz w:val="24"/>
          <w:szCs w:val="24"/>
          <w:lang w:bidi="ru-RU"/>
        </w:rPr>
        <w:t xml:space="preserve">№ 721 «Об организационных мерах по преобразованию государственных предприятий, добровольных объединений государственных предприятий в акционерные общества», Гражданским кодексом Российской Федерации, Федеральным законом </w:t>
      </w:r>
      <w:r w:rsidR="001E706D" w:rsidRPr="00F12655">
        <w:rPr>
          <w:rFonts w:cstheme="minorHAnsi"/>
          <w:b w:val="0"/>
          <w:noProof/>
          <w:color w:val="auto"/>
          <w:sz w:val="24"/>
          <w:szCs w:val="24"/>
          <w:lang w:bidi="ru-RU"/>
        </w:rPr>
        <w:br/>
      </w:r>
      <w:r w:rsidRPr="00F12655">
        <w:rPr>
          <w:rFonts w:cstheme="minorHAnsi"/>
          <w:b w:val="0"/>
          <w:noProof/>
          <w:color w:val="auto"/>
          <w:sz w:val="24"/>
          <w:szCs w:val="24"/>
          <w:lang w:bidi="ru-RU"/>
        </w:rPr>
        <w:t>«Об акционерных обществах», иными нормативными правовыми актами Российской Федерации</w:t>
      </w:r>
      <w:r w:rsidR="00F12655">
        <w:rPr>
          <w:rFonts w:cstheme="minorHAnsi"/>
          <w:b w:val="0"/>
          <w:noProof/>
          <w:color w:val="auto"/>
          <w:sz w:val="24"/>
          <w:szCs w:val="24"/>
          <w:lang w:bidi="ru-RU"/>
        </w:rPr>
        <w:t>.</w:t>
      </w:r>
      <w:r w:rsidRPr="00F12655">
        <w:rPr>
          <w:rFonts w:cstheme="minorHAnsi"/>
          <w:b w:val="0"/>
          <w:noProof/>
          <w:color w:val="auto"/>
          <w:sz w:val="24"/>
          <w:szCs w:val="24"/>
          <w:lang w:bidi="ru-RU"/>
        </w:rPr>
        <w:t xml:space="preserve"> </w:t>
      </w:r>
      <w:r w:rsidR="00F12655">
        <w:rPr>
          <w:rFonts w:cstheme="minorHAnsi"/>
          <w:b w:val="0"/>
          <w:noProof/>
          <w:color w:val="auto"/>
          <w:sz w:val="24"/>
          <w:szCs w:val="24"/>
          <w:lang w:bidi="ru-RU"/>
        </w:rPr>
        <w:t>В</w:t>
      </w:r>
      <w:r w:rsidRPr="00F12655">
        <w:rPr>
          <w:rFonts w:cstheme="minorHAnsi"/>
          <w:b w:val="0"/>
          <w:noProof/>
          <w:color w:val="auto"/>
          <w:sz w:val="24"/>
          <w:szCs w:val="24"/>
          <w:lang w:bidi="ru-RU"/>
        </w:rPr>
        <w:t xml:space="preserve"> своей деятельности </w:t>
      </w:r>
      <w:r w:rsidR="00F12655">
        <w:rPr>
          <w:rFonts w:cstheme="minorHAnsi"/>
          <w:b w:val="0"/>
          <w:noProof/>
          <w:color w:val="auto"/>
          <w:sz w:val="24"/>
          <w:szCs w:val="24"/>
          <w:lang w:bidi="ru-RU"/>
        </w:rPr>
        <w:t xml:space="preserve">Общество </w:t>
      </w:r>
      <w:r w:rsidRPr="00F12655">
        <w:rPr>
          <w:rFonts w:cstheme="minorHAnsi"/>
          <w:b w:val="0"/>
          <w:noProof/>
          <w:color w:val="auto"/>
          <w:sz w:val="24"/>
          <w:szCs w:val="24"/>
          <w:lang w:bidi="ru-RU"/>
        </w:rPr>
        <w:t xml:space="preserve">руководствуется законодательством Российской Федерации и Уставом Общества. </w:t>
      </w:r>
    </w:p>
    <w:p w14:paraId="59474A47" w14:textId="44508BA6" w:rsidR="00F12655" w:rsidRDefault="00BB48FE" w:rsidP="00DB5E39">
      <w:pPr>
        <w:ind w:firstLine="720"/>
        <w:jc w:val="both"/>
        <w:rPr>
          <w:rFonts w:cstheme="minorHAnsi"/>
          <w:b w:val="0"/>
          <w:noProof/>
          <w:color w:val="auto"/>
          <w:sz w:val="24"/>
          <w:szCs w:val="24"/>
          <w:lang w:bidi="ru-RU"/>
        </w:rPr>
      </w:pPr>
      <w:r w:rsidRPr="00F12655">
        <w:rPr>
          <w:rFonts w:cstheme="minorHAnsi"/>
          <w:b w:val="0"/>
          <w:noProof/>
          <w:color w:val="auto"/>
          <w:sz w:val="24"/>
          <w:szCs w:val="24"/>
          <w:lang w:bidi="ru-RU"/>
        </w:rPr>
        <w:t>Общ</w:t>
      </w:r>
      <w:r w:rsidR="00F12655">
        <w:rPr>
          <w:rFonts w:cstheme="minorHAnsi"/>
          <w:b w:val="0"/>
          <w:noProof/>
          <w:color w:val="auto"/>
          <w:sz w:val="24"/>
          <w:szCs w:val="24"/>
          <w:lang w:bidi="ru-RU"/>
        </w:rPr>
        <w:t>ество входит в Группу РусГидро.</w:t>
      </w:r>
    </w:p>
    <w:p w14:paraId="3442633F" w14:textId="776FD991" w:rsidR="00BB48FE" w:rsidRDefault="00BB48FE" w:rsidP="00DB5E39">
      <w:pPr>
        <w:ind w:firstLine="720"/>
        <w:jc w:val="both"/>
        <w:rPr>
          <w:rFonts w:cstheme="minorHAnsi"/>
          <w:b w:val="0"/>
          <w:noProof/>
          <w:color w:val="auto"/>
          <w:sz w:val="24"/>
          <w:szCs w:val="24"/>
          <w:lang w:bidi="ru-RU"/>
        </w:rPr>
      </w:pPr>
      <w:r w:rsidRPr="00096176">
        <w:rPr>
          <w:rFonts w:cstheme="minorHAnsi"/>
          <w:b w:val="0"/>
          <w:noProof/>
          <w:color w:val="auto"/>
          <w:sz w:val="24"/>
          <w:szCs w:val="24"/>
          <w:lang w:bidi="ru-RU"/>
        </w:rPr>
        <w:t>ПАО «РусГидро» владеет 13,9</w:t>
      </w:r>
      <w:r w:rsidR="00096176" w:rsidRPr="00096176">
        <w:rPr>
          <w:rFonts w:cstheme="minorHAnsi"/>
          <w:b w:val="0"/>
          <w:noProof/>
          <w:color w:val="auto"/>
          <w:sz w:val="24"/>
          <w:szCs w:val="24"/>
          <w:lang w:bidi="ru-RU"/>
        </w:rPr>
        <w:t>8</w:t>
      </w:r>
      <w:r w:rsidR="001E706D" w:rsidRPr="00096176">
        <w:rPr>
          <w:rFonts w:cstheme="minorHAnsi"/>
          <w:b w:val="0"/>
          <w:noProof/>
          <w:color w:val="auto"/>
          <w:sz w:val="24"/>
          <w:szCs w:val="24"/>
          <w:lang w:bidi="ru-RU"/>
        </w:rPr>
        <w:t xml:space="preserve"> </w:t>
      </w:r>
      <w:r w:rsidRPr="00096176">
        <w:rPr>
          <w:rFonts w:cstheme="minorHAnsi"/>
          <w:b w:val="0"/>
          <w:noProof/>
          <w:color w:val="auto"/>
          <w:sz w:val="24"/>
          <w:szCs w:val="24"/>
          <w:lang w:bidi="ru-RU"/>
        </w:rPr>
        <w:t>% обыкновенных акций ПАО «Камчатскэнерго».</w:t>
      </w:r>
      <w:r w:rsidRPr="00F12655">
        <w:rPr>
          <w:rFonts w:cstheme="minorHAnsi"/>
          <w:b w:val="0"/>
          <w:noProof/>
          <w:color w:val="auto"/>
          <w:sz w:val="24"/>
          <w:szCs w:val="24"/>
          <w:lang w:bidi="ru-RU"/>
        </w:rPr>
        <w:t xml:space="preserve"> </w:t>
      </w:r>
    </w:p>
    <w:p w14:paraId="6850E33A" w14:textId="57CDAF16" w:rsidR="00F12655" w:rsidRPr="00F12655" w:rsidRDefault="00F12655" w:rsidP="00F12655">
      <w:pPr>
        <w:ind w:firstLine="720"/>
        <w:jc w:val="both"/>
        <w:rPr>
          <w:rFonts w:cstheme="minorHAnsi"/>
          <w:b w:val="0"/>
          <w:noProof/>
          <w:color w:val="auto"/>
          <w:sz w:val="24"/>
          <w:szCs w:val="24"/>
          <w:lang w:bidi="ru-RU"/>
        </w:rPr>
      </w:pPr>
      <w:r>
        <w:rPr>
          <w:rFonts w:cstheme="minorHAnsi"/>
          <w:b w:val="0"/>
          <w:noProof/>
          <w:color w:val="auto"/>
          <w:sz w:val="24"/>
          <w:szCs w:val="24"/>
          <w:lang w:bidi="ru-RU"/>
        </w:rPr>
        <w:t xml:space="preserve">ПАО «РусГидро» - </w:t>
      </w:r>
      <w:r w:rsidRPr="00F12655">
        <w:rPr>
          <w:rFonts w:cstheme="minorHAnsi"/>
          <w:b w:val="0"/>
          <w:noProof/>
          <w:color w:val="auto"/>
          <w:sz w:val="24"/>
          <w:szCs w:val="24"/>
          <w:lang w:bidi="ru-RU"/>
        </w:rPr>
        <w:t>крупнейш</w:t>
      </w:r>
      <w:r>
        <w:rPr>
          <w:rFonts w:cstheme="minorHAnsi"/>
          <w:b w:val="0"/>
          <w:noProof/>
          <w:color w:val="auto"/>
          <w:sz w:val="24"/>
          <w:szCs w:val="24"/>
          <w:lang w:bidi="ru-RU"/>
        </w:rPr>
        <w:t>ая</w:t>
      </w:r>
      <w:r w:rsidRPr="00F12655">
        <w:rPr>
          <w:rFonts w:cstheme="minorHAnsi"/>
          <w:b w:val="0"/>
          <w:noProof/>
          <w:color w:val="auto"/>
          <w:sz w:val="24"/>
          <w:szCs w:val="24"/>
          <w:lang w:bidi="ru-RU"/>
        </w:rPr>
        <w:t xml:space="preserve"> российск</w:t>
      </w:r>
      <w:r>
        <w:rPr>
          <w:rFonts w:cstheme="minorHAnsi"/>
          <w:b w:val="0"/>
          <w:noProof/>
          <w:color w:val="auto"/>
          <w:sz w:val="24"/>
          <w:szCs w:val="24"/>
          <w:lang w:bidi="ru-RU"/>
        </w:rPr>
        <w:t>ая</w:t>
      </w:r>
      <w:r w:rsidRPr="00F12655">
        <w:rPr>
          <w:rFonts w:cstheme="minorHAnsi"/>
          <w:b w:val="0"/>
          <w:noProof/>
          <w:color w:val="auto"/>
          <w:sz w:val="24"/>
          <w:szCs w:val="24"/>
          <w:lang w:bidi="ru-RU"/>
        </w:rPr>
        <w:t xml:space="preserve"> генерирующ</w:t>
      </w:r>
      <w:r>
        <w:rPr>
          <w:rFonts w:cstheme="minorHAnsi"/>
          <w:b w:val="0"/>
          <w:noProof/>
          <w:color w:val="auto"/>
          <w:sz w:val="24"/>
          <w:szCs w:val="24"/>
          <w:lang w:bidi="ru-RU"/>
        </w:rPr>
        <w:t>ая</w:t>
      </w:r>
      <w:r w:rsidRPr="00F12655">
        <w:rPr>
          <w:rFonts w:cstheme="minorHAnsi"/>
          <w:b w:val="0"/>
          <w:noProof/>
          <w:color w:val="auto"/>
          <w:sz w:val="24"/>
          <w:szCs w:val="24"/>
          <w:lang w:bidi="ru-RU"/>
        </w:rPr>
        <w:t xml:space="preserve"> компани</w:t>
      </w:r>
      <w:r>
        <w:rPr>
          <w:rFonts w:cstheme="minorHAnsi"/>
          <w:b w:val="0"/>
          <w:noProof/>
          <w:color w:val="auto"/>
          <w:sz w:val="24"/>
          <w:szCs w:val="24"/>
          <w:lang w:bidi="ru-RU"/>
        </w:rPr>
        <w:t>я</w:t>
      </w:r>
      <w:r w:rsidRPr="00F12655">
        <w:rPr>
          <w:rFonts w:cstheme="minorHAnsi"/>
          <w:b w:val="0"/>
          <w:noProof/>
          <w:color w:val="auto"/>
          <w:sz w:val="24"/>
          <w:szCs w:val="24"/>
          <w:lang w:bidi="ru-RU"/>
        </w:rPr>
        <w:t>, созданн</w:t>
      </w:r>
      <w:r>
        <w:rPr>
          <w:rFonts w:cstheme="minorHAnsi"/>
          <w:b w:val="0"/>
          <w:noProof/>
          <w:color w:val="auto"/>
          <w:sz w:val="24"/>
          <w:szCs w:val="24"/>
          <w:lang w:bidi="ru-RU"/>
        </w:rPr>
        <w:t>ая</w:t>
      </w:r>
      <w:r w:rsidRPr="00F12655">
        <w:rPr>
          <w:rFonts w:cstheme="minorHAnsi"/>
          <w:b w:val="0"/>
          <w:noProof/>
          <w:color w:val="auto"/>
          <w:sz w:val="24"/>
          <w:szCs w:val="24"/>
          <w:lang w:bidi="ru-RU"/>
        </w:rPr>
        <w:t xml:space="preserve"> в 2004 году в соответствии с Постановлением Правительства Российской Федерации от 11.07.2001 № 526 «Основные направления реформирования электроэнергетики Российской Федерации», </w:t>
      </w:r>
      <w:r>
        <w:rPr>
          <w:rFonts w:cstheme="minorHAnsi"/>
          <w:b w:val="0"/>
          <w:noProof/>
          <w:color w:val="auto"/>
          <w:sz w:val="24"/>
          <w:szCs w:val="24"/>
          <w:lang w:bidi="ru-RU"/>
        </w:rPr>
        <w:t>р</w:t>
      </w:r>
      <w:r w:rsidRPr="00F12655">
        <w:rPr>
          <w:rFonts w:cstheme="minorHAnsi"/>
          <w:b w:val="0"/>
          <w:noProof/>
          <w:color w:val="auto"/>
          <w:sz w:val="24"/>
          <w:szCs w:val="24"/>
          <w:lang w:bidi="ru-RU"/>
        </w:rPr>
        <w:t xml:space="preserve">аспоряжением Правительства Российской Федерации от 01.09.2003 № 1254-р (в редакции </w:t>
      </w:r>
      <w:r w:rsidR="00EC61B5">
        <w:rPr>
          <w:rFonts w:cstheme="minorHAnsi"/>
          <w:b w:val="0"/>
          <w:noProof/>
          <w:color w:val="auto"/>
          <w:sz w:val="24"/>
          <w:szCs w:val="24"/>
          <w:lang w:bidi="ru-RU"/>
        </w:rPr>
        <w:br/>
      </w:r>
      <w:r w:rsidRPr="00F12655">
        <w:rPr>
          <w:rFonts w:cstheme="minorHAnsi"/>
          <w:b w:val="0"/>
          <w:noProof/>
          <w:color w:val="auto"/>
          <w:sz w:val="24"/>
          <w:szCs w:val="24"/>
          <w:lang w:bidi="ru-RU"/>
        </w:rPr>
        <w:t xml:space="preserve">от 25.10.2004) в качестве 100-процентного дочернего общества ОАО РАО «ЕЭС России». В настоящее время Группа РусГидро объединяет более 60 гидроэлектростанций в России, тепловые электростанции и электросетевые активы на Дальнем Востоке, а также энергосбытовые компании и научно-проектные институты. Установленная мощность электростанций, входящих в состав РусГидро, составляет </w:t>
      </w:r>
      <w:r>
        <w:rPr>
          <w:rFonts w:cstheme="minorHAnsi"/>
          <w:b w:val="0"/>
          <w:noProof/>
          <w:color w:val="auto"/>
          <w:sz w:val="24"/>
          <w:szCs w:val="24"/>
          <w:lang w:bidi="ru-RU"/>
        </w:rPr>
        <w:t xml:space="preserve">более </w:t>
      </w:r>
      <w:r w:rsidRPr="00F12655">
        <w:rPr>
          <w:rFonts w:cstheme="minorHAnsi"/>
          <w:b w:val="0"/>
          <w:noProof/>
          <w:color w:val="auto"/>
          <w:sz w:val="24"/>
          <w:szCs w:val="24"/>
          <w:lang w:bidi="ru-RU"/>
        </w:rPr>
        <w:t>38</w:t>
      </w:r>
      <w:r>
        <w:rPr>
          <w:rFonts w:cstheme="minorHAnsi"/>
          <w:b w:val="0"/>
          <w:noProof/>
          <w:color w:val="auto"/>
          <w:sz w:val="24"/>
          <w:szCs w:val="24"/>
          <w:lang w:bidi="ru-RU"/>
        </w:rPr>
        <w:t xml:space="preserve"> ГВт.</w:t>
      </w:r>
    </w:p>
    <w:p w14:paraId="71E64013" w14:textId="77777777" w:rsidR="00BB48FE" w:rsidRPr="00F12655" w:rsidRDefault="00BB48FE" w:rsidP="00DB5E39">
      <w:pPr>
        <w:ind w:firstLine="720"/>
        <w:jc w:val="both"/>
        <w:rPr>
          <w:rFonts w:cstheme="minorHAnsi"/>
          <w:b w:val="0"/>
          <w:noProof/>
          <w:color w:val="auto"/>
          <w:sz w:val="24"/>
          <w:szCs w:val="24"/>
          <w:lang w:bidi="ru-RU"/>
        </w:rPr>
      </w:pPr>
      <w:r w:rsidRPr="00F12655">
        <w:rPr>
          <w:rFonts w:cstheme="minorHAnsi"/>
          <w:b w:val="0"/>
          <w:noProof/>
          <w:color w:val="auto"/>
          <w:sz w:val="24"/>
          <w:szCs w:val="24"/>
          <w:lang w:bidi="ru-RU"/>
        </w:rPr>
        <w:t>С 1997 года ПАО «Камчатскэнерго» включено в реестр субъектов естественных монополий топливно-энергетического комплекса.</w:t>
      </w:r>
    </w:p>
    <w:p w14:paraId="29351117" w14:textId="161C4D7D" w:rsidR="00BB48FE" w:rsidRPr="00F12655" w:rsidRDefault="00BB48FE" w:rsidP="00DB5E39">
      <w:pPr>
        <w:ind w:firstLine="720"/>
        <w:jc w:val="both"/>
        <w:rPr>
          <w:rFonts w:cstheme="minorHAnsi"/>
          <w:b w:val="0"/>
          <w:noProof/>
          <w:color w:val="auto"/>
          <w:sz w:val="24"/>
          <w:szCs w:val="24"/>
          <w:lang w:bidi="ru-RU"/>
        </w:rPr>
      </w:pPr>
      <w:r w:rsidRPr="00F12655">
        <w:rPr>
          <w:rFonts w:cstheme="minorHAnsi"/>
          <w:b w:val="0"/>
          <w:noProof/>
          <w:color w:val="auto"/>
          <w:sz w:val="24"/>
          <w:szCs w:val="24"/>
          <w:lang w:bidi="ru-RU"/>
        </w:rPr>
        <w:t>В 2006 году Обществу присвоен статус хозяйствующего субъекта, имеющего на рынке определенного товара долю более 35</w:t>
      </w:r>
      <w:r w:rsidR="001E706D" w:rsidRPr="00F12655">
        <w:rPr>
          <w:rFonts w:cstheme="minorHAnsi"/>
          <w:b w:val="0"/>
          <w:noProof/>
          <w:color w:val="auto"/>
          <w:sz w:val="24"/>
          <w:szCs w:val="24"/>
          <w:lang w:bidi="ru-RU"/>
        </w:rPr>
        <w:t xml:space="preserve"> </w:t>
      </w:r>
      <w:r w:rsidRPr="00F12655">
        <w:rPr>
          <w:rFonts w:cstheme="minorHAnsi"/>
          <w:b w:val="0"/>
          <w:noProof/>
          <w:color w:val="auto"/>
          <w:sz w:val="24"/>
          <w:szCs w:val="24"/>
          <w:lang w:bidi="ru-RU"/>
        </w:rPr>
        <w:t>%.</w:t>
      </w:r>
    </w:p>
    <w:p w14:paraId="73DD6051" w14:textId="77777777" w:rsidR="00BB48FE" w:rsidRPr="00F12655" w:rsidRDefault="00BB48FE" w:rsidP="00DB5E39">
      <w:pPr>
        <w:ind w:firstLine="720"/>
        <w:jc w:val="both"/>
        <w:rPr>
          <w:rFonts w:cstheme="minorHAnsi"/>
          <w:b w:val="0"/>
          <w:noProof/>
          <w:color w:val="auto"/>
          <w:sz w:val="24"/>
          <w:szCs w:val="24"/>
          <w:lang w:bidi="ru-RU"/>
        </w:rPr>
      </w:pPr>
      <w:r w:rsidRPr="00F12655">
        <w:rPr>
          <w:rFonts w:cstheme="minorHAnsi"/>
          <w:b w:val="0"/>
          <w:noProof/>
          <w:color w:val="auto"/>
          <w:sz w:val="24"/>
          <w:szCs w:val="24"/>
          <w:lang w:bidi="ru-RU"/>
        </w:rPr>
        <w:t>Основным видом деятельности Общества является производство, передача и сбыт электрической и тепловой энергии, а также электроэнергии, получаемой из возобновляемых источников энергии.</w:t>
      </w:r>
    </w:p>
    <w:p w14:paraId="7E3888F3" w14:textId="5695279B" w:rsidR="009E2338" w:rsidRDefault="00BB48FE" w:rsidP="009E2338">
      <w:pPr>
        <w:ind w:firstLine="720"/>
        <w:jc w:val="both"/>
        <w:rPr>
          <w:rFonts w:cstheme="minorHAnsi"/>
          <w:b w:val="0"/>
          <w:noProof/>
          <w:color w:val="auto"/>
          <w:sz w:val="24"/>
          <w:szCs w:val="24"/>
          <w:lang w:bidi="ru-RU"/>
        </w:rPr>
      </w:pPr>
      <w:r w:rsidRPr="00F12655">
        <w:rPr>
          <w:rFonts w:cstheme="minorHAnsi"/>
          <w:b w:val="0"/>
          <w:noProof/>
          <w:color w:val="auto"/>
          <w:sz w:val="24"/>
          <w:szCs w:val="24"/>
          <w:lang w:bidi="ru-RU"/>
        </w:rPr>
        <w:t>Местонахождение Общества: Российская Федерация, Камчатский край, г. Петропавловск-Камчатский, ул. Набережная, 10</w:t>
      </w:r>
      <w:r w:rsidR="00020D7A">
        <w:rPr>
          <w:rFonts w:cstheme="minorHAnsi"/>
          <w:b w:val="0"/>
          <w:noProof/>
          <w:color w:val="auto"/>
          <w:sz w:val="24"/>
          <w:szCs w:val="24"/>
          <w:lang w:bidi="ru-RU"/>
        </w:rPr>
        <w:t>.</w:t>
      </w:r>
    </w:p>
    <w:p w14:paraId="7019FBA5" w14:textId="77777777" w:rsidR="006C1DA2" w:rsidRDefault="006C1DA2" w:rsidP="009E2338">
      <w:pPr>
        <w:spacing w:before="120" w:after="120" w:line="240" w:lineRule="auto"/>
        <w:jc w:val="both"/>
        <w:rPr>
          <w:rFonts w:cstheme="minorHAnsi"/>
          <w:noProof/>
          <w:color w:val="314E87"/>
          <w:szCs w:val="28"/>
          <w:lang w:bidi="ru-RU"/>
        </w:rPr>
      </w:pPr>
    </w:p>
    <w:p w14:paraId="0C69E448" w14:textId="77777777" w:rsidR="006C1DA2" w:rsidRDefault="006C1DA2" w:rsidP="009E2338">
      <w:pPr>
        <w:spacing w:before="120" w:after="120" w:line="240" w:lineRule="auto"/>
        <w:jc w:val="both"/>
        <w:rPr>
          <w:rFonts w:cstheme="minorHAnsi"/>
          <w:noProof/>
          <w:color w:val="314E87"/>
          <w:szCs w:val="28"/>
          <w:lang w:bidi="ru-RU"/>
        </w:rPr>
      </w:pPr>
    </w:p>
    <w:p w14:paraId="342F4B95" w14:textId="32E81492" w:rsidR="00891950" w:rsidRPr="009E2338" w:rsidRDefault="00891950" w:rsidP="009E2338">
      <w:pPr>
        <w:spacing w:before="120" w:after="120" w:line="240" w:lineRule="auto"/>
        <w:jc w:val="both"/>
        <w:rPr>
          <w:rFonts w:cstheme="minorHAnsi"/>
          <w:noProof/>
          <w:color w:val="auto"/>
          <w:sz w:val="24"/>
          <w:szCs w:val="24"/>
          <w:lang w:bidi="ru-RU"/>
        </w:rPr>
      </w:pPr>
      <w:r w:rsidRPr="009E2338">
        <w:rPr>
          <w:rFonts w:cstheme="minorHAnsi"/>
          <w:noProof/>
          <w:color w:val="314E87"/>
          <w:szCs w:val="28"/>
          <w:lang w:bidi="ru-RU"/>
        </w:rPr>
        <w:lastRenderedPageBreak/>
        <w:t>Краткий обзор основных рынков, на которых Общество осуществляет свою деятельность с указанием доли Общества на них</w:t>
      </w:r>
    </w:p>
    <w:p w14:paraId="7F3486E0" w14:textId="397B5928" w:rsidR="00096176" w:rsidRPr="001C625E" w:rsidRDefault="00096176" w:rsidP="001A508A">
      <w:pPr>
        <w:widowControl w:val="0"/>
        <w:autoSpaceDE w:val="0"/>
        <w:autoSpaceDN w:val="0"/>
        <w:adjustRightInd w:val="0"/>
        <w:ind w:firstLine="709"/>
        <w:contextualSpacing/>
        <w:jc w:val="both"/>
        <w:rPr>
          <w:rFonts w:cstheme="minorHAnsi"/>
          <w:b w:val="0"/>
          <w:iCs/>
          <w:snapToGrid w:val="0"/>
          <w:color w:val="auto"/>
          <w:sz w:val="24"/>
          <w:szCs w:val="24"/>
        </w:rPr>
      </w:pPr>
      <w:r w:rsidRPr="001C625E">
        <w:rPr>
          <w:rFonts w:cstheme="minorHAnsi"/>
          <w:b w:val="0"/>
          <w:iCs/>
          <w:snapToGrid w:val="0"/>
          <w:color w:val="auto"/>
          <w:sz w:val="24"/>
          <w:szCs w:val="24"/>
        </w:rPr>
        <w:t>ПАО «Камчатскэнерго» осуществляет свою деятельность в рамках изолированной энергетической системы. Основным рынком сбыта продукции ПАО «Камчатскэнерго» является ограниченная инфраструктурными мощностями Общества территория Камчатского края в пределах Центрального и Озерновского энергоузлов.</w:t>
      </w:r>
    </w:p>
    <w:p w14:paraId="1D273C35" w14:textId="718213F3" w:rsidR="00096176" w:rsidRPr="001C625E" w:rsidRDefault="00096176" w:rsidP="001A508A">
      <w:pPr>
        <w:ind w:firstLine="709"/>
        <w:contextualSpacing/>
        <w:jc w:val="both"/>
        <w:rPr>
          <w:rFonts w:cstheme="minorHAnsi"/>
          <w:b w:val="0"/>
          <w:bCs/>
          <w:iCs/>
          <w:snapToGrid w:val="0"/>
          <w:color w:val="auto"/>
          <w:sz w:val="24"/>
          <w:szCs w:val="24"/>
        </w:rPr>
      </w:pPr>
      <w:r w:rsidRPr="001C625E">
        <w:rPr>
          <w:rFonts w:cstheme="minorHAnsi"/>
          <w:b w:val="0"/>
          <w:bCs/>
          <w:iCs/>
          <w:snapToGrid w:val="0"/>
          <w:color w:val="auto"/>
          <w:sz w:val="24"/>
          <w:szCs w:val="24"/>
        </w:rPr>
        <w:t xml:space="preserve">В зону охвата Центрального и </w:t>
      </w:r>
      <w:r w:rsidRPr="001C625E">
        <w:rPr>
          <w:rFonts w:cstheme="minorHAnsi"/>
          <w:b w:val="0"/>
          <w:iCs/>
          <w:snapToGrid w:val="0"/>
          <w:color w:val="auto"/>
          <w:sz w:val="24"/>
          <w:szCs w:val="24"/>
        </w:rPr>
        <w:t xml:space="preserve">Озерновского </w:t>
      </w:r>
      <w:r w:rsidRPr="001C625E">
        <w:rPr>
          <w:rFonts w:cstheme="minorHAnsi"/>
          <w:b w:val="0"/>
          <w:bCs/>
          <w:iCs/>
          <w:snapToGrid w:val="0"/>
          <w:color w:val="auto"/>
          <w:sz w:val="24"/>
          <w:szCs w:val="24"/>
        </w:rPr>
        <w:t>энергоузлов ПАО «Камчатскэнерго» входят следующие населенные пункты: г. Петропавловск-Камчатский, г. Елизово и районы вдо</w:t>
      </w:r>
      <w:r w:rsidR="00956CE2" w:rsidRPr="001C625E">
        <w:rPr>
          <w:rFonts w:cstheme="minorHAnsi"/>
          <w:b w:val="0"/>
          <w:bCs/>
          <w:iCs/>
          <w:snapToGrid w:val="0"/>
          <w:color w:val="auto"/>
          <w:sz w:val="24"/>
          <w:szCs w:val="24"/>
        </w:rPr>
        <w:t xml:space="preserve">ль трассы автодороги </w:t>
      </w:r>
      <w:r w:rsidRPr="001C625E">
        <w:rPr>
          <w:rFonts w:cstheme="minorHAnsi"/>
          <w:b w:val="0"/>
          <w:bCs/>
          <w:iCs/>
          <w:snapToGrid w:val="0"/>
          <w:color w:val="auto"/>
          <w:sz w:val="24"/>
          <w:szCs w:val="24"/>
        </w:rPr>
        <w:t>до посёлка Мильково, с. Усть-Большерецк и г. Вилючинск (по договорам купли-продажи электрической энергии), Усть-Большерецкий район.</w:t>
      </w:r>
    </w:p>
    <w:p w14:paraId="053D8869" w14:textId="62316360" w:rsidR="00096176" w:rsidRPr="001C625E" w:rsidRDefault="00096176" w:rsidP="001A508A">
      <w:pPr>
        <w:widowControl w:val="0"/>
        <w:autoSpaceDE w:val="0"/>
        <w:autoSpaceDN w:val="0"/>
        <w:adjustRightInd w:val="0"/>
        <w:ind w:firstLine="709"/>
        <w:contextualSpacing/>
        <w:jc w:val="both"/>
        <w:rPr>
          <w:rFonts w:cstheme="minorHAnsi"/>
          <w:b w:val="0"/>
          <w:bCs/>
          <w:iCs/>
          <w:snapToGrid w:val="0"/>
          <w:color w:val="auto"/>
          <w:sz w:val="24"/>
          <w:szCs w:val="24"/>
        </w:rPr>
      </w:pPr>
      <w:r w:rsidRPr="001C625E">
        <w:rPr>
          <w:rFonts w:cstheme="minorHAnsi"/>
          <w:b w:val="0"/>
          <w:bCs/>
          <w:iCs/>
          <w:snapToGrid w:val="0"/>
          <w:color w:val="auto"/>
          <w:sz w:val="24"/>
          <w:szCs w:val="24"/>
        </w:rPr>
        <w:t>Теплоснабжение от энергоисточников ПАО «Камчатскэнерго» ТЭЦ-1 и ТЭЦ-2 осуществляется только в городе Петропавловске-Камчатском;</w:t>
      </w:r>
      <w:r w:rsidR="00956CE2" w:rsidRPr="001C625E">
        <w:rPr>
          <w:rFonts w:cstheme="minorHAnsi"/>
          <w:b w:val="0"/>
          <w:bCs/>
          <w:iCs/>
          <w:snapToGrid w:val="0"/>
          <w:color w:val="auto"/>
          <w:sz w:val="24"/>
          <w:szCs w:val="24"/>
        </w:rPr>
        <w:t xml:space="preserve"> от котельных, арендованных ПАО </w:t>
      </w:r>
      <w:r w:rsidRPr="001C625E">
        <w:rPr>
          <w:rFonts w:cstheme="minorHAnsi"/>
          <w:b w:val="0"/>
          <w:bCs/>
          <w:iCs/>
          <w:snapToGrid w:val="0"/>
          <w:color w:val="auto"/>
          <w:sz w:val="24"/>
          <w:szCs w:val="24"/>
        </w:rPr>
        <w:t>«Камчатскэнерго» - г. Петропавловске-Камчатском, Елизовском муниципальном районе.</w:t>
      </w:r>
    </w:p>
    <w:p w14:paraId="24A6DEBE" w14:textId="78C4F828" w:rsidR="00096176" w:rsidRPr="001C625E" w:rsidRDefault="00096176" w:rsidP="001A508A">
      <w:pPr>
        <w:widowControl w:val="0"/>
        <w:autoSpaceDE w:val="0"/>
        <w:autoSpaceDN w:val="0"/>
        <w:adjustRightInd w:val="0"/>
        <w:ind w:firstLine="720"/>
        <w:contextualSpacing/>
        <w:jc w:val="both"/>
        <w:rPr>
          <w:rFonts w:cstheme="minorHAnsi"/>
          <w:b w:val="0"/>
          <w:bCs/>
          <w:iCs/>
          <w:snapToGrid w:val="0"/>
          <w:color w:val="auto"/>
          <w:sz w:val="24"/>
          <w:szCs w:val="24"/>
        </w:rPr>
      </w:pPr>
      <w:r w:rsidRPr="001C625E">
        <w:rPr>
          <w:rFonts w:cstheme="minorHAnsi"/>
          <w:b w:val="0"/>
          <w:bCs/>
          <w:iCs/>
          <w:snapToGrid w:val="0"/>
          <w:color w:val="auto"/>
          <w:sz w:val="24"/>
          <w:szCs w:val="24"/>
        </w:rPr>
        <w:t xml:space="preserve">Электроснабжение: юридические лица – 5 181. </w:t>
      </w:r>
    </w:p>
    <w:p w14:paraId="30BBD426" w14:textId="55E1909A" w:rsidR="00096176" w:rsidRPr="001C625E" w:rsidRDefault="00096176" w:rsidP="001A508A">
      <w:pPr>
        <w:widowControl w:val="0"/>
        <w:autoSpaceDE w:val="0"/>
        <w:autoSpaceDN w:val="0"/>
        <w:adjustRightInd w:val="0"/>
        <w:ind w:firstLine="720"/>
        <w:contextualSpacing/>
        <w:jc w:val="both"/>
        <w:rPr>
          <w:rFonts w:cstheme="minorHAnsi"/>
          <w:b w:val="0"/>
          <w:bCs/>
          <w:iCs/>
          <w:snapToGrid w:val="0"/>
          <w:color w:val="auto"/>
          <w:sz w:val="24"/>
          <w:szCs w:val="24"/>
        </w:rPr>
      </w:pPr>
      <w:r w:rsidRPr="001C625E">
        <w:rPr>
          <w:rFonts w:cstheme="minorHAnsi"/>
          <w:b w:val="0"/>
          <w:bCs/>
          <w:iCs/>
          <w:snapToGrid w:val="0"/>
          <w:color w:val="auto"/>
          <w:sz w:val="24"/>
          <w:szCs w:val="24"/>
        </w:rPr>
        <w:t>Теплоснабжение: юридические лица – 1 660.</w:t>
      </w:r>
    </w:p>
    <w:p w14:paraId="30C68754" w14:textId="2B7C6625" w:rsidR="00096176" w:rsidRPr="001C625E" w:rsidRDefault="00096176" w:rsidP="002D1F0F">
      <w:pPr>
        <w:shd w:val="clear" w:color="auto" w:fill="FFFFFF"/>
        <w:spacing w:after="120"/>
        <w:ind w:firstLine="709"/>
        <w:contextualSpacing/>
        <w:jc w:val="both"/>
        <w:rPr>
          <w:rFonts w:cstheme="minorHAnsi"/>
          <w:b w:val="0"/>
          <w:color w:val="auto"/>
          <w:sz w:val="24"/>
          <w:szCs w:val="24"/>
        </w:rPr>
      </w:pPr>
      <w:r w:rsidRPr="001C625E">
        <w:rPr>
          <w:rFonts w:cstheme="minorHAnsi"/>
          <w:b w:val="0"/>
          <w:snapToGrid w:val="0"/>
          <w:color w:val="auto"/>
          <w:sz w:val="24"/>
          <w:szCs w:val="24"/>
        </w:rPr>
        <w:t>Основными потребителями электро- и теплоэнергии, вырабатываемой ПАО «Камчатскэнерго», являются: управляющие организации, ТСЖ, население на прямых договорах, ФГБУ «ЦЖКУ» Минобороны России по ТОФ ЖЭ(К)О №</w:t>
      </w:r>
      <w:r w:rsidR="006C1DA2">
        <w:rPr>
          <w:rFonts w:cstheme="minorHAnsi"/>
          <w:b w:val="0"/>
          <w:snapToGrid w:val="0"/>
          <w:color w:val="auto"/>
          <w:sz w:val="24"/>
          <w:szCs w:val="24"/>
        </w:rPr>
        <w:t xml:space="preserve"> </w:t>
      </w:r>
      <w:r w:rsidRPr="001C625E">
        <w:rPr>
          <w:rFonts w:cstheme="minorHAnsi"/>
          <w:b w:val="0"/>
          <w:snapToGrid w:val="0"/>
          <w:color w:val="auto"/>
          <w:sz w:val="24"/>
          <w:szCs w:val="24"/>
        </w:rPr>
        <w:t>3, КГУП «Камчатский водоканал», предприятия жилищно-коммунального хозяйства, предприятия финансируемые из средств бюджетов всех уровней и хозрасчетные потребители, а также юридические лица, оказывающие услуги по транспортировке электроэнергии по своим распределительным электрическим сетям (</w:t>
      </w:r>
      <w:r w:rsidRPr="001C625E">
        <w:rPr>
          <w:rFonts w:cstheme="minorHAnsi"/>
          <w:b w:val="0"/>
          <w:color w:val="auto"/>
          <w:sz w:val="24"/>
          <w:szCs w:val="24"/>
        </w:rPr>
        <w:t>ООО «Марлин», АО «Оборонэнерго», ООО «РСО «Силуэт», МУП Петропавловск-Камчатского городского округа «ТеплоЭлектроСетевая компания», ООО «41 Электрическая сеть», ООО «Алеир», АО «Петропавловск-Камчатский морской торговый порт», ООО «28-Электросеть», ООО «Энергоресурс», ООО «Терминал «Сероглазка», ООО «МК Транс»).</w:t>
      </w:r>
    </w:p>
    <w:p w14:paraId="2DA3241B" w14:textId="7A305F34" w:rsidR="00891950" w:rsidRPr="00956CE2" w:rsidRDefault="00891950" w:rsidP="002D1F0F">
      <w:pPr>
        <w:spacing w:before="240" w:after="120"/>
        <w:contextualSpacing/>
        <w:jc w:val="both"/>
        <w:rPr>
          <w:rFonts w:eastAsiaTheme="minorHAnsi" w:cstheme="minorHAnsi"/>
          <w:color w:val="314E87"/>
          <w:sz w:val="24"/>
          <w:szCs w:val="24"/>
          <w:lang w:eastAsia="ja-JP"/>
        </w:rPr>
      </w:pPr>
      <w:r w:rsidRPr="00956CE2">
        <w:rPr>
          <w:rFonts w:eastAsiaTheme="minorHAnsi" w:cstheme="minorHAnsi"/>
          <w:color w:val="314E87"/>
          <w:sz w:val="24"/>
          <w:szCs w:val="24"/>
          <w:lang w:eastAsia="ja-JP"/>
        </w:rPr>
        <w:t xml:space="preserve">Структура полезного отпуска и оплаты электрической энергии по группам потребителей </w:t>
      </w:r>
      <w:r w:rsidR="00EC61B5">
        <w:rPr>
          <w:rFonts w:eastAsiaTheme="minorHAnsi" w:cstheme="minorHAnsi"/>
          <w:color w:val="314E87"/>
          <w:sz w:val="24"/>
          <w:szCs w:val="24"/>
          <w:lang w:eastAsia="ja-JP"/>
        </w:rPr>
        <w:br/>
      </w:r>
      <w:r w:rsidRPr="00956CE2">
        <w:rPr>
          <w:rFonts w:eastAsiaTheme="minorHAnsi" w:cstheme="minorHAnsi"/>
          <w:color w:val="314E87"/>
          <w:sz w:val="24"/>
          <w:szCs w:val="24"/>
          <w:lang w:eastAsia="ja-JP"/>
        </w:rPr>
        <w:t>за 202</w:t>
      </w:r>
      <w:r w:rsidR="00956CE2">
        <w:rPr>
          <w:rFonts w:eastAsiaTheme="minorHAnsi" w:cstheme="minorHAnsi"/>
          <w:color w:val="314E87"/>
          <w:sz w:val="24"/>
          <w:szCs w:val="24"/>
          <w:lang w:eastAsia="ja-JP"/>
        </w:rPr>
        <w:t xml:space="preserve">2 </w:t>
      </w:r>
      <w:r w:rsidRPr="00956CE2">
        <w:rPr>
          <w:rFonts w:eastAsiaTheme="minorHAnsi" w:cstheme="minorHAnsi"/>
          <w:color w:val="314E87"/>
          <w:sz w:val="24"/>
          <w:szCs w:val="24"/>
          <w:lang w:eastAsia="ja-JP"/>
        </w:rPr>
        <w:t>год</w:t>
      </w:r>
    </w:p>
    <w:p w14:paraId="66ACE890" w14:textId="77777777" w:rsidR="00891950" w:rsidRPr="00956CE2" w:rsidRDefault="00891950" w:rsidP="00DB5E39">
      <w:pPr>
        <w:jc w:val="right"/>
        <w:rPr>
          <w:rFonts w:eastAsiaTheme="minorHAnsi" w:cstheme="minorHAnsi"/>
          <w:b w:val="0"/>
          <w:i/>
          <w:color w:val="314E87"/>
          <w:sz w:val="24"/>
          <w:szCs w:val="24"/>
          <w:lang w:eastAsia="ja-JP"/>
        </w:rPr>
      </w:pPr>
      <w:r w:rsidRPr="00956CE2">
        <w:rPr>
          <w:rFonts w:eastAsiaTheme="minorHAnsi" w:cstheme="minorHAnsi"/>
          <w:b w:val="0"/>
          <w:i/>
          <w:color w:val="auto"/>
          <w:sz w:val="24"/>
          <w:szCs w:val="24"/>
          <w:lang w:eastAsia="ja-JP"/>
        </w:rPr>
        <w:t>Таблица № 1</w:t>
      </w:r>
    </w:p>
    <w:tbl>
      <w:tblPr>
        <w:tblW w:w="102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4"/>
        <w:gridCol w:w="1276"/>
        <w:gridCol w:w="1276"/>
        <w:gridCol w:w="1276"/>
        <w:gridCol w:w="1163"/>
      </w:tblGrid>
      <w:tr w:rsidR="001E706D" w:rsidRPr="00956CE2" w14:paraId="6E984295" w14:textId="77777777" w:rsidTr="002D1F0F">
        <w:trPr>
          <w:trHeight w:val="364"/>
        </w:trPr>
        <w:tc>
          <w:tcPr>
            <w:tcW w:w="5274" w:type="dxa"/>
            <w:vMerge w:val="restart"/>
            <w:shd w:val="clear" w:color="auto" w:fill="auto"/>
            <w:vAlign w:val="center"/>
            <w:hideMark/>
          </w:tcPr>
          <w:p w14:paraId="1262CFF8" w14:textId="77777777" w:rsidR="001E706D" w:rsidRPr="00956CE2" w:rsidRDefault="001E706D" w:rsidP="00DB5E39">
            <w:pPr>
              <w:ind w:hanging="226"/>
              <w:jc w:val="center"/>
              <w:rPr>
                <w:rFonts w:ascii="Calibri" w:hAnsi="Calibri" w:cstheme="minorHAnsi"/>
                <w:color w:val="auto"/>
                <w:sz w:val="20"/>
                <w:szCs w:val="20"/>
              </w:rPr>
            </w:pPr>
            <w:r w:rsidRPr="00956CE2">
              <w:rPr>
                <w:rFonts w:ascii="Calibri" w:hAnsi="Calibri" w:cstheme="minorHAnsi"/>
                <w:color w:val="auto"/>
                <w:sz w:val="20"/>
                <w:szCs w:val="20"/>
              </w:rPr>
              <w:t>Группа потребителей</w:t>
            </w:r>
          </w:p>
        </w:tc>
        <w:tc>
          <w:tcPr>
            <w:tcW w:w="2552" w:type="dxa"/>
            <w:gridSpan w:val="2"/>
            <w:shd w:val="clear" w:color="auto" w:fill="auto"/>
            <w:vAlign w:val="center"/>
            <w:hideMark/>
          </w:tcPr>
          <w:p w14:paraId="73D10B3F" w14:textId="77777777" w:rsidR="001E706D" w:rsidRPr="00956CE2" w:rsidRDefault="001E706D" w:rsidP="00DB5E39">
            <w:pPr>
              <w:jc w:val="center"/>
              <w:rPr>
                <w:rFonts w:ascii="Calibri" w:hAnsi="Calibri" w:cstheme="minorHAnsi"/>
                <w:color w:val="auto"/>
                <w:sz w:val="20"/>
                <w:szCs w:val="20"/>
              </w:rPr>
            </w:pPr>
            <w:r w:rsidRPr="00956CE2">
              <w:rPr>
                <w:rFonts w:ascii="Calibri" w:hAnsi="Calibri" w:cstheme="minorHAnsi"/>
                <w:color w:val="auto"/>
                <w:sz w:val="20"/>
                <w:szCs w:val="20"/>
              </w:rPr>
              <w:t>Полезный отпуск</w:t>
            </w:r>
          </w:p>
        </w:tc>
        <w:tc>
          <w:tcPr>
            <w:tcW w:w="1276" w:type="dxa"/>
            <w:vMerge w:val="restart"/>
            <w:shd w:val="clear" w:color="auto" w:fill="auto"/>
            <w:vAlign w:val="center"/>
            <w:hideMark/>
          </w:tcPr>
          <w:p w14:paraId="35A96BE5" w14:textId="77777777" w:rsidR="001E706D" w:rsidRPr="00956CE2" w:rsidRDefault="001E706D" w:rsidP="00DB5E39">
            <w:pPr>
              <w:jc w:val="center"/>
              <w:rPr>
                <w:rFonts w:ascii="Calibri" w:hAnsi="Calibri" w:cstheme="minorHAnsi"/>
                <w:color w:val="auto"/>
                <w:sz w:val="20"/>
                <w:szCs w:val="20"/>
              </w:rPr>
            </w:pPr>
            <w:r w:rsidRPr="00956CE2">
              <w:rPr>
                <w:rFonts w:ascii="Calibri" w:hAnsi="Calibri" w:cstheme="minorHAnsi"/>
                <w:color w:val="auto"/>
                <w:sz w:val="20"/>
                <w:szCs w:val="20"/>
              </w:rPr>
              <w:t>Поступило оплаты</w:t>
            </w:r>
          </w:p>
          <w:p w14:paraId="3F9CFB58" w14:textId="77777777" w:rsidR="001E706D" w:rsidRPr="00956CE2" w:rsidRDefault="001E706D" w:rsidP="00DB5E39">
            <w:pPr>
              <w:jc w:val="center"/>
              <w:rPr>
                <w:rFonts w:ascii="Calibri" w:hAnsi="Calibri" w:cstheme="minorHAnsi"/>
                <w:color w:val="auto"/>
                <w:sz w:val="20"/>
                <w:szCs w:val="20"/>
              </w:rPr>
            </w:pPr>
            <w:r w:rsidRPr="00956CE2">
              <w:rPr>
                <w:rFonts w:ascii="Calibri" w:hAnsi="Calibri" w:cstheme="minorHAnsi"/>
                <w:color w:val="auto"/>
                <w:sz w:val="20"/>
                <w:szCs w:val="20"/>
              </w:rPr>
              <w:t>(тыс. руб.)</w:t>
            </w:r>
          </w:p>
        </w:tc>
        <w:tc>
          <w:tcPr>
            <w:tcW w:w="1163" w:type="dxa"/>
            <w:vMerge w:val="restart"/>
            <w:shd w:val="clear" w:color="auto" w:fill="auto"/>
            <w:vAlign w:val="center"/>
            <w:hideMark/>
          </w:tcPr>
          <w:p w14:paraId="04633FEE" w14:textId="77777777" w:rsidR="001E706D" w:rsidRPr="00956CE2" w:rsidRDefault="001E706D" w:rsidP="00DB5E39">
            <w:pPr>
              <w:jc w:val="center"/>
              <w:rPr>
                <w:rFonts w:ascii="Calibri" w:hAnsi="Calibri" w:cstheme="minorHAnsi"/>
                <w:color w:val="auto"/>
                <w:sz w:val="20"/>
                <w:szCs w:val="20"/>
              </w:rPr>
            </w:pPr>
            <w:r w:rsidRPr="00956CE2">
              <w:rPr>
                <w:rFonts w:ascii="Calibri" w:hAnsi="Calibri" w:cstheme="minorHAnsi"/>
                <w:color w:val="auto"/>
                <w:sz w:val="20"/>
                <w:szCs w:val="20"/>
              </w:rPr>
              <w:t>% оплаты</w:t>
            </w:r>
          </w:p>
        </w:tc>
      </w:tr>
      <w:tr w:rsidR="001E706D" w:rsidRPr="00956CE2" w14:paraId="3DECF178" w14:textId="77777777" w:rsidTr="001E706D">
        <w:trPr>
          <w:trHeight w:val="410"/>
        </w:trPr>
        <w:tc>
          <w:tcPr>
            <w:tcW w:w="5274" w:type="dxa"/>
            <w:vMerge/>
            <w:shd w:val="clear" w:color="auto" w:fill="auto"/>
            <w:hideMark/>
          </w:tcPr>
          <w:p w14:paraId="623F4603" w14:textId="77777777" w:rsidR="001E706D" w:rsidRPr="00956CE2" w:rsidRDefault="001E706D" w:rsidP="00DB5E39">
            <w:pPr>
              <w:rPr>
                <w:rFonts w:ascii="Calibri" w:hAnsi="Calibri" w:cstheme="minorHAnsi"/>
                <w:b w:val="0"/>
                <w:color w:val="auto"/>
                <w:sz w:val="20"/>
                <w:szCs w:val="20"/>
              </w:rPr>
            </w:pPr>
          </w:p>
        </w:tc>
        <w:tc>
          <w:tcPr>
            <w:tcW w:w="1276" w:type="dxa"/>
            <w:shd w:val="clear" w:color="auto" w:fill="auto"/>
            <w:noWrap/>
            <w:vAlign w:val="center"/>
          </w:tcPr>
          <w:p w14:paraId="306DD2E8" w14:textId="77777777" w:rsidR="001E706D" w:rsidRPr="00956CE2" w:rsidRDefault="001E706D" w:rsidP="00DB5E39">
            <w:pPr>
              <w:jc w:val="center"/>
              <w:rPr>
                <w:rFonts w:ascii="Calibri" w:hAnsi="Calibri" w:cstheme="minorHAnsi"/>
                <w:color w:val="auto"/>
                <w:sz w:val="20"/>
                <w:szCs w:val="20"/>
              </w:rPr>
            </w:pPr>
            <w:r w:rsidRPr="00956CE2">
              <w:rPr>
                <w:rFonts w:ascii="Calibri" w:hAnsi="Calibri" w:cstheme="minorHAnsi"/>
                <w:color w:val="auto"/>
                <w:sz w:val="20"/>
                <w:szCs w:val="20"/>
              </w:rPr>
              <w:t>тыс. кВтч</w:t>
            </w:r>
          </w:p>
        </w:tc>
        <w:tc>
          <w:tcPr>
            <w:tcW w:w="1276" w:type="dxa"/>
            <w:shd w:val="clear" w:color="auto" w:fill="auto"/>
            <w:noWrap/>
            <w:vAlign w:val="center"/>
          </w:tcPr>
          <w:p w14:paraId="0040E4C1" w14:textId="77777777" w:rsidR="001E706D" w:rsidRPr="00956CE2" w:rsidRDefault="001E706D" w:rsidP="00DB5E39">
            <w:pPr>
              <w:jc w:val="center"/>
              <w:rPr>
                <w:rFonts w:ascii="Calibri" w:hAnsi="Calibri" w:cstheme="minorHAnsi"/>
                <w:color w:val="auto"/>
                <w:sz w:val="20"/>
                <w:szCs w:val="20"/>
              </w:rPr>
            </w:pPr>
            <w:r w:rsidRPr="00956CE2">
              <w:rPr>
                <w:rFonts w:ascii="Calibri" w:hAnsi="Calibri" w:cstheme="minorHAnsi"/>
                <w:color w:val="auto"/>
                <w:sz w:val="20"/>
                <w:szCs w:val="20"/>
              </w:rPr>
              <w:t>тыс. руб.</w:t>
            </w:r>
          </w:p>
        </w:tc>
        <w:tc>
          <w:tcPr>
            <w:tcW w:w="1276" w:type="dxa"/>
            <w:vMerge/>
            <w:shd w:val="clear" w:color="auto" w:fill="auto"/>
            <w:hideMark/>
          </w:tcPr>
          <w:p w14:paraId="549464C1" w14:textId="77777777" w:rsidR="001E706D" w:rsidRPr="00956CE2" w:rsidRDefault="001E706D" w:rsidP="00DB5E39">
            <w:pPr>
              <w:rPr>
                <w:rFonts w:ascii="Calibri" w:hAnsi="Calibri" w:cstheme="minorHAnsi"/>
                <w:b w:val="0"/>
                <w:color w:val="auto"/>
                <w:sz w:val="20"/>
                <w:szCs w:val="20"/>
              </w:rPr>
            </w:pPr>
          </w:p>
        </w:tc>
        <w:tc>
          <w:tcPr>
            <w:tcW w:w="1163" w:type="dxa"/>
            <w:vMerge/>
            <w:shd w:val="clear" w:color="auto" w:fill="auto"/>
            <w:hideMark/>
          </w:tcPr>
          <w:p w14:paraId="5BEA1322" w14:textId="77777777" w:rsidR="001E706D" w:rsidRPr="00956CE2" w:rsidRDefault="001E706D" w:rsidP="00DB5E39">
            <w:pPr>
              <w:rPr>
                <w:rFonts w:ascii="Calibri" w:hAnsi="Calibri" w:cstheme="minorHAnsi"/>
                <w:b w:val="0"/>
                <w:color w:val="auto"/>
                <w:sz w:val="20"/>
                <w:szCs w:val="20"/>
              </w:rPr>
            </w:pPr>
          </w:p>
        </w:tc>
      </w:tr>
      <w:tr w:rsidR="00956CE2" w:rsidRPr="00956CE2" w14:paraId="51244013" w14:textId="77777777" w:rsidTr="002D1F0F">
        <w:trPr>
          <w:trHeight w:val="79"/>
        </w:trPr>
        <w:tc>
          <w:tcPr>
            <w:tcW w:w="5274" w:type="dxa"/>
            <w:shd w:val="clear" w:color="auto" w:fill="auto"/>
            <w:vAlign w:val="center"/>
          </w:tcPr>
          <w:p w14:paraId="45F85492" w14:textId="77777777" w:rsidR="00956CE2" w:rsidRPr="00956CE2" w:rsidRDefault="00956CE2" w:rsidP="00956CE2">
            <w:pPr>
              <w:rPr>
                <w:rFonts w:ascii="Calibri" w:hAnsi="Calibri" w:cstheme="minorHAnsi"/>
                <w:b w:val="0"/>
                <w:color w:val="auto"/>
                <w:sz w:val="20"/>
                <w:szCs w:val="20"/>
              </w:rPr>
            </w:pPr>
            <w:r w:rsidRPr="00956CE2">
              <w:rPr>
                <w:rFonts w:ascii="Calibri" w:hAnsi="Calibri" w:cstheme="minorHAnsi"/>
                <w:b w:val="0"/>
                <w:color w:val="auto"/>
                <w:sz w:val="20"/>
                <w:szCs w:val="20"/>
              </w:rPr>
              <w:t>Всего, в том числе:</w:t>
            </w:r>
          </w:p>
        </w:tc>
        <w:tc>
          <w:tcPr>
            <w:tcW w:w="1276" w:type="dxa"/>
            <w:shd w:val="clear" w:color="auto" w:fill="auto"/>
            <w:noWrap/>
            <w:vAlign w:val="center"/>
          </w:tcPr>
          <w:p w14:paraId="62D145EB" w14:textId="433FAC6C"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1 393 608</w:t>
            </w:r>
          </w:p>
        </w:tc>
        <w:tc>
          <w:tcPr>
            <w:tcW w:w="1276" w:type="dxa"/>
            <w:shd w:val="clear" w:color="auto" w:fill="auto"/>
            <w:noWrap/>
            <w:vAlign w:val="center"/>
          </w:tcPr>
          <w:p w14:paraId="11744342" w14:textId="7CC67230"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9 444 270</w:t>
            </w:r>
          </w:p>
        </w:tc>
        <w:tc>
          <w:tcPr>
            <w:tcW w:w="1276" w:type="dxa"/>
            <w:shd w:val="clear" w:color="auto" w:fill="auto"/>
            <w:vAlign w:val="center"/>
          </w:tcPr>
          <w:p w14:paraId="3444EA42" w14:textId="64179C2A"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9 352 078</w:t>
            </w:r>
          </w:p>
        </w:tc>
        <w:tc>
          <w:tcPr>
            <w:tcW w:w="1163" w:type="dxa"/>
            <w:shd w:val="clear" w:color="auto" w:fill="auto"/>
            <w:vAlign w:val="center"/>
          </w:tcPr>
          <w:p w14:paraId="52DBB10E" w14:textId="78CED37E"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99,0%</w:t>
            </w:r>
          </w:p>
        </w:tc>
      </w:tr>
      <w:tr w:rsidR="00956CE2" w:rsidRPr="00956CE2" w14:paraId="062B10CC" w14:textId="77777777" w:rsidTr="002D1F0F">
        <w:trPr>
          <w:trHeight w:val="50"/>
        </w:trPr>
        <w:tc>
          <w:tcPr>
            <w:tcW w:w="5274" w:type="dxa"/>
            <w:shd w:val="clear" w:color="auto" w:fill="auto"/>
            <w:noWrap/>
            <w:vAlign w:val="bottom"/>
            <w:hideMark/>
          </w:tcPr>
          <w:p w14:paraId="76BAF882" w14:textId="77777777" w:rsidR="00956CE2" w:rsidRPr="00956CE2" w:rsidRDefault="00956CE2" w:rsidP="00956CE2">
            <w:pPr>
              <w:rPr>
                <w:rFonts w:ascii="Calibri" w:hAnsi="Calibri" w:cstheme="minorHAnsi"/>
                <w:b w:val="0"/>
                <w:color w:val="auto"/>
                <w:sz w:val="20"/>
                <w:szCs w:val="20"/>
              </w:rPr>
            </w:pPr>
            <w:r w:rsidRPr="00956CE2">
              <w:rPr>
                <w:rFonts w:ascii="Calibri" w:hAnsi="Calibri" w:cstheme="minorHAnsi"/>
                <w:b w:val="0"/>
                <w:color w:val="auto"/>
                <w:sz w:val="20"/>
                <w:szCs w:val="20"/>
              </w:rPr>
              <w:t>Сетевые организации</w:t>
            </w:r>
          </w:p>
        </w:tc>
        <w:tc>
          <w:tcPr>
            <w:tcW w:w="1276" w:type="dxa"/>
            <w:shd w:val="clear" w:color="auto" w:fill="auto"/>
            <w:noWrap/>
            <w:vAlign w:val="bottom"/>
          </w:tcPr>
          <w:p w14:paraId="7DDC8ABC" w14:textId="3194799E"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24 903</w:t>
            </w:r>
          </w:p>
        </w:tc>
        <w:tc>
          <w:tcPr>
            <w:tcW w:w="1276" w:type="dxa"/>
            <w:shd w:val="clear" w:color="auto" w:fill="auto"/>
            <w:noWrap/>
            <w:vAlign w:val="bottom"/>
          </w:tcPr>
          <w:p w14:paraId="10C343B6" w14:textId="280A6B28"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228 726</w:t>
            </w:r>
          </w:p>
        </w:tc>
        <w:tc>
          <w:tcPr>
            <w:tcW w:w="1276" w:type="dxa"/>
            <w:shd w:val="clear" w:color="auto" w:fill="auto"/>
            <w:noWrap/>
            <w:vAlign w:val="bottom"/>
          </w:tcPr>
          <w:p w14:paraId="2E0968DF" w14:textId="32BD9F52"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237 856</w:t>
            </w:r>
          </w:p>
        </w:tc>
        <w:tc>
          <w:tcPr>
            <w:tcW w:w="1163" w:type="dxa"/>
            <w:shd w:val="clear" w:color="auto" w:fill="auto"/>
            <w:noWrap/>
            <w:vAlign w:val="bottom"/>
          </w:tcPr>
          <w:p w14:paraId="3A08FEFD" w14:textId="2F95D2B3"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104,0%</w:t>
            </w:r>
          </w:p>
        </w:tc>
      </w:tr>
      <w:tr w:rsidR="00956CE2" w:rsidRPr="00956CE2" w14:paraId="5CDE5E4C" w14:textId="77777777" w:rsidTr="00956CE2">
        <w:trPr>
          <w:trHeight w:val="50"/>
        </w:trPr>
        <w:tc>
          <w:tcPr>
            <w:tcW w:w="5274" w:type="dxa"/>
            <w:shd w:val="clear" w:color="auto" w:fill="auto"/>
            <w:noWrap/>
            <w:vAlign w:val="bottom"/>
            <w:hideMark/>
          </w:tcPr>
          <w:p w14:paraId="3D301044" w14:textId="77777777" w:rsidR="00956CE2" w:rsidRPr="00956CE2" w:rsidRDefault="00956CE2" w:rsidP="00956CE2">
            <w:pPr>
              <w:rPr>
                <w:rFonts w:ascii="Calibri" w:hAnsi="Calibri" w:cstheme="minorHAnsi"/>
                <w:b w:val="0"/>
                <w:color w:val="auto"/>
                <w:sz w:val="20"/>
                <w:szCs w:val="20"/>
              </w:rPr>
            </w:pPr>
            <w:r w:rsidRPr="00956CE2">
              <w:rPr>
                <w:rFonts w:ascii="Calibri" w:hAnsi="Calibri" w:cstheme="minorHAnsi"/>
                <w:b w:val="0"/>
                <w:color w:val="auto"/>
                <w:sz w:val="20"/>
                <w:szCs w:val="20"/>
              </w:rPr>
              <w:t>Промышленность</w:t>
            </w:r>
          </w:p>
        </w:tc>
        <w:tc>
          <w:tcPr>
            <w:tcW w:w="1276" w:type="dxa"/>
            <w:shd w:val="clear" w:color="auto" w:fill="auto"/>
            <w:noWrap/>
            <w:vAlign w:val="bottom"/>
          </w:tcPr>
          <w:p w14:paraId="77ECD658" w14:textId="21C0E290"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280 815</w:t>
            </w:r>
          </w:p>
        </w:tc>
        <w:tc>
          <w:tcPr>
            <w:tcW w:w="1276" w:type="dxa"/>
            <w:shd w:val="clear" w:color="auto" w:fill="auto"/>
            <w:noWrap/>
            <w:vAlign w:val="bottom"/>
          </w:tcPr>
          <w:p w14:paraId="53E7DF69" w14:textId="7FC0775D"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2 248 353</w:t>
            </w:r>
          </w:p>
        </w:tc>
        <w:tc>
          <w:tcPr>
            <w:tcW w:w="1276" w:type="dxa"/>
            <w:shd w:val="clear" w:color="auto" w:fill="auto"/>
            <w:noWrap/>
            <w:vAlign w:val="bottom"/>
          </w:tcPr>
          <w:p w14:paraId="0172994A" w14:textId="15B02ED0"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2 237 940</w:t>
            </w:r>
          </w:p>
        </w:tc>
        <w:tc>
          <w:tcPr>
            <w:tcW w:w="1163" w:type="dxa"/>
            <w:shd w:val="clear" w:color="auto" w:fill="auto"/>
            <w:noWrap/>
            <w:vAlign w:val="bottom"/>
          </w:tcPr>
          <w:p w14:paraId="246F4CB4" w14:textId="23009723"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99,5%</w:t>
            </w:r>
          </w:p>
        </w:tc>
      </w:tr>
      <w:tr w:rsidR="00956CE2" w:rsidRPr="00956CE2" w14:paraId="0341E48F" w14:textId="77777777" w:rsidTr="00956CE2">
        <w:trPr>
          <w:trHeight w:val="312"/>
        </w:trPr>
        <w:tc>
          <w:tcPr>
            <w:tcW w:w="5274" w:type="dxa"/>
            <w:shd w:val="clear" w:color="auto" w:fill="auto"/>
            <w:noWrap/>
            <w:vAlign w:val="bottom"/>
            <w:hideMark/>
          </w:tcPr>
          <w:p w14:paraId="59D464D5" w14:textId="77777777" w:rsidR="00956CE2" w:rsidRPr="00956CE2" w:rsidRDefault="00956CE2" w:rsidP="00956CE2">
            <w:pPr>
              <w:rPr>
                <w:rFonts w:ascii="Calibri" w:hAnsi="Calibri" w:cstheme="minorHAnsi"/>
                <w:b w:val="0"/>
                <w:color w:val="auto"/>
                <w:sz w:val="20"/>
                <w:szCs w:val="20"/>
              </w:rPr>
            </w:pPr>
            <w:r w:rsidRPr="00956CE2">
              <w:rPr>
                <w:rFonts w:ascii="Calibri" w:hAnsi="Calibri" w:cstheme="minorHAnsi"/>
                <w:b w:val="0"/>
                <w:color w:val="auto"/>
                <w:sz w:val="20"/>
                <w:szCs w:val="20"/>
              </w:rPr>
              <w:t>Транспорт и связь</w:t>
            </w:r>
          </w:p>
        </w:tc>
        <w:tc>
          <w:tcPr>
            <w:tcW w:w="1276" w:type="dxa"/>
            <w:shd w:val="clear" w:color="auto" w:fill="auto"/>
            <w:noWrap/>
            <w:vAlign w:val="bottom"/>
          </w:tcPr>
          <w:p w14:paraId="442D3205" w14:textId="68B2EEAE"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45 193</w:t>
            </w:r>
          </w:p>
        </w:tc>
        <w:tc>
          <w:tcPr>
            <w:tcW w:w="1276" w:type="dxa"/>
            <w:shd w:val="clear" w:color="auto" w:fill="auto"/>
            <w:noWrap/>
            <w:vAlign w:val="bottom"/>
          </w:tcPr>
          <w:p w14:paraId="14E4C036" w14:textId="337B88AA"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379 626</w:t>
            </w:r>
          </w:p>
        </w:tc>
        <w:tc>
          <w:tcPr>
            <w:tcW w:w="1276" w:type="dxa"/>
            <w:shd w:val="clear" w:color="auto" w:fill="auto"/>
            <w:noWrap/>
            <w:vAlign w:val="bottom"/>
          </w:tcPr>
          <w:p w14:paraId="26AE9BA7" w14:textId="2536BA7A"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379 686</w:t>
            </w:r>
          </w:p>
        </w:tc>
        <w:tc>
          <w:tcPr>
            <w:tcW w:w="1163" w:type="dxa"/>
            <w:shd w:val="clear" w:color="auto" w:fill="auto"/>
            <w:noWrap/>
            <w:vAlign w:val="bottom"/>
          </w:tcPr>
          <w:p w14:paraId="13962CD0" w14:textId="3F9C9032"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100,0%</w:t>
            </w:r>
          </w:p>
        </w:tc>
      </w:tr>
      <w:tr w:rsidR="00956CE2" w:rsidRPr="00956CE2" w14:paraId="473DEE08" w14:textId="77777777" w:rsidTr="00956CE2">
        <w:trPr>
          <w:trHeight w:val="50"/>
        </w:trPr>
        <w:tc>
          <w:tcPr>
            <w:tcW w:w="5274" w:type="dxa"/>
            <w:shd w:val="clear" w:color="auto" w:fill="auto"/>
            <w:noWrap/>
            <w:vAlign w:val="bottom"/>
            <w:hideMark/>
          </w:tcPr>
          <w:p w14:paraId="11E9EFE2" w14:textId="77777777" w:rsidR="00956CE2" w:rsidRPr="00956CE2" w:rsidRDefault="00956CE2" w:rsidP="00956CE2">
            <w:pPr>
              <w:rPr>
                <w:rFonts w:ascii="Calibri" w:hAnsi="Calibri" w:cstheme="minorHAnsi"/>
                <w:b w:val="0"/>
                <w:color w:val="auto"/>
                <w:sz w:val="20"/>
                <w:szCs w:val="20"/>
              </w:rPr>
            </w:pPr>
            <w:r w:rsidRPr="00956CE2">
              <w:rPr>
                <w:rFonts w:ascii="Calibri" w:hAnsi="Calibri" w:cstheme="minorHAnsi"/>
                <w:b w:val="0"/>
                <w:color w:val="auto"/>
                <w:sz w:val="20"/>
                <w:szCs w:val="20"/>
              </w:rPr>
              <w:t>Сельское хозяйство</w:t>
            </w:r>
          </w:p>
        </w:tc>
        <w:tc>
          <w:tcPr>
            <w:tcW w:w="1276" w:type="dxa"/>
            <w:shd w:val="clear" w:color="auto" w:fill="auto"/>
            <w:noWrap/>
            <w:vAlign w:val="bottom"/>
          </w:tcPr>
          <w:p w14:paraId="56A471D7" w14:textId="745498A4"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28 789</w:t>
            </w:r>
          </w:p>
        </w:tc>
        <w:tc>
          <w:tcPr>
            <w:tcW w:w="1276" w:type="dxa"/>
            <w:shd w:val="clear" w:color="auto" w:fill="auto"/>
            <w:noWrap/>
            <w:vAlign w:val="bottom"/>
          </w:tcPr>
          <w:p w14:paraId="7DB0338C" w14:textId="6C70BA8B"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109 834</w:t>
            </w:r>
          </w:p>
        </w:tc>
        <w:tc>
          <w:tcPr>
            <w:tcW w:w="1276" w:type="dxa"/>
            <w:shd w:val="clear" w:color="auto" w:fill="auto"/>
            <w:noWrap/>
            <w:vAlign w:val="bottom"/>
          </w:tcPr>
          <w:p w14:paraId="6BB67805" w14:textId="3BB16726"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106 057</w:t>
            </w:r>
          </w:p>
        </w:tc>
        <w:tc>
          <w:tcPr>
            <w:tcW w:w="1163" w:type="dxa"/>
            <w:shd w:val="clear" w:color="auto" w:fill="auto"/>
            <w:noWrap/>
            <w:vAlign w:val="bottom"/>
          </w:tcPr>
          <w:p w14:paraId="522742E3" w14:textId="1FCEF200"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96,6%</w:t>
            </w:r>
          </w:p>
        </w:tc>
      </w:tr>
      <w:tr w:rsidR="00956CE2" w:rsidRPr="00956CE2" w14:paraId="56A434A7" w14:textId="77777777" w:rsidTr="00956CE2">
        <w:trPr>
          <w:trHeight w:val="50"/>
        </w:trPr>
        <w:tc>
          <w:tcPr>
            <w:tcW w:w="5274" w:type="dxa"/>
            <w:shd w:val="clear" w:color="auto" w:fill="auto"/>
            <w:vAlign w:val="bottom"/>
            <w:hideMark/>
          </w:tcPr>
          <w:p w14:paraId="2DE19481" w14:textId="77777777" w:rsidR="00956CE2" w:rsidRPr="00956CE2" w:rsidRDefault="00956CE2" w:rsidP="00956CE2">
            <w:pPr>
              <w:jc w:val="both"/>
              <w:rPr>
                <w:rFonts w:ascii="Calibri" w:hAnsi="Calibri" w:cstheme="minorHAnsi"/>
                <w:b w:val="0"/>
                <w:color w:val="auto"/>
                <w:sz w:val="20"/>
                <w:szCs w:val="20"/>
              </w:rPr>
            </w:pPr>
            <w:r w:rsidRPr="00956CE2">
              <w:rPr>
                <w:rFonts w:ascii="Calibri" w:hAnsi="Calibri" w:cstheme="minorHAnsi"/>
                <w:b w:val="0"/>
                <w:color w:val="auto"/>
                <w:sz w:val="20"/>
                <w:szCs w:val="20"/>
              </w:rPr>
              <w:t>Предприятия, финансируемые из федерального бюджета</w:t>
            </w:r>
          </w:p>
        </w:tc>
        <w:tc>
          <w:tcPr>
            <w:tcW w:w="1276" w:type="dxa"/>
            <w:shd w:val="clear" w:color="auto" w:fill="auto"/>
            <w:noWrap/>
            <w:vAlign w:val="bottom"/>
          </w:tcPr>
          <w:p w14:paraId="420AEC69" w14:textId="6126B1A1"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131 608</w:t>
            </w:r>
          </w:p>
        </w:tc>
        <w:tc>
          <w:tcPr>
            <w:tcW w:w="1276" w:type="dxa"/>
            <w:shd w:val="clear" w:color="auto" w:fill="auto"/>
            <w:noWrap/>
            <w:vAlign w:val="bottom"/>
          </w:tcPr>
          <w:p w14:paraId="381C3FED" w14:textId="24796035"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998 310</w:t>
            </w:r>
          </w:p>
        </w:tc>
        <w:tc>
          <w:tcPr>
            <w:tcW w:w="1276" w:type="dxa"/>
            <w:shd w:val="clear" w:color="auto" w:fill="auto"/>
            <w:noWrap/>
            <w:vAlign w:val="bottom"/>
          </w:tcPr>
          <w:p w14:paraId="2ECD4163" w14:textId="5F6C8840"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967 310</w:t>
            </w:r>
          </w:p>
        </w:tc>
        <w:tc>
          <w:tcPr>
            <w:tcW w:w="1163" w:type="dxa"/>
            <w:shd w:val="clear" w:color="auto" w:fill="auto"/>
            <w:noWrap/>
            <w:vAlign w:val="bottom"/>
          </w:tcPr>
          <w:p w14:paraId="13524816" w14:textId="61B3E586"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96,9%</w:t>
            </w:r>
          </w:p>
        </w:tc>
      </w:tr>
      <w:tr w:rsidR="00956CE2" w:rsidRPr="00956CE2" w14:paraId="44D4CE5A" w14:textId="77777777" w:rsidTr="00956CE2">
        <w:trPr>
          <w:trHeight w:val="58"/>
        </w:trPr>
        <w:tc>
          <w:tcPr>
            <w:tcW w:w="5274" w:type="dxa"/>
            <w:shd w:val="clear" w:color="auto" w:fill="auto"/>
            <w:vAlign w:val="bottom"/>
            <w:hideMark/>
          </w:tcPr>
          <w:p w14:paraId="7484E180" w14:textId="77777777" w:rsidR="00956CE2" w:rsidRPr="00956CE2" w:rsidRDefault="00956CE2" w:rsidP="00956CE2">
            <w:pPr>
              <w:jc w:val="both"/>
              <w:rPr>
                <w:rFonts w:ascii="Calibri" w:hAnsi="Calibri" w:cstheme="minorHAnsi"/>
                <w:b w:val="0"/>
                <w:color w:val="auto"/>
                <w:sz w:val="20"/>
                <w:szCs w:val="20"/>
              </w:rPr>
            </w:pPr>
            <w:r w:rsidRPr="00956CE2">
              <w:rPr>
                <w:rFonts w:ascii="Calibri" w:hAnsi="Calibri" w:cstheme="minorHAnsi"/>
                <w:b w:val="0"/>
                <w:color w:val="auto"/>
                <w:sz w:val="20"/>
                <w:szCs w:val="20"/>
              </w:rPr>
              <w:t>Предприятия, финансируемые из местного бюджета</w:t>
            </w:r>
          </w:p>
        </w:tc>
        <w:tc>
          <w:tcPr>
            <w:tcW w:w="1276" w:type="dxa"/>
            <w:shd w:val="clear" w:color="auto" w:fill="auto"/>
            <w:noWrap/>
            <w:vAlign w:val="bottom"/>
          </w:tcPr>
          <w:p w14:paraId="28CBEEDA" w14:textId="4D79438F"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66 346</w:t>
            </w:r>
          </w:p>
        </w:tc>
        <w:tc>
          <w:tcPr>
            <w:tcW w:w="1276" w:type="dxa"/>
            <w:shd w:val="clear" w:color="auto" w:fill="auto"/>
            <w:noWrap/>
            <w:vAlign w:val="bottom"/>
          </w:tcPr>
          <w:p w14:paraId="3296E4B5" w14:textId="4021A4C8"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510 684</w:t>
            </w:r>
          </w:p>
        </w:tc>
        <w:tc>
          <w:tcPr>
            <w:tcW w:w="1276" w:type="dxa"/>
            <w:shd w:val="clear" w:color="auto" w:fill="auto"/>
            <w:noWrap/>
            <w:vAlign w:val="bottom"/>
          </w:tcPr>
          <w:p w14:paraId="61D0C07B" w14:textId="65BB72B5"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506 818</w:t>
            </w:r>
          </w:p>
        </w:tc>
        <w:tc>
          <w:tcPr>
            <w:tcW w:w="1163" w:type="dxa"/>
            <w:shd w:val="clear" w:color="auto" w:fill="auto"/>
            <w:noWrap/>
            <w:vAlign w:val="bottom"/>
          </w:tcPr>
          <w:p w14:paraId="20750886" w14:textId="632C72BA"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99,2%</w:t>
            </w:r>
          </w:p>
        </w:tc>
      </w:tr>
      <w:tr w:rsidR="00956CE2" w:rsidRPr="00956CE2" w14:paraId="5A2B3A66" w14:textId="77777777" w:rsidTr="002D1F0F">
        <w:trPr>
          <w:trHeight w:val="50"/>
        </w:trPr>
        <w:tc>
          <w:tcPr>
            <w:tcW w:w="5274" w:type="dxa"/>
            <w:shd w:val="clear" w:color="auto" w:fill="auto"/>
            <w:noWrap/>
            <w:vAlign w:val="bottom"/>
            <w:hideMark/>
          </w:tcPr>
          <w:p w14:paraId="32FD2C16" w14:textId="77777777" w:rsidR="00956CE2" w:rsidRPr="00956CE2" w:rsidRDefault="00956CE2" w:rsidP="00956CE2">
            <w:pPr>
              <w:rPr>
                <w:rFonts w:ascii="Calibri" w:hAnsi="Calibri" w:cstheme="minorHAnsi"/>
                <w:b w:val="0"/>
                <w:color w:val="auto"/>
                <w:sz w:val="20"/>
                <w:szCs w:val="20"/>
                <w:lang w:val="en-US"/>
              </w:rPr>
            </w:pPr>
            <w:r w:rsidRPr="00956CE2">
              <w:rPr>
                <w:rFonts w:ascii="Calibri" w:hAnsi="Calibri" w:cstheme="minorHAnsi"/>
                <w:b w:val="0"/>
                <w:color w:val="auto"/>
                <w:sz w:val="20"/>
                <w:szCs w:val="20"/>
              </w:rPr>
              <w:t>ОПП</w:t>
            </w:r>
          </w:p>
        </w:tc>
        <w:tc>
          <w:tcPr>
            <w:tcW w:w="1276" w:type="dxa"/>
            <w:shd w:val="clear" w:color="auto" w:fill="auto"/>
            <w:noWrap/>
            <w:vAlign w:val="bottom"/>
          </w:tcPr>
          <w:p w14:paraId="35911638" w14:textId="3B3A35C4"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16 114</w:t>
            </w:r>
          </w:p>
        </w:tc>
        <w:tc>
          <w:tcPr>
            <w:tcW w:w="1276" w:type="dxa"/>
            <w:shd w:val="clear" w:color="auto" w:fill="auto"/>
            <w:noWrap/>
            <w:vAlign w:val="bottom"/>
          </w:tcPr>
          <w:p w14:paraId="1A0E2E19" w14:textId="432D8522"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160 643</w:t>
            </w:r>
          </w:p>
        </w:tc>
        <w:tc>
          <w:tcPr>
            <w:tcW w:w="1276" w:type="dxa"/>
            <w:shd w:val="clear" w:color="auto" w:fill="auto"/>
            <w:noWrap/>
            <w:vAlign w:val="bottom"/>
          </w:tcPr>
          <w:p w14:paraId="2D0B4110" w14:textId="44593687"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184 505</w:t>
            </w:r>
          </w:p>
        </w:tc>
        <w:tc>
          <w:tcPr>
            <w:tcW w:w="1163" w:type="dxa"/>
            <w:shd w:val="clear" w:color="auto" w:fill="auto"/>
            <w:noWrap/>
            <w:vAlign w:val="bottom"/>
          </w:tcPr>
          <w:p w14:paraId="23CBBD55" w14:textId="2D8DB655"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114,9%</w:t>
            </w:r>
          </w:p>
        </w:tc>
      </w:tr>
      <w:tr w:rsidR="00956CE2" w:rsidRPr="00956CE2" w14:paraId="35A87640" w14:textId="77777777" w:rsidTr="00956CE2">
        <w:trPr>
          <w:trHeight w:val="50"/>
        </w:trPr>
        <w:tc>
          <w:tcPr>
            <w:tcW w:w="5274" w:type="dxa"/>
            <w:shd w:val="clear" w:color="auto" w:fill="auto"/>
            <w:noWrap/>
            <w:vAlign w:val="bottom"/>
            <w:hideMark/>
          </w:tcPr>
          <w:p w14:paraId="476C30B3" w14:textId="77777777" w:rsidR="00956CE2" w:rsidRPr="00956CE2" w:rsidRDefault="00956CE2" w:rsidP="00956CE2">
            <w:pPr>
              <w:rPr>
                <w:rFonts w:ascii="Calibri" w:hAnsi="Calibri" w:cstheme="minorHAnsi"/>
                <w:b w:val="0"/>
                <w:color w:val="auto"/>
                <w:sz w:val="20"/>
                <w:szCs w:val="20"/>
                <w:lang w:val="en-US"/>
              </w:rPr>
            </w:pPr>
            <w:r w:rsidRPr="00956CE2">
              <w:rPr>
                <w:rFonts w:ascii="Calibri" w:hAnsi="Calibri" w:cstheme="minorHAnsi"/>
                <w:b w:val="0"/>
                <w:color w:val="auto"/>
                <w:sz w:val="20"/>
                <w:szCs w:val="20"/>
              </w:rPr>
              <w:t>ЖКХ</w:t>
            </w:r>
          </w:p>
        </w:tc>
        <w:tc>
          <w:tcPr>
            <w:tcW w:w="1276" w:type="dxa"/>
            <w:shd w:val="clear" w:color="auto" w:fill="auto"/>
            <w:noWrap/>
            <w:vAlign w:val="bottom"/>
          </w:tcPr>
          <w:p w14:paraId="1C950E1C" w14:textId="309893D3"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73 593</w:t>
            </w:r>
          </w:p>
        </w:tc>
        <w:tc>
          <w:tcPr>
            <w:tcW w:w="1276" w:type="dxa"/>
            <w:shd w:val="clear" w:color="auto" w:fill="auto"/>
            <w:noWrap/>
            <w:vAlign w:val="bottom"/>
          </w:tcPr>
          <w:p w14:paraId="1D4AFBCD" w14:textId="686BE14A"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562 742</w:t>
            </w:r>
          </w:p>
        </w:tc>
        <w:tc>
          <w:tcPr>
            <w:tcW w:w="1276" w:type="dxa"/>
            <w:shd w:val="clear" w:color="auto" w:fill="auto"/>
            <w:noWrap/>
            <w:vAlign w:val="bottom"/>
          </w:tcPr>
          <w:p w14:paraId="60AAA0B7" w14:textId="0DAEB358"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 xml:space="preserve">557 011 </w:t>
            </w:r>
          </w:p>
        </w:tc>
        <w:tc>
          <w:tcPr>
            <w:tcW w:w="1163" w:type="dxa"/>
            <w:shd w:val="clear" w:color="auto" w:fill="auto"/>
            <w:noWrap/>
            <w:vAlign w:val="bottom"/>
          </w:tcPr>
          <w:p w14:paraId="0CE483FF" w14:textId="0222FA2F"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99,0%</w:t>
            </w:r>
          </w:p>
        </w:tc>
      </w:tr>
      <w:tr w:rsidR="00956CE2" w:rsidRPr="00956CE2" w14:paraId="4B851D6C" w14:textId="77777777" w:rsidTr="00956CE2">
        <w:trPr>
          <w:trHeight w:val="50"/>
        </w:trPr>
        <w:tc>
          <w:tcPr>
            <w:tcW w:w="5274" w:type="dxa"/>
            <w:shd w:val="clear" w:color="auto" w:fill="auto"/>
            <w:noWrap/>
            <w:vAlign w:val="bottom"/>
            <w:hideMark/>
          </w:tcPr>
          <w:p w14:paraId="1ACD39F6" w14:textId="77777777" w:rsidR="00956CE2" w:rsidRPr="00956CE2" w:rsidRDefault="00956CE2" w:rsidP="00956CE2">
            <w:pPr>
              <w:rPr>
                <w:rFonts w:ascii="Calibri" w:hAnsi="Calibri" w:cstheme="minorHAnsi"/>
                <w:b w:val="0"/>
                <w:color w:val="auto"/>
                <w:sz w:val="20"/>
                <w:szCs w:val="20"/>
                <w:lang w:val="en-US"/>
              </w:rPr>
            </w:pPr>
            <w:r w:rsidRPr="00956CE2">
              <w:rPr>
                <w:rFonts w:ascii="Calibri" w:hAnsi="Calibri" w:cstheme="minorHAnsi"/>
                <w:b w:val="0"/>
                <w:color w:val="auto"/>
                <w:sz w:val="20"/>
                <w:szCs w:val="20"/>
              </w:rPr>
              <w:t>Население на прямых расчетах</w:t>
            </w:r>
          </w:p>
        </w:tc>
        <w:tc>
          <w:tcPr>
            <w:tcW w:w="1276" w:type="dxa"/>
            <w:shd w:val="clear" w:color="auto" w:fill="auto"/>
            <w:noWrap/>
            <w:vAlign w:val="bottom"/>
          </w:tcPr>
          <w:p w14:paraId="4E355B7F" w14:textId="12E48DEE"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368 478</w:t>
            </w:r>
          </w:p>
        </w:tc>
        <w:tc>
          <w:tcPr>
            <w:tcW w:w="1276" w:type="dxa"/>
            <w:shd w:val="clear" w:color="auto" w:fill="auto"/>
            <w:noWrap/>
            <w:vAlign w:val="bottom"/>
          </w:tcPr>
          <w:p w14:paraId="7003FBC3" w14:textId="6525A76C"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1 756 350</w:t>
            </w:r>
          </w:p>
        </w:tc>
        <w:tc>
          <w:tcPr>
            <w:tcW w:w="1276" w:type="dxa"/>
            <w:shd w:val="clear" w:color="auto" w:fill="auto"/>
            <w:noWrap/>
            <w:vAlign w:val="bottom"/>
          </w:tcPr>
          <w:p w14:paraId="63DE65DE" w14:textId="7094C168"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1 705 534</w:t>
            </w:r>
          </w:p>
        </w:tc>
        <w:tc>
          <w:tcPr>
            <w:tcW w:w="1163" w:type="dxa"/>
            <w:shd w:val="clear" w:color="auto" w:fill="auto"/>
            <w:noWrap/>
            <w:vAlign w:val="bottom"/>
          </w:tcPr>
          <w:p w14:paraId="65F6E391" w14:textId="15CCB78F"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97,1%</w:t>
            </w:r>
          </w:p>
        </w:tc>
      </w:tr>
      <w:tr w:rsidR="00956CE2" w:rsidRPr="00956CE2" w14:paraId="27664DF2" w14:textId="77777777" w:rsidTr="00956CE2">
        <w:trPr>
          <w:trHeight w:val="50"/>
        </w:trPr>
        <w:tc>
          <w:tcPr>
            <w:tcW w:w="5274" w:type="dxa"/>
            <w:shd w:val="clear" w:color="auto" w:fill="auto"/>
            <w:noWrap/>
            <w:vAlign w:val="bottom"/>
            <w:hideMark/>
          </w:tcPr>
          <w:p w14:paraId="4CC699B7" w14:textId="77777777" w:rsidR="00956CE2" w:rsidRPr="00956CE2" w:rsidRDefault="00956CE2" w:rsidP="00956CE2">
            <w:pPr>
              <w:rPr>
                <w:rFonts w:ascii="Calibri" w:hAnsi="Calibri" w:cstheme="minorHAnsi"/>
                <w:b w:val="0"/>
                <w:color w:val="auto"/>
                <w:sz w:val="20"/>
                <w:szCs w:val="20"/>
              </w:rPr>
            </w:pPr>
            <w:r w:rsidRPr="00956CE2">
              <w:rPr>
                <w:rFonts w:ascii="Calibri" w:hAnsi="Calibri" w:cstheme="minorHAnsi"/>
                <w:b w:val="0"/>
                <w:color w:val="auto"/>
                <w:sz w:val="20"/>
                <w:szCs w:val="20"/>
              </w:rPr>
              <w:t>ТСЖ, ЖСК, Управляющие компании</w:t>
            </w:r>
          </w:p>
        </w:tc>
        <w:tc>
          <w:tcPr>
            <w:tcW w:w="1276" w:type="dxa"/>
            <w:shd w:val="clear" w:color="auto" w:fill="auto"/>
            <w:noWrap/>
            <w:vAlign w:val="bottom"/>
          </w:tcPr>
          <w:p w14:paraId="7A03E761" w14:textId="2B88CE90"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88 359</w:t>
            </w:r>
          </w:p>
        </w:tc>
        <w:tc>
          <w:tcPr>
            <w:tcW w:w="1276" w:type="dxa"/>
            <w:shd w:val="clear" w:color="auto" w:fill="auto"/>
            <w:noWrap/>
            <w:vAlign w:val="bottom"/>
          </w:tcPr>
          <w:p w14:paraId="02D075A5" w14:textId="3A6941FB"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428 645</w:t>
            </w:r>
          </w:p>
        </w:tc>
        <w:tc>
          <w:tcPr>
            <w:tcW w:w="1276" w:type="dxa"/>
            <w:shd w:val="clear" w:color="auto" w:fill="auto"/>
            <w:noWrap/>
            <w:vAlign w:val="bottom"/>
          </w:tcPr>
          <w:p w14:paraId="123DE2BB" w14:textId="73150196"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397 765</w:t>
            </w:r>
          </w:p>
        </w:tc>
        <w:tc>
          <w:tcPr>
            <w:tcW w:w="1163" w:type="dxa"/>
            <w:shd w:val="clear" w:color="auto" w:fill="auto"/>
            <w:noWrap/>
            <w:vAlign w:val="bottom"/>
          </w:tcPr>
          <w:p w14:paraId="6B2FE4B8" w14:textId="07EADBAB"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92,8%</w:t>
            </w:r>
          </w:p>
        </w:tc>
      </w:tr>
      <w:tr w:rsidR="00956CE2" w:rsidRPr="0099504B" w14:paraId="41A164AD" w14:textId="77777777" w:rsidTr="00956CE2">
        <w:trPr>
          <w:trHeight w:val="50"/>
        </w:trPr>
        <w:tc>
          <w:tcPr>
            <w:tcW w:w="5274" w:type="dxa"/>
            <w:shd w:val="clear" w:color="auto" w:fill="auto"/>
            <w:noWrap/>
            <w:vAlign w:val="bottom"/>
            <w:hideMark/>
          </w:tcPr>
          <w:p w14:paraId="1AC9145C" w14:textId="77777777" w:rsidR="00956CE2" w:rsidRPr="00956CE2" w:rsidRDefault="00956CE2" w:rsidP="00956CE2">
            <w:pPr>
              <w:rPr>
                <w:rFonts w:ascii="Calibri" w:hAnsi="Calibri" w:cstheme="minorHAnsi"/>
                <w:b w:val="0"/>
                <w:color w:val="auto"/>
                <w:sz w:val="20"/>
                <w:szCs w:val="20"/>
              </w:rPr>
            </w:pPr>
            <w:r w:rsidRPr="00956CE2">
              <w:rPr>
                <w:rFonts w:ascii="Calibri" w:hAnsi="Calibri" w:cstheme="minorHAnsi"/>
                <w:b w:val="0"/>
                <w:color w:val="auto"/>
                <w:sz w:val="20"/>
                <w:szCs w:val="20"/>
              </w:rPr>
              <w:t>Прочие</w:t>
            </w:r>
          </w:p>
        </w:tc>
        <w:tc>
          <w:tcPr>
            <w:tcW w:w="1276" w:type="dxa"/>
            <w:shd w:val="clear" w:color="auto" w:fill="auto"/>
            <w:noWrap/>
            <w:vAlign w:val="bottom"/>
          </w:tcPr>
          <w:p w14:paraId="2F1EBFED" w14:textId="57F9F27B"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269 410</w:t>
            </w:r>
          </w:p>
        </w:tc>
        <w:tc>
          <w:tcPr>
            <w:tcW w:w="1276" w:type="dxa"/>
            <w:shd w:val="clear" w:color="auto" w:fill="auto"/>
            <w:noWrap/>
            <w:vAlign w:val="bottom"/>
          </w:tcPr>
          <w:p w14:paraId="49B5AAE8" w14:textId="2AD83DD7"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2 060 357</w:t>
            </w:r>
          </w:p>
        </w:tc>
        <w:tc>
          <w:tcPr>
            <w:tcW w:w="1276" w:type="dxa"/>
            <w:shd w:val="clear" w:color="auto" w:fill="auto"/>
            <w:noWrap/>
            <w:vAlign w:val="bottom"/>
          </w:tcPr>
          <w:p w14:paraId="596A6EE1" w14:textId="44C91CD3"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2 071 596</w:t>
            </w:r>
          </w:p>
        </w:tc>
        <w:tc>
          <w:tcPr>
            <w:tcW w:w="1163" w:type="dxa"/>
            <w:shd w:val="clear" w:color="auto" w:fill="auto"/>
            <w:noWrap/>
            <w:vAlign w:val="bottom"/>
          </w:tcPr>
          <w:p w14:paraId="632C9D74" w14:textId="72639B92" w:rsidR="00956CE2" w:rsidRPr="00956CE2" w:rsidRDefault="00956CE2" w:rsidP="00956CE2">
            <w:pPr>
              <w:jc w:val="center"/>
              <w:rPr>
                <w:rFonts w:cstheme="minorHAnsi"/>
                <w:b w:val="0"/>
                <w:color w:val="auto"/>
                <w:sz w:val="20"/>
                <w:szCs w:val="20"/>
              </w:rPr>
            </w:pPr>
            <w:r w:rsidRPr="00956CE2">
              <w:rPr>
                <w:rFonts w:cstheme="minorHAnsi"/>
                <w:b w:val="0"/>
                <w:color w:val="auto"/>
                <w:sz w:val="20"/>
                <w:szCs w:val="20"/>
              </w:rPr>
              <w:t>100,5%</w:t>
            </w:r>
          </w:p>
        </w:tc>
      </w:tr>
    </w:tbl>
    <w:p w14:paraId="01FEFCB4" w14:textId="33843408" w:rsidR="00891950" w:rsidRPr="0099504B" w:rsidRDefault="001A508A" w:rsidP="00DB5E39">
      <w:pPr>
        <w:jc w:val="both"/>
        <w:rPr>
          <w:rFonts w:eastAsiaTheme="minorHAnsi" w:cstheme="minorHAnsi"/>
          <w:color w:val="314E87"/>
          <w:sz w:val="24"/>
          <w:szCs w:val="24"/>
          <w:highlight w:val="yellow"/>
          <w:lang w:eastAsia="ja-JP"/>
        </w:rPr>
      </w:pPr>
      <w:r>
        <w:rPr>
          <w:rFonts w:eastAsiaTheme="minorHAnsi" w:cstheme="minorHAnsi"/>
          <w:noProof/>
          <w:color w:val="314E87"/>
          <w:sz w:val="24"/>
          <w:szCs w:val="24"/>
          <w:lang w:eastAsia="ru-RU"/>
        </w:rPr>
        <w:lastRenderedPageBreak/>
        <w:drawing>
          <wp:anchor distT="0" distB="0" distL="114300" distR="114300" simplePos="0" relativeHeight="251687936" behindDoc="1" locked="0" layoutInCell="1" allowOverlap="1" wp14:anchorId="1584EEAE" wp14:editId="655521E6">
            <wp:simplePos x="0" y="0"/>
            <wp:positionH relativeFrom="margin">
              <wp:align>left</wp:align>
            </wp:positionH>
            <wp:positionV relativeFrom="paragraph">
              <wp:posOffset>69215</wp:posOffset>
            </wp:positionV>
            <wp:extent cx="3857625" cy="2551430"/>
            <wp:effectExtent l="0" t="0" r="0" b="1270"/>
            <wp:wrapTight wrapText="bothSides">
              <wp:wrapPolygon edited="0">
                <wp:start x="8000" y="0"/>
                <wp:lineTo x="1173" y="1613"/>
                <wp:lineTo x="320" y="1935"/>
                <wp:lineTo x="213" y="3871"/>
                <wp:lineTo x="1493" y="5161"/>
                <wp:lineTo x="2773" y="5161"/>
                <wp:lineTo x="2560" y="10322"/>
                <wp:lineTo x="2880" y="12902"/>
                <wp:lineTo x="3627" y="15482"/>
                <wp:lineTo x="2027" y="17740"/>
                <wp:lineTo x="2027" y="19353"/>
                <wp:lineTo x="4587" y="20643"/>
                <wp:lineTo x="4693" y="21288"/>
                <wp:lineTo x="5120" y="21449"/>
                <wp:lineTo x="15360" y="21449"/>
                <wp:lineTo x="15680" y="20804"/>
                <wp:lineTo x="16533" y="20643"/>
                <wp:lineTo x="19200" y="19837"/>
                <wp:lineTo x="19307" y="18063"/>
                <wp:lineTo x="15360" y="15482"/>
                <wp:lineTo x="16000" y="12902"/>
                <wp:lineTo x="16320" y="10322"/>
                <wp:lineTo x="16213" y="7741"/>
                <wp:lineTo x="15573" y="5161"/>
                <wp:lineTo x="18667" y="3225"/>
                <wp:lineTo x="18667" y="2580"/>
                <wp:lineTo x="20160" y="2580"/>
                <wp:lineTo x="19947" y="2097"/>
                <wp:lineTo x="10880" y="0"/>
                <wp:lineTo x="800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57625" cy="2551430"/>
                    </a:xfrm>
                    <a:prstGeom prst="rect">
                      <a:avLst/>
                    </a:prstGeom>
                    <a:noFill/>
                  </pic:spPr>
                </pic:pic>
              </a:graphicData>
            </a:graphic>
            <wp14:sizeRelH relativeFrom="page">
              <wp14:pctWidth>0</wp14:pctWidth>
            </wp14:sizeRelH>
            <wp14:sizeRelV relativeFrom="page">
              <wp14:pctHeight>0</wp14:pctHeight>
            </wp14:sizeRelV>
          </wp:anchor>
        </w:drawing>
      </w:r>
    </w:p>
    <w:p w14:paraId="7D14A16D" w14:textId="77777777" w:rsidR="001A508A" w:rsidRDefault="001A508A" w:rsidP="00DB5E39">
      <w:pPr>
        <w:ind w:left="6237"/>
        <w:jc w:val="both"/>
        <w:rPr>
          <w:rFonts w:eastAsiaTheme="minorHAnsi" w:cstheme="minorHAnsi"/>
          <w:color w:val="314E87"/>
          <w:sz w:val="24"/>
          <w:szCs w:val="24"/>
          <w:lang w:eastAsia="ja-JP"/>
        </w:rPr>
      </w:pPr>
    </w:p>
    <w:p w14:paraId="1F3BD466" w14:textId="77777777" w:rsidR="001A508A" w:rsidRDefault="001A508A" w:rsidP="00DB5E39">
      <w:pPr>
        <w:ind w:left="6237"/>
        <w:jc w:val="both"/>
        <w:rPr>
          <w:rFonts w:eastAsiaTheme="minorHAnsi" w:cstheme="minorHAnsi"/>
          <w:color w:val="314E87"/>
          <w:sz w:val="24"/>
          <w:szCs w:val="24"/>
          <w:lang w:eastAsia="ja-JP"/>
        </w:rPr>
      </w:pPr>
    </w:p>
    <w:p w14:paraId="33197043" w14:textId="77777777" w:rsidR="001A508A" w:rsidRDefault="001A508A" w:rsidP="00DB5E39">
      <w:pPr>
        <w:ind w:left="6237"/>
        <w:jc w:val="both"/>
        <w:rPr>
          <w:rFonts w:eastAsiaTheme="minorHAnsi" w:cstheme="minorHAnsi"/>
          <w:color w:val="314E87"/>
          <w:sz w:val="24"/>
          <w:szCs w:val="24"/>
          <w:lang w:eastAsia="ja-JP"/>
        </w:rPr>
      </w:pPr>
    </w:p>
    <w:p w14:paraId="2E313246" w14:textId="111022F3" w:rsidR="00891950" w:rsidRDefault="00891950" w:rsidP="00DB5E39">
      <w:pPr>
        <w:ind w:left="6237"/>
        <w:jc w:val="both"/>
        <w:rPr>
          <w:rFonts w:eastAsiaTheme="minorHAnsi" w:cstheme="minorHAnsi"/>
          <w:color w:val="314E87"/>
          <w:sz w:val="24"/>
          <w:szCs w:val="24"/>
          <w:lang w:eastAsia="ja-JP"/>
        </w:rPr>
      </w:pPr>
      <w:r w:rsidRPr="001A508A">
        <w:rPr>
          <w:rFonts w:eastAsiaTheme="minorHAnsi" w:cstheme="minorHAnsi"/>
          <w:color w:val="314E87"/>
          <w:sz w:val="24"/>
          <w:szCs w:val="24"/>
          <w:lang w:eastAsia="ja-JP"/>
        </w:rPr>
        <w:t>Структура поступившей оплаты за отпущенную электрическую энергию по группам потребителей за 202</w:t>
      </w:r>
      <w:r w:rsidR="001C625E" w:rsidRPr="001A508A">
        <w:rPr>
          <w:rFonts w:eastAsiaTheme="minorHAnsi" w:cstheme="minorHAnsi"/>
          <w:color w:val="314E87"/>
          <w:sz w:val="24"/>
          <w:szCs w:val="24"/>
          <w:lang w:eastAsia="ja-JP"/>
        </w:rPr>
        <w:t>2</w:t>
      </w:r>
      <w:r w:rsidRPr="001A508A">
        <w:rPr>
          <w:rFonts w:eastAsiaTheme="minorHAnsi" w:cstheme="minorHAnsi"/>
          <w:color w:val="314E87"/>
          <w:sz w:val="24"/>
          <w:szCs w:val="24"/>
          <w:lang w:eastAsia="ja-JP"/>
        </w:rPr>
        <w:t xml:space="preserve"> год, млн. руб. с НДС</w:t>
      </w:r>
    </w:p>
    <w:p w14:paraId="6D47DE69" w14:textId="333280CE" w:rsidR="001A508A" w:rsidRDefault="001A508A" w:rsidP="00DB5E39">
      <w:pPr>
        <w:ind w:left="6237"/>
        <w:jc w:val="both"/>
        <w:rPr>
          <w:rFonts w:eastAsiaTheme="minorHAnsi" w:cstheme="minorHAnsi"/>
          <w:color w:val="314E87"/>
          <w:sz w:val="24"/>
          <w:szCs w:val="24"/>
          <w:lang w:eastAsia="ja-JP"/>
        </w:rPr>
      </w:pPr>
    </w:p>
    <w:p w14:paraId="25502E74" w14:textId="30E33A01" w:rsidR="001A508A" w:rsidRDefault="001A508A" w:rsidP="00DB5E39">
      <w:pPr>
        <w:ind w:left="6237"/>
        <w:jc w:val="both"/>
        <w:rPr>
          <w:rFonts w:eastAsiaTheme="minorHAnsi" w:cstheme="minorHAnsi"/>
          <w:color w:val="314E87"/>
          <w:sz w:val="24"/>
          <w:szCs w:val="24"/>
          <w:lang w:eastAsia="ja-JP"/>
        </w:rPr>
      </w:pPr>
    </w:p>
    <w:p w14:paraId="18350F35" w14:textId="01371064" w:rsidR="001A508A" w:rsidRDefault="001A508A" w:rsidP="00DB5E39">
      <w:pPr>
        <w:ind w:left="6237"/>
        <w:jc w:val="both"/>
        <w:rPr>
          <w:rFonts w:eastAsiaTheme="minorHAnsi" w:cstheme="minorHAnsi"/>
          <w:color w:val="314E87"/>
          <w:sz w:val="24"/>
          <w:szCs w:val="24"/>
          <w:lang w:eastAsia="ja-JP"/>
        </w:rPr>
      </w:pPr>
    </w:p>
    <w:p w14:paraId="796C3DC9" w14:textId="760ADF9F" w:rsidR="001A508A" w:rsidRDefault="001A508A" w:rsidP="00DB5E39">
      <w:pPr>
        <w:ind w:left="6237"/>
        <w:jc w:val="both"/>
        <w:rPr>
          <w:rFonts w:eastAsiaTheme="minorHAnsi" w:cstheme="minorHAnsi"/>
          <w:color w:val="314E87"/>
          <w:sz w:val="24"/>
          <w:szCs w:val="24"/>
          <w:lang w:eastAsia="ja-JP"/>
        </w:rPr>
      </w:pPr>
    </w:p>
    <w:p w14:paraId="306279B4" w14:textId="4D29C9D3" w:rsidR="00891950" w:rsidRPr="0058550B" w:rsidRDefault="00891950" w:rsidP="00DB5E39">
      <w:pPr>
        <w:jc w:val="both"/>
        <w:rPr>
          <w:rFonts w:eastAsiaTheme="minorHAnsi" w:cstheme="minorHAnsi"/>
          <w:color w:val="314E87"/>
          <w:sz w:val="16"/>
          <w:szCs w:val="16"/>
          <w:highlight w:val="yellow"/>
          <w:lang w:eastAsia="ja-JP"/>
        </w:rPr>
      </w:pPr>
    </w:p>
    <w:p w14:paraId="3EFD6E5E" w14:textId="155497D1" w:rsidR="00AC3103" w:rsidRPr="00AC3103" w:rsidRDefault="00AC3103" w:rsidP="00AC3103">
      <w:pPr>
        <w:ind w:firstLine="709"/>
        <w:jc w:val="both"/>
        <w:rPr>
          <w:rFonts w:cstheme="minorHAnsi"/>
          <w:b w:val="0"/>
          <w:iCs/>
          <w:snapToGrid w:val="0"/>
          <w:color w:val="auto"/>
          <w:sz w:val="24"/>
          <w:szCs w:val="24"/>
        </w:rPr>
      </w:pPr>
      <w:r w:rsidRPr="00AC3103">
        <w:rPr>
          <w:rFonts w:cstheme="minorHAnsi"/>
          <w:b w:val="0"/>
          <w:iCs/>
          <w:snapToGrid w:val="0"/>
          <w:color w:val="auto"/>
          <w:sz w:val="24"/>
          <w:szCs w:val="24"/>
        </w:rPr>
        <w:t>В 2022 году потребителям электрической энергии было отпущено 1 393 608 тыс. кВтч.</w:t>
      </w:r>
    </w:p>
    <w:p w14:paraId="1B7FEA7C" w14:textId="77777777" w:rsidR="00AC3103" w:rsidRPr="00AC3103" w:rsidRDefault="00AC3103" w:rsidP="00AC3103">
      <w:pPr>
        <w:ind w:firstLine="709"/>
        <w:jc w:val="both"/>
        <w:rPr>
          <w:rFonts w:cstheme="minorHAnsi"/>
          <w:b w:val="0"/>
          <w:iCs/>
          <w:snapToGrid w:val="0"/>
          <w:color w:val="auto"/>
          <w:sz w:val="24"/>
          <w:szCs w:val="24"/>
        </w:rPr>
      </w:pPr>
      <w:r w:rsidRPr="00AC3103">
        <w:rPr>
          <w:rFonts w:cstheme="minorHAnsi"/>
          <w:b w:val="0"/>
          <w:iCs/>
          <w:snapToGrid w:val="0"/>
          <w:color w:val="auto"/>
          <w:sz w:val="24"/>
          <w:szCs w:val="24"/>
        </w:rPr>
        <w:t>Удельный вес потребления в общем объеме полезного отпуска в натуральном выражении по группам:</w:t>
      </w:r>
    </w:p>
    <w:p w14:paraId="155364D3" w14:textId="35FF8720"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Сетевые организации – 1,8</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3B4FBAF5" w14:textId="31F7A326"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Промышленность – 20,2</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7CC42DB4" w14:textId="6172EDA3"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Транспорт и связь – 3,2</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0D1A5764" w14:textId="7231DCAD"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Сельское хозяйство – 2,1</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46975AB0" w14:textId="680FFC37"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Федеральный бюджет – 9,4</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377EF717" w14:textId="2E6B6CB8"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Местный бюджет – 4,8</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1CDA0F70" w14:textId="476817E5"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ОПП – 1,2</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748F0C9B" w14:textId="6AF5184E"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ЖКХ – 5,3</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2EE39D1B" w14:textId="57849A14"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Население на прямых расчетах – 26,4</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6D0EE5F4" w14:textId="687B98F2"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УК, ТСЖ, ЖСК – 6,3</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6F98B6FA" w14:textId="75CA2A44" w:rsidR="00AC3103" w:rsidRPr="00AC3103" w:rsidRDefault="00AC3103" w:rsidP="002D1F0F">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Прочие – 19,3</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63985D33" w14:textId="0880BD25" w:rsidR="00891950" w:rsidRPr="006F439D" w:rsidRDefault="00891950" w:rsidP="009E2338">
      <w:pPr>
        <w:spacing w:before="120" w:after="120"/>
        <w:rPr>
          <w:rFonts w:eastAsiaTheme="minorHAnsi" w:cstheme="minorHAnsi"/>
          <w:color w:val="314E87"/>
          <w:sz w:val="24"/>
          <w:szCs w:val="24"/>
          <w:lang w:eastAsia="ja-JP"/>
        </w:rPr>
      </w:pPr>
      <w:r w:rsidRPr="006F439D">
        <w:rPr>
          <w:rFonts w:eastAsiaTheme="minorHAnsi" w:cstheme="minorHAnsi"/>
          <w:color w:val="314E87"/>
          <w:sz w:val="24"/>
          <w:szCs w:val="24"/>
          <w:lang w:eastAsia="ja-JP"/>
        </w:rPr>
        <w:t>Структура полезного отпуска и оплаты тепловой энергии по группам потребителей за 202</w:t>
      </w:r>
      <w:r w:rsidR="006F439D">
        <w:rPr>
          <w:rFonts w:eastAsiaTheme="minorHAnsi" w:cstheme="minorHAnsi"/>
          <w:color w:val="314E87"/>
          <w:sz w:val="24"/>
          <w:szCs w:val="24"/>
          <w:lang w:eastAsia="ja-JP"/>
        </w:rPr>
        <w:t>2</w:t>
      </w:r>
      <w:r w:rsidRPr="006F439D">
        <w:rPr>
          <w:rFonts w:eastAsiaTheme="minorHAnsi" w:cstheme="minorHAnsi"/>
          <w:color w:val="314E87"/>
          <w:sz w:val="24"/>
          <w:szCs w:val="24"/>
          <w:lang w:eastAsia="ja-JP"/>
        </w:rPr>
        <w:t xml:space="preserve"> год</w:t>
      </w:r>
    </w:p>
    <w:p w14:paraId="673C5753" w14:textId="5EF76128" w:rsidR="00891950" w:rsidRPr="006F439D" w:rsidRDefault="00891950" w:rsidP="00DB5E39">
      <w:pPr>
        <w:jc w:val="right"/>
        <w:rPr>
          <w:rFonts w:eastAsiaTheme="minorHAnsi" w:cstheme="minorHAnsi"/>
          <w:color w:val="314E87"/>
          <w:sz w:val="24"/>
          <w:szCs w:val="24"/>
          <w:lang w:eastAsia="ja-JP"/>
        </w:rPr>
      </w:pPr>
      <w:r w:rsidRPr="006F439D">
        <w:rPr>
          <w:rFonts w:eastAsiaTheme="minorHAnsi" w:cstheme="minorHAnsi"/>
          <w:b w:val="0"/>
          <w:i/>
          <w:color w:val="auto"/>
          <w:sz w:val="24"/>
          <w:szCs w:val="24"/>
          <w:lang w:eastAsia="ja-JP"/>
        </w:rPr>
        <w:t>Таблица № 2</w:t>
      </w:r>
    </w:p>
    <w:tbl>
      <w:tblPr>
        <w:tblW w:w="10151" w:type="dxa"/>
        <w:tblInd w:w="93" w:type="dxa"/>
        <w:tblLook w:val="04A0" w:firstRow="1" w:lastRow="0" w:firstColumn="1" w:lastColumn="0" w:noHBand="0" w:noVBand="1"/>
      </w:tblPr>
      <w:tblGrid>
        <w:gridCol w:w="4722"/>
        <w:gridCol w:w="1275"/>
        <w:gridCol w:w="1560"/>
        <w:gridCol w:w="1318"/>
        <w:gridCol w:w="1276"/>
      </w:tblGrid>
      <w:tr w:rsidR="00891950" w:rsidRPr="006F439D" w14:paraId="518CBA19" w14:textId="77777777" w:rsidTr="0092698C">
        <w:trPr>
          <w:trHeight w:val="50"/>
        </w:trPr>
        <w:tc>
          <w:tcPr>
            <w:tcW w:w="47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EEF747" w14:textId="77777777" w:rsidR="00891950" w:rsidRPr="006F439D" w:rsidRDefault="00891950" w:rsidP="0092698C">
            <w:pPr>
              <w:jc w:val="both"/>
              <w:rPr>
                <w:rFonts w:ascii="Calibri" w:hAnsi="Calibri" w:cstheme="minorHAnsi"/>
                <w:color w:val="auto"/>
                <w:sz w:val="20"/>
                <w:szCs w:val="20"/>
              </w:rPr>
            </w:pPr>
            <w:r w:rsidRPr="006F439D">
              <w:rPr>
                <w:rFonts w:ascii="Calibri" w:hAnsi="Calibri" w:cstheme="minorHAnsi"/>
                <w:color w:val="auto"/>
                <w:sz w:val="20"/>
                <w:szCs w:val="20"/>
              </w:rPr>
              <w:t>Группа потребителей</w:t>
            </w:r>
          </w:p>
        </w:tc>
        <w:tc>
          <w:tcPr>
            <w:tcW w:w="2835" w:type="dxa"/>
            <w:gridSpan w:val="2"/>
            <w:tcBorders>
              <w:top w:val="single" w:sz="4" w:space="0" w:color="auto"/>
              <w:left w:val="nil"/>
              <w:bottom w:val="single" w:sz="4" w:space="0" w:color="auto"/>
              <w:right w:val="single" w:sz="4" w:space="0" w:color="auto"/>
            </w:tcBorders>
            <w:shd w:val="clear" w:color="auto" w:fill="auto"/>
            <w:vAlign w:val="center"/>
            <w:hideMark/>
          </w:tcPr>
          <w:p w14:paraId="3A911664" w14:textId="77777777" w:rsidR="00891950" w:rsidRPr="006F439D" w:rsidRDefault="00891950" w:rsidP="00DB5E39">
            <w:pPr>
              <w:jc w:val="center"/>
              <w:rPr>
                <w:rFonts w:ascii="Calibri" w:hAnsi="Calibri" w:cstheme="minorHAnsi"/>
                <w:color w:val="auto"/>
                <w:sz w:val="20"/>
                <w:szCs w:val="20"/>
              </w:rPr>
            </w:pPr>
            <w:r w:rsidRPr="006F439D">
              <w:rPr>
                <w:rFonts w:ascii="Calibri" w:hAnsi="Calibri" w:cstheme="minorHAnsi"/>
                <w:color w:val="auto"/>
                <w:sz w:val="20"/>
                <w:szCs w:val="20"/>
              </w:rPr>
              <w:t>Полезный отпуск</w:t>
            </w:r>
          </w:p>
        </w:tc>
        <w:tc>
          <w:tcPr>
            <w:tcW w:w="13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14CB9F" w14:textId="77777777" w:rsidR="00891950" w:rsidRPr="006F439D" w:rsidRDefault="00891950" w:rsidP="00DB5E39">
            <w:pPr>
              <w:jc w:val="center"/>
              <w:rPr>
                <w:rFonts w:ascii="Calibri" w:hAnsi="Calibri" w:cstheme="minorHAnsi"/>
                <w:color w:val="auto"/>
                <w:sz w:val="20"/>
                <w:szCs w:val="20"/>
                <w:lang w:val="en-US"/>
              </w:rPr>
            </w:pPr>
            <w:r w:rsidRPr="006F439D">
              <w:rPr>
                <w:rFonts w:ascii="Calibri" w:hAnsi="Calibri" w:cstheme="minorHAnsi"/>
                <w:color w:val="auto"/>
                <w:sz w:val="20"/>
                <w:szCs w:val="20"/>
              </w:rPr>
              <w:t>Поступило оплаты</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D4960A" w14:textId="77777777" w:rsidR="00891950" w:rsidRPr="006F439D" w:rsidRDefault="00891950" w:rsidP="00DB5E39">
            <w:pPr>
              <w:jc w:val="center"/>
              <w:rPr>
                <w:rFonts w:ascii="Calibri" w:hAnsi="Calibri" w:cstheme="minorHAnsi"/>
                <w:color w:val="auto"/>
                <w:sz w:val="20"/>
                <w:szCs w:val="20"/>
              </w:rPr>
            </w:pPr>
            <w:r w:rsidRPr="006F439D">
              <w:rPr>
                <w:rFonts w:ascii="Calibri" w:hAnsi="Calibri" w:cstheme="minorHAnsi"/>
                <w:color w:val="auto"/>
                <w:sz w:val="20"/>
                <w:szCs w:val="20"/>
              </w:rPr>
              <w:t>% оплаты</w:t>
            </w:r>
          </w:p>
        </w:tc>
      </w:tr>
      <w:tr w:rsidR="00891950" w:rsidRPr="006F439D" w14:paraId="77BD2683" w14:textId="77777777" w:rsidTr="0092698C">
        <w:trPr>
          <w:trHeight w:val="50"/>
        </w:trPr>
        <w:tc>
          <w:tcPr>
            <w:tcW w:w="472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CC4154" w14:textId="77777777" w:rsidR="00891950" w:rsidRPr="006F439D" w:rsidRDefault="00891950" w:rsidP="0092698C">
            <w:pPr>
              <w:jc w:val="both"/>
              <w:rPr>
                <w:rFonts w:ascii="Calibri" w:hAnsi="Calibri" w:cstheme="minorHAnsi"/>
                <w:b w:val="0"/>
                <w:color w:val="auto"/>
                <w:sz w:val="20"/>
                <w:szCs w:val="20"/>
              </w:rPr>
            </w:pPr>
          </w:p>
        </w:tc>
        <w:tc>
          <w:tcPr>
            <w:tcW w:w="1275" w:type="dxa"/>
            <w:tcBorders>
              <w:top w:val="nil"/>
              <w:left w:val="nil"/>
              <w:bottom w:val="single" w:sz="4" w:space="0" w:color="auto"/>
              <w:right w:val="single" w:sz="4" w:space="0" w:color="auto"/>
            </w:tcBorders>
            <w:shd w:val="clear" w:color="auto" w:fill="auto"/>
            <w:noWrap/>
            <w:vAlign w:val="center"/>
            <w:hideMark/>
          </w:tcPr>
          <w:p w14:paraId="1CF2EABE" w14:textId="77777777" w:rsidR="00891950" w:rsidRPr="006F439D" w:rsidRDefault="00891950" w:rsidP="00DB5E39">
            <w:pPr>
              <w:jc w:val="center"/>
              <w:rPr>
                <w:rFonts w:ascii="Calibri" w:hAnsi="Calibri" w:cstheme="minorHAnsi"/>
                <w:color w:val="auto"/>
                <w:sz w:val="20"/>
                <w:szCs w:val="20"/>
              </w:rPr>
            </w:pPr>
            <w:r w:rsidRPr="006F439D">
              <w:rPr>
                <w:rFonts w:ascii="Calibri" w:hAnsi="Calibri" w:cstheme="minorHAnsi"/>
                <w:color w:val="auto"/>
                <w:sz w:val="20"/>
                <w:szCs w:val="20"/>
              </w:rPr>
              <w:t>Гкал</w:t>
            </w:r>
          </w:p>
        </w:tc>
        <w:tc>
          <w:tcPr>
            <w:tcW w:w="1560" w:type="dxa"/>
            <w:tcBorders>
              <w:top w:val="nil"/>
              <w:left w:val="nil"/>
              <w:bottom w:val="single" w:sz="4" w:space="0" w:color="auto"/>
              <w:right w:val="single" w:sz="4" w:space="0" w:color="auto"/>
            </w:tcBorders>
            <w:shd w:val="clear" w:color="auto" w:fill="auto"/>
            <w:noWrap/>
            <w:vAlign w:val="center"/>
            <w:hideMark/>
          </w:tcPr>
          <w:p w14:paraId="2E24297B" w14:textId="77777777" w:rsidR="00891950" w:rsidRPr="006F439D" w:rsidRDefault="00891950" w:rsidP="00DB5E39">
            <w:pPr>
              <w:jc w:val="center"/>
              <w:rPr>
                <w:rFonts w:ascii="Calibri" w:hAnsi="Calibri" w:cstheme="minorHAnsi"/>
                <w:color w:val="auto"/>
                <w:sz w:val="20"/>
                <w:szCs w:val="20"/>
              </w:rPr>
            </w:pPr>
            <w:r w:rsidRPr="006F439D">
              <w:rPr>
                <w:rFonts w:ascii="Calibri" w:hAnsi="Calibri" w:cstheme="minorHAnsi"/>
                <w:color w:val="auto"/>
                <w:sz w:val="20"/>
                <w:szCs w:val="20"/>
              </w:rPr>
              <w:t>тыс. руб.</w:t>
            </w:r>
          </w:p>
        </w:tc>
        <w:tc>
          <w:tcPr>
            <w:tcW w:w="13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C581ED6" w14:textId="77777777" w:rsidR="00891950" w:rsidRPr="006F439D" w:rsidRDefault="00891950" w:rsidP="00DB5E39">
            <w:pPr>
              <w:jc w:val="center"/>
              <w:rPr>
                <w:rFonts w:ascii="Calibri" w:hAnsi="Calibri" w:cstheme="minorHAnsi"/>
                <w:b w:val="0"/>
                <w:color w:val="auto"/>
                <w:sz w:val="20"/>
                <w:szCs w:val="20"/>
              </w:rPr>
            </w:pPr>
          </w:p>
        </w:tc>
        <w:tc>
          <w:tcPr>
            <w:tcW w:w="127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BA3D8B4" w14:textId="77777777" w:rsidR="00891950" w:rsidRPr="006F439D" w:rsidRDefault="00891950" w:rsidP="00DB5E39">
            <w:pPr>
              <w:jc w:val="center"/>
              <w:rPr>
                <w:rFonts w:ascii="Calibri" w:hAnsi="Calibri" w:cstheme="minorHAnsi"/>
                <w:b w:val="0"/>
                <w:color w:val="auto"/>
                <w:sz w:val="20"/>
                <w:szCs w:val="20"/>
              </w:rPr>
            </w:pPr>
          </w:p>
        </w:tc>
      </w:tr>
      <w:tr w:rsidR="006F439D" w:rsidRPr="006F439D" w14:paraId="2E5E8553" w14:textId="77777777" w:rsidTr="0092698C">
        <w:trPr>
          <w:trHeight w:val="50"/>
        </w:trPr>
        <w:tc>
          <w:tcPr>
            <w:tcW w:w="4722" w:type="dxa"/>
            <w:tcBorders>
              <w:top w:val="nil"/>
              <w:left w:val="single" w:sz="4" w:space="0" w:color="auto"/>
              <w:bottom w:val="single" w:sz="4" w:space="0" w:color="auto"/>
              <w:right w:val="single" w:sz="4" w:space="0" w:color="auto"/>
            </w:tcBorders>
            <w:shd w:val="clear" w:color="auto" w:fill="auto"/>
            <w:vAlign w:val="center"/>
            <w:hideMark/>
          </w:tcPr>
          <w:p w14:paraId="2E7B677A" w14:textId="77777777" w:rsidR="006F439D" w:rsidRPr="006F439D" w:rsidRDefault="006F439D" w:rsidP="006F439D">
            <w:pPr>
              <w:jc w:val="both"/>
              <w:rPr>
                <w:rFonts w:ascii="Calibri" w:hAnsi="Calibri" w:cstheme="minorHAnsi"/>
                <w:b w:val="0"/>
                <w:bCs/>
                <w:color w:val="auto"/>
                <w:sz w:val="20"/>
                <w:szCs w:val="20"/>
              </w:rPr>
            </w:pPr>
            <w:r w:rsidRPr="006F439D">
              <w:rPr>
                <w:rFonts w:ascii="Calibri" w:hAnsi="Calibri" w:cstheme="minorHAnsi"/>
                <w:b w:val="0"/>
                <w:bCs/>
                <w:color w:val="auto"/>
                <w:sz w:val="20"/>
                <w:szCs w:val="20"/>
              </w:rPr>
              <w:t>Всего, в том числе:</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D7EC6" w14:textId="5282AB6D"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1 383 746</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05354867" w14:textId="22B0AC05"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6 599 621</w:t>
            </w:r>
          </w:p>
        </w:tc>
        <w:tc>
          <w:tcPr>
            <w:tcW w:w="1318" w:type="dxa"/>
            <w:tcBorders>
              <w:top w:val="single" w:sz="4" w:space="0" w:color="auto"/>
              <w:left w:val="nil"/>
              <w:bottom w:val="single" w:sz="4" w:space="0" w:color="auto"/>
              <w:right w:val="single" w:sz="4" w:space="0" w:color="auto"/>
            </w:tcBorders>
            <w:shd w:val="clear" w:color="auto" w:fill="auto"/>
            <w:noWrap/>
            <w:vAlign w:val="center"/>
            <w:hideMark/>
          </w:tcPr>
          <w:p w14:paraId="68273C0E" w14:textId="72602CA2"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6 480 382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4437DE78" w14:textId="209B536C"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98,2%</w:t>
            </w:r>
          </w:p>
        </w:tc>
      </w:tr>
      <w:tr w:rsidR="006F439D" w:rsidRPr="006F439D" w14:paraId="0601AAC1" w14:textId="77777777" w:rsidTr="0092698C">
        <w:trPr>
          <w:trHeight w:val="312"/>
        </w:trPr>
        <w:tc>
          <w:tcPr>
            <w:tcW w:w="4722" w:type="dxa"/>
            <w:tcBorders>
              <w:top w:val="nil"/>
              <w:left w:val="single" w:sz="4" w:space="0" w:color="auto"/>
              <w:bottom w:val="single" w:sz="4" w:space="0" w:color="auto"/>
              <w:right w:val="single" w:sz="4" w:space="0" w:color="auto"/>
            </w:tcBorders>
            <w:shd w:val="clear" w:color="auto" w:fill="auto"/>
            <w:vAlign w:val="bottom"/>
            <w:hideMark/>
          </w:tcPr>
          <w:p w14:paraId="7B2D91EC" w14:textId="77777777" w:rsidR="006F439D" w:rsidRPr="006F439D" w:rsidRDefault="006F439D" w:rsidP="006F439D">
            <w:pPr>
              <w:jc w:val="both"/>
              <w:rPr>
                <w:rFonts w:ascii="Calibri" w:hAnsi="Calibri" w:cstheme="minorHAnsi"/>
                <w:b w:val="0"/>
                <w:color w:val="auto"/>
                <w:sz w:val="20"/>
                <w:szCs w:val="20"/>
                <w:lang w:val="en-US"/>
              </w:rPr>
            </w:pPr>
            <w:r w:rsidRPr="006F439D">
              <w:rPr>
                <w:rFonts w:ascii="Calibri" w:hAnsi="Calibri" w:cstheme="minorHAnsi"/>
                <w:b w:val="0"/>
                <w:color w:val="auto"/>
                <w:sz w:val="20"/>
                <w:szCs w:val="20"/>
              </w:rPr>
              <w:t>Промышленность</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1E440399" w14:textId="75EB290E"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10 979</w:t>
            </w:r>
          </w:p>
        </w:tc>
        <w:tc>
          <w:tcPr>
            <w:tcW w:w="1560" w:type="dxa"/>
            <w:tcBorders>
              <w:top w:val="nil"/>
              <w:left w:val="nil"/>
              <w:bottom w:val="single" w:sz="4" w:space="0" w:color="auto"/>
              <w:right w:val="single" w:sz="4" w:space="0" w:color="auto"/>
            </w:tcBorders>
            <w:shd w:val="clear" w:color="auto" w:fill="auto"/>
            <w:noWrap/>
            <w:vAlign w:val="bottom"/>
            <w:hideMark/>
          </w:tcPr>
          <w:p w14:paraId="324AB79C" w14:textId="774F0443"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85 715</w:t>
            </w:r>
          </w:p>
        </w:tc>
        <w:tc>
          <w:tcPr>
            <w:tcW w:w="1318" w:type="dxa"/>
            <w:tcBorders>
              <w:top w:val="nil"/>
              <w:left w:val="nil"/>
              <w:bottom w:val="single" w:sz="4" w:space="0" w:color="auto"/>
              <w:right w:val="single" w:sz="4" w:space="0" w:color="auto"/>
            </w:tcBorders>
            <w:shd w:val="clear" w:color="auto" w:fill="auto"/>
            <w:noWrap/>
            <w:vAlign w:val="bottom"/>
            <w:hideMark/>
          </w:tcPr>
          <w:p w14:paraId="7772A9E5" w14:textId="5B2021A8"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86 020</w:t>
            </w:r>
          </w:p>
        </w:tc>
        <w:tc>
          <w:tcPr>
            <w:tcW w:w="1276" w:type="dxa"/>
            <w:tcBorders>
              <w:top w:val="nil"/>
              <w:left w:val="nil"/>
              <w:bottom w:val="single" w:sz="4" w:space="0" w:color="auto"/>
              <w:right w:val="single" w:sz="4" w:space="0" w:color="auto"/>
            </w:tcBorders>
            <w:shd w:val="clear" w:color="auto" w:fill="auto"/>
            <w:noWrap/>
            <w:vAlign w:val="bottom"/>
            <w:hideMark/>
          </w:tcPr>
          <w:p w14:paraId="04ECA850" w14:textId="00E96EA5"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100,4%</w:t>
            </w:r>
          </w:p>
        </w:tc>
      </w:tr>
      <w:tr w:rsidR="006F439D" w:rsidRPr="006F439D" w14:paraId="08B8F12D" w14:textId="77777777" w:rsidTr="0092698C">
        <w:trPr>
          <w:trHeight w:val="50"/>
        </w:trPr>
        <w:tc>
          <w:tcPr>
            <w:tcW w:w="4722" w:type="dxa"/>
            <w:tcBorders>
              <w:top w:val="nil"/>
              <w:left w:val="single" w:sz="4" w:space="0" w:color="auto"/>
              <w:bottom w:val="single" w:sz="4" w:space="0" w:color="auto"/>
              <w:right w:val="single" w:sz="4" w:space="0" w:color="auto"/>
            </w:tcBorders>
            <w:shd w:val="clear" w:color="auto" w:fill="auto"/>
            <w:vAlign w:val="bottom"/>
            <w:hideMark/>
          </w:tcPr>
          <w:p w14:paraId="09006F9B" w14:textId="77777777" w:rsidR="006F439D" w:rsidRPr="006F439D" w:rsidRDefault="006F439D" w:rsidP="006F439D">
            <w:pPr>
              <w:jc w:val="both"/>
              <w:rPr>
                <w:rFonts w:ascii="Calibri" w:hAnsi="Calibri" w:cstheme="minorHAnsi"/>
                <w:b w:val="0"/>
                <w:color w:val="auto"/>
                <w:sz w:val="20"/>
                <w:szCs w:val="20"/>
                <w:lang w:val="en-US"/>
              </w:rPr>
            </w:pPr>
            <w:r w:rsidRPr="006F439D">
              <w:rPr>
                <w:rFonts w:ascii="Calibri" w:hAnsi="Calibri" w:cstheme="minorHAnsi"/>
                <w:b w:val="0"/>
                <w:color w:val="auto"/>
                <w:sz w:val="20"/>
                <w:szCs w:val="20"/>
              </w:rPr>
              <w:t>Сельское хозяйство</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70C63757" w14:textId="243B9EBD"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291</w:t>
            </w:r>
          </w:p>
        </w:tc>
        <w:tc>
          <w:tcPr>
            <w:tcW w:w="1560" w:type="dxa"/>
            <w:tcBorders>
              <w:top w:val="nil"/>
              <w:left w:val="nil"/>
              <w:bottom w:val="single" w:sz="4" w:space="0" w:color="auto"/>
              <w:right w:val="single" w:sz="4" w:space="0" w:color="auto"/>
            </w:tcBorders>
            <w:shd w:val="clear" w:color="auto" w:fill="auto"/>
            <w:noWrap/>
            <w:vAlign w:val="bottom"/>
            <w:hideMark/>
          </w:tcPr>
          <w:p w14:paraId="7F4600FC" w14:textId="69BB0C27"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3 293</w:t>
            </w:r>
          </w:p>
        </w:tc>
        <w:tc>
          <w:tcPr>
            <w:tcW w:w="1318" w:type="dxa"/>
            <w:tcBorders>
              <w:top w:val="nil"/>
              <w:left w:val="nil"/>
              <w:bottom w:val="single" w:sz="4" w:space="0" w:color="auto"/>
              <w:right w:val="single" w:sz="4" w:space="0" w:color="auto"/>
            </w:tcBorders>
            <w:shd w:val="clear" w:color="auto" w:fill="auto"/>
            <w:noWrap/>
            <w:vAlign w:val="bottom"/>
            <w:hideMark/>
          </w:tcPr>
          <w:p w14:paraId="3BA0B178" w14:textId="4CC601C5"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2 827</w:t>
            </w:r>
          </w:p>
        </w:tc>
        <w:tc>
          <w:tcPr>
            <w:tcW w:w="1276" w:type="dxa"/>
            <w:tcBorders>
              <w:top w:val="nil"/>
              <w:left w:val="nil"/>
              <w:bottom w:val="single" w:sz="4" w:space="0" w:color="auto"/>
              <w:right w:val="single" w:sz="4" w:space="0" w:color="auto"/>
            </w:tcBorders>
            <w:shd w:val="clear" w:color="auto" w:fill="auto"/>
            <w:noWrap/>
            <w:vAlign w:val="bottom"/>
            <w:hideMark/>
          </w:tcPr>
          <w:p w14:paraId="1EC50E0E" w14:textId="7719C71C"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85,8%</w:t>
            </w:r>
          </w:p>
        </w:tc>
      </w:tr>
      <w:tr w:rsidR="006F439D" w:rsidRPr="006F439D" w14:paraId="739A462A" w14:textId="77777777" w:rsidTr="0092698C">
        <w:trPr>
          <w:trHeight w:val="50"/>
        </w:trPr>
        <w:tc>
          <w:tcPr>
            <w:tcW w:w="4722" w:type="dxa"/>
            <w:tcBorders>
              <w:top w:val="nil"/>
              <w:left w:val="single" w:sz="4" w:space="0" w:color="auto"/>
              <w:bottom w:val="single" w:sz="4" w:space="0" w:color="auto"/>
              <w:right w:val="single" w:sz="4" w:space="0" w:color="auto"/>
            </w:tcBorders>
            <w:shd w:val="clear" w:color="auto" w:fill="auto"/>
            <w:vAlign w:val="bottom"/>
            <w:hideMark/>
          </w:tcPr>
          <w:p w14:paraId="3A0906C4" w14:textId="77777777" w:rsidR="006F439D" w:rsidRPr="006F439D" w:rsidRDefault="006F439D" w:rsidP="006F439D">
            <w:pPr>
              <w:jc w:val="both"/>
              <w:rPr>
                <w:rFonts w:ascii="Calibri" w:hAnsi="Calibri" w:cstheme="minorHAnsi"/>
                <w:b w:val="0"/>
                <w:color w:val="auto"/>
                <w:sz w:val="20"/>
                <w:szCs w:val="20"/>
              </w:rPr>
            </w:pPr>
            <w:r w:rsidRPr="006F439D">
              <w:rPr>
                <w:rFonts w:ascii="Calibri" w:hAnsi="Calibri" w:cstheme="minorHAnsi"/>
                <w:b w:val="0"/>
                <w:color w:val="auto"/>
                <w:sz w:val="20"/>
                <w:szCs w:val="20"/>
              </w:rPr>
              <w:t>Предприятия, финансируемые из федерального бюджета</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0755689F" w14:textId="7E008AE2"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68 937</w:t>
            </w:r>
          </w:p>
        </w:tc>
        <w:tc>
          <w:tcPr>
            <w:tcW w:w="1560" w:type="dxa"/>
            <w:tcBorders>
              <w:top w:val="nil"/>
              <w:left w:val="nil"/>
              <w:bottom w:val="single" w:sz="4" w:space="0" w:color="auto"/>
              <w:right w:val="single" w:sz="4" w:space="0" w:color="auto"/>
            </w:tcBorders>
            <w:shd w:val="clear" w:color="auto" w:fill="auto"/>
            <w:noWrap/>
            <w:vAlign w:val="bottom"/>
            <w:hideMark/>
          </w:tcPr>
          <w:p w14:paraId="729B3FF3" w14:textId="390B7166"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585 787</w:t>
            </w:r>
          </w:p>
        </w:tc>
        <w:tc>
          <w:tcPr>
            <w:tcW w:w="1318" w:type="dxa"/>
            <w:tcBorders>
              <w:top w:val="nil"/>
              <w:left w:val="nil"/>
              <w:bottom w:val="single" w:sz="4" w:space="0" w:color="auto"/>
              <w:right w:val="single" w:sz="4" w:space="0" w:color="auto"/>
            </w:tcBorders>
            <w:shd w:val="clear" w:color="auto" w:fill="auto"/>
            <w:noWrap/>
            <w:vAlign w:val="bottom"/>
            <w:hideMark/>
          </w:tcPr>
          <w:p w14:paraId="48F14337" w14:textId="2B8EC4DE"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533 787</w:t>
            </w:r>
          </w:p>
        </w:tc>
        <w:tc>
          <w:tcPr>
            <w:tcW w:w="1276" w:type="dxa"/>
            <w:tcBorders>
              <w:top w:val="nil"/>
              <w:left w:val="nil"/>
              <w:bottom w:val="single" w:sz="4" w:space="0" w:color="auto"/>
              <w:right w:val="single" w:sz="4" w:space="0" w:color="auto"/>
            </w:tcBorders>
            <w:shd w:val="clear" w:color="auto" w:fill="auto"/>
            <w:noWrap/>
            <w:vAlign w:val="bottom"/>
            <w:hideMark/>
          </w:tcPr>
          <w:p w14:paraId="6AAC6B38" w14:textId="25F5BB8E"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91,1%</w:t>
            </w:r>
          </w:p>
        </w:tc>
      </w:tr>
      <w:tr w:rsidR="006F439D" w:rsidRPr="006F439D" w14:paraId="6E326BD8" w14:textId="77777777" w:rsidTr="0092698C">
        <w:trPr>
          <w:trHeight w:val="50"/>
        </w:trPr>
        <w:tc>
          <w:tcPr>
            <w:tcW w:w="4722" w:type="dxa"/>
            <w:tcBorders>
              <w:top w:val="nil"/>
              <w:left w:val="single" w:sz="4" w:space="0" w:color="auto"/>
              <w:bottom w:val="single" w:sz="4" w:space="0" w:color="auto"/>
              <w:right w:val="single" w:sz="4" w:space="0" w:color="auto"/>
            </w:tcBorders>
            <w:shd w:val="clear" w:color="auto" w:fill="auto"/>
            <w:vAlign w:val="bottom"/>
            <w:hideMark/>
          </w:tcPr>
          <w:p w14:paraId="0082BF02" w14:textId="77777777" w:rsidR="006F439D" w:rsidRPr="006F439D" w:rsidRDefault="006F439D" w:rsidP="006F439D">
            <w:pPr>
              <w:jc w:val="both"/>
              <w:rPr>
                <w:rFonts w:ascii="Calibri" w:hAnsi="Calibri" w:cstheme="minorHAnsi"/>
                <w:b w:val="0"/>
                <w:color w:val="auto"/>
                <w:sz w:val="20"/>
                <w:szCs w:val="20"/>
              </w:rPr>
            </w:pPr>
            <w:r w:rsidRPr="006F439D">
              <w:rPr>
                <w:rFonts w:ascii="Calibri" w:hAnsi="Calibri" w:cstheme="minorHAnsi"/>
                <w:b w:val="0"/>
                <w:color w:val="auto"/>
                <w:sz w:val="20"/>
                <w:szCs w:val="20"/>
              </w:rPr>
              <w:t>Предприятия, финансируемые из местного бюджета</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32E66C0C" w14:textId="414626DD"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130 493</w:t>
            </w:r>
          </w:p>
        </w:tc>
        <w:tc>
          <w:tcPr>
            <w:tcW w:w="1560" w:type="dxa"/>
            <w:tcBorders>
              <w:top w:val="nil"/>
              <w:left w:val="nil"/>
              <w:bottom w:val="single" w:sz="4" w:space="0" w:color="auto"/>
              <w:right w:val="single" w:sz="4" w:space="0" w:color="auto"/>
            </w:tcBorders>
            <w:shd w:val="clear" w:color="auto" w:fill="auto"/>
            <w:noWrap/>
            <w:vAlign w:val="bottom"/>
            <w:hideMark/>
          </w:tcPr>
          <w:p w14:paraId="4CCBC44D" w14:textId="2EF36B1D"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1 310 774</w:t>
            </w:r>
          </w:p>
        </w:tc>
        <w:tc>
          <w:tcPr>
            <w:tcW w:w="1318" w:type="dxa"/>
            <w:tcBorders>
              <w:top w:val="nil"/>
              <w:left w:val="nil"/>
              <w:bottom w:val="single" w:sz="4" w:space="0" w:color="auto"/>
              <w:right w:val="single" w:sz="4" w:space="0" w:color="auto"/>
            </w:tcBorders>
            <w:shd w:val="clear" w:color="auto" w:fill="auto"/>
            <w:noWrap/>
            <w:vAlign w:val="bottom"/>
            <w:hideMark/>
          </w:tcPr>
          <w:p w14:paraId="4036AF4D" w14:textId="62860858"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1 298 313</w:t>
            </w:r>
          </w:p>
        </w:tc>
        <w:tc>
          <w:tcPr>
            <w:tcW w:w="1276" w:type="dxa"/>
            <w:tcBorders>
              <w:top w:val="nil"/>
              <w:left w:val="nil"/>
              <w:bottom w:val="single" w:sz="4" w:space="0" w:color="auto"/>
              <w:right w:val="single" w:sz="4" w:space="0" w:color="auto"/>
            </w:tcBorders>
            <w:shd w:val="clear" w:color="auto" w:fill="auto"/>
            <w:noWrap/>
            <w:vAlign w:val="bottom"/>
            <w:hideMark/>
          </w:tcPr>
          <w:p w14:paraId="0CEFFFBB" w14:textId="195795A6"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99,0%</w:t>
            </w:r>
          </w:p>
        </w:tc>
      </w:tr>
      <w:tr w:rsidR="006F439D" w:rsidRPr="006F439D" w14:paraId="1312FE52" w14:textId="77777777" w:rsidTr="0092698C">
        <w:trPr>
          <w:trHeight w:val="346"/>
        </w:trPr>
        <w:tc>
          <w:tcPr>
            <w:tcW w:w="4722" w:type="dxa"/>
            <w:tcBorders>
              <w:top w:val="nil"/>
              <w:left w:val="single" w:sz="4" w:space="0" w:color="auto"/>
              <w:bottom w:val="single" w:sz="4" w:space="0" w:color="auto"/>
              <w:right w:val="single" w:sz="4" w:space="0" w:color="auto"/>
            </w:tcBorders>
            <w:shd w:val="clear" w:color="auto" w:fill="auto"/>
            <w:vAlign w:val="bottom"/>
            <w:hideMark/>
          </w:tcPr>
          <w:p w14:paraId="1F601F2D" w14:textId="77777777" w:rsidR="006F439D" w:rsidRPr="006F439D" w:rsidRDefault="006F439D" w:rsidP="006F439D">
            <w:pPr>
              <w:jc w:val="both"/>
              <w:rPr>
                <w:rFonts w:ascii="Calibri" w:hAnsi="Calibri" w:cstheme="minorHAnsi"/>
                <w:b w:val="0"/>
                <w:color w:val="auto"/>
                <w:sz w:val="20"/>
                <w:szCs w:val="20"/>
              </w:rPr>
            </w:pPr>
            <w:r w:rsidRPr="006F439D">
              <w:rPr>
                <w:rFonts w:ascii="Calibri" w:hAnsi="Calibri" w:cstheme="minorHAnsi"/>
                <w:b w:val="0"/>
                <w:color w:val="auto"/>
                <w:sz w:val="20"/>
                <w:szCs w:val="20"/>
              </w:rPr>
              <w:t>ТСЖ, ЖСК, Управляющие компании</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4598D5CB" w14:textId="466522F3"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70 536</w:t>
            </w:r>
          </w:p>
        </w:tc>
        <w:tc>
          <w:tcPr>
            <w:tcW w:w="1560" w:type="dxa"/>
            <w:tcBorders>
              <w:top w:val="nil"/>
              <w:left w:val="nil"/>
              <w:bottom w:val="single" w:sz="4" w:space="0" w:color="auto"/>
              <w:right w:val="single" w:sz="4" w:space="0" w:color="auto"/>
            </w:tcBorders>
            <w:shd w:val="clear" w:color="auto" w:fill="auto"/>
            <w:noWrap/>
            <w:vAlign w:val="bottom"/>
            <w:hideMark/>
          </w:tcPr>
          <w:p w14:paraId="134E9B6D" w14:textId="16E4955A"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255 547</w:t>
            </w:r>
          </w:p>
        </w:tc>
        <w:tc>
          <w:tcPr>
            <w:tcW w:w="1318" w:type="dxa"/>
            <w:tcBorders>
              <w:top w:val="nil"/>
              <w:left w:val="nil"/>
              <w:bottom w:val="single" w:sz="4" w:space="0" w:color="auto"/>
              <w:right w:val="single" w:sz="4" w:space="0" w:color="auto"/>
            </w:tcBorders>
            <w:shd w:val="clear" w:color="auto" w:fill="auto"/>
            <w:noWrap/>
            <w:vAlign w:val="bottom"/>
            <w:hideMark/>
          </w:tcPr>
          <w:p w14:paraId="49AD4D6F" w14:textId="406131EE"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240 155</w:t>
            </w:r>
          </w:p>
        </w:tc>
        <w:tc>
          <w:tcPr>
            <w:tcW w:w="1276" w:type="dxa"/>
            <w:tcBorders>
              <w:top w:val="nil"/>
              <w:left w:val="nil"/>
              <w:bottom w:val="single" w:sz="4" w:space="0" w:color="auto"/>
              <w:right w:val="single" w:sz="4" w:space="0" w:color="auto"/>
            </w:tcBorders>
            <w:shd w:val="clear" w:color="auto" w:fill="auto"/>
            <w:noWrap/>
            <w:vAlign w:val="bottom"/>
            <w:hideMark/>
          </w:tcPr>
          <w:p w14:paraId="188074F1" w14:textId="08D02B0D"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94,0%</w:t>
            </w:r>
          </w:p>
        </w:tc>
      </w:tr>
      <w:tr w:rsidR="006F439D" w:rsidRPr="006F439D" w14:paraId="6E72B914" w14:textId="77777777" w:rsidTr="0092698C">
        <w:trPr>
          <w:trHeight w:val="312"/>
        </w:trPr>
        <w:tc>
          <w:tcPr>
            <w:tcW w:w="4722" w:type="dxa"/>
            <w:tcBorders>
              <w:top w:val="nil"/>
              <w:left w:val="single" w:sz="4" w:space="0" w:color="auto"/>
              <w:bottom w:val="single" w:sz="4" w:space="0" w:color="auto"/>
              <w:right w:val="single" w:sz="4" w:space="0" w:color="auto"/>
            </w:tcBorders>
            <w:shd w:val="clear" w:color="auto" w:fill="auto"/>
            <w:vAlign w:val="bottom"/>
            <w:hideMark/>
          </w:tcPr>
          <w:p w14:paraId="5AB34F2D" w14:textId="77777777" w:rsidR="006F439D" w:rsidRPr="006F439D" w:rsidRDefault="006F439D" w:rsidP="006F439D">
            <w:pPr>
              <w:jc w:val="both"/>
              <w:rPr>
                <w:rFonts w:ascii="Calibri" w:hAnsi="Calibri" w:cstheme="minorHAnsi"/>
                <w:b w:val="0"/>
                <w:color w:val="auto"/>
                <w:sz w:val="20"/>
                <w:szCs w:val="20"/>
                <w:lang w:val="en-US"/>
              </w:rPr>
            </w:pPr>
            <w:r w:rsidRPr="006F439D">
              <w:rPr>
                <w:rFonts w:ascii="Calibri" w:hAnsi="Calibri" w:cstheme="minorHAnsi"/>
                <w:b w:val="0"/>
                <w:color w:val="auto"/>
                <w:sz w:val="20"/>
                <w:szCs w:val="20"/>
              </w:rPr>
              <w:t>Население на прямых расчетах</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2BF164D0" w14:textId="49B7A42B"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1 007 817</w:t>
            </w:r>
          </w:p>
        </w:tc>
        <w:tc>
          <w:tcPr>
            <w:tcW w:w="1560" w:type="dxa"/>
            <w:tcBorders>
              <w:top w:val="nil"/>
              <w:left w:val="nil"/>
              <w:bottom w:val="single" w:sz="4" w:space="0" w:color="auto"/>
              <w:right w:val="single" w:sz="4" w:space="0" w:color="auto"/>
            </w:tcBorders>
            <w:shd w:val="clear" w:color="auto" w:fill="auto"/>
            <w:noWrap/>
            <w:vAlign w:val="bottom"/>
            <w:hideMark/>
          </w:tcPr>
          <w:p w14:paraId="66B555E1" w14:textId="1FD1402E"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3 570 628</w:t>
            </w:r>
          </w:p>
        </w:tc>
        <w:tc>
          <w:tcPr>
            <w:tcW w:w="1318" w:type="dxa"/>
            <w:tcBorders>
              <w:top w:val="nil"/>
              <w:left w:val="nil"/>
              <w:bottom w:val="single" w:sz="4" w:space="0" w:color="auto"/>
              <w:right w:val="single" w:sz="4" w:space="0" w:color="auto"/>
            </w:tcBorders>
            <w:shd w:val="clear" w:color="auto" w:fill="auto"/>
            <w:noWrap/>
            <w:vAlign w:val="bottom"/>
            <w:hideMark/>
          </w:tcPr>
          <w:p w14:paraId="55AC7C2B" w14:textId="126CEE2E"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3 524 641</w:t>
            </w:r>
          </w:p>
        </w:tc>
        <w:tc>
          <w:tcPr>
            <w:tcW w:w="1276" w:type="dxa"/>
            <w:tcBorders>
              <w:top w:val="nil"/>
              <w:left w:val="nil"/>
              <w:bottom w:val="single" w:sz="4" w:space="0" w:color="auto"/>
              <w:right w:val="single" w:sz="4" w:space="0" w:color="auto"/>
            </w:tcBorders>
            <w:shd w:val="clear" w:color="auto" w:fill="auto"/>
            <w:noWrap/>
            <w:vAlign w:val="bottom"/>
            <w:hideMark/>
          </w:tcPr>
          <w:p w14:paraId="552458E2" w14:textId="506948D0"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98,7%</w:t>
            </w:r>
          </w:p>
        </w:tc>
      </w:tr>
      <w:tr w:rsidR="006F439D" w:rsidRPr="006F439D" w14:paraId="4015797F" w14:textId="77777777" w:rsidTr="0092698C">
        <w:trPr>
          <w:trHeight w:val="312"/>
        </w:trPr>
        <w:tc>
          <w:tcPr>
            <w:tcW w:w="4722" w:type="dxa"/>
            <w:tcBorders>
              <w:top w:val="nil"/>
              <w:left w:val="single" w:sz="4" w:space="0" w:color="auto"/>
              <w:bottom w:val="single" w:sz="4" w:space="0" w:color="auto"/>
              <w:right w:val="single" w:sz="4" w:space="0" w:color="auto"/>
            </w:tcBorders>
            <w:shd w:val="clear" w:color="auto" w:fill="auto"/>
            <w:vAlign w:val="bottom"/>
            <w:hideMark/>
          </w:tcPr>
          <w:p w14:paraId="42333272" w14:textId="77777777" w:rsidR="006F439D" w:rsidRPr="006F439D" w:rsidRDefault="006F439D" w:rsidP="006F439D">
            <w:pPr>
              <w:jc w:val="both"/>
              <w:rPr>
                <w:rFonts w:ascii="Calibri" w:hAnsi="Calibri" w:cstheme="minorHAnsi"/>
                <w:b w:val="0"/>
                <w:color w:val="auto"/>
                <w:sz w:val="20"/>
                <w:szCs w:val="20"/>
                <w:lang w:val="en-US"/>
              </w:rPr>
            </w:pPr>
            <w:r w:rsidRPr="006F439D">
              <w:rPr>
                <w:rFonts w:ascii="Calibri" w:hAnsi="Calibri" w:cstheme="minorHAnsi"/>
                <w:b w:val="0"/>
                <w:color w:val="auto"/>
                <w:sz w:val="20"/>
                <w:szCs w:val="20"/>
              </w:rPr>
              <w:t>ОПП</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412314C2" w14:textId="1A447C17"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18 129</w:t>
            </w:r>
          </w:p>
        </w:tc>
        <w:tc>
          <w:tcPr>
            <w:tcW w:w="1560" w:type="dxa"/>
            <w:tcBorders>
              <w:top w:val="nil"/>
              <w:left w:val="nil"/>
              <w:bottom w:val="single" w:sz="4" w:space="0" w:color="auto"/>
              <w:right w:val="single" w:sz="4" w:space="0" w:color="auto"/>
            </w:tcBorders>
            <w:shd w:val="clear" w:color="auto" w:fill="auto"/>
            <w:noWrap/>
            <w:vAlign w:val="bottom"/>
            <w:hideMark/>
          </w:tcPr>
          <w:p w14:paraId="79E02C0B" w14:textId="09410566"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106 648</w:t>
            </w:r>
          </w:p>
        </w:tc>
        <w:tc>
          <w:tcPr>
            <w:tcW w:w="1318" w:type="dxa"/>
            <w:tcBorders>
              <w:top w:val="nil"/>
              <w:left w:val="nil"/>
              <w:bottom w:val="single" w:sz="4" w:space="0" w:color="auto"/>
              <w:right w:val="single" w:sz="4" w:space="0" w:color="auto"/>
            </w:tcBorders>
            <w:shd w:val="clear" w:color="auto" w:fill="auto"/>
            <w:noWrap/>
            <w:vAlign w:val="bottom"/>
            <w:hideMark/>
          </w:tcPr>
          <w:p w14:paraId="28068C79" w14:textId="1C23E410"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103 045</w:t>
            </w:r>
          </w:p>
        </w:tc>
        <w:tc>
          <w:tcPr>
            <w:tcW w:w="1276" w:type="dxa"/>
            <w:tcBorders>
              <w:top w:val="nil"/>
              <w:left w:val="nil"/>
              <w:bottom w:val="single" w:sz="4" w:space="0" w:color="auto"/>
              <w:right w:val="single" w:sz="4" w:space="0" w:color="auto"/>
            </w:tcBorders>
            <w:shd w:val="clear" w:color="auto" w:fill="auto"/>
            <w:noWrap/>
            <w:vAlign w:val="bottom"/>
            <w:hideMark/>
          </w:tcPr>
          <w:p w14:paraId="1E47B5C8" w14:textId="62AEEBD3"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96,6%</w:t>
            </w:r>
          </w:p>
        </w:tc>
      </w:tr>
      <w:tr w:rsidR="006F439D" w:rsidRPr="0099504B" w14:paraId="75A02A0C" w14:textId="77777777" w:rsidTr="0092698C">
        <w:trPr>
          <w:trHeight w:val="50"/>
        </w:trPr>
        <w:tc>
          <w:tcPr>
            <w:tcW w:w="4722" w:type="dxa"/>
            <w:tcBorders>
              <w:top w:val="nil"/>
              <w:left w:val="single" w:sz="4" w:space="0" w:color="auto"/>
              <w:bottom w:val="single" w:sz="4" w:space="0" w:color="auto"/>
              <w:right w:val="single" w:sz="4" w:space="0" w:color="auto"/>
            </w:tcBorders>
            <w:shd w:val="clear" w:color="auto" w:fill="auto"/>
            <w:vAlign w:val="bottom"/>
            <w:hideMark/>
          </w:tcPr>
          <w:p w14:paraId="12E2CDB0" w14:textId="77777777" w:rsidR="006F439D" w:rsidRPr="006F439D" w:rsidRDefault="006F439D" w:rsidP="006F439D">
            <w:pPr>
              <w:jc w:val="both"/>
              <w:rPr>
                <w:rFonts w:ascii="Calibri" w:hAnsi="Calibri" w:cstheme="minorHAnsi"/>
                <w:b w:val="0"/>
                <w:color w:val="auto"/>
                <w:sz w:val="20"/>
                <w:szCs w:val="20"/>
              </w:rPr>
            </w:pPr>
            <w:r w:rsidRPr="006F439D">
              <w:rPr>
                <w:rFonts w:ascii="Calibri" w:hAnsi="Calibri" w:cstheme="minorHAnsi"/>
                <w:b w:val="0"/>
                <w:color w:val="auto"/>
                <w:sz w:val="20"/>
                <w:szCs w:val="20"/>
              </w:rPr>
              <w:t>Прочие</w:t>
            </w:r>
          </w:p>
        </w:tc>
        <w:tc>
          <w:tcPr>
            <w:tcW w:w="1275" w:type="dxa"/>
            <w:tcBorders>
              <w:top w:val="nil"/>
              <w:left w:val="single" w:sz="4" w:space="0" w:color="auto"/>
              <w:bottom w:val="single" w:sz="4" w:space="0" w:color="auto"/>
              <w:right w:val="single" w:sz="4" w:space="0" w:color="auto"/>
            </w:tcBorders>
            <w:shd w:val="clear" w:color="auto" w:fill="auto"/>
            <w:noWrap/>
            <w:vAlign w:val="bottom"/>
            <w:hideMark/>
          </w:tcPr>
          <w:p w14:paraId="21F99688" w14:textId="0D56501D"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76 564</w:t>
            </w:r>
          </w:p>
        </w:tc>
        <w:tc>
          <w:tcPr>
            <w:tcW w:w="1560" w:type="dxa"/>
            <w:tcBorders>
              <w:top w:val="nil"/>
              <w:left w:val="nil"/>
              <w:bottom w:val="single" w:sz="4" w:space="0" w:color="auto"/>
              <w:right w:val="single" w:sz="4" w:space="0" w:color="auto"/>
            </w:tcBorders>
            <w:shd w:val="clear" w:color="auto" w:fill="auto"/>
            <w:noWrap/>
            <w:vAlign w:val="bottom"/>
            <w:hideMark/>
          </w:tcPr>
          <w:p w14:paraId="7F109EB8" w14:textId="5B11E2CB"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681 229</w:t>
            </w:r>
          </w:p>
        </w:tc>
        <w:tc>
          <w:tcPr>
            <w:tcW w:w="1318" w:type="dxa"/>
            <w:tcBorders>
              <w:top w:val="nil"/>
              <w:left w:val="nil"/>
              <w:bottom w:val="single" w:sz="4" w:space="0" w:color="auto"/>
              <w:right w:val="single" w:sz="4" w:space="0" w:color="auto"/>
            </w:tcBorders>
            <w:shd w:val="clear" w:color="auto" w:fill="auto"/>
            <w:noWrap/>
            <w:vAlign w:val="bottom"/>
            <w:hideMark/>
          </w:tcPr>
          <w:p w14:paraId="3BA5E557" w14:textId="3B36F58F"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691 594</w:t>
            </w:r>
          </w:p>
        </w:tc>
        <w:tc>
          <w:tcPr>
            <w:tcW w:w="1276" w:type="dxa"/>
            <w:tcBorders>
              <w:top w:val="nil"/>
              <w:left w:val="nil"/>
              <w:bottom w:val="single" w:sz="4" w:space="0" w:color="auto"/>
              <w:right w:val="single" w:sz="4" w:space="0" w:color="auto"/>
            </w:tcBorders>
            <w:shd w:val="clear" w:color="auto" w:fill="auto"/>
            <w:noWrap/>
            <w:vAlign w:val="bottom"/>
            <w:hideMark/>
          </w:tcPr>
          <w:p w14:paraId="665C150B" w14:textId="679251AD" w:rsidR="006F439D" w:rsidRPr="006F439D" w:rsidRDefault="006F439D" w:rsidP="006F439D">
            <w:pPr>
              <w:jc w:val="center"/>
              <w:rPr>
                <w:rFonts w:cstheme="minorHAnsi"/>
                <w:b w:val="0"/>
                <w:color w:val="auto"/>
                <w:sz w:val="20"/>
                <w:szCs w:val="20"/>
              </w:rPr>
            </w:pPr>
            <w:r w:rsidRPr="006F439D">
              <w:rPr>
                <w:rFonts w:cstheme="minorHAnsi"/>
                <w:b w:val="0"/>
                <w:color w:val="auto"/>
                <w:sz w:val="20"/>
                <w:szCs w:val="20"/>
              </w:rPr>
              <w:t>101,4%</w:t>
            </w:r>
          </w:p>
        </w:tc>
      </w:tr>
    </w:tbl>
    <w:p w14:paraId="1C7A1382" w14:textId="5EBB2AE6" w:rsidR="00891950" w:rsidRPr="001A508A" w:rsidRDefault="001A508A" w:rsidP="00DB5E39">
      <w:pPr>
        <w:jc w:val="both"/>
        <w:rPr>
          <w:rFonts w:eastAsiaTheme="minorHAnsi" w:cstheme="minorHAnsi"/>
          <w:color w:val="314E87"/>
          <w:sz w:val="24"/>
          <w:szCs w:val="24"/>
          <w:lang w:eastAsia="ja-JP"/>
        </w:rPr>
      </w:pPr>
      <w:r>
        <w:rPr>
          <w:rFonts w:eastAsiaTheme="minorHAnsi" w:cstheme="minorHAnsi"/>
          <w:noProof/>
          <w:color w:val="314E87"/>
          <w:sz w:val="24"/>
          <w:szCs w:val="24"/>
          <w:lang w:eastAsia="ru-RU"/>
        </w:rPr>
        <w:lastRenderedPageBreak/>
        <w:drawing>
          <wp:anchor distT="0" distB="0" distL="114300" distR="114300" simplePos="0" relativeHeight="251688960" behindDoc="1" locked="0" layoutInCell="1" allowOverlap="1" wp14:anchorId="010DAA5C" wp14:editId="2FD44531">
            <wp:simplePos x="0" y="0"/>
            <wp:positionH relativeFrom="margin">
              <wp:align>right</wp:align>
            </wp:positionH>
            <wp:positionV relativeFrom="paragraph">
              <wp:posOffset>0</wp:posOffset>
            </wp:positionV>
            <wp:extent cx="3724275" cy="2534920"/>
            <wp:effectExtent l="0" t="0" r="0" b="0"/>
            <wp:wrapTight wrapText="bothSides">
              <wp:wrapPolygon edited="0">
                <wp:start x="12595" y="0"/>
                <wp:lineTo x="3536" y="974"/>
                <wp:lineTo x="3204" y="3084"/>
                <wp:lineTo x="7292" y="5194"/>
                <wp:lineTo x="6519" y="7629"/>
                <wp:lineTo x="6519" y="7792"/>
                <wp:lineTo x="1878" y="9577"/>
                <wp:lineTo x="1768" y="10064"/>
                <wp:lineTo x="3425" y="10713"/>
                <wp:lineTo x="6408" y="13148"/>
                <wp:lineTo x="6961" y="15583"/>
                <wp:lineTo x="8176" y="18180"/>
                <wp:lineTo x="5524" y="19966"/>
                <wp:lineTo x="5524" y="20778"/>
                <wp:lineTo x="6850" y="20778"/>
                <wp:lineTo x="6740" y="21427"/>
                <wp:lineTo x="12374" y="21427"/>
                <wp:lineTo x="15137" y="21427"/>
                <wp:lineTo x="15468" y="21427"/>
                <wp:lineTo x="17015" y="20778"/>
                <wp:lineTo x="19446" y="18180"/>
                <wp:lineTo x="20550" y="15583"/>
                <wp:lineTo x="21213" y="12986"/>
                <wp:lineTo x="21324" y="10389"/>
                <wp:lineTo x="21103" y="7792"/>
                <wp:lineTo x="20329" y="5194"/>
                <wp:lineTo x="19004" y="2922"/>
                <wp:lineTo x="18893" y="2110"/>
                <wp:lineTo x="16241" y="325"/>
                <wp:lineTo x="15026" y="0"/>
                <wp:lineTo x="12595"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24275" cy="2534920"/>
                    </a:xfrm>
                    <a:prstGeom prst="rect">
                      <a:avLst/>
                    </a:prstGeom>
                    <a:noFill/>
                  </pic:spPr>
                </pic:pic>
              </a:graphicData>
            </a:graphic>
            <wp14:sizeRelH relativeFrom="page">
              <wp14:pctWidth>0</wp14:pctWidth>
            </wp14:sizeRelH>
            <wp14:sizeRelV relativeFrom="page">
              <wp14:pctHeight>0</wp14:pctHeight>
            </wp14:sizeRelV>
          </wp:anchor>
        </w:drawing>
      </w:r>
    </w:p>
    <w:p w14:paraId="124B3387" w14:textId="34944AA1" w:rsidR="00891950" w:rsidRPr="001A508A" w:rsidRDefault="00891950" w:rsidP="00DB5E39">
      <w:pPr>
        <w:jc w:val="both"/>
        <w:rPr>
          <w:rFonts w:eastAsiaTheme="minorHAnsi" w:cstheme="minorHAnsi"/>
          <w:color w:val="314E87"/>
          <w:sz w:val="24"/>
          <w:szCs w:val="24"/>
          <w:lang w:eastAsia="ja-JP"/>
        </w:rPr>
      </w:pPr>
    </w:p>
    <w:p w14:paraId="6A047897" w14:textId="77777777" w:rsidR="00891950" w:rsidRPr="001A508A" w:rsidRDefault="00891950" w:rsidP="00DB5E39">
      <w:pPr>
        <w:ind w:right="6294"/>
        <w:jc w:val="both"/>
        <w:rPr>
          <w:rFonts w:eastAsiaTheme="minorHAnsi" w:cstheme="minorHAnsi"/>
          <w:color w:val="314E87"/>
          <w:sz w:val="24"/>
          <w:szCs w:val="24"/>
          <w:lang w:eastAsia="ja-JP"/>
        </w:rPr>
      </w:pPr>
    </w:p>
    <w:p w14:paraId="48931BB0" w14:textId="0DAB9367" w:rsidR="00891950" w:rsidRPr="001A508A" w:rsidRDefault="00891950" w:rsidP="00DB5E39">
      <w:pPr>
        <w:ind w:right="6294"/>
        <w:jc w:val="both"/>
        <w:rPr>
          <w:rFonts w:eastAsiaTheme="minorHAnsi" w:cstheme="minorHAnsi"/>
          <w:color w:val="314E87"/>
          <w:sz w:val="24"/>
          <w:szCs w:val="24"/>
          <w:lang w:eastAsia="ja-JP"/>
        </w:rPr>
      </w:pPr>
      <w:r w:rsidRPr="001A508A">
        <w:rPr>
          <w:rFonts w:eastAsiaTheme="minorHAnsi" w:cstheme="minorHAnsi"/>
          <w:color w:val="314E87"/>
          <w:sz w:val="24"/>
          <w:szCs w:val="24"/>
          <w:lang w:eastAsia="ja-JP"/>
        </w:rPr>
        <w:t>Структура поступившей оплаты за отпущенную тепловую энергию и ГВС по группам потребителей за 202</w:t>
      </w:r>
      <w:r w:rsidR="006F439D" w:rsidRPr="001A508A">
        <w:rPr>
          <w:rFonts w:eastAsiaTheme="minorHAnsi" w:cstheme="minorHAnsi"/>
          <w:color w:val="314E87"/>
          <w:sz w:val="24"/>
          <w:szCs w:val="24"/>
          <w:lang w:eastAsia="ja-JP"/>
        </w:rPr>
        <w:t>2</w:t>
      </w:r>
      <w:r w:rsidRPr="001A508A">
        <w:rPr>
          <w:rFonts w:eastAsiaTheme="minorHAnsi" w:cstheme="minorHAnsi"/>
          <w:color w:val="314E87"/>
          <w:sz w:val="24"/>
          <w:szCs w:val="24"/>
          <w:lang w:eastAsia="ja-JP"/>
        </w:rPr>
        <w:t xml:space="preserve"> год, млн. руб. с НДС</w:t>
      </w:r>
    </w:p>
    <w:p w14:paraId="4E99F8D1" w14:textId="0CA16A47" w:rsidR="00891950" w:rsidRPr="001A508A" w:rsidRDefault="00891950" w:rsidP="00DB5E39">
      <w:pPr>
        <w:widowControl w:val="0"/>
        <w:jc w:val="center"/>
        <w:rPr>
          <w:rFonts w:cstheme="minorHAnsi"/>
          <w:b w:val="0"/>
          <w:snapToGrid w:val="0"/>
          <w:szCs w:val="28"/>
        </w:rPr>
      </w:pPr>
    </w:p>
    <w:p w14:paraId="03EB4784" w14:textId="78E300BF" w:rsidR="00891950" w:rsidRPr="001A508A" w:rsidRDefault="00891950" w:rsidP="00DB5E39">
      <w:pPr>
        <w:widowControl w:val="0"/>
        <w:rPr>
          <w:rFonts w:cstheme="minorHAnsi"/>
          <w:b w:val="0"/>
          <w:snapToGrid w:val="0"/>
          <w:szCs w:val="28"/>
        </w:rPr>
      </w:pPr>
    </w:p>
    <w:p w14:paraId="74234168" w14:textId="3C8894A4" w:rsidR="001342FE" w:rsidRPr="001A508A" w:rsidRDefault="001342FE" w:rsidP="00DB5E39">
      <w:pPr>
        <w:rPr>
          <w:rFonts w:eastAsiaTheme="minorHAnsi" w:cstheme="minorHAnsi"/>
          <w:color w:val="314E87"/>
          <w:sz w:val="24"/>
          <w:szCs w:val="24"/>
          <w:lang w:eastAsia="ja-JP"/>
        </w:rPr>
      </w:pPr>
    </w:p>
    <w:p w14:paraId="0791244D" w14:textId="77777777" w:rsidR="001342FE" w:rsidRPr="001A508A" w:rsidRDefault="001342FE" w:rsidP="00DB5E39">
      <w:pPr>
        <w:rPr>
          <w:rFonts w:eastAsiaTheme="minorHAnsi" w:cstheme="minorHAnsi"/>
          <w:color w:val="314E87"/>
          <w:sz w:val="24"/>
          <w:szCs w:val="24"/>
          <w:lang w:eastAsia="ja-JP"/>
        </w:rPr>
      </w:pPr>
    </w:p>
    <w:p w14:paraId="662A58A4" w14:textId="77777777" w:rsidR="001342FE" w:rsidRPr="001A508A" w:rsidRDefault="001342FE" w:rsidP="00DB5E39">
      <w:pPr>
        <w:rPr>
          <w:rFonts w:eastAsiaTheme="minorHAnsi" w:cstheme="minorHAnsi"/>
          <w:color w:val="314E87"/>
          <w:sz w:val="24"/>
          <w:szCs w:val="24"/>
          <w:lang w:eastAsia="ja-JP"/>
        </w:rPr>
      </w:pPr>
    </w:p>
    <w:p w14:paraId="7FF4FAAB" w14:textId="75FF40DC" w:rsidR="00AC3103" w:rsidRPr="00AC3103" w:rsidRDefault="00AC3103" w:rsidP="00AC3103">
      <w:pPr>
        <w:ind w:firstLine="709"/>
        <w:jc w:val="both"/>
        <w:rPr>
          <w:rFonts w:cstheme="minorHAnsi"/>
          <w:b w:val="0"/>
          <w:iCs/>
          <w:snapToGrid w:val="0"/>
          <w:color w:val="auto"/>
          <w:sz w:val="24"/>
          <w:szCs w:val="24"/>
        </w:rPr>
      </w:pPr>
      <w:r w:rsidRPr="00AC3103">
        <w:rPr>
          <w:rFonts w:cstheme="minorHAnsi"/>
          <w:b w:val="0"/>
          <w:iCs/>
          <w:snapToGrid w:val="0"/>
          <w:color w:val="auto"/>
          <w:sz w:val="24"/>
          <w:szCs w:val="24"/>
        </w:rPr>
        <w:t xml:space="preserve">В 2022 году полезный отпуск тепловой энергии для нужд отопления и ГВС составил </w:t>
      </w:r>
      <w:r w:rsidR="00EC61B5">
        <w:rPr>
          <w:rFonts w:cstheme="minorHAnsi"/>
          <w:b w:val="0"/>
          <w:iCs/>
          <w:snapToGrid w:val="0"/>
          <w:color w:val="auto"/>
          <w:sz w:val="24"/>
          <w:szCs w:val="24"/>
        </w:rPr>
        <w:br/>
      </w:r>
      <w:r w:rsidRPr="00AC3103">
        <w:rPr>
          <w:rFonts w:cstheme="minorHAnsi"/>
          <w:b w:val="0"/>
          <w:iCs/>
          <w:snapToGrid w:val="0"/>
          <w:color w:val="auto"/>
          <w:sz w:val="24"/>
          <w:szCs w:val="24"/>
        </w:rPr>
        <w:t>1 383 746 Гкал.</w:t>
      </w:r>
    </w:p>
    <w:p w14:paraId="7441686E" w14:textId="77777777" w:rsidR="00AC3103" w:rsidRPr="00AC3103" w:rsidRDefault="00AC3103" w:rsidP="00AC3103">
      <w:pPr>
        <w:ind w:firstLine="709"/>
        <w:jc w:val="both"/>
        <w:rPr>
          <w:rFonts w:cstheme="minorHAnsi"/>
          <w:b w:val="0"/>
          <w:iCs/>
          <w:snapToGrid w:val="0"/>
          <w:color w:val="auto"/>
          <w:sz w:val="24"/>
          <w:szCs w:val="24"/>
        </w:rPr>
      </w:pPr>
      <w:r w:rsidRPr="00AC3103">
        <w:rPr>
          <w:rFonts w:cstheme="minorHAnsi"/>
          <w:b w:val="0"/>
          <w:iCs/>
          <w:snapToGrid w:val="0"/>
          <w:color w:val="auto"/>
          <w:sz w:val="24"/>
          <w:szCs w:val="24"/>
        </w:rPr>
        <w:t xml:space="preserve">Удельный вес потребления в общем объеме полезного отпуска в натуральном выражении: </w:t>
      </w:r>
    </w:p>
    <w:p w14:paraId="0C503CF9" w14:textId="4910CD1A"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Промышленность – 0,8</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7D3FDD6B" w14:textId="7940F97F"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Сельское хозяйство – 0,02</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161E3E38" w14:textId="796BEBDE"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Федеральный бюджет – 5,0</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2145B6FF" w14:textId="0D189AA5"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Региональный, местный бюджет – 9,4</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0A8A2783" w14:textId="2F348796"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ТСЖ, ЖСК, Управляющие компании – 5,1</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711A7C04" w14:textId="21541A88"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Население – 72,8</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2014A4D5" w14:textId="5CF6171E"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ОПП – 1,3</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53045120" w14:textId="3DC7589C" w:rsidR="00AC3103" w:rsidRPr="00AC3103" w:rsidRDefault="00AC3103" w:rsidP="003E07D2">
      <w:pPr>
        <w:pStyle w:val="afb"/>
        <w:numPr>
          <w:ilvl w:val="0"/>
          <w:numId w:val="23"/>
        </w:numPr>
        <w:tabs>
          <w:tab w:val="left" w:pos="993"/>
        </w:tabs>
        <w:spacing w:before="0" w:beforeAutospacing="0" w:after="0" w:afterAutospacing="0" w:line="276" w:lineRule="auto"/>
        <w:jc w:val="both"/>
        <w:rPr>
          <w:rFonts w:asciiTheme="minorHAnsi" w:hAnsiTheme="minorHAnsi" w:cstheme="minorHAnsi"/>
          <w:sz w:val="24"/>
          <w:szCs w:val="24"/>
        </w:rPr>
      </w:pPr>
      <w:r w:rsidRPr="00AC3103">
        <w:rPr>
          <w:rFonts w:asciiTheme="minorHAnsi" w:hAnsiTheme="minorHAnsi" w:cstheme="minorHAnsi"/>
          <w:sz w:val="24"/>
          <w:szCs w:val="24"/>
        </w:rPr>
        <w:t>Прочие – 5,5</w:t>
      </w:r>
      <w:r w:rsidR="00EC61B5">
        <w:rPr>
          <w:rFonts w:asciiTheme="minorHAnsi" w:hAnsiTheme="minorHAnsi" w:cstheme="minorHAnsi"/>
          <w:sz w:val="24"/>
          <w:szCs w:val="24"/>
        </w:rPr>
        <w:t xml:space="preserve"> </w:t>
      </w:r>
      <w:r w:rsidRPr="00AC3103">
        <w:rPr>
          <w:rFonts w:asciiTheme="minorHAnsi" w:hAnsiTheme="minorHAnsi" w:cstheme="minorHAnsi"/>
          <w:sz w:val="24"/>
          <w:szCs w:val="24"/>
        </w:rPr>
        <w:t>%.</w:t>
      </w:r>
    </w:p>
    <w:p w14:paraId="274C7ED3" w14:textId="63780FF5" w:rsidR="00891950" w:rsidRPr="009E2338" w:rsidRDefault="00891950" w:rsidP="009E2338">
      <w:pPr>
        <w:spacing w:before="120" w:after="120" w:line="240" w:lineRule="auto"/>
        <w:jc w:val="both"/>
        <w:rPr>
          <w:rFonts w:cstheme="minorHAnsi"/>
          <w:noProof/>
          <w:color w:val="314E87"/>
          <w:szCs w:val="28"/>
          <w:lang w:bidi="ru-RU"/>
        </w:rPr>
      </w:pPr>
      <w:r w:rsidRPr="009E2338">
        <w:rPr>
          <w:rFonts w:cstheme="minorHAnsi"/>
          <w:noProof/>
          <w:color w:val="314E87"/>
          <w:szCs w:val="28"/>
          <w:lang w:bidi="ru-RU"/>
        </w:rPr>
        <w:t>Описание конкурентного окружения ПАО «Камчатскэнерго» (компании-конкуренты, описание конкурентных преимуществ (факторов), которыми оно обладает, как с операционной, так и с финансовой позиции)</w:t>
      </w:r>
    </w:p>
    <w:p w14:paraId="3CAA2E02" w14:textId="7CFAE1CC" w:rsidR="00891950" w:rsidRPr="00AC3103" w:rsidRDefault="00891950" w:rsidP="00DB5E39">
      <w:pPr>
        <w:spacing w:before="120" w:after="120"/>
        <w:ind w:firstLine="720"/>
        <w:contextualSpacing/>
        <w:jc w:val="both"/>
        <w:rPr>
          <w:rFonts w:cstheme="minorHAnsi"/>
          <w:b w:val="0"/>
          <w:noProof/>
          <w:color w:val="auto"/>
          <w:sz w:val="24"/>
          <w:szCs w:val="24"/>
          <w:lang w:bidi="ru-RU"/>
        </w:rPr>
      </w:pPr>
      <w:r w:rsidRPr="00AC3103">
        <w:rPr>
          <w:rFonts w:cstheme="minorHAnsi"/>
          <w:b w:val="0"/>
          <w:noProof/>
          <w:color w:val="auto"/>
          <w:sz w:val="24"/>
          <w:szCs w:val="24"/>
          <w:lang w:bidi="ru-RU"/>
        </w:rPr>
        <w:t>Энергетическая политика, проводимая в Камчатском крае и направленная на использование местных энергетических ресурсов, привела к созданию в 1996</w:t>
      </w:r>
      <w:r w:rsidR="00EC61B5">
        <w:rPr>
          <w:rFonts w:cstheme="minorHAnsi"/>
          <w:b w:val="0"/>
          <w:noProof/>
          <w:color w:val="auto"/>
          <w:sz w:val="24"/>
          <w:szCs w:val="24"/>
          <w:lang w:bidi="ru-RU"/>
        </w:rPr>
        <w:t xml:space="preserve"> </w:t>
      </w:r>
      <w:r w:rsidRPr="00AC3103">
        <w:rPr>
          <w:rFonts w:cstheme="minorHAnsi"/>
          <w:b w:val="0"/>
          <w:noProof/>
          <w:color w:val="auto"/>
          <w:sz w:val="24"/>
          <w:szCs w:val="24"/>
          <w:lang w:bidi="ru-RU"/>
        </w:rPr>
        <w:t>-</w:t>
      </w:r>
      <w:r w:rsidR="00EC61B5">
        <w:rPr>
          <w:rFonts w:cstheme="minorHAnsi"/>
          <w:b w:val="0"/>
          <w:noProof/>
          <w:color w:val="auto"/>
          <w:sz w:val="24"/>
          <w:szCs w:val="24"/>
          <w:lang w:bidi="ru-RU"/>
        </w:rPr>
        <w:t xml:space="preserve"> </w:t>
      </w:r>
      <w:r w:rsidRPr="00AC3103">
        <w:rPr>
          <w:rFonts w:cstheme="minorHAnsi"/>
          <w:b w:val="0"/>
          <w:noProof/>
          <w:color w:val="auto"/>
          <w:sz w:val="24"/>
          <w:szCs w:val="24"/>
          <w:lang w:bidi="ru-RU"/>
        </w:rPr>
        <w:t>2002 гг. двух энергокомпаний, использующих местные природные ресурсы:</w:t>
      </w:r>
    </w:p>
    <w:p w14:paraId="67B3D5E5" w14:textId="03EEC6BB" w:rsidR="00891950" w:rsidRPr="00AC3103" w:rsidRDefault="00891950" w:rsidP="00DB5E39">
      <w:pPr>
        <w:spacing w:before="120" w:after="120"/>
        <w:ind w:firstLine="720"/>
        <w:contextualSpacing/>
        <w:jc w:val="both"/>
        <w:rPr>
          <w:rFonts w:cstheme="minorHAnsi"/>
          <w:b w:val="0"/>
          <w:noProof/>
          <w:color w:val="auto"/>
          <w:sz w:val="24"/>
          <w:szCs w:val="24"/>
          <w:lang w:bidi="ru-RU"/>
        </w:rPr>
      </w:pPr>
      <w:r w:rsidRPr="00AC3103">
        <w:rPr>
          <w:rFonts w:cstheme="minorHAnsi"/>
          <w:b w:val="0"/>
          <w:noProof/>
          <w:color w:val="auto"/>
          <w:sz w:val="24"/>
          <w:szCs w:val="24"/>
          <w:lang w:bidi="ru-RU"/>
        </w:rPr>
        <w:t>Верхне – Мутновская, Мутновская ГеоЭС и Паужетская ГеоЭС, использующие геотермальные ресурсы (парогидротерм) и расположенные в 60 км от п. Паратунка. До 20</w:t>
      </w:r>
      <w:r w:rsidR="006C1DA2">
        <w:rPr>
          <w:rFonts w:cstheme="minorHAnsi"/>
          <w:b w:val="0"/>
          <w:noProof/>
          <w:color w:val="auto"/>
          <w:sz w:val="24"/>
          <w:szCs w:val="24"/>
          <w:lang w:bidi="ru-RU"/>
        </w:rPr>
        <w:t>.12.</w:t>
      </w:r>
      <w:r w:rsidRPr="00AC3103">
        <w:rPr>
          <w:rFonts w:cstheme="minorHAnsi"/>
          <w:b w:val="0"/>
          <w:noProof/>
          <w:color w:val="auto"/>
          <w:sz w:val="24"/>
          <w:szCs w:val="24"/>
          <w:lang w:bidi="ru-RU"/>
        </w:rPr>
        <w:t>2019</w:t>
      </w:r>
      <w:r w:rsidR="006C1DA2">
        <w:rPr>
          <w:rFonts w:cstheme="minorHAnsi"/>
          <w:b w:val="0"/>
          <w:noProof/>
          <w:color w:val="auto"/>
          <w:sz w:val="24"/>
          <w:szCs w:val="24"/>
          <w:lang w:bidi="ru-RU"/>
        </w:rPr>
        <w:t xml:space="preserve"> </w:t>
      </w:r>
      <w:r w:rsidRPr="00AC3103">
        <w:rPr>
          <w:rFonts w:cstheme="minorHAnsi"/>
          <w:b w:val="0"/>
          <w:noProof/>
          <w:color w:val="auto"/>
          <w:sz w:val="24"/>
          <w:szCs w:val="24"/>
          <w:lang w:bidi="ru-RU"/>
        </w:rPr>
        <w:t xml:space="preserve">эксплуатировались АО «Геотерм». В связи с ликвидацией АО «Геотерм» (запись в ЕГРЮЛ </w:t>
      </w:r>
      <w:r w:rsidR="00EC61B5">
        <w:rPr>
          <w:rFonts w:cstheme="minorHAnsi"/>
          <w:b w:val="0"/>
          <w:noProof/>
          <w:color w:val="auto"/>
          <w:sz w:val="24"/>
          <w:szCs w:val="24"/>
          <w:lang w:bidi="ru-RU"/>
        </w:rPr>
        <w:br/>
      </w:r>
      <w:r w:rsidRPr="00AC3103">
        <w:rPr>
          <w:rFonts w:cstheme="minorHAnsi"/>
          <w:b w:val="0"/>
          <w:noProof/>
          <w:color w:val="auto"/>
          <w:sz w:val="24"/>
          <w:szCs w:val="24"/>
          <w:lang w:bidi="ru-RU"/>
        </w:rPr>
        <w:t>от 19.12.2019) с 20</w:t>
      </w:r>
      <w:r w:rsidR="006C1DA2">
        <w:rPr>
          <w:rFonts w:cstheme="minorHAnsi"/>
          <w:b w:val="0"/>
          <w:noProof/>
          <w:color w:val="auto"/>
          <w:sz w:val="24"/>
          <w:szCs w:val="24"/>
          <w:lang w:bidi="ru-RU"/>
        </w:rPr>
        <w:t>.12.</w:t>
      </w:r>
      <w:r w:rsidRPr="00AC3103">
        <w:rPr>
          <w:rFonts w:cstheme="minorHAnsi"/>
          <w:b w:val="0"/>
          <w:noProof/>
          <w:color w:val="auto"/>
          <w:sz w:val="24"/>
          <w:szCs w:val="24"/>
          <w:lang w:bidi="ru-RU"/>
        </w:rPr>
        <w:t>2019 электростанции перешли в эксплуатационную ответственность ПАО «Камчатскэнерго» (регистрация в ИФНС изменений в Устав ПАО «Камчатскэнерго»</w:t>
      </w:r>
      <w:r w:rsidR="00EC61B5">
        <w:rPr>
          <w:rFonts w:cstheme="minorHAnsi"/>
          <w:b w:val="0"/>
          <w:noProof/>
          <w:color w:val="auto"/>
          <w:sz w:val="24"/>
          <w:szCs w:val="24"/>
          <w:lang w:bidi="ru-RU"/>
        </w:rPr>
        <w:br/>
      </w:r>
      <w:r w:rsidRPr="00AC3103">
        <w:rPr>
          <w:rFonts w:cstheme="minorHAnsi"/>
          <w:b w:val="0"/>
          <w:noProof/>
          <w:color w:val="auto"/>
          <w:sz w:val="24"/>
          <w:szCs w:val="24"/>
          <w:lang w:bidi="ru-RU"/>
        </w:rPr>
        <w:t xml:space="preserve"> от 19.12.2019).  </w:t>
      </w:r>
    </w:p>
    <w:p w14:paraId="7921A3DB" w14:textId="53DC0907" w:rsidR="00891950" w:rsidRPr="00AC3103" w:rsidRDefault="00891950" w:rsidP="001A508A">
      <w:pPr>
        <w:ind w:firstLine="720"/>
        <w:contextualSpacing/>
        <w:jc w:val="both"/>
        <w:rPr>
          <w:rFonts w:cstheme="minorHAnsi"/>
          <w:b w:val="0"/>
          <w:noProof/>
          <w:color w:val="auto"/>
          <w:sz w:val="24"/>
          <w:szCs w:val="24"/>
          <w:lang w:bidi="ru-RU"/>
        </w:rPr>
      </w:pPr>
      <w:r w:rsidRPr="00AC3103">
        <w:rPr>
          <w:rFonts w:cstheme="minorHAnsi"/>
          <w:b w:val="0"/>
          <w:noProof/>
          <w:color w:val="auto"/>
          <w:sz w:val="24"/>
          <w:szCs w:val="24"/>
          <w:lang w:bidi="ru-RU"/>
        </w:rPr>
        <w:t>Каскад Толмачёвских ГЭС (ГЭС-1, ГЭС-2 и ГЭС-3), расположенных в 53 км от п. Апача и использующих гидроресурсы. До 20</w:t>
      </w:r>
      <w:r w:rsidR="006C1DA2">
        <w:rPr>
          <w:rFonts w:cstheme="minorHAnsi"/>
          <w:b w:val="0"/>
          <w:noProof/>
          <w:color w:val="auto"/>
          <w:sz w:val="24"/>
          <w:szCs w:val="24"/>
          <w:lang w:bidi="ru-RU"/>
        </w:rPr>
        <w:t>.12.</w:t>
      </w:r>
      <w:r w:rsidRPr="00AC3103">
        <w:rPr>
          <w:rFonts w:cstheme="minorHAnsi"/>
          <w:b w:val="0"/>
          <w:noProof/>
          <w:color w:val="auto"/>
          <w:sz w:val="24"/>
          <w:szCs w:val="24"/>
          <w:lang w:bidi="ru-RU"/>
        </w:rPr>
        <w:t>2019 эксплуатировались ПАО «КамГЭК» (Камчатский газоэнергетический комплекс). В связи с ликвидацией ПАО «КамГЭК» (запись в ЕГРЮЛ от 19.12.2019)</w:t>
      </w:r>
      <w:r w:rsidR="006C1DA2">
        <w:rPr>
          <w:rFonts w:cstheme="minorHAnsi"/>
          <w:b w:val="0"/>
          <w:noProof/>
          <w:color w:val="auto"/>
          <w:sz w:val="24"/>
          <w:szCs w:val="24"/>
          <w:lang w:bidi="ru-RU"/>
        </w:rPr>
        <w:t xml:space="preserve"> </w:t>
      </w:r>
      <w:r w:rsidRPr="00AC3103">
        <w:rPr>
          <w:rFonts w:cstheme="minorHAnsi"/>
          <w:b w:val="0"/>
          <w:noProof/>
          <w:color w:val="auto"/>
          <w:sz w:val="24"/>
          <w:szCs w:val="24"/>
          <w:lang w:bidi="ru-RU"/>
        </w:rPr>
        <w:t>с 20</w:t>
      </w:r>
      <w:r w:rsidR="006C1DA2">
        <w:rPr>
          <w:rFonts w:cstheme="minorHAnsi"/>
          <w:b w:val="0"/>
          <w:noProof/>
          <w:color w:val="auto"/>
          <w:sz w:val="24"/>
          <w:szCs w:val="24"/>
          <w:lang w:bidi="ru-RU"/>
        </w:rPr>
        <w:t>.12.</w:t>
      </w:r>
      <w:r w:rsidRPr="00AC3103">
        <w:rPr>
          <w:rFonts w:cstheme="minorHAnsi"/>
          <w:b w:val="0"/>
          <w:noProof/>
          <w:color w:val="auto"/>
          <w:sz w:val="24"/>
          <w:szCs w:val="24"/>
          <w:lang w:bidi="ru-RU"/>
        </w:rPr>
        <w:t>2019 электростанции перешли в доверительное управление ПАО «Камчатскэнерго» (регистрация в ИФНС изменений в Устав ПАО «Камчатскэнерго» от 19.12.2019).</w:t>
      </w:r>
    </w:p>
    <w:p w14:paraId="1A97F774" w14:textId="0129FAFA" w:rsidR="00891950" w:rsidRPr="00AC3103" w:rsidRDefault="00891950" w:rsidP="001A508A">
      <w:pPr>
        <w:ind w:firstLine="720"/>
        <w:contextualSpacing/>
        <w:jc w:val="both"/>
        <w:rPr>
          <w:rFonts w:cstheme="minorHAnsi"/>
          <w:b w:val="0"/>
          <w:noProof/>
          <w:color w:val="auto"/>
          <w:sz w:val="24"/>
          <w:szCs w:val="24"/>
          <w:lang w:bidi="ru-RU"/>
        </w:rPr>
      </w:pPr>
      <w:r w:rsidRPr="00AC3103">
        <w:rPr>
          <w:rFonts w:cstheme="minorHAnsi"/>
          <w:b w:val="0"/>
          <w:noProof/>
          <w:color w:val="auto"/>
          <w:sz w:val="24"/>
          <w:szCs w:val="24"/>
          <w:lang w:bidi="ru-RU"/>
        </w:rPr>
        <w:lastRenderedPageBreak/>
        <w:t xml:space="preserve">Поставку электрической энергии на региональном рынке Центрального и Озерновского </w:t>
      </w:r>
      <w:r w:rsidR="006C1DA2">
        <w:rPr>
          <w:rFonts w:cstheme="minorHAnsi"/>
          <w:b w:val="0"/>
          <w:noProof/>
          <w:color w:val="auto"/>
          <w:sz w:val="24"/>
          <w:szCs w:val="24"/>
          <w:lang w:bidi="ru-RU"/>
        </w:rPr>
        <w:br/>
      </w:r>
      <w:r w:rsidRPr="00AC3103">
        <w:rPr>
          <w:rFonts w:cstheme="minorHAnsi"/>
          <w:b w:val="0"/>
          <w:noProof/>
          <w:color w:val="auto"/>
          <w:sz w:val="24"/>
          <w:szCs w:val="24"/>
          <w:lang w:bidi="ru-RU"/>
        </w:rPr>
        <w:t>(с 20</w:t>
      </w:r>
      <w:r w:rsidR="006C1DA2">
        <w:rPr>
          <w:rFonts w:cstheme="minorHAnsi"/>
          <w:b w:val="0"/>
          <w:noProof/>
          <w:color w:val="auto"/>
          <w:sz w:val="24"/>
          <w:szCs w:val="24"/>
          <w:lang w:bidi="ru-RU"/>
        </w:rPr>
        <w:t>.12.</w:t>
      </w:r>
      <w:r w:rsidRPr="00AC3103">
        <w:rPr>
          <w:rFonts w:cstheme="minorHAnsi"/>
          <w:b w:val="0"/>
          <w:noProof/>
          <w:color w:val="auto"/>
          <w:sz w:val="24"/>
          <w:szCs w:val="24"/>
          <w:lang w:bidi="ru-RU"/>
        </w:rPr>
        <w:t xml:space="preserve">2019) энергоузлов Камчатского края в сети ПАО «Камчатскэнерго» осуществляют: </w:t>
      </w:r>
    </w:p>
    <w:p w14:paraId="52FCF063" w14:textId="77777777" w:rsidR="00891950" w:rsidRPr="00AC3103" w:rsidRDefault="00891950" w:rsidP="001A508A">
      <w:pPr>
        <w:ind w:firstLine="720"/>
        <w:contextualSpacing/>
        <w:jc w:val="both"/>
        <w:rPr>
          <w:rFonts w:cstheme="minorHAnsi"/>
          <w:b w:val="0"/>
          <w:noProof/>
          <w:color w:val="auto"/>
          <w:sz w:val="24"/>
          <w:szCs w:val="24"/>
          <w:lang w:bidi="ru-RU"/>
        </w:rPr>
      </w:pPr>
      <w:r w:rsidRPr="00AC3103">
        <w:rPr>
          <w:rFonts w:cstheme="minorHAnsi"/>
          <w:b w:val="0"/>
          <w:noProof/>
          <w:color w:val="auto"/>
          <w:sz w:val="24"/>
          <w:szCs w:val="24"/>
          <w:lang w:bidi="ru-RU"/>
        </w:rPr>
        <w:t>Электростанции ПАО «Камчатскэнерго» установленной мощностью:</w:t>
      </w:r>
    </w:p>
    <w:p w14:paraId="4C9ED83C" w14:textId="77777777" w:rsidR="00891950" w:rsidRPr="00AC3103" w:rsidRDefault="00891950" w:rsidP="001A508A">
      <w:pPr>
        <w:pStyle w:val="TimesNewRoman"/>
        <w:spacing w:after="0" w:line="276" w:lineRule="auto"/>
        <w:ind w:firstLine="709"/>
        <w:contextualSpacing/>
        <w:rPr>
          <w:rFonts w:asciiTheme="minorHAnsi" w:hAnsiTheme="minorHAnsi" w:cstheme="minorHAnsi"/>
          <w:i/>
          <w:iCs/>
          <w:sz w:val="23"/>
          <w:szCs w:val="23"/>
        </w:rPr>
      </w:pPr>
      <w:r w:rsidRPr="00AC3103">
        <w:rPr>
          <w:rFonts w:asciiTheme="minorHAnsi" w:eastAsiaTheme="minorEastAsia" w:hAnsiTheme="minorHAnsi" w:cstheme="minorHAnsi"/>
          <w:i/>
          <w:noProof/>
          <w:sz w:val="23"/>
          <w:szCs w:val="23"/>
          <w:lang w:eastAsia="en-US" w:bidi="ru-RU"/>
        </w:rPr>
        <w:t>По Центральному энергоузлу (ЦЭУ)</w:t>
      </w:r>
      <w:r w:rsidRPr="00AC3103">
        <w:rPr>
          <w:rFonts w:asciiTheme="minorHAnsi" w:hAnsiTheme="minorHAnsi" w:cstheme="minorHAnsi"/>
          <w:i/>
          <w:iCs/>
          <w:sz w:val="23"/>
          <w:szCs w:val="23"/>
        </w:rPr>
        <w:t xml:space="preserve">: </w:t>
      </w:r>
    </w:p>
    <w:tbl>
      <w:tblPr>
        <w:tblW w:w="6550" w:type="dxa"/>
        <w:tblInd w:w="108" w:type="dxa"/>
        <w:tblCellMar>
          <w:left w:w="0" w:type="dxa"/>
          <w:right w:w="0" w:type="dxa"/>
        </w:tblCellMar>
        <w:tblLook w:val="04A0" w:firstRow="1" w:lastRow="0" w:firstColumn="1" w:lastColumn="0" w:noHBand="0" w:noVBand="1"/>
      </w:tblPr>
      <w:tblGrid>
        <w:gridCol w:w="3544"/>
        <w:gridCol w:w="3006"/>
      </w:tblGrid>
      <w:tr w:rsidR="00891950" w:rsidRPr="00AC3103" w14:paraId="45CEE625" w14:textId="77777777" w:rsidTr="000D7354">
        <w:trPr>
          <w:trHeight w:val="318"/>
        </w:trPr>
        <w:tc>
          <w:tcPr>
            <w:tcW w:w="3544" w:type="dxa"/>
            <w:tcMar>
              <w:top w:w="0" w:type="dxa"/>
              <w:left w:w="108" w:type="dxa"/>
              <w:bottom w:w="0" w:type="dxa"/>
              <w:right w:w="108" w:type="dxa"/>
            </w:tcMar>
            <w:hideMark/>
          </w:tcPr>
          <w:p w14:paraId="04DA6093" w14:textId="77777777" w:rsidR="00891950" w:rsidRPr="00AC3103" w:rsidRDefault="00891950" w:rsidP="001A508A">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3"/>
                <w:szCs w:val="23"/>
              </w:rPr>
            </w:pPr>
            <w:r w:rsidRPr="00AC3103">
              <w:rPr>
                <w:rFonts w:asciiTheme="minorHAnsi" w:hAnsiTheme="minorHAnsi" w:cstheme="minorHAnsi"/>
                <w:sz w:val="23"/>
                <w:szCs w:val="23"/>
              </w:rPr>
              <w:t>ТЭЦ – 1</w:t>
            </w:r>
          </w:p>
        </w:tc>
        <w:tc>
          <w:tcPr>
            <w:tcW w:w="3006" w:type="dxa"/>
            <w:hideMark/>
          </w:tcPr>
          <w:p w14:paraId="48B794A9" w14:textId="77777777" w:rsidR="00891950" w:rsidRPr="00AC3103" w:rsidRDefault="00891950" w:rsidP="001A508A">
            <w:pPr>
              <w:pStyle w:val="afb"/>
              <w:tabs>
                <w:tab w:val="left" w:pos="993"/>
              </w:tabs>
              <w:spacing w:before="0" w:beforeAutospacing="0" w:after="0" w:afterAutospacing="0" w:line="276" w:lineRule="auto"/>
              <w:contextualSpacing/>
              <w:jc w:val="both"/>
              <w:rPr>
                <w:rFonts w:asciiTheme="minorHAnsi" w:hAnsiTheme="minorHAnsi" w:cstheme="minorHAnsi"/>
                <w:sz w:val="23"/>
                <w:szCs w:val="23"/>
              </w:rPr>
            </w:pPr>
            <w:r w:rsidRPr="00AC3103">
              <w:rPr>
                <w:rFonts w:asciiTheme="minorHAnsi" w:hAnsiTheme="minorHAnsi" w:cstheme="minorHAnsi"/>
                <w:sz w:val="23"/>
                <w:szCs w:val="23"/>
              </w:rPr>
              <w:t>204,0 МВт;</w:t>
            </w:r>
          </w:p>
        </w:tc>
      </w:tr>
      <w:tr w:rsidR="00891950" w:rsidRPr="00AC3103" w14:paraId="1C0473C4" w14:textId="77777777" w:rsidTr="000D7354">
        <w:trPr>
          <w:trHeight w:val="318"/>
        </w:trPr>
        <w:tc>
          <w:tcPr>
            <w:tcW w:w="3544" w:type="dxa"/>
            <w:tcMar>
              <w:top w:w="0" w:type="dxa"/>
              <w:left w:w="108" w:type="dxa"/>
              <w:bottom w:w="0" w:type="dxa"/>
              <w:right w:w="108" w:type="dxa"/>
            </w:tcMar>
            <w:hideMark/>
          </w:tcPr>
          <w:p w14:paraId="2D5FEF9C" w14:textId="77777777" w:rsidR="00891950" w:rsidRPr="00AC3103" w:rsidRDefault="00891950" w:rsidP="001A508A">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3"/>
                <w:szCs w:val="23"/>
              </w:rPr>
            </w:pPr>
            <w:r w:rsidRPr="00AC3103">
              <w:rPr>
                <w:rFonts w:asciiTheme="minorHAnsi" w:hAnsiTheme="minorHAnsi" w:cstheme="minorHAnsi"/>
                <w:sz w:val="23"/>
                <w:szCs w:val="23"/>
              </w:rPr>
              <w:t>ТЭЦ – 2</w:t>
            </w:r>
          </w:p>
        </w:tc>
        <w:tc>
          <w:tcPr>
            <w:tcW w:w="3006" w:type="dxa"/>
            <w:hideMark/>
          </w:tcPr>
          <w:p w14:paraId="5478092A" w14:textId="77777777" w:rsidR="00891950" w:rsidRPr="00AC3103" w:rsidRDefault="00891950" w:rsidP="001A508A">
            <w:pPr>
              <w:pStyle w:val="afb"/>
              <w:tabs>
                <w:tab w:val="left" w:pos="993"/>
              </w:tabs>
              <w:spacing w:before="0" w:beforeAutospacing="0" w:after="0" w:afterAutospacing="0" w:line="276" w:lineRule="auto"/>
              <w:contextualSpacing/>
              <w:jc w:val="both"/>
              <w:rPr>
                <w:rFonts w:asciiTheme="minorHAnsi" w:hAnsiTheme="minorHAnsi" w:cstheme="minorHAnsi"/>
                <w:sz w:val="23"/>
                <w:szCs w:val="23"/>
              </w:rPr>
            </w:pPr>
            <w:r w:rsidRPr="00AC3103">
              <w:rPr>
                <w:rFonts w:asciiTheme="minorHAnsi" w:hAnsiTheme="minorHAnsi" w:cstheme="minorHAnsi"/>
                <w:sz w:val="23"/>
                <w:szCs w:val="23"/>
              </w:rPr>
              <w:t>160,0 МВт;</w:t>
            </w:r>
          </w:p>
        </w:tc>
      </w:tr>
      <w:tr w:rsidR="00891950" w:rsidRPr="00AC3103" w14:paraId="1D364066" w14:textId="77777777" w:rsidTr="000D7354">
        <w:trPr>
          <w:trHeight w:val="318"/>
        </w:trPr>
        <w:tc>
          <w:tcPr>
            <w:tcW w:w="3544" w:type="dxa"/>
            <w:tcMar>
              <w:top w:w="0" w:type="dxa"/>
              <w:left w:w="108" w:type="dxa"/>
              <w:bottom w:w="0" w:type="dxa"/>
              <w:right w:w="108" w:type="dxa"/>
            </w:tcMar>
            <w:hideMark/>
          </w:tcPr>
          <w:p w14:paraId="71D9E211" w14:textId="77777777" w:rsidR="00891950" w:rsidRPr="00AC3103" w:rsidRDefault="00891950" w:rsidP="001A508A">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3"/>
                <w:szCs w:val="23"/>
              </w:rPr>
            </w:pPr>
            <w:r w:rsidRPr="00AC3103">
              <w:rPr>
                <w:rFonts w:asciiTheme="minorHAnsi" w:hAnsiTheme="minorHAnsi" w:cstheme="minorHAnsi"/>
                <w:sz w:val="23"/>
                <w:szCs w:val="23"/>
              </w:rPr>
              <w:t xml:space="preserve">В-Мутновская ГеоЭС </w:t>
            </w:r>
          </w:p>
        </w:tc>
        <w:tc>
          <w:tcPr>
            <w:tcW w:w="3006" w:type="dxa"/>
            <w:hideMark/>
          </w:tcPr>
          <w:p w14:paraId="4EC2AB66" w14:textId="77777777" w:rsidR="00891950" w:rsidRPr="00AC3103" w:rsidRDefault="00891950" w:rsidP="001A508A">
            <w:pPr>
              <w:pStyle w:val="afb"/>
              <w:tabs>
                <w:tab w:val="left" w:pos="993"/>
              </w:tabs>
              <w:spacing w:before="0" w:beforeAutospacing="0" w:after="0" w:afterAutospacing="0" w:line="276" w:lineRule="auto"/>
              <w:contextualSpacing/>
              <w:jc w:val="both"/>
              <w:rPr>
                <w:rFonts w:asciiTheme="minorHAnsi" w:hAnsiTheme="minorHAnsi" w:cstheme="minorHAnsi"/>
                <w:sz w:val="23"/>
                <w:szCs w:val="23"/>
              </w:rPr>
            </w:pPr>
            <w:r w:rsidRPr="00AC3103">
              <w:rPr>
                <w:rFonts w:asciiTheme="minorHAnsi" w:hAnsiTheme="minorHAnsi" w:cstheme="minorHAnsi"/>
                <w:sz w:val="23"/>
                <w:szCs w:val="23"/>
              </w:rPr>
              <w:t>12,0 МВт;</w:t>
            </w:r>
          </w:p>
        </w:tc>
      </w:tr>
      <w:tr w:rsidR="00891950" w:rsidRPr="00AC3103" w14:paraId="15802905" w14:textId="77777777" w:rsidTr="000D7354">
        <w:trPr>
          <w:trHeight w:val="318"/>
        </w:trPr>
        <w:tc>
          <w:tcPr>
            <w:tcW w:w="3544" w:type="dxa"/>
            <w:tcMar>
              <w:top w:w="0" w:type="dxa"/>
              <w:left w:w="108" w:type="dxa"/>
              <w:bottom w:w="0" w:type="dxa"/>
              <w:right w:w="108" w:type="dxa"/>
            </w:tcMar>
            <w:hideMark/>
          </w:tcPr>
          <w:p w14:paraId="45514273" w14:textId="77777777" w:rsidR="00891950" w:rsidRPr="00AC3103" w:rsidRDefault="00891950" w:rsidP="001A508A">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3"/>
                <w:szCs w:val="23"/>
              </w:rPr>
            </w:pPr>
            <w:r w:rsidRPr="00AC3103">
              <w:rPr>
                <w:rFonts w:asciiTheme="minorHAnsi" w:hAnsiTheme="minorHAnsi" w:cstheme="minorHAnsi"/>
                <w:sz w:val="23"/>
                <w:szCs w:val="23"/>
              </w:rPr>
              <w:t xml:space="preserve">Мутновская ГеоЭС </w:t>
            </w:r>
          </w:p>
        </w:tc>
        <w:tc>
          <w:tcPr>
            <w:tcW w:w="3006" w:type="dxa"/>
            <w:hideMark/>
          </w:tcPr>
          <w:p w14:paraId="596F14DC" w14:textId="77777777" w:rsidR="00891950" w:rsidRPr="00AC3103" w:rsidRDefault="00891950" w:rsidP="001A508A">
            <w:pPr>
              <w:pStyle w:val="afb"/>
              <w:tabs>
                <w:tab w:val="left" w:pos="993"/>
              </w:tabs>
              <w:spacing w:before="0" w:beforeAutospacing="0" w:after="0" w:afterAutospacing="0" w:line="276" w:lineRule="auto"/>
              <w:contextualSpacing/>
              <w:jc w:val="both"/>
              <w:rPr>
                <w:rFonts w:asciiTheme="minorHAnsi" w:hAnsiTheme="minorHAnsi" w:cstheme="minorHAnsi"/>
                <w:sz w:val="23"/>
                <w:szCs w:val="23"/>
              </w:rPr>
            </w:pPr>
            <w:r w:rsidRPr="00AC3103">
              <w:rPr>
                <w:rFonts w:asciiTheme="minorHAnsi" w:hAnsiTheme="minorHAnsi" w:cstheme="minorHAnsi"/>
                <w:sz w:val="23"/>
                <w:szCs w:val="23"/>
              </w:rPr>
              <w:t>50,0 МВт.</w:t>
            </w:r>
          </w:p>
        </w:tc>
      </w:tr>
    </w:tbl>
    <w:p w14:paraId="70B26A46" w14:textId="77777777" w:rsidR="00891950" w:rsidRPr="00AC3103" w:rsidRDefault="00891950" w:rsidP="001A508A">
      <w:pPr>
        <w:pStyle w:val="TimesNewRoman"/>
        <w:spacing w:after="0" w:line="276" w:lineRule="auto"/>
        <w:ind w:firstLine="709"/>
        <w:contextualSpacing/>
        <w:rPr>
          <w:rFonts w:asciiTheme="minorHAnsi" w:eastAsiaTheme="minorEastAsia" w:hAnsiTheme="minorHAnsi" w:cstheme="minorHAnsi"/>
          <w:i/>
          <w:noProof/>
          <w:szCs w:val="24"/>
          <w:lang w:eastAsia="en-US" w:bidi="ru-RU"/>
        </w:rPr>
      </w:pPr>
      <w:r w:rsidRPr="00AC3103">
        <w:rPr>
          <w:rFonts w:asciiTheme="minorHAnsi" w:eastAsiaTheme="minorEastAsia" w:hAnsiTheme="minorHAnsi" w:cstheme="minorHAnsi"/>
          <w:i/>
          <w:noProof/>
          <w:szCs w:val="24"/>
          <w:lang w:eastAsia="en-US" w:bidi="ru-RU"/>
        </w:rPr>
        <w:t>По Озерновскому, изолированному энергоузлу (ОЭУ):</w:t>
      </w:r>
    </w:p>
    <w:tbl>
      <w:tblPr>
        <w:tblW w:w="8647" w:type="dxa"/>
        <w:tblInd w:w="108" w:type="dxa"/>
        <w:tblCellMar>
          <w:left w:w="0" w:type="dxa"/>
          <w:right w:w="0" w:type="dxa"/>
        </w:tblCellMar>
        <w:tblLook w:val="04A0" w:firstRow="1" w:lastRow="0" w:firstColumn="1" w:lastColumn="0" w:noHBand="0" w:noVBand="1"/>
      </w:tblPr>
      <w:tblGrid>
        <w:gridCol w:w="3544"/>
        <w:gridCol w:w="1701"/>
        <w:gridCol w:w="1701"/>
        <w:gridCol w:w="1701"/>
      </w:tblGrid>
      <w:tr w:rsidR="00891950" w:rsidRPr="00AC3103" w14:paraId="1FC02064" w14:textId="77777777" w:rsidTr="000D7354">
        <w:trPr>
          <w:trHeight w:val="175"/>
        </w:trPr>
        <w:tc>
          <w:tcPr>
            <w:tcW w:w="3544" w:type="dxa"/>
            <w:tcMar>
              <w:top w:w="0" w:type="dxa"/>
              <w:left w:w="108" w:type="dxa"/>
              <w:bottom w:w="0" w:type="dxa"/>
              <w:right w:w="108" w:type="dxa"/>
            </w:tcMar>
            <w:hideMark/>
          </w:tcPr>
          <w:p w14:paraId="07A3E7E2" w14:textId="77777777" w:rsidR="00891950" w:rsidRPr="00AC3103" w:rsidRDefault="00891950" w:rsidP="001A508A">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sidRPr="00AC3103">
              <w:rPr>
                <w:rFonts w:asciiTheme="minorHAnsi" w:hAnsiTheme="minorHAnsi" w:cstheme="minorHAnsi"/>
                <w:sz w:val="24"/>
                <w:szCs w:val="24"/>
              </w:rPr>
              <w:t>Паужетская ГеоЭС</w:t>
            </w:r>
          </w:p>
        </w:tc>
        <w:tc>
          <w:tcPr>
            <w:tcW w:w="1701" w:type="dxa"/>
            <w:hideMark/>
          </w:tcPr>
          <w:p w14:paraId="360384AC" w14:textId="77777777" w:rsidR="00891950" w:rsidRPr="00AC3103" w:rsidRDefault="00891950" w:rsidP="001A508A">
            <w:pPr>
              <w:pStyle w:val="afb"/>
              <w:tabs>
                <w:tab w:val="left" w:pos="993"/>
              </w:tabs>
              <w:spacing w:before="0" w:beforeAutospacing="0" w:after="0" w:afterAutospacing="0" w:line="276" w:lineRule="auto"/>
              <w:contextualSpacing/>
              <w:jc w:val="both"/>
              <w:rPr>
                <w:rFonts w:asciiTheme="minorHAnsi" w:hAnsiTheme="minorHAnsi" w:cstheme="minorHAnsi"/>
                <w:sz w:val="24"/>
                <w:szCs w:val="24"/>
              </w:rPr>
            </w:pPr>
            <w:r w:rsidRPr="00AC3103">
              <w:rPr>
                <w:rFonts w:asciiTheme="minorHAnsi" w:hAnsiTheme="minorHAnsi" w:cstheme="minorHAnsi"/>
                <w:sz w:val="24"/>
                <w:szCs w:val="24"/>
              </w:rPr>
              <w:t>12,0 МВт;</w:t>
            </w:r>
          </w:p>
        </w:tc>
        <w:tc>
          <w:tcPr>
            <w:tcW w:w="1701" w:type="dxa"/>
          </w:tcPr>
          <w:p w14:paraId="40057D78" w14:textId="77777777" w:rsidR="00891950" w:rsidRPr="00AC3103" w:rsidRDefault="00891950" w:rsidP="001A508A">
            <w:pPr>
              <w:pStyle w:val="afb"/>
              <w:tabs>
                <w:tab w:val="left" w:pos="993"/>
              </w:tabs>
              <w:spacing w:before="0" w:beforeAutospacing="0" w:after="0" w:afterAutospacing="0" w:line="276" w:lineRule="auto"/>
              <w:ind w:left="709"/>
              <w:contextualSpacing/>
              <w:jc w:val="both"/>
              <w:rPr>
                <w:rFonts w:asciiTheme="minorHAnsi" w:hAnsiTheme="minorHAnsi" w:cstheme="minorHAnsi"/>
                <w:sz w:val="24"/>
                <w:szCs w:val="24"/>
              </w:rPr>
            </w:pPr>
          </w:p>
        </w:tc>
        <w:tc>
          <w:tcPr>
            <w:tcW w:w="1701" w:type="dxa"/>
          </w:tcPr>
          <w:p w14:paraId="2DAB4D45" w14:textId="77777777" w:rsidR="00891950" w:rsidRPr="00AC3103" w:rsidRDefault="00891950" w:rsidP="001A508A">
            <w:pPr>
              <w:pStyle w:val="afb"/>
              <w:tabs>
                <w:tab w:val="left" w:pos="993"/>
              </w:tabs>
              <w:spacing w:before="0" w:beforeAutospacing="0" w:after="0" w:afterAutospacing="0" w:line="276" w:lineRule="auto"/>
              <w:ind w:left="709"/>
              <w:contextualSpacing/>
              <w:jc w:val="both"/>
              <w:rPr>
                <w:rFonts w:asciiTheme="minorHAnsi" w:hAnsiTheme="minorHAnsi" w:cstheme="minorHAnsi"/>
                <w:sz w:val="24"/>
                <w:szCs w:val="24"/>
              </w:rPr>
            </w:pPr>
          </w:p>
        </w:tc>
      </w:tr>
      <w:tr w:rsidR="00891950" w:rsidRPr="00AC3103" w14:paraId="59FDEFAB" w14:textId="77777777" w:rsidTr="000D7354">
        <w:trPr>
          <w:trHeight w:val="351"/>
        </w:trPr>
        <w:tc>
          <w:tcPr>
            <w:tcW w:w="3544" w:type="dxa"/>
            <w:tcMar>
              <w:top w:w="0" w:type="dxa"/>
              <w:left w:w="108" w:type="dxa"/>
              <w:bottom w:w="0" w:type="dxa"/>
              <w:right w:w="108" w:type="dxa"/>
            </w:tcMar>
            <w:hideMark/>
          </w:tcPr>
          <w:p w14:paraId="28A76B61" w14:textId="77777777" w:rsidR="00891950" w:rsidRPr="00AC3103" w:rsidRDefault="00891950" w:rsidP="001A508A">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sidRPr="00AC3103">
              <w:rPr>
                <w:rFonts w:asciiTheme="minorHAnsi" w:hAnsiTheme="minorHAnsi" w:cstheme="minorHAnsi"/>
                <w:sz w:val="24"/>
                <w:szCs w:val="24"/>
              </w:rPr>
              <w:t xml:space="preserve">Озерновские ДЭС </w:t>
            </w:r>
          </w:p>
        </w:tc>
        <w:tc>
          <w:tcPr>
            <w:tcW w:w="1701" w:type="dxa"/>
            <w:hideMark/>
          </w:tcPr>
          <w:p w14:paraId="39CF33EB" w14:textId="77777777" w:rsidR="00891950" w:rsidRPr="00AC3103" w:rsidRDefault="00891950" w:rsidP="001A508A">
            <w:pPr>
              <w:pStyle w:val="afb"/>
              <w:tabs>
                <w:tab w:val="left" w:pos="993"/>
              </w:tabs>
              <w:spacing w:before="0" w:beforeAutospacing="0" w:after="0" w:afterAutospacing="0" w:line="276" w:lineRule="auto"/>
              <w:contextualSpacing/>
              <w:jc w:val="both"/>
              <w:rPr>
                <w:rFonts w:asciiTheme="minorHAnsi" w:hAnsiTheme="minorHAnsi" w:cstheme="minorHAnsi"/>
                <w:sz w:val="24"/>
                <w:szCs w:val="24"/>
              </w:rPr>
            </w:pPr>
            <w:r w:rsidRPr="00AC3103">
              <w:rPr>
                <w:rFonts w:asciiTheme="minorHAnsi" w:hAnsiTheme="minorHAnsi" w:cstheme="minorHAnsi"/>
                <w:sz w:val="24"/>
                <w:szCs w:val="24"/>
              </w:rPr>
              <w:t>5,57 МВт.</w:t>
            </w:r>
          </w:p>
        </w:tc>
        <w:tc>
          <w:tcPr>
            <w:tcW w:w="1701" w:type="dxa"/>
          </w:tcPr>
          <w:p w14:paraId="5D078361" w14:textId="77777777" w:rsidR="00891950" w:rsidRPr="00AC3103" w:rsidRDefault="00891950" w:rsidP="001A508A">
            <w:pPr>
              <w:pStyle w:val="afb"/>
              <w:tabs>
                <w:tab w:val="left" w:pos="993"/>
              </w:tabs>
              <w:spacing w:before="0" w:beforeAutospacing="0" w:after="0" w:afterAutospacing="0" w:line="276" w:lineRule="auto"/>
              <w:ind w:left="709"/>
              <w:contextualSpacing/>
              <w:jc w:val="both"/>
              <w:rPr>
                <w:rFonts w:asciiTheme="minorHAnsi" w:hAnsiTheme="minorHAnsi" w:cstheme="minorHAnsi"/>
                <w:sz w:val="24"/>
                <w:szCs w:val="24"/>
              </w:rPr>
            </w:pPr>
          </w:p>
        </w:tc>
        <w:tc>
          <w:tcPr>
            <w:tcW w:w="1701" w:type="dxa"/>
          </w:tcPr>
          <w:p w14:paraId="0448053F" w14:textId="77777777" w:rsidR="00891950" w:rsidRPr="00AC3103" w:rsidRDefault="00891950" w:rsidP="001A508A">
            <w:pPr>
              <w:pStyle w:val="afb"/>
              <w:tabs>
                <w:tab w:val="left" w:pos="993"/>
              </w:tabs>
              <w:spacing w:before="0" w:beforeAutospacing="0" w:after="0" w:afterAutospacing="0" w:line="276" w:lineRule="auto"/>
              <w:ind w:left="709"/>
              <w:contextualSpacing/>
              <w:jc w:val="both"/>
              <w:rPr>
                <w:rFonts w:asciiTheme="minorHAnsi" w:hAnsiTheme="minorHAnsi" w:cstheme="minorHAnsi"/>
                <w:sz w:val="24"/>
                <w:szCs w:val="24"/>
              </w:rPr>
            </w:pPr>
          </w:p>
        </w:tc>
      </w:tr>
    </w:tbl>
    <w:p w14:paraId="7DE04C48" w14:textId="77777777" w:rsidR="00891950" w:rsidRPr="00AC3103" w:rsidRDefault="00891950" w:rsidP="001A508A">
      <w:pPr>
        <w:pStyle w:val="TimesNewRoman"/>
        <w:spacing w:after="0" w:line="276" w:lineRule="auto"/>
        <w:ind w:firstLine="709"/>
        <w:contextualSpacing/>
        <w:rPr>
          <w:rFonts w:asciiTheme="minorHAnsi" w:eastAsiaTheme="minorEastAsia" w:hAnsiTheme="minorHAnsi" w:cstheme="minorHAnsi"/>
          <w:noProof/>
          <w:szCs w:val="24"/>
          <w:lang w:eastAsia="en-US" w:bidi="ru-RU"/>
        </w:rPr>
      </w:pPr>
      <w:r w:rsidRPr="00AC3103">
        <w:rPr>
          <w:rFonts w:asciiTheme="minorHAnsi" w:eastAsiaTheme="minorEastAsia" w:hAnsiTheme="minorHAnsi" w:cstheme="minorHAnsi"/>
          <w:noProof/>
          <w:szCs w:val="24"/>
          <w:lang w:eastAsia="en-US" w:bidi="ru-RU"/>
        </w:rPr>
        <w:t>Электростанции в доверительном управлении у ПАО «Камчатскэнерго»</w:t>
      </w:r>
    </w:p>
    <w:p w14:paraId="20DB6C35" w14:textId="77777777" w:rsidR="00891950" w:rsidRPr="00AC3103" w:rsidRDefault="00891950" w:rsidP="001A508A">
      <w:pPr>
        <w:pStyle w:val="TimesNewRoman"/>
        <w:spacing w:after="0" w:line="276" w:lineRule="auto"/>
        <w:ind w:firstLine="709"/>
        <w:contextualSpacing/>
        <w:rPr>
          <w:rFonts w:asciiTheme="minorHAnsi" w:eastAsiaTheme="minorEastAsia" w:hAnsiTheme="minorHAnsi" w:cstheme="minorHAnsi"/>
          <w:i/>
          <w:noProof/>
          <w:szCs w:val="24"/>
          <w:lang w:eastAsia="en-US" w:bidi="ru-RU"/>
        </w:rPr>
      </w:pPr>
      <w:r w:rsidRPr="00AC3103">
        <w:rPr>
          <w:rFonts w:asciiTheme="minorHAnsi" w:eastAsiaTheme="minorEastAsia" w:hAnsiTheme="minorHAnsi" w:cstheme="minorHAnsi"/>
          <w:i/>
          <w:noProof/>
          <w:szCs w:val="24"/>
          <w:lang w:eastAsia="en-US" w:bidi="ru-RU"/>
        </w:rPr>
        <w:t>По Центральному энергоузлу (ЦЭУ) (Толмачевские ГЭС):</w:t>
      </w:r>
    </w:p>
    <w:tbl>
      <w:tblPr>
        <w:tblW w:w="5245" w:type="dxa"/>
        <w:tblInd w:w="108" w:type="dxa"/>
        <w:tblCellMar>
          <w:left w:w="0" w:type="dxa"/>
          <w:right w:w="0" w:type="dxa"/>
        </w:tblCellMar>
        <w:tblLook w:val="04A0" w:firstRow="1" w:lastRow="0" w:firstColumn="1" w:lastColumn="0" w:noHBand="0" w:noVBand="1"/>
      </w:tblPr>
      <w:tblGrid>
        <w:gridCol w:w="3544"/>
        <w:gridCol w:w="1701"/>
      </w:tblGrid>
      <w:tr w:rsidR="00891950" w:rsidRPr="00AC3103" w14:paraId="7FC8F51A" w14:textId="77777777" w:rsidTr="000D7354">
        <w:tc>
          <w:tcPr>
            <w:tcW w:w="3544" w:type="dxa"/>
            <w:tcMar>
              <w:top w:w="0" w:type="dxa"/>
              <w:left w:w="108" w:type="dxa"/>
              <w:bottom w:w="0" w:type="dxa"/>
              <w:right w:w="108" w:type="dxa"/>
            </w:tcMar>
            <w:hideMark/>
          </w:tcPr>
          <w:p w14:paraId="1CD2DF15" w14:textId="77777777" w:rsidR="00891950" w:rsidRPr="00AC3103" w:rsidRDefault="00891950" w:rsidP="001A508A">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3"/>
                <w:szCs w:val="23"/>
              </w:rPr>
            </w:pPr>
            <w:r w:rsidRPr="00AC3103">
              <w:rPr>
                <w:rFonts w:asciiTheme="minorHAnsi" w:hAnsiTheme="minorHAnsi" w:cstheme="minorHAnsi"/>
                <w:sz w:val="23"/>
                <w:szCs w:val="23"/>
              </w:rPr>
              <w:t xml:space="preserve">ГЭС – 1 </w:t>
            </w:r>
          </w:p>
        </w:tc>
        <w:tc>
          <w:tcPr>
            <w:tcW w:w="1701" w:type="dxa"/>
            <w:hideMark/>
          </w:tcPr>
          <w:p w14:paraId="60C4FA73" w14:textId="77777777" w:rsidR="00891950" w:rsidRPr="00AC3103" w:rsidRDefault="00891950" w:rsidP="001A508A">
            <w:pPr>
              <w:pStyle w:val="afb"/>
              <w:tabs>
                <w:tab w:val="left" w:pos="993"/>
              </w:tabs>
              <w:spacing w:before="0" w:beforeAutospacing="0" w:after="0" w:afterAutospacing="0" w:line="276" w:lineRule="auto"/>
              <w:contextualSpacing/>
              <w:jc w:val="both"/>
              <w:rPr>
                <w:rFonts w:asciiTheme="minorHAnsi" w:hAnsiTheme="minorHAnsi" w:cstheme="minorHAnsi"/>
                <w:sz w:val="23"/>
                <w:szCs w:val="23"/>
              </w:rPr>
            </w:pPr>
            <w:r w:rsidRPr="00AC3103">
              <w:rPr>
                <w:rFonts w:asciiTheme="minorHAnsi" w:hAnsiTheme="minorHAnsi" w:cstheme="minorHAnsi"/>
                <w:sz w:val="23"/>
                <w:szCs w:val="23"/>
              </w:rPr>
              <w:t>2,2 МВт;</w:t>
            </w:r>
          </w:p>
        </w:tc>
      </w:tr>
      <w:tr w:rsidR="00891950" w:rsidRPr="00AC3103" w14:paraId="6AF555EC" w14:textId="77777777" w:rsidTr="000D7354">
        <w:tc>
          <w:tcPr>
            <w:tcW w:w="3544" w:type="dxa"/>
            <w:tcMar>
              <w:top w:w="0" w:type="dxa"/>
              <w:left w:w="108" w:type="dxa"/>
              <w:bottom w:w="0" w:type="dxa"/>
              <w:right w:w="108" w:type="dxa"/>
            </w:tcMar>
            <w:hideMark/>
          </w:tcPr>
          <w:p w14:paraId="5B6FD2CA" w14:textId="77777777" w:rsidR="00891950" w:rsidRPr="00AC3103" w:rsidRDefault="00891950" w:rsidP="001A508A">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3"/>
                <w:szCs w:val="23"/>
              </w:rPr>
            </w:pPr>
            <w:r w:rsidRPr="00AC3103">
              <w:rPr>
                <w:rFonts w:asciiTheme="minorHAnsi" w:hAnsiTheme="minorHAnsi" w:cstheme="minorHAnsi"/>
                <w:sz w:val="23"/>
                <w:szCs w:val="23"/>
              </w:rPr>
              <w:t xml:space="preserve">ГЭС – 2 </w:t>
            </w:r>
          </w:p>
        </w:tc>
        <w:tc>
          <w:tcPr>
            <w:tcW w:w="1701" w:type="dxa"/>
            <w:hideMark/>
          </w:tcPr>
          <w:p w14:paraId="6BF68265" w14:textId="77777777" w:rsidR="00891950" w:rsidRPr="00AC3103" w:rsidRDefault="00891950" w:rsidP="001A508A">
            <w:pPr>
              <w:pStyle w:val="afb"/>
              <w:tabs>
                <w:tab w:val="left" w:pos="993"/>
              </w:tabs>
              <w:spacing w:before="0" w:beforeAutospacing="0" w:after="0" w:afterAutospacing="0" w:line="276" w:lineRule="auto"/>
              <w:contextualSpacing/>
              <w:jc w:val="both"/>
              <w:rPr>
                <w:rFonts w:asciiTheme="minorHAnsi" w:hAnsiTheme="minorHAnsi" w:cstheme="minorHAnsi"/>
                <w:sz w:val="23"/>
                <w:szCs w:val="23"/>
              </w:rPr>
            </w:pPr>
            <w:r w:rsidRPr="00AC3103">
              <w:rPr>
                <w:rFonts w:asciiTheme="minorHAnsi" w:hAnsiTheme="minorHAnsi" w:cstheme="minorHAnsi"/>
                <w:sz w:val="23"/>
                <w:szCs w:val="23"/>
              </w:rPr>
              <w:t>24,8 МВт;</w:t>
            </w:r>
          </w:p>
        </w:tc>
      </w:tr>
      <w:tr w:rsidR="00891950" w:rsidRPr="0099504B" w14:paraId="142084DF" w14:textId="77777777" w:rsidTr="000D7354">
        <w:trPr>
          <w:trHeight w:val="324"/>
        </w:trPr>
        <w:tc>
          <w:tcPr>
            <w:tcW w:w="3544" w:type="dxa"/>
            <w:tcMar>
              <w:top w:w="0" w:type="dxa"/>
              <w:left w:w="108" w:type="dxa"/>
              <w:bottom w:w="0" w:type="dxa"/>
              <w:right w:w="108" w:type="dxa"/>
            </w:tcMar>
            <w:hideMark/>
          </w:tcPr>
          <w:p w14:paraId="60EE3B0A" w14:textId="77777777" w:rsidR="00891950" w:rsidRPr="00AC3103" w:rsidRDefault="00891950" w:rsidP="001A508A">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3"/>
                <w:szCs w:val="23"/>
              </w:rPr>
            </w:pPr>
            <w:r w:rsidRPr="00AC3103">
              <w:rPr>
                <w:rFonts w:asciiTheme="minorHAnsi" w:hAnsiTheme="minorHAnsi" w:cstheme="minorHAnsi"/>
                <w:sz w:val="23"/>
                <w:szCs w:val="23"/>
              </w:rPr>
              <w:t xml:space="preserve">ГЭС – 3 </w:t>
            </w:r>
          </w:p>
        </w:tc>
        <w:tc>
          <w:tcPr>
            <w:tcW w:w="1701" w:type="dxa"/>
            <w:hideMark/>
          </w:tcPr>
          <w:p w14:paraId="2E5BD5A9" w14:textId="77777777" w:rsidR="00891950" w:rsidRPr="00AC3103" w:rsidRDefault="00891950" w:rsidP="001A508A">
            <w:pPr>
              <w:pStyle w:val="afb"/>
              <w:tabs>
                <w:tab w:val="left" w:pos="993"/>
              </w:tabs>
              <w:spacing w:before="0" w:beforeAutospacing="0" w:after="0" w:afterAutospacing="0" w:line="276" w:lineRule="auto"/>
              <w:contextualSpacing/>
              <w:jc w:val="both"/>
              <w:rPr>
                <w:rFonts w:asciiTheme="minorHAnsi" w:hAnsiTheme="minorHAnsi" w:cstheme="minorHAnsi"/>
                <w:sz w:val="23"/>
                <w:szCs w:val="23"/>
              </w:rPr>
            </w:pPr>
            <w:r w:rsidRPr="00AC3103">
              <w:rPr>
                <w:rFonts w:asciiTheme="minorHAnsi" w:hAnsiTheme="minorHAnsi" w:cstheme="minorHAnsi"/>
                <w:sz w:val="23"/>
                <w:szCs w:val="23"/>
              </w:rPr>
              <w:t>18,4 МВт.</w:t>
            </w:r>
          </w:p>
        </w:tc>
      </w:tr>
    </w:tbl>
    <w:p w14:paraId="3E9615A3" w14:textId="77777777" w:rsidR="00891950" w:rsidRPr="00AC3103" w:rsidRDefault="00891950" w:rsidP="001A508A">
      <w:pPr>
        <w:pStyle w:val="2"/>
        <w:keepLines/>
        <w:spacing w:after="0"/>
        <w:contextualSpacing/>
        <w:jc w:val="both"/>
        <w:rPr>
          <w:rFonts w:cstheme="minorHAnsi"/>
          <w:b/>
          <w:noProof/>
          <w:color w:val="314E87"/>
          <w:sz w:val="24"/>
          <w:szCs w:val="24"/>
          <w:lang w:bidi="ru-RU"/>
        </w:rPr>
      </w:pPr>
      <w:bookmarkStart w:id="11" w:name="_Toc68861835"/>
      <w:bookmarkStart w:id="12" w:name="_Toc69121002"/>
      <w:bookmarkStart w:id="13" w:name="_Toc132703268"/>
      <w:r w:rsidRPr="00AC3103">
        <w:rPr>
          <w:rFonts w:cstheme="minorHAnsi"/>
          <w:b/>
          <w:noProof/>
          <w:color w:val="314E87"/>
          <w:sz w:val="24"/>
          <w:szCs w:val="24"/>
          <w:lang w:bidi="ru-RU"/>
        </w:rPr>
        <w:t>Информация об основных видах деятельности Общества</w:t>
      </w:r>
      <w:bookmarkEnd w:id="11"/>
      <w:bookmarkEnd w:id="12"/>
      <w:bookmarkEnd w:id="13"/>
    </w:p>
    <w:p w14:paraId="1EC8D1A7" w14:textId="77777777" w:rsidR="00891950" w:rsidRPr="00AC3103" w:rsidRDefault="00891950" w:rsidP="001A508A">
      <w:pPr>
        <w:ind w:firstLine="720"/>
        <w:contextualSpacing/>
        <w:jc w:val="both"/>
        <w:rPr>
          <w:rFonts w:cstheme="minorHAnsi"/>
          <w:b w:val="0"/>
          <w:noProof/>
          <w:color w:val="auto"/>
          <w:sz w:val="24"/>
          <w:szCs w:val="24"/>
          <w:lang w:bidi="ru-RU"/>
        </w:rPr>
      </w:pPr>
      <w:r w:rsidRPr="00AC3103">
        <w:rPr>
          <w:rFonts w:cstheme="minorHAnsi"/>
          <w:b w:val="0"/>
          <w:noProof/>
          <w:color w:val="auto"/>
          <w:sz w:val="24"/>
          <w:szCs w:val="24"/>
          <w:lang w:bidi="ru-RU"/>
        </w:rPr>
        <w:t>Основными видами деятельности является производство электрической и тепловой энергии, реализация и передача электрической и тепловой энергии потребителям.</w:t>
      </w:r>
    </w:p>
    <w:p w14:paraId="191FB96E" w14:textId="77777777" w:rsidR="001342FE" w:rsidRPr="00AC3103" w:rsidRDefault="001342FE" w:rsidP="001A508A">
      <w:pPr>
        <w:contextualSpacing/>
        <w:rPr>
          <w:rFonts w:eastAsiaTheme="minorHAnsi" w:cstheme="minorHAnsi"/>
          <w:color w:val="314E87"/>
          <w:sz w:val="12"/>
          <w:szCs w:val="12"/>
          <w:lang w:eastAsia="ja-JP"/>
        </w:rPr>
      </w:pPr>
    </w:p>
    <w:p w14:paraId="7119688E" w14:textId="77777777" w:rsidR="00891950" w:rsidRPr="00AC3103" w:rsidRDefault="00891950" w:rsidP="001A508A">
      <w:pPr>
        <w:rPr>
          <w:rFonts w:eastAsiaTheme="minorHAnsi" w:cstheme="minorHAnsi"/>
          <w:color w:val="314E87"/>
          <w:sz w:val="24"/>
          <w:szCs w:val="24"/>
          <w:lang w:eastAsia="ja-JP"/>
        </w:rPr>
      </w:pPr>
      <w:r w:rsidRPr="00AC3103">
        <w:rPr>
          <w:rFonts w:eastAsiaTheme="minorHAnsi" w:cstheme="minorHAnsi"/>
          <w:color w:val="314E87"/>
          <w:sz w:val="24"/>
          <w:szCs w:val="24"/>
          <w:lang w:eastAsia="ja-JP"/>
        </w:rPr>
        <w:t>Выполнение планового уровня оплаты энергии</w:t>
      </w:r>
    </w:p>
    <w:p w14:paraId="76CD073E" w14:textId="77777777" w:rsidR="00891950" w:rsidRPr="00AC3103" w:rsidRDefault="00891950" w:rsidP="009E2338">
      <w:pPr>
        <w:spacing w:before="120" w:after="120"/>
        <w:rPr>
          <w:rFonts w:cstheme="minorHAnsi"/>
          <w:b w:val="0"/>
          <w:sz w:val="20"/>
          <w:szCs w:val="20"/>
        </w:rPr>
      </w:pPr>
      <w:r w:rsidRPr="00AC3103">
        <w:rPr>
          <w:rFonts w:cstheme="minorHAnsi"/>
          <w:b w:val="0"/>
          <w:color w:val="auto"/>
          <w:sz w:val="24"/>
          <w:szCs w:val="24"/>
        </w:rPr>
        <w:t>млн. руб. с НДС</w:t>
      </w:r>
      <w:r w:rsidR="00075D03" w:rsidRPr="00AC3103">
        <w:rPr>
          <w:rFonts w:cstheme="minorHAnsi"/>
          <w:b w:val="0"/>
          <w:sz w:val="20"/>
          <w:szCs w:val="20"/>
        </w:rPr>
        <w:tab/>
      </w:r>
      <w:r w:rsidR="00075D03" w:rsidRPr="00AC3103">
        <w:rPr>
          <w:rFonts w:cstheme="minorHAnsi"/>
          <w:b w:val="0"/>
          <w:sz w:val="20"/>
          <w:szCs w:val="20"/>
        </w:rPr>
        <w:tab/>
      </w:r>
      <w:r w:rsidR="00075D03" w:rsidRPr="00AC3103">
        <w:rPr>
          <w:rFonts w:cstheme="minorHAnsi"/>
          <w:b w:val="0"/>
          <w:sz w:val="20"/>
          <w:szCs w:val="20"/>
        </w:rPr>
        <w:tab/>
      </w:r>
      <w:r w:rsidR="00075D03" w:rsidRPr="00AC3103">
        <w:rPr>
          <w:rFonts w:cstheme="minorHAnsi"/>
          <w:b w:val="0"/>
          <w:sz w:val="20"/>
          <w:szCs w:val="20"/>
        </w:rPr>
        <w:tab/>
      </w:r>
      <w:r w:rsidR="00075D03" w:rsidRPr="00AC3103">
        <w:rPr>
          <w:rFonts w:cstheme="minorHAnsi"/>
          <w:b w:val="0"/>
          <w:sz w:val="20"/>
          <w:szCs w:val="20"/>
        </w:rPr>
        <w:tab/>
      </w:r>
      <w:r w:rsidR="00075D03" w:rsidRPr="00AC3103">
        <w:rPr>
          <w:rFonts w:cstheme="minorHAnsi"/>
          <w:b w:val="0"/>
          <w:sz w:val="20"/>
          <w:szCs w:val="20"/>
        </w:rPr>
        <w:tab/>
      </w:r>
      <w:r w:rsidR="00075D03" w:rsidRPr="00AC3103">
        <w:rPr>
          <w:rFonts w:cstheme="minorHAnsi"/>
          <w:b w:val="0"/>
          <w:sz w:val="20"/>
          <w:szCs w:val="20"/>
        </w:rPr>
        <w:tab/>
      </w:r>
      <w:r w:rsidR="00075D03" w:rsidRPr="00AC3103">
        <w:rPr>
          <w:rFonts w:cstheme="minorHAnsi"/>
          <w:b w:val="0"/>
          <w:sz w:val="20"/>
          <w:szCs w:val="20"/>
        </w:rPr>
        <w:tab/>
        <w:t xml:space="preserve">                                    </w:t>
      </w:r>
      <w:r w:rsidRPr="00AC3103">
        <w:rPr>
          <w:rFonts w:eastAsiaTheme="minorHAnsi" w:cstheme="minorHAnsi"/>
          <w:b w:val="0"/>
          <w:i/>
          <w:color w:val="auto"/>
          <w:sz w:val="24"/>
          <w:szCs w:val="24"/>
          <w:lang w:eastAsia="ja-JP"/>
        </w:rPr>
        <w:t>Таблица № 3</w:t>
      </w:r>
    </w:p>
    <w:tbl>
      <w:tblPr>
        <w:tblW w:w="10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65"/>
        <w:gridCol w:w="992"/>
        <w:gridCol w:w="1161"/>
        <w:gridCol w:w="992"/>
        <w:gridCol w:w="993"/>
        <w:gridCol w:w="850"/>
        <w:gridCol w:w="851"/>
        <w:gridCol w:w="992"/>
        <w:gridCol w:w="850"/>
        <w:gridCol w:w="879"/>
      </w:tblGrid>
      <w:tr w:rsidR="00891950" w:rsidRPr="001D77BF" w14:paraId="7627908B" w14:textId="77777777" w:rsidTr="002D1F0F">
        <w:trPr>
          <w:trHeight w:val="50"/>
          <w:jc w:val="center"/>
        </w:trPr>
        <w:tc>
          <w:tcPr>
            <w:tcW w:w="846" w:type="dxa"/>
            <w:vMerge w:val="restart"/>
            <w:shd w:val="clear" w:color="auto" w:fill="auto"/>
            <w:noWrap/>
            <w:vAlign w:val="center"/>
            <w:hideMark/>
          </w:tcPr>
          <w:p w14:paraId="329BD8E0" w14:textId="77777777" w:rsidR="00891950" w:rsidRPr="001D77BF" w:rsidRDefault="00891950" w:rsidP="00DB5E39">
            <w:pPr>
              <w:spacing w:before="120" w:after="120"/>
              <w:contextualSpacing/>
              <w:jc w:val="center"/>
              <w:rPr>
                <w:rFonts w:cstheme="minorHAnsi"/>
                <w:color w:val="000000"/>
                <w:sz w:val="16"/>
                <w:szCs w:val="16"/>
              </w:rPr>
            </w:pPr>
            <w:r w:rsidRPr="001D77BF">
              <w:rPr>
                <w:rFonts w:cstheme="minorHAnsi"/>
                <w:color w:val="000000"/>
                <w:sz w:val="16"/>
                <w:szCs w:val="16"/>
              </w:rPr>
              <w:t>2021</w:t>
            </w:r>
          </w:p>
        </w:tc>
        <w:tc>
          <w:tcPr>
            <w:tcW w:w="3118" w:type="dxa"/>
            <w:gridSpan w:val="3"/>
            <w:shd w:val="clear" w:color="auto" w:fill="auto"/>
            <w:noWrap/>
            <w:vAlign w:val="center"/>
            <w:hideMark/>
          </w:tcPr>
          <w:p w14:paraId="1FDBCCE3" w14:textId="77777777" w:rsidR="00891950" w:rsidRPr="001D77BF" w:rsidRDefault="00891950" w:rsidP="00DB5E39">
            <w:pPr>
              <w:spacing w:before="120" w:after="120"/>
              <w:contextualSpacing/>
              <w:jc w:val="center"/>
              <w:rPr>
                <w:rFonts w:cstheme="minorHAnsi"/>
                <w:color w:val="000000"/>
                <w:sz w:val="16"/>
                <w:szCs w:val="16"/>
              </w:rPr>
            </w:pPr>
            <w:r w:rsidRPr="001D77BF">
              <w:rPr>
                <w:rFonts w:cstheme="minorHAnsi"/>
                <w:color w:val="000000"/>
                <w:sz w:val="16"/>
                <w:szCs w:val="16"/>
              </w:rPr>
              <w:t>Объем продаж</w:t>
            </w:r>
          </w:p>
        </w:tc>
        <w:tc>
          <w:tcPr>
            <w:tcW w:w="2835" w:type="dxa"/>
            <w:gridSpan w:val="3"/>
            <w:shd w:val="clear" w:color="auto" w:fill="auto"/>
            <w:noWrap/>
            <w:vAlign w:val="center"/>
            <w:hideMark/>
          </w:tcPr>
          <w:p w14:paraId="4E4FED31" w14:textId="77777777" w:rsidR="00891950" w:rsidRPr="001D77BF" w:rsidRDefault="00891950" w:rsidP="00DB5E39">
            <w:pPr>
              <w:spacing w:before="120" w:after="120"/>
              <w:contextualSpacing/>
              <w:jc w:val="center"/>
              <w:rPr>
                <w:rFonts w:cstheme="minorHAnsi"/>
                <w:color w:val="000000"/>
                <w:sz w:val="16"/>
                <w:szCs w:val="16"/>
              </w:rPr>
            </w:pPr>
            <w:r w:rsidRPr="001D77BF">
              <w:rPr>
                <w:rFonts w:cstheme="minorHAnsi"/>
                <w:color w:val="000000"/>
                <w:sz w:val="16"/>
                <w:szCs w:val="16"/>
              </w:rPr>
              <w:t xml:space="preserve">Оплата </w:t>
            </w:r>
          </w:p>
        </w:tc>
        <w:tc>
          <w:tcPr>
            <w:tcW w:w="2693" w:type="dxa"/>
            <w:gridSpan w:val="3"/>
            <w:shd w:val="clear" w:color="auto" w:fill="auto"/>
            <w:noWrap/>
            <w:vAlign w:val="center"/>
            <w:hideMark/>
          </w:tcPr>
          <w:p w14:paraId="6B4B4AA3" w14:textId="77777777" w:rsidR="00891950" w:rsidRPr="001D77BF" w:rsidRDefault="00891950" w:rsidP="00DB5E39">
            <w:pPr>
              <w:spacing w:before="120" w:after="120"/>
              <w:contextualSpacing/>
              <w:jc w:val="center"/>
              <w:rPr>
                <w:rFonts w:cstheme="minorHAnsi"/>
                <w:b w:val="0"/>
                <w:color w:val="000000"/>
                <w:sz w:val="16"/>
                <w:szCs w:val="16"/>
              </w:rPr>
            </w:pPr>
            <w:r w:rsidRPr="001D77BF">
              <w:rPr>
                <w:rFonts w:cstheme="minorHAnsi"/>
                <w:b w:val="0"/>
                <w:color w:val="000000"/>
                <w:sz w:val="16"/>
                <w:szCs w:val="16"/>
              </w:rPr>
              <w:t>Уровень оплаты, %</w:t>
            </w:r>
          </w:p>
        </w:tc>
        <w:tc>
          <w:tcPr>
            <w:tcW w:w="879" w:type="dxa"/>
            <w:vMerge w:val="restart"/>
            <w:shd w:val="clear" w:color="auto" w:fill="auto"/>
            <w:vAlign w:val="center"/>
            <w:hideMark/>
          </w:tcPr>
          <w:p w14:paraId="427B4740" w14:textId="77777777" w:rsidR="00891950" w:rsidRPr="001D77BF" w:rsidRDefault="00891950" w:rsidP="00DB5E39">
            <w:pPr>
              <w:spacing w:before="120" w:after="120"/>
              <w:contextualSpacing/>
              <w:jc w:val="center"/>
              <w:rPr>
                <w:rFonts w:cstheme="minorHAnsi"/>
                <w:color w:val="000000"/>
                <w:sz w:val="16"/>
                <w:szCs w:val="16"/>
              </w:rPr>
            </w:pPr>
            <w:r w:rsidRPr="001D77BF">
              <w:rPr>
                <w:rFonts w:cstheme="minorHAnsi"/>
                <w:color w:val="000000"/>
                <w:sz w:val="16"/>
                <w:szCs w:val="16"/>
              </w:rPr>
              <w:t xml:space="preserve">Выполнение плана </w:t>
            </w:r>
          </w:p>
          <w:p w14:paraId="0E693BCB" w14:textId="77777777" w:rsidR="00891950" w:rsidRPr="001D77BF" w:rsidRDefault="00891950" w:rsidP="00DB5E39">
            <w:pPr>
              <w:spacing w:before="120" w:after="120"/>
              <w:contextualSpacing/>
              <w:jc w:val="center"/>
              <w:rPr>
                <w:rFonts w:cstheme="minorHAnsi"/>
                <w:color w:val="000000"/>
                <w:sz w:val="16"/>
                <w:szCs w:val="16"/>
              </w:rPr>
            </w:pPr>
            <w:r w:rsidRPr="001D77BF">
              <w:rPr>
                <w:rFonts w:cstheme="minorHAnsi"/>
                <w:color w:val="000000"/>
                <w:sz w:val="16"/>
                <w:szCs w:val="16"/>
              </w:rPr>
              <w:t>%</w:t>
            </w:r>
          </w:p>
        </w:tc>
      </w:tr>
      <w:tr w:rsidR="00891950" w:rsidRPr="001D77BF" w14:paraId="5B5DCAEF" w14:textId="77777777" w:rsidTr="002D1F0F">
        <w:trPr>
          <w:trHeight w:val="593"/>
          <w:jc w:val="center"/>
        </w:trPr>
        <w:tc>
          <w:tcPr>
            <w:tcW w:w="846" w:type="dxa"/>
            <w:vMerge/>
            <w:shd w:val="clear" w:color="auto" w:fill="auto"/>
            <w:vAlign w:val="center"/>
            <w:hideMark/>
          </w:tcPr>
          <w:p w14:paraId="66E10E5E" w14:textId="77777777" w:rsidR="00891950" w:rsidRPr="001D77BF" w:rsidRDefault="00891950" w:rsidP="00DB5E39">
            <w:pPr>
              <w:spacing w:before="120" w:after="120"/>
              <w:contextualSpacing/>
              <w:rPr>
                <w:rFonts w:cstheme="minorHAnsi"/>
                <w:color w:val="000000"/>
                <w:sz w:val="16"/>
                <w:szCs w:val="16"/>
              </w:rPr>
            </w:pPr>
          </w:p>
        </w:tc>
        <w:tc>
          <w:tcPr>
            <w:tcW w:w="965" w:type="dxa"/>
            <w:vMerge w:val="restart"/>
            <w:shd w:val="clear" w:color="auto" w:fill="auto"/>
            <w:noWrap/>
            <w:vAlign w:val="center"/>
            <w:hideMark/>
          </w:tcPr>
          <w:p w14:paraId="62F11F50" w14:textId="77777777" w:rsidR="00891950" w:rsidRPr="001D77BF" w:rsidRDefault="00891950" w:rsidP="00DB5E39">
            <w:pPr>
              <w:spacing w:before="120" w:after="120"/>
              <w:contextualSpacing/>
              <w:jc w:val="center"/>
              <w:rPr>
                <w:rFonts w:cstheme="minorHAnsi"/>
                <w:color w:val="000000"/>
                <w:sz w:val="16"/>
                <w:szCs w:val="16"/>
              </w:rPr>
            </w:pPr>
            <w:r w:rsidRPr="001D77BF">
              <w:rPr>
                <w:rFonts w:cstheme="minorHAnsi"/>
                <w:color w:val="000000"/>
                <w:sz w:val="16"/>
                <w:szCs w:val="16"/>
              </w:rPr>
              <w:t>План</w:t>
            </w:r>
          </w:p>
        </w:tc>
        <w:tc>
          <w:tcPr>
            <w:tcW w:w="992" w:type="dxa"/>
            <w:vMerge w:val="restart"/>
            <w:shd w:val="clear" w:color="auto" w:fill="auto"/>
            <w:noWrap/>
            <w:vAlign w:val="center"/>
            <w:hideMark/>
          </w:tcPr>
          <w:p w14:paraId="574B20DE" w14:textId="77777777" w:rsidR="00891950" w:rsidRPr="001D77BF" w:rsidRDefault="00891950" w:rsidP="00DB5E39">
            <w:pPr>
              <w:spacing w:before="120" w:after="120"/>
              <w:contextualSpacing/>
              <w:jc w:val="center"/>
              <w:rPr>
                <w:rFonts w:cstheme="minorHAnsi"/>
                <w:color w:val="000000"/>
                <w:sz w:val="16"/>
                <w:szCs w:val="16"/>
              </w:rPr>
            </w:pPr>
            <w:r w:rsidRPr="001D77BF">
              <w:rPr>
                <w:rFonts w:cstheme="minorHAnsi"/>
                <w:color w:val="000000"/>
                <w:sz w:val="16"/>
                <w:szCs w:val="16"/>
              </w:rPr>
              <w:t>Факт</w:t>
            </w:r>
          </w:p>
        </w:tc>
        <w:tc>
          <w:tcPr>
            <w:tcW w:w="1161" w:type="dxa"/>
            <w:vMerge w:val="restart"/>
            <w:shd w:val="clear" w:color="auto" w:fill="auto"/>
            <w:vAlign w:val="center"/>
            <w:hideMark/>
          </w:tcPr>
          <w:p w14:paraId="7838D88F" w14:textId="77777777" w:rsidR="00891950" w:rsidRPr="001D77BF" w:rsidRDefault="00891950" w:rsidP="00DB5E39">
            <w:pPr>
              <w:spacing w:before="120" w:after="120"/>
              <w:contextualSpacing/>
              <w:jc w:val="center"/>
              <w:rPr>
                <w:rFonts w:cstheme="minorHAnsi"/>
                <w:color w:val="000000"/>
                <w:sz w:val="16"/>
                <w:szCs w:val="16"/>
              </w:rPr>
            </w:pPr>
            <w:r w:rsidRPr="001D77BF">
              <w:rPr>
                <w:rFonts w:cstheme="minorHAnsi"/>
                <w:color w:val="000000"/>
                <w:sz w:val="16"/>
                <w:szCs w:val="16"/>
              </w:rPr>
              <w:t>Отклонение</w:t>
            </w:r>
          </w:p>
        </w:tc>
        <w:tc>
          <w:tcPr>
            <w:tcW w:w="992" w:type="dxa"/>
            <w:vMerge w:val="restart"/>
            <w:shd w:val="clear" w:color="auto" w:fill="auto"/>
            <w:noWrap/>
            <w:vAlign w:val="center"/>
            <w:hideMark/>
          </w:tcPr>
          <w:p w14:paraId="37D8E614" w14:textId="77777777" w:rsidR="00891950" w:rsidRPr="001D77BF" w:rsidRDefault="00891950" w:rsidP="00DB5E39">
            <w:pPr>
              <w:spacing w:before="120" w:after="120"/>
              <w:contextualSpacing/>
              <w:jc w:val="center"/>
              <w:rPr>
                <w:rFonts w:cstheme="minorHAnsi"/>
                <w:color w:val="000000"/>
                <w:sz w:val="16"/>
                <w:szCs w:val="16"/>
              </w:rPr>
            </w:pPr>
            <w:r w:rsidRPr="001D77BF">
              <w:rPr>
                <w:rFonts w:cstheme="minorHAnsi"/>
                <w:color w:val="000000"/>
                <w:sz w:val="16"/>
                <w:szCs w:val="16"/>
              </w:rPr>
              <w:t>План</w:t>
            </w:r>
          </w:p>
        </w:tc>
        <w:tc>
          <w:tcPr>
            <w:tcW w:w="993" w:type="dxa"/>
            <w:vMerge w:val="restart"/>
            <w:shd w:val="clear" w:color="auto" w:fill="auto"/>
            <w:noWrap/>
            <w:vAlign w:val="center"/>
            <w:hideMark/>
          </w:tcPr>
          <w:p w14:paraId="16FF581F" w14:textId="77777777" w:rsidR="00891950" w:rsidRPr="001D77BF" w:rsidRDefault="00891950" w:rsidP="00DB5E39">
            <w:pPr>
              <w:spacing w:before="120" w:after="120"/>
              <w:contextualSpacing/>
              <w:jc w:val="center"/>
              <w:rPr>
                <w:rFonts w:cstheme="minorHAnsi"/>
                <w:color w:val="000000"/>
                <w:sz w:val="16"/>
                <w:szCs w:val="16"/>
              </w:rPr>
            </w:pPr>
            <w:r w:rsidRPr="001D77BF">
              <w:rPr>
                <w:rFonts w:cstheme="minorHAnsi"/>
                <w:color w:val="000000"/>
                <w:sz w:val="16"/>
                <w:szCs w:val="16"/>
              </w:rPr>
              <w:t>Факт</w:t>
            </w:r>
          </w:p>
        </w:tc>
        <w:tc>
          <w:tcPr>
            <w:tcW w:w="850" w:type="dxa"/>
            <w:vMerge w:val="restart"/>
            <w:shd w:val="clear" w:color="auto" w:fill="auto"/>
            <w:vAlign w:val="center"/>
            <w:hideMark/>
          </w:tcPr>
          <w:p w14:paraId="5CE46258" w14:textId="77777777" w:rsidR="00891950" w:rsidRPr="001D77BF" w:rsidRDefault="00891950" w:rsidP="00DB5E39">
            <w:pPr>
              <w:spacing w:before="120" w:after="120"/>
              <w:contextualSpacing/>
              <w:jc w:val="center"/>
              <w:rPr>
                <w:rFonts w:cstheme="minorHAnsi"/>
                <w:color w:val="000000"/>
                <w:sz w:val="16"/>
                <w:szCs w:val="16"/>
              </w:rPr>
            </w:pPr>
            <w:r w:rsidRPr="001D77BF">
              <w:rPr>
                <w:rFonts w:cstheme="minorHAnsi"/>
                <w:color w:val="000000"/>
                <w:sz w:val="16"/>
                <w:szCs w:val="16"/>
              </w:rPr>
              <w:t>Отклонение</w:t>
            </w:r>
          </w:p>
        </w:tc>
        <w:tc>
          <w:tcPr>
            <w:tcW w:w="851" w:type="dxa"/>
            <w:vMerge w:val="restart"/>
            <w:shd w:val="clear" w:color="auto" w:fill="auto"/>
            <w:noWrap/>
            <w:vAlign w:val="center"/>
            <w:hideMark/>
          </w:tcPr>
          <w:p w14:paraId="409DB5F1" w14:textId="77777777" w:rsidR="00891950" w:rsidRPr="001D77BF" w:rsidRDefault="00891950" w:rsidP="00DB5E39">
            <w:pPr>
              <w:spacing w:before="120" w:after="120"/>
              <w:contextualSpacing/>
              <w:jc w:val="center"/>
              <w:rPr>
                <w:rFonts w:cstheme="minorHAnsi"/>
                <w:color w:val="000000"/>
                <w:sz w:val="16"/>
                <w:szCs w:val="16"/>
              </w:rPr>
            </w:pPr>
            <w:r w:rsidRPr="001D77BF">
              <w:rPr>
                <w:rFonts w:cstheme="minorHAnsi"/>
                <w:color w:val="000000"/>
                <w:sz w:val="16"/>
                <w:szCs w:val="16"/>
              </w:rPr>
              <w:t>План</w:t>
            </w:r>
          </w:p>
        </w:tc>
        <w:tc>
          <w:tcPr>
            <w:tcW w:w="992" w:type="dxa"/>
            <w:vMerge w:val="restart"/>
            <w:shd w:val="clear" w:color="auto" w:fill="auto"/>
            <w:noWrap/>
            <w:vAlign w:val="center"/>
            <w:hideMark/>
          </w:tcPr>
          <w:p w14:paraId="7D59AE92" w14:textId="77777777" w:rsidR="00891950" w:rsidRPr="001D77BF" w:rsidRDefault="00891950" w:rsidP="00DB5E39">
            <w:pPr>
              <w:spacing w:before="120" w:after="120"/>
              <w:contextualSpacing/>
              <w:jc w:val="center"/>
              <w:rPr>
                <w:rFonts w:cstheme="minorHAnsi"/>
                <w:color w:val="000000"/>
                <w:sz w:val="16"/>
                <w:szCs w:val="16"/>
              </w:rPr>
            </w:pPr>
            <w:r w:rsidRPr="001D77BF">
              <w:rPr>
                <w:rFonts w:cstheme="minorHAnsi"/>
                <w:color w:val="000000"/>
                <w:sz w:val="16"/>
                <w:szCs w:val="16"/>
              </w:rPr>
              <w:t>Факт</w:t>
            </w:r>
          </w:p>
        </w:tc>
        <w:tc>
          <w:tcPr>
            <w:tcW w:w="850" w:type="dxa"/>
            <w:vMerge w:val="restart"/>
            <w:shd w:val="clear" w:color="auto" w:fill="auto"/>
            <w:vAlign w:val="center"/>
            <w:hideMark/>
          </w:tcPr>
          <w:p w14:paraId="748B16F0" w14:textId="77777777" w:rsidR="00891950" w:rsidRPr="001D77BF" w:rsidRDefault="00891950" w:rsidP="00DB5E39">
            <w:pPr>
              <w:spacing w:before="120" w:after="120"/>
              <w:contextualSpacing/>
              <w:jc w:val="center"/>
              <w:rPr>
                <w:rFonts w:cstheme="minorHAnsi"/>
                <w:color w:val="000000"/>
                <w:sz w:val="16"/>
                <w:szCs w:val="16"/>
              </w:rPr>
            </w:pPr>
            <w:r w:rsidRPr="001D77BF">
              <w:rPr>
                <w:rFonts w:cstheme="minorHAnsi"/>
                <w:color w:val="000000"/>
                <w:sz w:val="16"/>
                <w:szCs w:val="16"/>
              </w:rPr>
              <w:t>Отклонение</w:t>
            </w:r>
          </w:p>
        </w:tc>
        <w:tc>
          <w:tcPr>
            <w:tcW w:w="879" w:type="dxa"/>
            <w:vMerge/>
            <w:shd w:val="clear" w:color="auto" w:fill="auto"/>
            <w:vAlign w:val="center"/>
            <w:hideMark/>
          </w:tcPr>
          <w:p w14:paraId="16FBF7CA" w14:textId="77777777" w:rsidR="00891950" w:rsidRPr="001D77BF" w:rsidRDefault="00891950" w:rsidP="00DB5E39">
            <w:pPr>
              <w:spacing w:before="120" w:after="120"/>
              <w:contextualSpacing/>
              <w:rPr>
                <w:rFonts w:cstheme="minorHAnsi"/>
                <w:b w:val="0"/>
                <w:color w:val="000000"/>
                <w:sz w:val="16"/>
                <w:szCs w:val="16"/>
              </w:rPr>
            </w:pPr>
          </w:p>
        </w:tc>
      </w:tr>
      <w:tr w:rsidR="00891950" w:rsidRPr="001D77BF" w14:paraId="2F11471D" w14:textId="77777777" w:rsidTr="002D1F0F">
        <w:trPr>
          <w:trHeight w:val="593"/>
          <w:jc w:val="center"/>
        </w:trPr>
        <w:tc>
          <w:tcPr>
            <w:tcW w:w="846" w:type="dxa"/>
            <w:vMerge/>
            <w:shd w:val="clear" w:color="auto" w:fill="auto"/>
            <w:vAlign w:val="center"/>
            <w:hideMark/>
          </w:tcPr>
          <w:p w14:paraId="383F28C3" w14:textId="77777777" w:rsidR="00891950" w:rsidRPr="001D77BF" w:rsidRDefault="00891950" w:rsidP="00DB5E39">
            <w:pPr>
              <w:spacing w:before="120" w:after="120"/>
              <w:contextualSpacing/>
              <w:rPr>
                <w:rFonts w:cstheme="minorHAnsi"/>
                <w:b w:val="0"/>
                <w:color w:val="000000"/>
                <w:sz w:val="16"/>
                <w:szCs w:val="16"/>
              </w:rPr>
            </w:pPr>
          </w:p>
        </w:tc>
        <w:tc>
          <w:tcPr>
            <w:tcW w:w="965" w:type="dxa"/>
            <w:vMerge/>
            <w:shd w:val="clear" w:color="auto" w:fill="auto"/>
            <w:vAlign w:val="center"/>
            <w:hideMark/>
          </w:tcPr>
          <w:p w14:paraId="6A0B96EE" w14:textId="77777777" w:rsidR="00891950" w:rsidRPr="001D77BF" w:rsidRDefault="00891950" w:rsidP="00DB5E39">
            <w:pPr>
              <w:spacing w:before="120" w:after="120"/>
              <w:contextualSpacing/>
              <w:rPr>
                <w:rFonts w:cstheme="minorHAnsi"/>
                <w:b w:val="0"/>
                <w:color w:val="000000"/>
                <w:sz w:val="16"/>
                <w:szCs w:val="16"/>
              </w:rPr>
            </w:pPr>
          </w:p>
        </w:tc>
        <w:tc>
          <w:tcPr>
            <w:tcW w:w="992" w:type="dxa"/>
            <w:vMerge/>
            <w:shd w:val="clear" w:color="auto" w:fill="auto"/>
            <w:vAlign w:val="center"/>
            <w:hideMark/>
          </w:tcPr>
          <w:p w14:paraId="59AA1D59" w14:textId="77777777" w:rsidR="00891950" w:rsidRPr="001D77BF" w:rsidRDefault="00891950" w:rsidP="00DB5E39">
            <w:pPr>
              <w:spacing w:before="120" w:after="120"/>
              <w:contextualSpacing/>
              <w:rPr>
                <w:rFonts w:cstheme="minorHAnsi"/>
                <w:b w:val="0"/>
                <w:color w:val="000000"/>
                <w:sz w:val="16"/>
                <w:szCs w:val="16"/>
              </w:rPr>
            </w:pPr>
          </w:p>
        </w:tc>
        <w:tc>
          <w:tcPr>
            <w:tcW w:w="1161" w:type="dxa"/>
            <w:vMerge/>
            <w:shd w:val="clear" w:color="auto" w:fill="auto"/>
            <w:vAlign w:val="center"/>
            <w:hideMark/>
          </w:tcPr>
          <w:p w14:paraId="6E34C6F5" w14:textId="77777777" w:rsidR="00891950" w:rsidRPr="001D77BF" w:rsidRDefault="00891950" w:rsidP="00DB5E39">
            <w:pPr>
              <w:spacing w:before="120" w:after="120"/>
              <w:contextualSpacing/>
              <w:rPr>
                <w:rFonts w:cstheme="minorHAnsi"/>
                <w:b w:val="0"/>
                <w:color w:val="000000"/>
                <w:sz w:val="16"/>
                <w:szCs w:val="16"/>
              </w:rPr>
            </w:pPr>
          </w:p>
        </w:tc>
        <w:tc>
          <w:tcPr>
            <w:tcW w:w="992" w:type="dxa"/>
            <w:vMerge/>
            <w:shd w:val="clear" w:color="auto" w:fill="auto"/>
            <w:vAlign w:val="center"/>
            <w:hideMark/>
          </w:tcPr>
          <w:p w14:paraId="79C186DB" w14:textId="77777777" w:rsidR="00891950" w:rsidRPr="001D77BF" w:rsidRDefault="00891950" w:rsidP="00DB5E39">
            <w:pPr>
              <w:spacing w:before="120" w:after="120"/>
              <w:contextualSpacing/>
              <w:rPr>
                <w:rFonts w:cstheme="minorHAnsi"/>
                <w:b w:val="0"/>
                <w:color w:val="000000"/>
                <w:sz w:val="16"/>
                <w:szCs w:val="16"/>
              </w:rPr>
            </w:pPr>
          </w:p>
        </w:tc>
        <w:tc>
          <w:tcPr>
            <w:tcW w:w="993" w:type="dxa"/>
            <w:vMerge/>
            <w:shd w:val="clear" w:color="auto" w:fill="auto"/>
            <w:vAlign w:val="center"/>
            <w:hideMark/>
          </w:tcPr>
          <w:p w14:paraId="105F8875" w14:textId="77777777" w:rsidR="00891950" w:rsidRPr="001D77BF" w:rsidRDefault="00891950" w:rsidP="00DB5E39">
            <w:pPr>
              <w:spacing w:before="120" w:after="120"/>
              <w:contextualSpacing/>
              <w:rPr>
                <w:rFonts w:cstheme="minorHAnsi"/>
                <w:b w:val="0"/>
                <w:color w:val="000000"/>
                <w:sz w:val="16"/>
                <w:szCs w:val="16"/>
              </w:rPr>
            </w:pPr>
          </w:p>
        </w:tc>
        <w:tc>
          <w:tcPr>
            <w:tcW w:w="850" w:type="dxa"/>
            <w:vMerge/>
            <w:shd w:val="clear" w:color="auto" w:fill="auto"/>
            <w:vAlign w:val="center"/>
            <w:hideMark/>
          </w:tcPr>
          <w:p w14:paraId="3C029E96" w14:textId="77777777" w:rsidR="00891950" w:rsidRPr="001D77BF" w:rsidRDefault="00891950" w:rsidP="00DB5E39">
            <w:pPr>
              <w:spacing w:before="120" w:after="120"/>
              <w:contextualSpacing/>
              <w:rPr>
                <w:rFonts w:cstheme="minorHAnsi"/>
                <w:b w:val="0"/>
                <w:color w:val="000000"/>
                <w:sz w:val="16"/>
                <w:szCs w:val="16"/>
              </w:rPr>
            </w:pPr>
          </w:p>
        </w:tc>
        <w:tc>
          <w:tcPr>
            <w:tcW w:w="851" w:type="dxa"/>
            <w:vMerge/>
            <w:shd w:val="clear" w:color="auto" w:fill="auto"/>
            <w:vAlign w:val="center"/>
            <w:hideMark/>
          </w:tcPr>
          <w:p w14:paraId="4B8AAF2B" w14:textId="77777777" w:rsidR="00891950" w:rsidRPr="001D77BF" w:rsidRDefault="00891950" w:rsidP="00DB5E39">
            <w:pPr>
              <w:spacing w:before="120" w:after="120"/>
              <w:contextualSpacing/>
              <w:rPr>
                <w:rFonts w:cstheme="minorHAnsi"/>
                <w:b w:val="0"/>
                <w:color w:val="000000"/>
                <w:sz w:val="16"/>
                <w:szCs w:val="16"/>
              </w:rPr>
            </w:pPr>
          </w:p>
        </w:tc>
        <w:tc>
          <w:tcPr>
            <w:tcW w:w="992" w:type="dxa"/>
            <w:vMerge/>
            <w:shd w:val="clear" w:color="auto" w:fill="auto"/>
            <w:vAlign w:val="center"/>
            <w:hideMark/>
          </w:tcPr>
          <w:p w14:paraId="226ED3D3" w14:textId="77777777" w:rsidR="00891950" w:rsidRPr="001D77BF" w:rsidRDefault="00891950" w:rsidP="00DB5E39">
            <w:pPr>
              <w:spacing w:before="120" w:after="120"/>
              <w:contextualSpacing/>
              <w:rPr>
                <w:rFonts w:cstheme="minorHAnsi"/>
                <w:b w:val="0"/>
                <w:color w:val="000000"/>
                <w:sz w:val="16"/>
                <w:szCs w:val="16"/>
              </w:rPr>
            </w:pPr>
          </w:p>
        </w:tc>
        <w:tc>
          <w:tcPr>
            <w:tcW w:w="850" w:type="dxa"/>
            <w:vMerge/>
            <w:shd w:val="clear" w:color="auto" w:fill="auto"/>
            <w:vAlign w:val="center"/>
            <w:hideMark/>
          </w:tcPr>
          <w:p w14:paraId="10C0F8E8" w14:textId="77777777" w:rsidR="00891950" w:rsidRPr="001D77BF" w:rsidRDefault="00891950" w:rsidP="00DB5E39">
            <w:pPr>
              <w:spacing w:before="120" w:after="120"/>
              <w:contextualSpacing/>
              <w:rPr>
                <w:rFonts w:cstheme="minorHAnsi"/>
                <w:b w:val="0"/>
                <w:color w:val="000000"/>
                <w:sz w:val="16"/>
                <w:szCs w:val="16"/>
              </w:rPr>
            </w:pPr>
          </w:p>
        </w:tc>
        <w:tc>
          <w:tcPr>
            <w:tcW w:w="879" w:type="dxa"/>
            <w:vMerge/>
            <w:shd w:val="clear" w:color="auto" w:fill="auto"/>
            <w:vAlign w:val="center"/>
            <w:hideMark/>
          </w:tcPr>
          <w:p w14:paraId="5619990C" w14:textId="77777777" w:rsidR="00891950" w:rsidRPr="001D77BF" w:rsidRDefault="00891950" w:rsidP="00DB5E39">
            <w:pPr>
              <w:spacing w:before="120" w:after="120"/>
              <w:contextualSpacing/>
              <w:rPr>
                <w:rFonts w:cstheme="minorHAnsi"/>
                <w:b w:val="0"/>
                <w:color w:val="000000"/>
                <w:sz w:val="16"/>
                <w:szCs w:val="16"/>
              </w:rPr>
            </w:pPr>
          </w:p>
        </w:tc>
      </w:tr>
      <w:tr w:rsidR="001D77BF" w:rsidRPr="001D77BF" w14:paraId="601FD606" w14:textId="77777777" w:rsidTr="002D1F0F">
        <w:trPr>
          <w:trHeight w:val="315"/>
          <w:jc w:val="center"/>
        </w:trPr>
        <w:tc>
          <w:tcPr>
            <w:tcW w:w="846" w:type="dxa"/>
            <w:shd w:val="clear" w:color="auto" w:fill="auto"/>
            <w:noWrap/>
            <w:vAlign w:val="center"/>
            <w:hideMark/>
          </w:tcPr>
          <w:p w14:paraId="44E1F0A3" w14:textId="77777777" w:rsidR="001D77BF" w:rsidRPr="001D77BF" w:rsidRDefault="001D77BF" w:rsidP="001D77BF">
            <w:pPr>
              <w:spacing w:before="120" w:after="120"/>
              <w:contextualSpacing/>
              <w:rPr>
                <w:rFonts w:cstheme="minorHAnsi"/>
                <w:color w:val="000000"/>
                <w:sz w:val="16"/>
                <w:szCs w:val="16"/>
              </w:rPr>
            </w:pPr>
            <w:r w:rsidRPr="001D77BF">
              <w:rPr>
                <w:rFonts w:cstheme="minorHAnsi"/>
                <w:color w:val="000000"/>
                <w:sz w:val="16"/>
                <w:szCs w:val="16"/>
              </w:rPr>
              <w:t>Электро</w:t>
            </w:r>
          </w:p>
        </w:tc>
        <w:tc>
          <w:tcPr>
            <w:tcW w:w="965" w:type="dxa"/>
            <w:shd w:val="clear" w:color="auto" w:fill="auto"/>
            <w:noWrap/>
            <w:vAlign w:val="center"/>
            <w:hideMark/>
          </w:tcPr>
          <w:p w14:paraId="2AD97389" w14:textId="5A7114B2"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9 057,078</w:t>
            </w:r>
          </w:p>
        </w:tc>
        <w:tc>
          <w:tcPr>
            <w:tcW w:w="992" w:type="dxa"/>
            <w:shd w:val="clear" w:color="auto" w:fill="auto"/>
            <w:noWrap/>
            <w:vAlign w:val="center"/>
            <w:hideMark/>
          </w:tcPr>
          <w:p w14:paraId="73320BD5" w14:textId="44BDDC90"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9 444,27</w:t>
            </w:r>
          </w:p>
        </w:tc>
        <w:tc>
          <w:tcPr>
            <w:tcW w:w="1161" w:type="dxa"/>
            <w:shd w:val="clear" w:color="auto" w:fill="auto"/>
            <w:noWrap/>
            <w:vAlign w:val="center"/>
            <w:hideMark/>
          </w:tcPr>
          <w:p w14:paraId="61FCEC01" w14:textId="5E127D0F"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+387,192</w:t>
            </w:r>
          </w:p>
        </w:tc>
        <w:tc>
          <w:tcPr>
            <w:tcW w:w="992" w:type="dxa"/>
            <w:shd w:val="clear" w:color="auto" w:fill="auto"/>
            <w:noWrap/>
            <w:vAlign w:val="center"/>
            <w:hideMark/>
          </w:tcPr>
          <w:p w14:paraId="3EF6C57E" w14:textId="7584069E"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8965,292</w:t>
            </w:r>
          </w:p>
        </w:tc>
        <w:tc>
          <w:tcPr>
            <w:tcW w:w="993" w:type="dxa"/>
            <w:shd w:val="clear" w:color="auto" w:fill="auto"/>
            <w:noWrap/>
            <w:vAlign w:val="center"/>
            <w:hideMark/>
          </w:tcPr>
          <w:p w14:paraId="1C035887" w14:textId="1EFF42EC"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9352,078</w:t>
            </w:r>
          </w:p>
        </w:tc>
        <w:tc>
          <w:tcPr>
            <w:tcW w:w="850" w:type="dxa"/>
            <w:shd w:val="clear" w:color="auto" w:fill="auto"/>
            <w:noWrap/>
            <w:vAlign w:val="center"/>
            <w:hideMark/>
          </w:tcPr>
          <w:p w14:paraId="47680025" w14:textId="2621C932"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+386,786</w:t>
            </w:r>
          </w:p>
        </w:tc>
        <w:tc>
          <w:tcPr>
            <w:tcW w:w="851" w:type="dxa"/>
            <w:shd w:val="clear" w:color="auto" w:fill="auto"/>
            <w:noWrap/>
            <w:vAlign w:val="center"/>
            <w:hideMark/>
          </w:tcPr>
          <w:p w14:paraId="7BDA61C1" w14:textId="428DEC56"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99,0</w:t>
            </w:r>
          </w:p>
        </w:tc>
        <w:tc>
          <w:tcPr>
            <w:tcW w:w="992" w:type="dxa"/>
            <w:shd w:val="clear" w:color="auto" w:fill="auto"/>
            <w:noWrap/>
            <w:vAlign w:val="center"/>
            <w:hideMark/>
          </w:tcPr>
          <w:p w14:paraId="03E532E9" w14:textId="59B07CD4"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99,0</w:t>
            </w:r>
          </w:p>
        </w:tc>
        <w:tc>
          <w:tcPr>
            <w:tcW w:w="850" w:type="dxa"/>
            <w:shd w:val="clear" w:color="auto" w:fill="auto"/>
            <w:noWrap/>
            <w:vAlign w:val="center"/>
            <w:hideMark/>
          </w:tcPr>
          <w:p w14:paraId="0ADEC99F" w14:textId="62B1B14C"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0,0</w:t>
            </w:r>
          </w:p>
        </w:tc>
        <w:tc>
          <w:tcPr>
            <w:tcW w:w="879" w:type="dxa"/>
            <w:shd w:val="clear" w:color="auto" w:fill="auto"/>
            <w:noWrap/>
            <w:vAlign w:val="center"/>
            <w:hideMark/>
          </w:tcPr>
          <w:p w14:paraId="1FE99C59" w14:textId="55EB9A1B"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100,0</w:t>
            </w:r>
          </w:p>
        </w:tc>
      </w:tr>
      <w:tr w:rsidR="001D77BF" w:rsidRPr="001D77BF" w14:paraId="677811AC" w14:textId="77777777" w:rsidTr="002D1F0F">
        <w:trPr>
          <w:trHeight w:val="315"/>
          <w:jc w:val="center"/>
        </w:trPr>
        <w:tc>
          <w:tcPr>
            <w:tcW w:w="846" w:type="dxa"/>
            <w:shd w:val="clear" w:color="auto" w:fill="auto"/>
            <w:noWrap/>
            <w:vAlign w:val="center"/>
            <w:hideMark/>
          </w:tcPr>
          <w:p w14:paraId="4062A043" w14:textId="77777777" w:rsidR="001D77BF" w:rsidRPr="001D77BF" w:rsidRDefault="001D77BF" w:rsidP="001D77BF">
            <w:pPr>
              <w:spacing w:before="120" w:after="120"/>
              <w:contextualSpacing/>
              <w:rPr>
                <w:rFonts w:cstheme="minorHAnsi"/>
                <w:color w:val="000000"/>
                <w:sz w:val="16"/>
                <w:szCs w:val="16"/>
              </w:rPr>
            </w:pPr>
            <w:r w:rsidRPr="001D77BF">
              <w:rPr>
                <w:rFonts w:cstheme="minorHAnsi"/>
                <w:color w:val="000000"/>
                <w:sz w:val="16"/>
                <w:szCs w:val="16"/>
              </w:rPr>
              <w:t>Тепло</w:t>
            </w:r>
          </w:p>
        </w:tc>
        <w:tc>
          <w:tcPr>
            <w:tcW w:w="965" w:type="dxa"/>
            <w:shd w:val="clear" w:color="auto" w:fill="auto"/>
            <w:noWrap/>
            <w:vAlign w:val="center"/>
            <w:hideMark/>
          </w:tcPr>
          <w:p w14:paraId="22AAFC63" w14:textId="17CE52E2"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6 873,202</w:t>
            </w:r>
          </w:p>
        </w:tc>
        <w:tc>
          <w:tcPr>
            <w:tcW w:w="992" w:type="dxa"/>
            <w:shd w:val="clear" w:color="auto" w:fill="auto"/>
            <w:noWrap/>
            <w:vAlign w:val="center"/>
            <w:hideMark/>
          </w:tcPr>
          <w:p w14:paraId="14A137D6" w14:textId="15A353DF"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6 599,621</w:t>
            </w:r>
          </w:p>
        </w:tc>
        <w:tc>
          <w:tcPr>
            <w:tcW w:w="1161" w:type="dxa"/>
            <w:shd w:val="clear" w:color="auto" w:fill="auto"/>
            <w:noWrap/>
            <w:vAlign w:val="center"/>
            <w:hideMark/>
          </w:tcPr>
          <w:p w14:paraId="07E7C65E" w14:textId="54B77CF9"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-273581</w:t>
            </w:r>
          </w:p>
        </w:tc>
        <w:tc>
          <w:tcPr>
            <w:tcW w:w="992" w:type="dxa"/>
            <w:shd w:val="clear" w:color="auto" w:fill="auto"/>
            <w:noWrap/>
            <w:vAlign w:val="center"/>
            <w:hideMark/>
          </w:tcPr>
          <w:p w14:paraId="61B1AB69" w14:textId="6FF872F2"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6746,941</w:t>
            </w:r>
          </w:p>
        </w:tc>
        <w:tc>
          <w:tcPr>
            <w:tcW w:w="993" w:type="dxa"/>
            <w:shd w:val="clear" w:color="auto" w:fill="auto"/>
            <w:noWrap/>
            <w:vAlign w:val="center"/>
            <w:hideMark/>
          </w:tcPr>
          <w:p w14:paraId="7809BBE0" w14:textId="310DFDDA"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6480,382</w:t>
            </w:r>
          </w:p>
        </w:tc>
        <w:tc>
          <w:tcPr>
            <w:tcW w:w="850" w:type="dxa"/>
            <w:shd w:val="clear" w:color="auto" w:fill="auto"/>
            <w:noWrap/>
            <w:vAlign w:val="center"/>
            <w:hideMark/>
          </w:tcPr>
          <w:p w14:paraId="28796D53" w14:textId="5653C9DD"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-266,559</w:t>
            </w:r>
          </w:p>
        </w:tc>
        <w:tc>
          <w:tcPr>
            <w:tcW w:w="851" w:type="dxa"/>
            <w:shd w:val="clear" w:color="auto" w:fill="auto"/>
            <w:noWrap/>
            <w:vAlign w:val="center"/>
            <w:hideMark/>
          </w:tcPr>
          <w:p w14:paraId="5563C0D3" w14:textId="4A83F46B"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98,2</w:t>
            </w:r>
          </w:p>
        </w:tc>
        <w:tc>
          <w:tcPr>
            <w:tcW w:w="992" w:type="dxa"/>
            <w:shd w:val="clear" w:color="auto" w:fill="auto"/>
            <w:noWrap/>
            <w:vAlign w:val="center"/>
            <w:hideMark/>
          </w:tcPr>
          <w:p w14:paraId="6EE936EA" w14:textId="43449B51"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98,2</w:t>
            </w:r>
          </w:p>
        </w:tc>
        <w:tc>
          <w:tcPr>
            <w:tcW w:w="850" w:type="dxa"/>
            <w:shd w:val="clear" w:color="auto" w:fill="auto"/>
            <w:noWrap/>
            <w:vAlign w:val="center"/>
            <w:hideMark/>
          </w:tcPr>
          <w:p w14:paraId="03ECAE2A" w14:textId="3A07423A"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0,0</w:t>
            </w:r>
          </w:p>
        </w:tc>
        <w:tc>
          <w:tcPr>
            <w:tcW w:w="879" w:type="dxa"/>
            <w:shd w:val="clear" w:color="auto" w:fill="auto"/>
            <w:noWrap/>
            <w:vAlign w:val="center"/>
            <w:hideMark/>
          </w:tcPr>
          <w:p w14:paraId="29E23E2D" w14:textId="43846FB4"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100,0</w:t>
            </w:r>
          </w:p>
        </w:tc>
      </w:tr>
      <w:tr w:rsidR="001D77BF" w:rsidRPr="001D77BF" w14:paraId="7848EB1B" w14:textId="77777777" w:rsidTr="002D1F0F">
        <w:trPr>
          <w:trHeight w:val="315"/>
          <w:jc w:val="center"/>
        </w:trPr>
        <w:tc>
          <w:tcPr>
            <w:tcW w:w="846" w:type="dxa"/>
            <w:shd w:val="clear" w:color="auto" w:fill="auto"/>
            <w:noWrap/>
            <w:vAlign w:val="center"/>
            <w:hideMark/>
          </w:tcPr>
          <w:p w14:paraId="044ADEB6" w14:textId="77777777" w:rsidR="001D77BF" w:rsidRPr="001D77BF" w:rsidRDefault="001D77BF" w:rsidP="001D77BF">
            <w:pPr>
              <w:spacing w:before="120" w:after="120"/>
              <w:contextualSpacing/>
              <w:rPr>
                <w:rFonts w:cstheme="minorHAnsi"/>
                <w:color w:val="000000"/>
                <w:sz w:val="16"/>
                <w:szCs w:val="16"/>
              </w:rPr>
            </w:pPr>
            <w:r w:rsidRPr="001D77BF">
              <w:rPr>
                <w:rFonts w:cstheme="minorHAnsi"/>
                <w:color w:val="000000"/>
                <w:sz w:val="16"/>
                <w:szCs w:val="16"/>
              </w:rPr>
              <w:t>Итого</w:t>
            </w:r>
          </w:p>
        </w:tc>
        <w:tc>
          <w:tcPr>
            <w:tcW w:w="965" w:type="dxa"/>
            <w:shd w:val="clear" w:color="auto" w:fill="auto"/>
            <w:noWrap/>
            <w:vAlign w:val="center"/>
            <w:hideMark/>
          </w:tcPr>
          <w:p w14:paraId="474E9CD2" w14:textId="2E06F189"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15 930,28</w:t>
            </w:r>
          </w:p>
        </w:tc>
        <w:tc>
          <w:tcPr>
            <w:tcW w:w="992" w:type="dxa"/>
            <w:shd w:val="clear" w:color="auto" w:fill="auto"/>
            <w:noWrap/>
            <w:vAlign w:val="center"/>
            <w:hideMark/>
          </w:tcPr>
          <w:p w14:paraId="2DE300AD" w14:textId="7AC60277"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16 043,891</w:t>
            </w:r>
          </w:p>
        </w:tc>
        <w:tc>
          <w:tcPr>
            <w:tcW w:w="1161" w:type="dxa"/>
            <w:shd w:val="clear" w:color="auto" w:fill="auto"/>
            <w:noWrap/>
            <w:vAlign w:val="center"/>
            <w:hideMark/>
          </w:tcPr>
          <w:p w14:paraId="789DC543" w14:textId="1A147BC4"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+113,611</w:t>
            </w:r>
          </w:p>
        </w:tc>
        <w:tc>
          <w:tcPr>
            <w:tcW w:w="992" w:type="dxa"/>
            <w:shd w:val="clear" w:color="auto" w:fill="auto"/>
            <w:noWrap/>
            <w:vAlign w:val="center"/>
            <w:hideMark/>
          </w:tcPr>
          <w:p w14:paraId="57A58211" w14:textId="180D0A38"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15 712,233</w:t>
            </w:r>
          </w:p>
        </w:tc>
        <w:tc>
          <w:tcPr>
            <w:tcW w:w="993" w:type="dxa"/>
            <w:shd w:val="clear" w:color="auto" w:fill="auto"/>
            <w:noWrap/>
            <w:vAlign w:val="center"/>
            <w:hideMark/>
          </w:tcPr>
          <w:p w14:paraId="037BA138" w14:textId="0DC4491C"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15 832,46</w:t>
            </w:r>
          </w:p>
        </w:tc>
        <w:tc>
          <w:tcPr>
            <w:tcW w:w="850" w:type="dxa"/>
            <w:shd w:val="clear" w:color="auto" w:fill="auto"/>
            <w:noWrap/>
            <w:vAlign w:val="center"/>
            <w:hideMark/>
          </w:tcPr>
          <w:p w14:paraId="38E4890E" w14:textId="2154DEF9"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+120,227</w:t>
            </w:r>
          </w:p>
        </w:tc>
        <w:tc>
          <w:tcPr>
            <w:tcW w:w="851" w:type="dxa"/>
            <w:shd w:val="clear" w:color="auto" w:fill="auto"/>
            <w:noWrap/>
            <w:vAlign w:val="center"/>
            <w:hideMark/>
          </w:tcPr>
          <w:p w14:paraId="326AC244" w14:textId="4ABE34EA"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98,6</w:t>
            </w:r>
          </w:p>
        </w:tc>
        <w:tc>
          <w:tcPr>
            <w:tcW w:w="992" w:type="dxa"/>
            <w:shd w:val="clear" w:color="auto" w:fill="auto"/>
            <w:noWrap/>
            <w:vAlign w:val="center"/>
            <w:hideMark/>
          </w:tcPr>
          <w:p w14:paraId="44AB7EEC" w14:textId="7E00DDC1"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98,7</w:t>
            </w:r>
          </w:p>
        </w:tc>
        <w:tc>
          <w:tcPr>
            <w:tcW w:w="850" w:type="dxa"/>
            <w:shd w:val="clear" w:color="auto" w:fill="auto"/>
            <w:noWrap/>
            <w:vAlign w:val="center"/>
            <w:hideMark/>
          </w:tcPr>
          <w:p w14:paraId="023103DF" w14:textId="024832C6"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0,1</w:t>
            </w:r>
          </w:p>
        </w:tc>
        <w:tc>
          <w:tcPr>
            <w:tcW w:w="879" w:type="dxa"/>
            <w:shd w:val="clear" w:color="auto" w:fill="auto"/>
            <w:noWrap/>
            <w:vAlign w:val="center"/>
            <w:hideMark/>
          </w:tcPr>
          <w:p w14:paraId="2D6E3736" w14:textId="26D07A92" w:rsidR="001D77BF" w:rsidRPr="001D77BF" w:rsidRDefault="001D77BF" w:rsidP="001D77BF">
            <w:pPr>
              <w:spacing w:before="120" w:after="120"/>
              <w:contextualSpacing/>
              <w:jc w:val="center"/>
              <w:rPr>
                <w:rFonts w:cstheme="minorHAnsi"/>
                <w:b w:val="0"/>
                <w:color w:val="000000"/>
                <w:sz w:val="16"/>
                <w:szCs w:val="16"/>
              </w:rPr>
            </w:pPr>
            <w:r w:rsidRPr="001D77BF">
              <w:rPr>
                <w:rFonts w:cstheme="minorHAnsi"/>
                <w:b w:val="0"/>
                <w:color w:val="000000"/>
                <w:sz w:val="16"/>
                <w:szCs w:val="16"/>
              </w:rPr>
              <w:t>101,0</w:t>
            </w:r>
          </w:p>
        </w:tc>
      </w:tr>
    </w:tbl>
    <w:p w14:paraId="2CF31E96" w14:textId="77777777" w:rsidR="00AC3103" w:rsidRPr="0058550B" w:rsidRDefault="00AC3103" w:rsidP="00DB5E39">
      <w:pPr>
        <w:spacing w:before="120" w:after="120"/>
        <w:ind w:firstLine="720"/>
        <w:contextualSpacing/>
        <w:jc w:val="both"/>
        <w:rPr>
          <w:rFonts w:cstheme="minorHAnsi"/>
          <w:b w:val="0"/>
          <w:noProof/>
          <w:color w:val="auto"/>
          <w:sz w:val="16"/>
          <w:szCs w:val="16"/>
          <w:lang w:bidi="ru-RU"/>
        </w:rPr>
      </w:pPr>
    </w:p>
    <w:p w14:paraId="0BAEFD96" w14:textId="317C5457" w:rsidR="001D77BF" w:rsidRPr="001D77BF" w:rsidRDefault="001D77BF" w:rsidP="001D77BF">
      <w:pPr>
        <w:ind w:firstLine="708"/>
        <w:jc w:val="both"/>
        <w:rPr>
          <w:rFonts w:cstheme="minorHAnsi"/>
          <w:b w:val="0"/>
          <w:noProof/>
          <w:color w:val="auto"/>
          <w:sz w:val="24"/>
          <w:szCs w:val="24"/>
          <w:lang w:bidi="ru-RU"/>
        </w:rPr>
      </w:pPr>
      <w:r w:rsidRPr="001D77BF">
        <w:rPr>
          <w:rFonts w:cstheme="minorHAnsi"/>
          <w:b w:val="0"/>
          <w:noProof/>
          <w:color w:val="auto"/>
          <w:sz w:val="24"/>
          <w:szCs w:val="24"/>
          <w:lang w:bidi="ru-RU"/>
        </w:rPr>
        <w:t>Плановый объем оплаты энергии на 2022 год составил 15 712,233 млн. руб. или 98,6</w:t>
      </w:r>
      <w:r w:rsidR="00EC61B5">
        <w:rPr>
          <w:rFonts w:cstheme="minorHAnsi"/>
          <w:b w:val="0"/>
          <w:noProof/>
          <w:color w:val="auto"/>
          <w:sz w:val="24"/>
          <w:szCs w:val="24"/>
          <w:lang w:bidi="ru-RU"/>
        </w:rPr>
        <w:t xml:space="preserve"> </w:t>
      </w:r>
      <w:r w:rsidRPr="001D77BF">
        <w:rPr>
          <w:rFonts w:cstheme="minorHAnsi"/>
          <w:b w:val="0"/>
          <w:noProof/>
          <w:color w:val="auto"/>
          <w:sz w:val="24"/>
          <w:szCs w:val="24"/>
          <w:lang w:bidi="ru-RU"/>
        </w:rPr>
        <w:t>% к запланированному объему продаж 15 930,28 млн. руб.</w:t>
      </w:r>
    </w:p>
    <w:p w14:paraId="53430DFA" w14:textId="656CF686" w:rsidR="001D77BF" w:rsidRPr="001D77BF" w:rsidRDefault="001D77BF" w:rsidP="001D77BF">
      <w:pPr>
        <w:shd w:val="clear" w:color="auto" w:fill="FFFFFF"/>
        <w:ind w:firstLine="708"/>
        <w:jc w:val="both"/>
        <w:rPr>
          <w:rFonts w:cstheme="minorHAnsi"/>
          <w:b w:val="0"/>
          <w:noProof/>
          <w:color w:val="auto"/>
          <w:sz w:val="24"/>
          <w:szCs w:val="24"/>
          <w:lang w:bidi="ru-RU"/>
        </w:rPr>
      </w:pPr>
      <w:r w:rsidRPr="00481BF9">
        <w:rPr>
          <w:rFonts w:cstheme="minorHAnsi"/>
          <w:b w:val="0"/>
          <w:noProof/>
          <w:color w:val="auto"/>
          <w:sz w:val="24"/>
          <w:szCs w:val="24"/>
          <w:lang w:bidi="ru-RU"/>
        </w:rPr>
        <w:t>Фактически оплата за 2022 год составила 15 832,46 млн. руб. или 99,6</w:t>
      </w:r>
      <w:r w:rsidR="00EC61B5">
        <w:rPr>
          <w:rFonts w:cstheme="minorHAnsi"/>
          <w:b w:val="0"/>
          <w:noProof/>
          <w:color w:val="auto"/>
          <w:sz w:val="24"/>
          <w:szCs w:val="24"/>
          <w:lang w:bidi="ru-RU"/>
        </w:rPr>
        <w:t xml:space="preserve"> </w:t>
      </w:r>
      <w:r w:rsidRPr="00481BF9">
        <w:rPr>
          <w:rFonts w:cstheme="minorHAnsi"/>
          <w:b w:val="0"/>
          <w:noProof/>
          <w:color w:val="auto"/>
          <w:sz w:val="24"/>
          <w:szCs w:val="24"/>
          <w:lang w:bidi="ru-RU"/>
        </w:rPr>
        <w:t>% к фактическому объему продаж 16 043,891 млн. руб. Задание по уровню оплаты энергии от объема продаж выполнено на 1</w:t>
      </w:r>
      <w:r w:rsidR="00481BF9" w:rsidRPr="00481BF9">
        <w:rPr>
          <w:rFonts w:cstheme="minorHAnsi"/>
          <w:b w:val="0"/>
          <w:noProof/>
          <w:color w:val="auto"/>
          <w:sz w:val="24"/>
          <w:szCs w:val="24"/>
          <w:lang w:bidi="ru-RU"/>
        </w:rPr>
        <w:t>01</w:t>
      </w:r>
      <w:r w:rsidR="00EC61B5">
        <w:rPr>
          <w:rFonts w:cstheme="minorHAnsi"/>
          <w:b w:val="0"/>
          <w:noProof/>
          <w:color w:val="auto"/>
          <w:sz w:val="24"/>
          <w:szCs w:val="24"/>
          <w:lang w:bidi="ru-RU"/>
        </w:rPr>
        <w:t xml:space="preserve"> </w:t>
      </w:r>
      <w:r w:rsidRPr="00481BF9">
        <w:rPr>
          <w:rFonts w:cstheme="minorHAnsi"/>
          <w:b w:val="0"/>
          <w:noProof/>
          <w:color w:val="auto"/>
          <w:sz w:val="24"/>
          <w:szCs w:val="24"/>
          <w:lang w:bidi="ru-RU"/>
        </w:rPr>
        <w:t>%.</w:t>
      </w:r>
    </w:p>
    <w:p w14:paraId="579BE0B7" w14:textId="7CCF458B" w:rsidR="00891950" w:rsidRPr="00C53A4B" w:rsidRDefault="00891950" w:rsidP="00C430E6">
      <w:pPr>
        <w:spacing w:before="120" w:after="120"/>
        <w:rPr>
          <w:rFonts w:eastAsiaTheme="minorHAnsi" w:cstheme="minorHAnsi"/>
          <w:color w:val="314E87"/>
          <w:sz w:val="24"/>
          <w:szCs w:val="24"/>
          <w:lang w:eastAsia="ja-JP"/>
        </w:rPr>
      </w:pPr>
      <w:r w:rsidRPr="00C53A4B">
        <w:rPr>
          <w:rFonts w:eastAsiaTheme="minorHAnsi" w:cstheme="minorHAnsi"/>
          <w:color w:val="314E87"/>
          <w:sz w:val="24"/>
          <w:szCs w:val="24"/>
          <w:lang w:eastAsia="ja-JP"/>
        </w:rPr>
        <w:t>Производство электрической энергии в Центральном и Озерновском энергоузлах</w:t>
      </w:r>
    </w:p>
    <w:p w14:paraId="1208AB7E" w14:textId="766E4008" w:rsidR="00891950" w:rsidRPr="00C53A4B" w:rsidRDefault="00891950" w:rsidP="00C430E6">
      <w:pPr>
        <w:spacing w:before="120" w:after="120"/>
        <w:ind w:firstLine="720"/>
        <w:jc w:val="both"/>
        <w:rPr>
          <w:rFonts w:cstheme="minorHAnsi"/>
          <w:b w:val="0"/>
          <w:noProof/>
          <w:color w:val="auto"/>
          <w:sz w:val="24"/>
          <w:szCs w:val="24"/>
          <w:lang w:bidi="ru-RU"/>
        </w:rPr>
      </w:pPr>
      <w:r w:rsidRPr="00C53A4B">
        <w:rPr>
          <w:rFonts w:cstheme="minorHAnsi"/>
          <w:b w:val="0"/>
          <w:noProof/>
          <w:color w:val="auto"/>
          <w:sz w:val="24"/>
          <w:szCs w:val="24"/>
          <w:lang w:bidi="ru-RU"/>
        </w:rPr>
        <w:t>Электропотребление ПАО «Камчатскэнерго» за 202</w:t>
      </w:r>
      <w:r w:rsidR="00C53A4B">
        <w:rPr>
          <w:rFonts w:cstheme="minorHAnsi"/>
          <w:b w:val="0"/>
          <w:noProof/>
          <w:color w:val="auto"/>
          <w:sz w:val="24"/>
          <w:szCs w:val="24"/>
          <w:lang w:bidi="ru-RU"/>
        </w:rPr>
        <w:t>2</w:t>
      </w:r>
      <w:r w:rsidRPr="00C53A4B">
        <w:rPr>
          <w:rFonts w:cstheme="minorHAnsi"/>
          <w:b w:val="0"/>
          <w:noProof/>
          <w:color w:val="auto"/>
          <w:sz w:val="24"/>
          <w:szCs w:val="24"/>
          <w:lang w:bidi="ru-RU"/>
        </w:rPr>
        <w:t xml:space="preserve"> год (по Центральному и Озерновскому энергоузлах) составило </w:t>
      </w:r>
      <w:r w:rsidR="00C53A4B">
        <w:rPr>
          <w:rFonts w:cstheme="minorHAnsi"/>
          <w:b w:val="0"/>
          <w:noProof/>
          <w:color w:val="auto"/>
          <w:sz w:val="24"/>
          <w:szCs w:val="24"/>
          <w:lang w:bidi="ru-RU"/>
        </w:rPr>
        <w:t>1 633 795 323</w:t>
      </w:r>
      <w:r w:rsidRPr="00C53A4B">
        <w:rPr>
          <w:rFonts w:cstheme="minorHAnsi"/>
          <w:b w:val="0"/>
          <w:noProof/>
          <w:color w:val="auto"/>
          <w:sz w:val="24"/>
          <w:szCs w:val="24"/>
          <w:lang w:bidi="ru-RU"/>
        </w:rPr>
        <w:t xml:space="preserve"> кВтч, в том числе:</w:t>
      </w:r>
    </w:p>
    <w:p w14:paraId="71A7C089" w14:textId="4E72139C" w:rsidR="00891950" w:rsidRPr="00C53A4B" w:rsidRDefault="00891950" w:rsidP="00DB5E39">
      <w:pPr>
        <w:spacing w:before="120" w:after="120"/>
        <w:ind w:firstLine="720"/>
        <w:contextualSpacing/>
        <w:jc w:val="both"/>
        <w:rPr>
          <w:rFonts w:cstheme="minorHAnsi"/>
          <w:b w:val="0"/>
          <w:noProof/>
          <w:color w:val="auto"/>
          <w:sz w:val="24"/>
          <w:szCs w:val="24"/>
          <w:lang w:bidi="ru-RU"/>
        </w:rPr>
      </w:pPr>
      <w:r w:rsidRPr="00C53A4B">
        <w:rPr>
          <w:rFonts w:cstheme="minorHAnsi"/>
          <w:b w:val="0"/>
          <w:noProof/>
          <w:color w:val="auto"/>
          <w:sz w:val="24"/>
          <w:szCs w:val="24"/>
          <w:lang w:bidi="ru-RU"/>
        </w:rPr>
        <w:t xml:space="preserve">Электропотребление по Центральному энергоузлу (ЦЭУ) составила </w:t>
      </w:r>
      <w:r w:rsidR="00C53A4B">
        <w:rPr>
          <w:rFonts w:cstheme="minorHAnsi"/>
          <w:b w:val="0"/>
          <w:noProof/>
          <w:color w:val="auto"/>
          <w:sz w:val="24"/>
          <w:szCs w:val="24"/>
          <w:lang w:bidi="ru-RU"/>
        </w:rPr>
        <w:t>1 589 569 880</w:t>
      </w:r>
      <w:r w:rsidRPr="00C53A4B">
        <w:rPr>
          <w:rFonts w:cstheme="minorHAnsi"/>
          <w:b w:val="0"/>
          <w:noProof/>
          <w:color w:val="auto"/>
          <w:sz w:val="24"/>
          <w:szCs w:val="24"/>
          <w:lang w:bidi="ru-RU"/>
        </w:rPr>
        <w:t xml:space="preserve"> кВтч или 9</w:t>
      </w:r>
      <w:r w:rsidR="00C53A4B">
        <w:rPr>
          <w:rFonts w:cstheme="minorHAnsi"/>
          <w:b w:val="0"/>
          <w:noProof/>
          <w:color w:val="auto"/>
          <w:sz w:val="24"/>
          <w:szCs w:val="24"/>
          <w:lang w:bidi="ru-RU"/>
        </w:rPr>
        <w:t>7</w:t>
      </w:r>
      <w:r w:rsidRPr="00C53A4B">
        <w:rPr>
          <w:rFonts w:cstheme="minorHAnsi"/>
          <w:b w:val="0"/>
          <w:noProof/>
          <w:color w:val="auto"/>
          <w:sz w:val="24"/>
          <w:szCs w:val="24"/>
          <w:lang w:bidi="ru-RU"/>
        </w:rPr>
        <w:t>,</w:t>
      </w:r>
      <w:r w:rsidR="00C53A4B">
        <w:rPr>
          <w:rFonts w:cstheme="minorHAnsi"/>
          <w:b w:val="0"/>
          <w:noProof/>
          <w:color w:val="auto"/>
          <w:sz w:val="24"/>
          <w:szCs w:val="24"/>
          <w:lang w:bidi="ru-RU"/>
        </w:rPr>
        <w:t>3</w:t>
      </w:r>
      <w:r w:rsidR="001E706D" w:rsidRPr="00C53A4B">
        <w:rPr>
          <w:rFonts w:cstheme="minorHAnsi"/>
          <w:b w:val="0"/>
          <w:noProof/>
          <w:color w:val="auto"/>
          <w:sz w:val="24"/>
          <w:szCs w:val="24"/>
          <w:lang w:bidi="ru-RU"/>
        </w:rPr>
        <w:t xml:space="preserve"> </w:t>
      </w:r>
      <w:r w:rsidRPr="00C53A4B">
        <w:rPr>
          <w:rFonts w:cstheme="minorHAnsi"/>
          <w:b w:val="0"/>
          <w:noProof/>
          <w:color w:val="auto"/>
          <w:sz w:val="24"/>
          <w:szCs w:val="24"/>
          <w:lang w:bidi="ru-RU"/>
        </w:rPr>
        <w:t>%, в т.ч.:</w:t>
      </w:r>
    </w:p>
    <w:p w14:paraId="4B9237B6" w14:textId="636BC2B8" w:rsidR="00891950" w:rsidRPr="00C53A4B" w:rsidRDefault="00C53A4B"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lastRenderedPageBreak/>
        <w:t xml:space="preserve">Выработка </w:t>
      </w:r>
      <w:r w:rsidR="00891950" w:rsidRPr="00C53A4B">
        <w:rPr>
          <w:rFonts w:asciiTheme="minorHAnsi" w:hAnsiTheme="minorHAnsi" w:cstheme="minorHAnsi"/>
          <w:sz w:val="24"/>
          <w:szCs w:val="24"/>
        </w:rPr>
        <w:t xml:space="preserve">ТЭЦ-1, ТЭЦ-2, ДЭС ТЭЦ-2, ДЭС п. Мильково, ДЭС п. Усть-Большерецк, передвижные ДЭС </w:t>
      </w:r>
      <w:r>
        <w:rPr>
          <w:rFonts w:asciiTheme="minorHAnsi" w:hAnsiTheme="minorHAnsi" w:cstheme="minorHAnsi"/>
          <w:sz w:val="24"/>
          <w:szCs w:val="24"/>
        </w:rPr>
        <w:t>1 119 970 726</w:t>
      </w:r>
      <w:r w:rsidR="00891950" w:rsidRPr="00C53A4B">
        <w:rPr>
          <w:rFonts w:asciiTheme="minorHAnsi" w:hAnsiTheme="minorHAnsi" w:cstheme="minorHAnsi"/>
          <w:sz w:val="24"/>
          <w:szCs w:val="24"/>
        </w:rPr>
        <w:t xml:space="preserve"> кВтч или </w:t>
      </w:r>
      <w:r>
        <w:rPr>
          <w:rFonts w:asciiTheme="minorHAnsi" w:hAnsiTheme="minorHAnsi" w:cstheme="minorHAnsi"/>
          <w:sz w:val="24"/>
          <w:szCs w:val="24"/>
        </w:rPr>
        <w:t>70,5</w:t>
      </w:r>
      <w:r w:rsidR="001E706D" w:rsidRPr="00C53A4B">
        <w:rPr>
          <w:rFonts w:asciiTheme="minorHAnsi" w:hAnsiTheme="minorHAnsi" w:cstheme="minorHAnsi"/>
          <w:sz w:val="24"/>
          <w:szCs w:val="24"/>
        </w:rPr>
        <w:t xml:space="preserve"> </w:t>
      </w:r>
      <w:r w:rsidR="00891950" w:rsidRPr="00C53A4B">
        <w:rPr>
          <w:rFonts w:asciiTheme="minorHAnsi" w:hAnsiTheme="minorHAnsi" w:cstheme="minorHAnsi"/>
          <w:sz w:val="24"/>
          <w:szCs w:val="24"/>
        </w:rPr>
        <w:t>% от электропотребления ЦЭУ;</w:t>
      </w:r>
    </w:p>
    <w:p w14:paraId="43702958" w14:textId="4423422F" w:rsidR="00891950" w:rsidRPr="00C53A4B" w:rsidRDefault="00C53A4B"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 xml:space="preserve">Выработка </w:t>
      </w:r>
      <w:r w:rsidR="00891950" w:rsidRPr="00C53A4B">
        <w:rPr>
          <w:rFonts w:asciiTheme="minorHAnsi" w:hAnsiTheme="minorHAnsi" w:cstheme="minorHAnsi"/>
          <w:sz w:val="24"/>
          <w:szCs w:val="24"/>
        </w:rPr>
        <w:t xml:space="preserve">Мутновские ГеоЭС </w:t>
      </w:r>
      <w:r>
        <w:rPr>
          <w:rFonts w:asciiTheme="minorHAnsi" w:hAnsiTheme="minorHAnsi" w:cstheme="minorHAnsi"/>
          <w:sz w:val="24"/>
          <w:szCs w:val="24"/>
        </w:rPr>
        <w:t>404 271 492</w:t>
      </w:r>
      <w:r w:rsidR="00891950" w:rsidRPr="00C53A4B">
        <w:rPr>
          <w:rFonts w:asciiTheme="minorHAnsi" w:hAnsiTheme="minorHAnsi" w:cstheme="minorHAnsi"/>
          <w:sz w:val="24"/>
          <w:szCs w:val="24"/>
        </w:rPr>
        <w:t xml:space="preserve"> кВтч или 2</w:t>
      </w:r>
      <w:r>
        <w:rPr>
          <w:rFonts w:asciiTheme="minorHAnsi" w:hAnsiTheme="minorHAnsi" w:cstheme="minorHAnsi"/>
          <w:sz w:val="24"/>
          <w:szCs w:val="24"/>
        </w:rPr>
        <w:t>5</w:t>
      </w:r>
      <w:r w:rsidR="00891950" w:rsidRPr="00C53A4B">
        <w:rPr>
          <w:rFonts w:asciiTheme="minorHAnsi" w:hAnsiTheme="minorHAnsi" w:cstheme="minorHAnsi"/>
          <w:sz w:val="24"/>
          <w:szCs w:val="24"/>
        </w:rPr>
        <w:t>,</w:t>
      </w:r>
      <w:r>
        <w:rPr>
          <w:rFonts w:asciiTheme="minorHAnsi" w:hAnsiTheme="minorHAnsi" w:cstheme="minorHAnsi"/>
          <w:sz w:val="24"/>
          <w:szCs w:val="24"/>
        </w:rPr>
        <w:t>4</w:t>
      </w:r>
      <w:r w:rsidR="001E706D" w:rsidRPr="00C53A4B">
        <w:rPr>
          <w:rFonts w:asciiTheme="minorHAnsi" w:hAnsiTheme="minorHAnsi" w:cstheme="minorHAnsi"/>
          <w:sz w:val="24"/>
          <w:szCs w:val="24"/>
        </w:rPr>
        <w:t xml:space="preserve"> </w:t>
      </w:r>
      <w:r w:rsidR="00891950" w:rsidRPr="00C53A4B">
        <w:rPr>
          <w:rFonts w:asciiTheme="minorHAnsi" w:hAnsiTheme="minorHAnsi" w:cstheme="minorHAnsi"/>
          <w:sz w:val="24"/>
          <w:szCs w:val="24"/>
        </w:rPr>
        <w:t>% от электропотребления ЦЭУ;</w:t>
      </w:r>
    </w:p>
    <w:p w14:paraId="40EEE1D8" w14:textId="429433F1" w:rsidR="00891950" w:rsidRPr="00C53A4B" w:rsidRDefault="00891950"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C53A4B">
        <w:rPr>
          <w:rFonts w:asciiTheme="minorHAnsi" w:hAnsiTheme="minorHAnsi" w:cstheme="minorHAnsi"/>
          <w:sz w:val="24"/>
          <w:szCs w:val="24"/>
        </w:rPr>
        <w:t xml:space="preserve">Поступление от </w:t>
      </w:r>
      <w:r w:rsidR="00C53A4B">
        <w:rPr>
          <w:rFonts w:asciiTheme="minorHAnsi" w:hAnsiTheme="minorHAnsi" w:cstheme="minorHAnsi"/>
          <w:sz w:val="24"/>
          <w:szCs w:val="24"/>
        </w:rPr>
        <w:t>иных</w:t>
      </w:r>
      <w:r w:rsidRPr="00C53A4B">
        <w:rPr>
          <w:rFonts w:asciiTheme="minorHAnsi" w:hAnsiTheme="minorHAnsi" w:cstheme="minorHAnsi"/>
          <w:sz w:val="24"/>
          <w:szCs w:val="24"/>
        </w:rPr>
        <w:t xml:space="preserve"> производителей (Толмачёвские ГЭС) </w:t>
      </w:r>
      <w:r w:rsidR="00C53A4B">
        <w:rPr>
          <w:rFonts w:asciiTheme="minorHAnsi" w:hAnsiTheme="minorHAnsi" w:cstheme="minorHAnsi"/>
          <w:sz w:val="24"/>
          <w:szCs w:val="24"/>
        </w:rPr>
        <w:t>65 327 662</w:t>
      </w:r>
      <w:r w:rsidRPr="00C53A4B">
        <w:rPr>
          <w:rFonts w:asciiTheme="minorHAnsi" w:hAnsiTheme="minorHAnsi" w:cstheme="minorHAnsi"/>
          <w:sz w:val="24"/>
          <w:szCs w:val="24"/>
        </w:rPr>
        <w:t xml:space="preserve"> кВтч или 4,</w:t>
      </w:r>
      <w:r w:rsidR="00C53A4B">
        <w:rPr>
          <w:rFonts w:asciiTheme="minorHAnsi" w:hAnsiTheme="minorHAnsi" w:cstheme="minorHAnsi"/>
          <w:sz w:val="24"/>
          <w:szCs w:val="24"/>
        </w:rPr>
        <w:t>1</w:t>
      </w:r>
      <w:r w:rsidR="00EC61B5">
        <w:rPr>
          <w:rFonts w:asciiTheme="minorHAnsi" w:hAnsiTheme="minorHAnsi" w:cstheme="minorHAnsi"/>
          <w:sz w:val="24"/>
          <w:szCs w:val="24"/>
        </w:rPr>
        <w:t xml:space="preserve"> </w:t>
      </w:r>
      <w:r w:rsidRPr="00C53A4B">
        <w:rPr>
          <w:rFonts w:asciiTheme="minorHAnsi" w:hAnsiTheme="minorHAnsi" w:cstheme="minorHAnsi"/>
          <w:sz w:val="24"/>
          <w:szCs w:val="24"/>
        </w:rPr>
        <w:t>%.</w:t>
      </w:r>
    </w:p>
    <w:p w14:paraId="275B033F" w14:textId="2E8CBE3A" w:rsidR="00891950" w:rsidRPr="00C53A4B" w:rsidRDefault="00891950" w:rsidP="00DB5E39">
      <w:pPr>
        <w:spacing w:before="120" w:after="120"/>
        <w:ind w:firstLine="720"/>
        <w:contextualSpacing/>
        <w:jc w:val="both"/>
        <w:rPr>
          <w:rFonts w:cstheme="minorHAnsi"/>
          <w:b w:val="0"/>
          <w:noProof/>
          <w:color w:val="auto"/>
          <w:sz w:val="24"/>
          <w:szCs w:val="24"/>
          <w:lang w:bidi="ru-RU"/>
        </w:rPr>
      </w:pPr>
      <w:r w:rsidRPr="00C53A4B">
        <w:rPr>
          <w:rFonts w:cstheme="minorHAnsi"/>
          <w:b w:val="0"/>
          <w:noProof/>
          <w:color w:val="auto"/>
          <w:sz w:val="24"/>
          <w:szCs w:val="24"/>
          <w:lang w:bidi="ru-RU"/>
        </w:rPr>
        <w:t xml:space="preserve">Выработка по Озерновскому изолированному энергоузлу (ОЭУ) составила </w:t>
      </w:r>
      <w:r w:rsidR="00C53A4B">
        <w:rPr>
          <w:rFonts w:cstheme="minorHAnsi"/>
          <w:b w:val="0"/>
          <w:noProof/>
          <w:color w:val="auto"/>
          <w:sz w:val="24"/>
          <w:szCs w:val="24"/>
          <w:lang w:bidi="ru-RU"/>
        </w:rPr>
        <w:t>44 225 443</w:t>
      </w:r>
      <w:r w:rsidRPr="00C53A4B">
        <w:rPr>
          <w:rFonts w:cstheme="minorHAnsi"/>
          <w:b w:val="0"/>
          <w:noProof/>
          <w:color w:val="auto"/>
          <w:sz w:val="24"/>
          <w:szCs w:val="24"/>
          <w:lang w:bidi="ru-RU"/>
        </w:rPr>
        <w:t xml:space="preserve"> кВтч или 2,</w:t>
      </w:r>
      <w:r w:rsidR="00C53A4B">
        <w:rPr>
          <w:rFonts w:cstheme="minorHAnsi"/>
          <w:b w:val="0"/>
          <w:noProof/>
          <w:color w:val="auto"/>
          <w:sz w:val="24"/>
          <w:szCs w:val="24"/>
          <w:lang w:bidi="ru-RU"/>
        </w:rPr>
        <w:t>7</w:t>
      </w:r>
      <w:r w:rsidR="001E706D" w:rsidRPr="00C53A4B">
        <w:rPr>
          <w:rFonts w:cstheme="minorHAnsi"/>
          <w:b w:val="0"/>
          <w:noProof/>
          <w:color w:val="auto"/>
          <w:sz w:val="24"/>
          <w:szCs w:val="24"/>
          <w:lang w:bidi="ru-RU"/>
        </w:rPr>
        <w:t xml:space="preserve"> </w:t>
      </w:r>
      <w:r w:rsidRPr="00C53A4B">
        <w:rPr>
          <w:rFonts w:cstheme="minorHAnsi"/>
          <w:b w:val="0"/>
          <w:noProof/>
          <w:color w:val="auto"/>
          <w:sz w:val="24"/>
          <w:szCs w:val="24"/>
          <w:lang w:bidi="ru-RU"/>
        </w:rPr>
        <w:t>%, в т.ч.:</w:t>
      </w:r>
    </w:p>
    <w:p w14:paraId="69985150" w14:textId="7AFC28CF" w:rsidR="00891950" w:rsidRPr="00C53A4B" w:rsidRDefault="00C53A4B"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 xml:space="preserve">Выработка </w:t>
      </w:r>
      <w:r w:rsidR="00891950" w:rsidRPr="00C53A4B">
        <w:rPr>
          <w:rFonts w:asciiTheme="minorHAnsi" w:hAnsiTheme="minorHAnsi" w:cstheme="minorHAnsi"/>
          <w:sz w:val="24"/>
          <w:szCs w:val="24"/>
        </w:rPr>
        <w:t xml:space="preserve">Паужетская ГеоЭС – </w:t>
      </w:r>
      <w:r>
        <w:rPr>
          <w:rFonts w:asciiTheme="minorHAnsi" w:hAnsiTheme="minorHAnsi" w:cstheme="minorHAnsi"/>
          <w:sz w:val="24"/>
          <w:szCs w:val="24"/>
        </w:rPr>
        <w:t>41 048 832</w:t>
      </w:r>
      <w:r w:rsidR="00891950" w:rsidRPr="00C53A4B">
        <w:rPr>
          <w:rFonts w:asciiTheme="minorHAnsi" w:hAnsiTheme="minorHAnsi" w:cstheme="minorHAnsi"/>
          <w:sz w:val="24"/>
          <w:szCs w:val="24"/>
        </w:rPr>
        <w:t xml:space="preserve"> кВтч или 92,</w:t>
      </w:r>
      <w:r>
        <w:rPr>
          <w:rFonts w:asciiTheme="minorHAnsi" w:hAnsiTheme="minorHAnsi" w:cstheme="minorHAnsi"/>
          <w:sz w:val="24"/>
          <w:szCs w:val="24"/>
        </w:rPr>
        <w:t>8</w:t>
      </w:r>
      <w:r w:rsidR="001E706D" w:rsidRPr="00C53A4B">
        <w:rPr>
          <w:rFonts w:asciiTheme="minorHAnsi" w:hAnsiTheme="minorHAnsi" w:cstheme="minorHAnsi"/>
          <w:sz w:val="24"/>
          <w:szCs w:val="24"/>
        </w:rPr>
        <w:t xml:space="preserve"> </w:t>
      </w:r>
      <w:r w:rsidR="00891950" w:rsidRPr="00C53A4B">
        <w:rPr>
          <w:rFonts w:asciiTheme="minorHAnsi" w:hAnsiTheme="minorHAnsi" w:cstheme="minorHAnsi"/>
          <w:sz w:val="24"/>
          <w:szCs w:val="24"/>
        </w:rPr>
        <w:t xml:space="preserve">% от </w:t>
      </w:r>
      <w:r>
        <w:rPr>
          <w:rFonts w:asciiTheme="minorHAnsi" w:hAnsiTheme="minorHAnsi" w:cstheme="minorHAnsi"/>
          <w:sz w:val="24"/>
          <w:szCs w:val="24"/>
        </w:rPr>
        <w:t>электропотребления</w:t>
      </w:r>
      <w:r w:rsidR="00891950" w:rsidRPr="00C53A4B">
        <w:rPr>
          <w:rFonts w:asciiTheme="minorHAnsi" w:hAnsiTheme="minorHAnsi" w:cstheme="minorHAnsi"/>
          <w:sz w:val="24"/>
          <w:szCs w:val="24"/>
        </w:rPr>
        <w:t xml:space="preserve"> ОЭУ;</w:t>
      </w:r>
    </w:p>
    <w:p w14:paraId="13746A91" w14:textId="58FB36F8" w:rsidR="00891950" w:rsidRPr="00C53A4B" w:rsidRDefault="00C53A4B"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 xml:space="preserve">Выработка </w:t>
      </w:r>
      <w:r w:rsidR="00891950" w:rsidRPr="00C53A4B">
        <w:rPr>
          <w:rFonts w:asciiTheme="minorHAnsi" w:hAnsiTheme="minorHAnsi" w:cstheme="minorHAnsi"/>
          <w:sz w:val="24"/>
          <w:szCs w:val="24"/>
        </w:rPr>
        <w:t xml:space="preserve">Озерновская ДЭС – </w:t>
      </w:r>
      <w:r>
        <w:rPr>
          <w:rFonts w:asciiTheme="minorHAnsi" w:hAnsiTheme="minorHAnsi" w:cstheme="minorHAnsi"/>
          <w:sz w:val="24"/>
          <w:szCs w:val="24"/>
        </w:rPr>
        <w:t>3 176 611</w:t>
      </w:r>
      <w:r w:rsidR="00891950" w:rsidRPr="00C53A4B">
        <w:rPr>
          <w:rFonts w:asciiTheme="minorHAnsi" w:hAnsiTheme="minorHAnsi" w:cstheme="minorHAnsi"/>
          <w:sz w:val="24"/>
          <w:szCs w:val="24"/>
        </w:rPr>
        <w:t xml:space="preserve"> кВтч или 7,</w:t>
      </w:r>
      <w:r>
        <w:rPr>
          <w:rFonts w:asciiTheme="minorHAnsi" w:hAnsiTheme="minorHAnsi" w:cstheme="minorHAnsi"/>
          <w:sz w:val="24"/>
          <w:szCs w:val="24"/>
        </w:rPr>
        <w:t>2</w:t>
      </w:r>
      <w:r w:rsidR="001E706D" w:rsidRPr="00C53A4B">
        <w:rPr>
          <w:rFonts w:asciiTheme="minorHAnsi" w:hAnsiTheme="minorHAnsi" w:cstheme="minorHAnsi"/>
          <w:sz w:val="24"/>
          <w:szCs w:val="24"/>
        </w:rPr>
        <w:t xml:space="preserve"> </w:t>
      </w:r>
      <w:r w:rsidR="00891950" w:rsidRPr="00C53A4B">
        <w:rPr>
          <w:rFonts w:asciiTheme="minorHAnsi" w:hAnsiTheme="minorHAnsi" w:cstheme="minorHAnsi"/>
          <w:sz w:val="24"/>
          <w:szCs w:val="24"/>
        </w:rPr>
        <w:t xml:space="preserve">% от </w:t>
      </w:r>
      <w:r>
        <w:rPr>
          <w:rFonts w:asciiTheme="minorHAnsi" w:hAnsiTheme="minorHAnsi" w:cstheme="minorHAnsi"/>
          <w:sz w:val="24"/>
          <w:szCs w:val="24"/>
        </w:rPr>
        <w:t>электропотребления</w:t>
      </w:r>
      <w:r w:rsidR="00891950" w:rsidRPr="00C53A4B">
        <w:rPr>
          <w:rFonts w:asciiTheme="minorHAnsi" w:hAnsiTheme="minorHAnsi" w:cstheme="minorHAnsi"/>
          <w:sz w:val="24"/>
          <w:szCs w:val="24"/>
        </w:rPr>
        <w:t xml:space="preserve"> ОЭУ.</w:t>
      </w:r>
    </w:p>
    <w:p w14:paraId="1F4F7E51" w14:textId="03DBFF89" w:rsidR="001A508A" w:rsidRDefault="00E81563" w:rsidP="003741F6">
      <w:pPr>
        <w:rPr>
          <w:rFonts w:cstheme="minorHAnsi"/>
          <w:color w:val="314E87"/>
          <w:sz w:val="24"/>
          <w:szCs w:val="24"/>
        </w:rPr>
      </w:pPr>
      <w:r>
        <w:rPr>
          <w:rFonts w:cstheme="minorHAnsi"/>
          <w:b w:val="0"/>
          <w:noProof/>
          <w:color w:val="auto"/>
          <w:sz w:val="24"/>
          <w:szCs w:val="24"/>
          <w:lang w:eastAsia="ru-RU"/>
        </w:rPr>
        <w:drawing>
          <wp:anchor distT="0" distB="0" distL="114300" distR="114300" simplePos="0" relativeHeight="251689984" behindDoc="1" locked="0" layoutInCell="1" allowOverlap="1" wp14:anchorId="464E807B" wp14:editId="6A2E68BC">
            <wp:simplePos x="0" y="0"/>
            <wp:positionH relativeFrom="margin">
              <wp:posOffset>2903220</wp:posOffset>
            </wp:positionH>
            <wp:positionV relativeFrom="paragraph">
              <wp:posOffset>8255</wp:posOffset>
            </wp:positionV>
            <wp:extent cx="3609340" cy="2457450"/>
            <wp:effectExtent l="0" t="0" r="0" b="0"/>
            <wp:wrapTight wrapText="bothSides">
              <wp:wrapPolygon edited="0">
                <wp:start x="12654" y="0"/>
                <wp:lineTo x="11742" y="167"/>
                <wp:lineTo x="9006" y="2177"/>
                <wp:lineTo x="0" y="4186"/>
                <wp:lineTo x="0" y="8205"/>
                <wp:lineTo x="6384" y="10716"/>
                <wp:lineTo x="0" y="10716"/>
                <wp:lineTo x="0" y="11553"/>
                <wp:lineTo x="6840" y="13395"/>
                <wp:lineTo x="0" y="13898"/>
                <wp:lineTo x="0" y="15405"/>
                <wp:lineTo x="7524" y="16074"/>
                <wp:lineTo x="8892" y="18753"/>
                <wp:lineTo x="9006" y="19256"/>
                <wp:lineTo x="12198" y="21433"/>
                <wp:lineTo x="12882" y="21433"/>
                <wp:lineTo x="15277" y="21433"/>
                <wp:lineTo x="16075" y="21433"/>
                <wp:lineTo x="19153" y="19256"/>
                <wp:lineTo x="19267" y="18753"/>
                <wp:lineTo x="20635" y="16074"/>
                <wp:lineTo x="21433" y="13395"/>
                <wp:lineTo x="21433" y="8037"/>
                <wp:lineTo x="20749" y="5358"/>
                <wp:lineTo x="19267" y="2344"/>
                <wp:lineTo x="16531" y="335"/>
                <wp:lineTo x="15619" y="0"/>
                <wp:lineTo x="12654"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09340" cy="2457450"/>
                    </a:xfrm>
                    <a:prstGeom prst="rect">
                      <a:avLst/>
                    </a:prstGeom>
                    <a:noFill/>
                  </pic:spPr>
                </pic:pic>
              </a:graphicData>
            </a:graphic>
            <wp14:sizeRelH relativeFrom="page">
              <wp14:pctWidth>0</wp14:pctWidth>
            </wp14:sizeRelH>
            <wp14:sizeRelV relativeFrom="page">
              <wp14:pctHeight>0</wp14:pctHeight>
            </wp14:sizeRelV>
          </wp:anchor>
        </w:drawing>
      </w:r>
    </w:p>
    <w:p w14:paraId="468C5A11" w14:textId="78C1D1ED" w:rsidR="001A508A" w:rsidRDefault="001A508A" w:rsidP="003741F6">
      <w:pPr>
        <w:rPr>
          <w:rFonts w:cstheme="minorHAnsi"/>
          <w:color w:val="314E87"/>
          <w:sz w:val="24"/>
          <w:szCs w:val="24"/>
        </w:rPr>
      </w:pPr>
    </w:p>
    <w:p w14:paraId="21F6B4C6" w14:textId="77777777" w:rsidR="001A508A" w:rsidRDefault="001A508A" w:rsidP="003741F6">
      <w:pPr>
        <w:rPr>
          <w:rFonts w:cstheme="minorHAnsi"/>
          <w:color w:val="314E87"/>
          <w:sz w:val="24"/>
          <w:szCs w:val="24"/>
        </w:rPr>
      </w:pPr>
    </w:p>
    <w:p w14:paraId="02068B26" w14:textId="77777777" w:rsidR="00E81563" w:rsidRDefault="00E81563" w:rsidP="003741F6">
      <w:pPr>
        <w:rPr>
          <w:rFonts w:cstheme="minorHAnsi"/>
          <w:color w:val="314E87"/>
          <w:sz w:val="24"/>
          <w:szCs w:val="24"/>
        </w:rPr>
      </w:pPr>
    </w:p>
    <w:p w14:paraId="4683A595" w14:textId="7018C9E7" w:rsidR="001A508A" w:rsidRDefault="003741F6" w:rsidP="003741F6">
      <w:pPr>
        <w:rPr>
          <w:rFonts w:cstheme="minorHAnsi"/>
          <w:color w:val="314E87"/>
          <w:sz w:val="24"/>
          <w:szCs w:val="24"/>
        </w:rPr>
      </w:pPr>
      <w:r w:rsidRPr="001A508A">
        <w:rPr>
          <w:rFonts w:cstheme="minorHAnsi"/>
          <w:color w:val="314E87"/>
          <w:sz w:val="24"/>
          <w:szCs w:val="24"/>
        </w:rPr>
        <w:t xml:space="preserve">Структура объемов электроэнергии, </w:t>
      </w:r>
    </w:p>
    <w:p w14:paraId="331E1805" w14:textId="452173BA" w:rsidR="001A508A" w:rsidRDefault="003741F6" w:rsidP="003741F6">
      <w:pPr>
        <w:rPr>
          <w:rFonts w:cstheme="minorHAnsi"/>
          <w:color w:val="314E87"/>
          <w:sz w:val="24"/>
          <w:szCs w:val="24"/>
        </w:rPr>
      </w:pPr>
      <w:r w:rsidRPr="001A508A">
        <w:rPr>
          <w:rFonts w:cstheme="minorHAnsi"/>
          <w:color w:val="314E87"/>
          <w:sz w:val="24"/>
          <w:szCs w:val="24"/>
        </w:rPr>
        <w:t>принятых в сети ПАО «Камчатскэнерго»</w:t>
      </w:r>
    </w:p>
    <w:p w14:paraId="6B1DCEC3" w14:textId="434B1980" w:rsidR="003741F6" w:rsidRPr="001A508A" w:rsidRDefault="003741F6" w:rsidP="003741F6">
      <w:pPr>
        <w:rPr>
          <w:rFonts w:cstheme="minorHAnsi"/>
          <w:color w:val="314E87"/>
          <w:sz w:val="24"/>
          <w:szCs w:val="24"/>
        </w:rPr>
      </w:pPr>
      <w:r w:rsidRPr="001A508A">
        <w:rPr>
          <w:rFonts w:cstheme="minorHAnsi"/>
          <w:color w:val="314E87"/>
          <w:sz w:val="24"/>
          <w:szCs w:val="24"/>
        </w:rPr>
        <w:t xml:space="preserve"> в 2022 году, </w:t>
      </w:r>
      <w:r w:rsidR="001A508A">
        <w:rPr>
          <w:rFonts w:cstheme="minorHAnsi"/>
          <w:color w:val="314E87"/>
          <w:sz w:val="24"/>
          <w:szCs w:val="24"/>
        </w:rPr>
        <w:t xml:space="preserve">тыс. </w:t>
      </w:r>
      <w:r w:rsidRPr="001A508A">
        <w:rPr>
          <w:rFonts w:cstheme="minorHAnsi"/>
          <w:color w:val="314E87"/>
          <w:sz w:val="24"/>
          <w:szCs w:val="24"/>
        </w:rPr>
        <w:t>кВтч</w:t>
      </w:r>
    </w:p>
    <w:p w14:paraId="7C9645E4" w14:textId="57CA383A" w:rsidR="003741F6" w:rsidRDefault="003741F6" w:rsidP="00DB5E39">
      <w:pPr>
        <w:spacing w:before="120" w:after="120"/>
        <w:ind w:firstLine="720"/>
        <w:contextualSpacing/>
        <w:jc w:val="both"/>
        <w:rPr>
          <w:rFonts w:cstheme="minorHAnsi"/>
          <w:b w:val="0"/>
          <w:noProof/>
          <w:color w:val="auto"/>
          <w:sz w:val="24"/>
          <w:szCs w:val="24"/>
          <w:lang w:bidi="ru-RU"/>
        </w:rPr>
      </w:pPr>
    </w:p>
    <w:p w14:paraId="74B6E671" w14:textId="46BF6116" w:rsidR="001A508A" w:rsidRDefault="001A508A" w:rsidP="00DB5E39">
      <w:pPr>
        <w:spacing w:before="120" w:after="120"/>
        <w:ind w:firstLine="720"/>
        <w:contextualSpacing/>
        <w:jc w:val="both"/>
        <w:rPr>
          <w:rFonts w:cstheme="minorHAnsi"/>
          <w:b w:val="0"/>
          <w:noProof/>
          <w:color w:val="auto"/>
          <w:sz w:val="24"/>
          <w:szCs w:val="24"/>
          <w:lang w:bidi="ru-RU"/>
        </w:rPr>
      </w:pPr>
    </w:p>
    <w:p w14:paraId="0F6421F6" w14:textId="2F093B19" w:rsidR="001A508A" w:rsidRDefault="001A508A" w:rsidP="00DB5E39">
      <w:pPr>
        <w:spacing w:before="120" w:after="120"/>
        <w:ind w:firstLine="720"/>
        <w:contextualSpacing/>
        <w:jc w:val="both"/>
        <w:rPr>
          <w:rFonts w:cstheme="minorHAnsi"/>
          <w:b w:val="0"/>
          <w:noProof/>
          <w:color w:val="auto"/>
          <w:sz w:val="24"/>
          <w:szCs w:val="24"/>
          <w:lang w:bidi="ru-RU"/>
        </w:rPr>
      </w:pPr>
    </w:p>
    <w:p w14:paraId="102D0740" w14:textId="77777777" w:rsidR="001A508A" w:rsidRDefault="001A508A" w:rsidP="00DB5E39">
      <w:pPr>
        <w:spacing w:before="120" w:after="120"/>
        <w:ind w:firstLine="720"/>
        <w:contextualSpacing/>
        <w:jc w:val="both"/>
        <w:rPr>
          <w:rFonts w:cstheme="minorHAnsi"/>
          <w:b w:val="0"/>
          <w:noProof/>
          <w:color w:val="auto"/>
          <w:sz w:val="24"/>
          <w:szCs w:val="24"/>
          <w:lang w:bidi="ru-RU"/>
        </w:rPr>
      </w:pPr>
    </w:p>
    <w:p w14:paraId="6FEE4462" w14:textId="0748F6E3" w:rsidR="001A508A" w:rsidRDefault="001A508A" w:rsidP="00DB5E39">
      <w:pPr>
        <w:spacing w:before="120" w:after="120"/>
        <w:ind w:firstLine="720"/>
        <w:contextualSpacing/>
        <w:jc w:val="both"/>
        <w:rPr>
          <w:rFonts w:cstheme="minorHAnsi"/>
          <w:b w:val="0"/>
          <w:noProof/>
          <w:color w:val="auto"/>
          <w:sz w:val="24"/>
          <w:szCs w:val="24"/>
          <w:lang w:bidi="ru-RU"/>
        </w:rPr>
      </w:pPr>
    </w:p>
    <w:p w14:paraId="290F0CE2" w14:textId="36808C61" w:rsidR="00CB498D" w:rsidRDefault="00891950" w:rsidP="00DB5E39">
      <w:pPr>
        <w:spacing w:before="120" w:after="120"/>
        <w:ind w:firstLine="720"/>
        <w:contextualSpacing/>
        <w:jc w:val="both"/>
        <w:rPr>
          <w:rFonts w:cstheme="minorHAnsi"/>
          <w:b w:val="0"/>
          <w:noProof/>
          <w:color w:val="auto"/>
          <w:sz w:val="24"/>
          <w:szCs w:val="24"/>
          <w:lang w:bidi="ru-RU"/>
        </w:rPr>
      </w:pPr>
      <w:r w:rsidRPr="00C53A4B">
        <w:rPr>
          <w:rFonts w:cstheme="minorHAnsi"/>
          <w:b w:val="0"/>
          <w:noProof/>
          <w:color w:val="auto"/>
          <w:sz w:val="24"/>
          <w:szCs w:val="24"/>
          <w:lang w:bidi="ru-RU"/>
        </w:rPr>
        <w:t>ПАО «Камчатскэнерго» осуществляет покупк</w:t>
      </w:r>
      <w:r w:rsidR="00CB498D">
        <w:rPr>
          <w:rFonts w:cstheme="minorHAnsi"/>
          <w:b w:val="0"/>
          <w:noProof/>
          <w:color w:val="auto"/>
          <w:sz w:val="24"/>
          <w:szCs w:val="24"/>
          <w:lang w:bidi="ru-RU"/>
        </w:rPr>
        <w:t>у</w:t>
      </w:r>
      <w:r w:rsidRPr="00C53A4B">
        <w:rPr>
          <w:rFonts w:cstheme="minorHAnsi"/>
          <w:b w:val="0"/>
          <w:noProof/>
          <w:color w:val="auto"/>
          <w:sz w:val="24"/>
          <w:szCs w:val="24"/>
          <w:lang w:bidi="ru-RU"/>
        </w:rPr>
        <w:t xml:space="preserve"> электроэнергии </w:t>
      </w:r>
      <w:r w:rsidR="00CB498D">
        <w:rPr>
          <w:rFonts w:cstheme="minorHAnsi"/>
          <w:b w:val="0"/>
          <w:noProof/>
          <w:color w:val="auto"/>
          <w:sz w:val="24"/>
          <w:szCs w:val="24"/>
          <w:lang w:bidi="ru-RU"/>
        </w:rPr>
        <w:t>от сторонних предприятий на правах гарантирующего поставщика, по итогам 2022 года в объеме 178 334 607 кВтч., в том числе:</w:t>
      </w:r>
    </w:p>
    <w:p w14:paraId="6485D7D3" w14:textId="67FC1A14" w:rsidR="00891950" w:rsidRPr="00C53A4B" w:rsidRDefault="00891950"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C53A4B">
        <w:rPr>
          <w:rFonts w:asciiTheme="minorHAnsi" w:hAnsiTheme="minorHAnsi" w:cstheme="minorHAnsi"/>
          <w:sz w:val="24"/>
          <w:szCs w:val="24"/>
        </w:rPr>
        <w:t xml:space="preserve">АО «Корякэнерго» - </w:t>
      </w:r>
      <w:r w:rsidR="00CB498D">
        <w:rPr>
          <w:rFonts w:asciiTheme="minorHAnsi" w:hAnsiTheme="minorHAnsi" w:cstheme="minorHAnsi"/>
          <w:sz w:val="24"/>
          <w:szCs w:val="24"/>
        </w:rPr>
        <w:t>56 562 677</w:t>
      </w:r>
      <w:r w:rsidRPr="00C53A4B">
        <w:rPr>
          <w:rFonts w:asciiTheme="minorHAnsi" w:hAnsiTheme="minorHAnsi" w:cstheme="minorHAnsi"/>
          <w:sz w:val="24"/>
          <w:szCs w:val="24"/>
        </w:rPr>
        <w:t xml:space="preserve"> кВтч;</w:t>
      </w:r>
    </w:p>
    <w:p w14:paraId="7DB5AFD0" w14:textId="78CFE3C5" w:rsidR="00891950" w:rsidRPr="00C53A4B" w:rsidRDefault="00891950"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C53A4B">
        <w:rPr>
          <w:rFonts w:asciiTheme="minorHAnsi" w:hAnsiTheme="minorHAnsi" w:cstheme="minorHAnsi"/>
          <w:sz w:val="24"/>
          <w:szCs w:val="24"/>
        </w:rPr>
        <w:t xml:space="preserve">АО «Камчатские электрические сети им. И.А. Пискунова» - </w:t>
      </w:r>
      <w:r w:rsidR="00CB498D">
        <w:rPr>
          <w:rFonts w:asciiTheme="minorHAnsi" w:hAnsiTheme="minorHAnsi" w:cstheme="minorHAnsi"/>
          <w:sz w:val="24"/>
          <w:szCs w:val="24"/>
        </w:rPr>
        <w:t>20 545 558</w:t>
      </w:r>
      <w:r w:rsidRPr="00C53A4B">
        <w:rPr>
          <w:rFonts w:asciiTheme="minorHAnsi" w:hAnsiTheme="minorHAnsi" w:cstheme="minorHAnsi"/>
          <w:sz w:val="24"/>
          <w:szCs w:val="24"/>
        </w:rPr>
        <w:t xml:space="preserve"> кВтч;</w:t>
      </w:r>
    </w:p>
    <w:p w14:paraId="3E26A98F" w14:textId="14D6D445" w:rsidR="00891950" w:rsidRPr="00C53A4B" w:rsidRDefault="00891950"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C53A4B">
        <w:rPr>
          <w:rFonts w:asciiTheme="minorHAnsi" w:hAnsiTheme="minorHAnsi" w:cstheme="minorHAnsi"/>
          <w:sz w:val="24"/>
          <w:szCs w:val="24"/>
        </w:rPr>
        <w:t xml:space="preserve">ООО «Энергопрогноз» - </w:t>
      </w:r>
      <w:r w:rsidR="00CB498D">
        <w:rPr>
          <w:rFonts w:asciiTheme="minorHAnsi" w:hAnsiTheme="minorHAnsi" w:cstheme="minorHAnsi"/>
          <w:sz w:val="24"/>
          <w:szCs w:val="24"/>
        </w:rPr>
        <w:t>90 697 892</w:t>
      </w:r>
      <w:r w:rsidRPr="00C53A4B">
        <w:rPr>
          <w:rFonts w:asciiTheme="minorHAnsi" w:hAnsiTheme="minorHAnsi" w:cstheme="minorHAnsi"/>
          <w:sz w:val="24"/>
          <w:szCs w:val="24"/>
        </w:rPr>
        <w:t xml:space="preserve"> кВтч;</w:t>
      </w:r>
    </w:p>
    <w:p w14:paraId="6C43BB79" w14:textId="619A9072" w:rsidR="00891950" w:rsidRPr="00C53A4B" w:rsidRDefault="00891950"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C53A4B">
        <w:rPr>
          <w:rFonts w:asciiTheme="minorHAnsi" w:hAnsiTheme="minorHAnsi" w:cstheme="minorHAnsi"/>
          <w:sz w:val="24"/>
          <w:szCs w:val="24"/>
        </w:rPr>
        <w:t xml:space="preserve">ООО «Укинский лиман» - </w:t>
      </w:r>
      <w:r w:rsidR="00CB498D">
        <w:rPr>
          <w:rFonts w:asciiTheme="minorHAnsi" w:hAnsiTheme="minorHAnsi" w:cstheme="minorHAnsi"/>
          <w:sz w:val="24"/>
          <w:szCs w:val="24"/>
        </w:rPr>
        <w:t>1 804 120</w:t>
      </w:r>
      <w:r w:rsidRPr="00C53A4B">
        <w:rPr>
          <w:rFonts w:asciiTheme="minorHAnsi" w:hAnsiTheme="minorHAnsi" w:cstheme="minorHAnsi"/>
          <w:sz w:val="24"/>
          <w:szCs w:val="24"/>
        </w:rPr>
        <w:t xml:space="preserve"> кВтч;</w:t>
      </w:r>
    </w:p>
    <w:p w14:paraId="7D7BF9B4" w14:textId="08C7D903" w:rsidR="00891950" w:rsidRPr="00C53A4B" w:rsidRDefault="00891950"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C53A4B">
        <w:rPr>
          <w:rFonts w:asciiTheme="minorHAnsi" w:hAnsiTheme="minorHAnsi" w:cstheme="minorHAnsi"/>
          <w:sz w:val="24"/>
          <w:szCs w:val="24"/>
        </w:rPr>
        <w:t xml:space="preserve">ООО «Пенжинское ГДП» (ООО «Тайгонос») </w:t>
      </w:r>
      <w:r w:rsidR="00CB498D">
        <w:rPr>
          <w:rFonts w:asciiTheme="minorHAnsi" w:hAnsiTheme="minorHAnsi" w:cstheme="minorHAnsi"/>
          <w:sz w:val="24"/>
          <w:szCs w:val="24"/>
        </w:rPr>
        <w:t>–</w:t>
      </w:r>
      <w:r w:rsidRPr="00C53A4B">
        <w:rPr>
          <w:rFonts w:asciiTheme="minorHAnsi" w:hAnsiTheme="minorHAnsi" w:cstheme="minorHAnsi"/>
          <w:sz w:val="24"/>
          <w:szCs w:val="24"/>
        </w:rPr>
        <w:t xml:space="preserve"> </w:t>
      </w:r>
      <w:r w:rsidR="00CB498D">
        <w:rPr>
          <w:rFonts w:asciiTheme="minorHAnsi" w:hAnsiTheme="minorHAnsi" w:cstheme="minorHAnsi"/>
          <w:sz w:val="24"/>
          <w:szCs w:val="24"/>
        </w:rPr>
        <w:t>3 242 600</w:t>
      </w:r>
      <w:r w:rsidRPr="00C53A4B">
        <w:rPr>
          <w:rFonts w:asciiTheme="minorHAnsi" w:hAnsiTheme="minorHAnsi" w:cstheme="minorHAnsi"/>
          <w:sz w:val="24"/>
          <w:szCs w:val="24"/>
        </w:rPr>
        <w:t xml:space="preserve"> кВтч;</w:t>
      </w:r>
    </w:p>
    <w:p w14:paraId="18276C33" w14:textId="26FB0610" w:rsidR="00891950" w:rsidRDefault="00891950"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C53A4B">
        <w:rPr>
          <w:rFonts w:asciiTheme="minorHAnsi" w:hAnsiTheme="minorHAnsi" w:cstheme="minorHAnsi"/>
          <w:sz w:val="24"/>
          <w:szCs w:val="24"/>
        </w:rPr>
        <w:t xml:space="preserve">ООО «Вест» - </w:t>
      </w:r>
      <w:r w:rsidR="00CB498D">
        <w:rPr>
          <w:rFonts w:asciiTheme="minorHAnsi" w:hAnsiTheme="minorHAnsi" w:cstheme="minorHAnsi"/>
          <w:sz w:val="24"/>
          <w:szCs w:val="24"/>
        </w:rPr>
        <w:t>3 275 200</w:t>
      </w:r>
      <w:r w:rsidRPr="00C53A4B">
        <w:rPr>
          <w:rFonts w:asciiTheme="minorHAnsi" w:hAnsiTheme="minorHAnsi" w:cstheme="minorHAnsi"/>
          <w:sz w:val="24"/>
          <w:szCs w:val="24"/>
        </w:rPr>
        <w:t xml:space="preserve"> кВтч</w:t>
      </w:r>
      <w:r w:rsidR="00CB498D">
        <w:rPr>
          <w:rFonts w:asciiTheme="minorHAnsi" w:hAnsiTheme="minorHAnsi" w:cstheme="minorHAnsi"/>
          <w:sz w:val="24"/>
          <w:szCs w:val="24"/>
        </w:rPr>
        <w:t>;</w:t>
      </w:r>
    </w:p>
    <w:p w14:paraId="312F7695" w14:textId="6F4BAD3E" w:rsidR="00CB498D" w:rsidRPr="00C53A4B" w:rsidRDefault="00CB498D"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АО «Корякэнерго» ОУЭ – 2 216 560 кВтч.</w:t>
      </w:r>
    </w:p>
    <w:p w14:paraId="49133BF0" w14:textId="6D9E7F17" w:rsidR="00891950" w:rsidRPr="00CB498D" w:rsidRDefault="00891950" w:rsidP="00DB5E39">
      <w:pPr>
        <w:ind w:firstLine="709"/>
        <w:jc w:val="both"/>
        <w:rPr>
          <w:rFonts w:cstheme="minorHAnsi"/>
          <w:b w:val="0"/>
          <w:noProof/>
          <w:color w:val="auto"/>
          <w:sz w:val="24"/>
          <w:szCs w:val="24"/>
          <w:lang w:bidi="ru-RU"/>
        </w:rPr>
      </w:pPr>
      <w:r w:rsidRPr="00CB498D">
        <w:rPr>
          <w:rFonts w:cstheme="minorHAnsi"/>
          <w:b w:val="0"/>
          <w:noProof/>
          <w:color w:val="auto"/>
          <w:sz w:val="24"/>
          <w:szCs w:val="24"/>
          <w:lang w:bidi="ru-RU"/>
        </w:rPr>
        <w:t>Камчатский край относится к субъектам Р</w:t>
      </w:r>
      <w:r w:rsidR="00EB2F71">
        <w:rPr>
          <w:rFonts w:cstheme="minorHAnsi"/>
          <w:b w:val="0"/>
          <w:noProof/>
          <w:color w:val="auto"/>
          <w:sz w:val="24"/>
          <w:szCs w:val="24"/>
          <w:lang w:bidi="ru-RU"/>
        </w:rPr>
        <w:t>оссийской Федерации</w:t>
      </w:r>
      <w:r w:rsidRPr="00CB498D">
        <w:rPr>
          <w:rFonts w:cstheme="minorHAnsi"/>
          <w:b w:val="0"/>
          <w:noProof/>
          <w:color w:val="auto"/>
          <w:sz w:val="24"/>
          <w:szCs w:val="24"/>
          <w:lang w:bidi="ru-RU"/>
        </w:rPr>
        <w:t>, территория которого не включена в ценовую зону оптового рынка электроэнергии.</w:t>
      </w:r>
    </w:p>
    <w:p w14:paraId="01EF54C9" w14:textId="747E884B" w:rsidR="00891950" w:rsidRPr="00CB498D" w:rsidRDefault="00891950" w:rsidP="00DB5E39">
      <w:pPr>
        <w:ind w:firstLine="709"/>
        <w:jc w:val="both"/>
        <w:rPr>
          <w:rFonts w:cstheme="minorHAnsi"/>
          <w:b w:val="0"/>
          <w:noProof/>
          <w:color w:val="auto"/>
          <w:sz w:val="24"/>
          <w:szCs w:val="24"/>
          <w:lang w:bidi="ru-RU"/>
        </w:rPr>
      </w:pPr>
      <w:r w:rsidRPr="00CB498D">
        <w:rPr>
          <w:rFonts w:cstheme="minorHAnsi"/>
          <w:b w:val="0"/>
          <w:noProof/>
          <w:color w:val="auto"/>
          <w:sz w:val="24"/>
          <w:szCs w:val="24"/>
          <w:lang w:bidi="ru-RU"/>
        </w:rPr>
        <w:t>ПАО «Камчатскэнерго» является изолированной энергосистемой, где договорные отношения с потребителями регулируются Правилами розничного рынка, утвержденными Постановлением Правительства Р</w:t>
      </w:r>
      <w:r w:rsidR="00940DD9">
        <w:rPr>
          <w:rFonts w:cstheme="minorHAnsi"/>
          <w:b w:val="0"/>
          <w:noProof/>
          <w:color w:val="auto"/>
          <w:sz w:val="24"/>
          <w:szCs w:val="24"/>
          <w:lang w:bidi="ru-RU"/>
        </w:rPr>
        <w:t>оссийской Федерации</w:t>
      </w:r>
      <w:r w:rsidRPr="00CB498D">
        <w:rPr>
          <w:rFonts w:cstheme="minorHAnsi"/>
          <w:b w:val="0"/>
          <w:noProof/>
          <w:color w:val="auto"/>
          <w:sz w:val="24"/>
          <w:szCs w:val="24"/>
          <w:lang w:bidi="ru-RU"/>
        </w:rPr>
        <w:t xml:space="preserve">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55945A64" w14:textId="353F97AA" w:rsidR="00891950" w:rsidRPr="00CB498D" w:rsidRDefault="00891950" w:rsidP="00DB5E39">
      <w:pPr>
        <w:ind w:firstLine="709"/>
        <w:jc w:val="both"/>
        <w:rPr>
          <w:rFonts w:cstheme="minorHAnsi"/>
          <w:b w:val="0"/>
          <w:noProof/>
          <w:color w:val="auto"/>
          <w:sz w:val="24"/>
          <w:szCs w:val="24"/>
          <w:lang w:bidi="ru-RU"/>
        </w:rPr>
      </w:pPr>
      <w:r w:rsidRPr="00CB498D">
        <w:rPr>
          <w:rFonts w:cstheme="minorHAnsi"/>
          <w:b w:val="0"/>
          <w:noProof/>
          <w:color w:val="auto"/>
          <w:sz w:val="24"/>
          <w:szCs w:val="24"/>
          <w:lang w:bidi="ru-RU"/>
        </w:rPr>
        <w:t>В соответствии с Постановлением Правительства Р</w:t>
      </w:r>
      <w:r w:rsidR="00940DD9">
        <w:rPr>
          <w:rFonts w:cstheme="minorHAnsi"/>
          <w:b w:val="0"/>
          <w:noProof/>
          <w:color w:val="auto"/>
          <w:sz w:val="24"/>
          <w:szCs w:val="24"/>
          <w:lang w:bidi="ru-RU"/>
        </w:rPr>
        <w:t>оссийской Федерации</w:t>
      </w:r>
      <w:r w:rsidRPr="00CB498D">
        <w:rPr>
          <w:rFonts w:cstheme="minorHAnsi"/>
          <w:b w:val="0"/>
          <w:noProof/>
          <w:color w:val="auto"/>
          <w:sz w:val="24"/>
          <w:szCs w:val="24"/>
          <w:lang w:bidi="ru-RU"/>
        </w:rPr>
        <w:t xml:space="preserve"> от 04.05.2012 № 442 «О функционировании розничных рынков электрической энергии, полном и (или) частичном ограничении режима потребления электрической энергии» и на основании Постановления Управления по регулированию тарифов Администрации Камчатской области от 02.11.2006 № 18 </w:t>
      </w:r>
      <w:r w:rsidRPr="00CB498D">
        <w:rPr>
          <w:rFonts w:cstheme="minorHAnsi"/>
          <w:b w:val="0"/>
          <w:noProof/>
          <w:color w:val="auto"/>
          <w:sz w:val="24"/>
          <w:szCs w:val="24"/>
          <w:lang w:bidi="ru-RU"/>
        </w:rPr>
        <w:lastRenderedPageBreak/>
        <w:t>ПАО «Камчатскэнерго» присвоен статус гарантирующего поставщика в границах зоны деятельности и включено в единый федеральный информационный реестр гарантирующих поставщиков.</w:t>
      </w:r>
    </w:p>
    <w:p w14:paraId="11E7BA7D" w14:textId="77777777" w:rsidR="00891950" w:rsidRPr="003741F6" w:rsidRDefault="00891950" w:rsidP="00C430E6">
      <w:pPr>
        <w:spacing w:before="120" w:after="120"/>
        <w:rPr>
          <w:rFonts w:eastAsiaTheme="minorHAnsi" w:cstheme="minorHAnsi"/>
          <w:color w:val="314E87"/>
          <w:sz w:val="24"/>
          <w:szCs w:val="24"/>
          <w:lang w:eastAsia="ja-JP"/>
        </w:rPr>
      </w:pPr>
      <w:r w:rsidRPr="003741F6">
        <w:rPr>
          <w:rFonts w:eastAsiaTheme="minorHAnsi" w:cstheme="minorHAnsi"/>
          <w:color w:val="314E87"/>
          <w:sz w:val="24"/>
          <w:szCs w:val="24"/>
          <w:lang w:eastAsia="ja-JP"/>
        </w:rPr>
        <w:t>Отпуск тепловой энергии</w:t>
      </w:r>
    </w:p>
    <w:p w14:paraId="01E9F7E6" w14:textId="0D306586" w:rsidR="00891950" w:rsidRPr="003741F6" w:rsidRDefault="00891950" w:rsidP="00C430E6">
      <w:pPr>
        <w:shd w:val="clear" w:color="auto" w:fill="FFFFFF"/>
        <w:spacing w:before="120" w:after="120"/>
        <w:ind w:firstLine="709"/>
        <w:jc w:val="both"/>
        <w:rPr>
          <w:rFonts w:cstheme="minorHAnsi"/>
          <w:b w:val="0"/>
          <w:noProof/>
          <w:color w:val="auto"/>
          <w:sz w:val="24"/>
          <w:szCs w:val="24"/>
          <w:lang w:bidi="ru-RU"/>
        </w:rPr>
      </w:pPr>
      <w:r w:rsidRPr="003741F6">
        <w:rPr>
          <w:rFonts w:cstheme="minorHAnsi"/>
          <w:b w:val="0"/>
          <w:noProof/>
          <w:color w:val="auto"/>
          <w:sz w:val="24"/>
          <w:szCs w:val="24"/>
          <w:lang w:bidi="ru-RU"/>
        </w:rPr>
        <w:t>Отпуск тепловой энергии от собственных теплоисточников за 12 месяцев 202</w:t>
      </w:r>
      <w:r w:rsidR="003741F6">
        <w:rPr>
          <w:rFonts w:cstheme="minorHAnsi"/>
          <w:b w:val="0"/>
          <w:noProof/>
          <w:color w:val="auto"/>
          <w:sz w:val="24"/>
          <w:szCs w:val="24"/>
          <w:lang w:bidi="ru-RU"/>
        </w:rPr>
        <w:t>2</w:t>
      </w:r>
      <w:r w:rsidRPr="003741F6">
        <w:rPr>
          <w:rFonts w:cstheme="minorHAnsi"/>
          <w:b w:val="0"/>
          <w:noProof/>
          <w:color w:val="auto"/>
          <w:sz w:val="24"/>
          <w:szCs w:val="24"/>
          <w:lang w:bidi="ru-RU"/>
        </w:rPr>
        <w:t xml:space="preserve"> года составил </w:t>
      </w:r>
      <w:r w:rsidR="003741F6">
        <w:rPr>
          <w:rFonts w:cstheme="minorHAnsi"/>
          <w:b w:val="0"/>
          <w:noProof/>
          <w:color w:val="auto"/>
          <w:sz w:val="24"/>
          <w:szCs w:val="24"/>
          <w:lang w:bidi="ru-RU"/>
        </w:rPr>
        <w:t>1 753,443</w:t>
      </w:r>
      <w:r w:rsidRPr="003741F6">
        <w:rPr>
          <w:rFonts w:cstheme="minorHAnsi"/>
          <w:b w:val="0"/>
          <w:noProof/>
          <w:color w:val="auto"/>
          <w:sz w:val="24"/>
          <w:szCs w:val="24"/>
          <w:lang w:bidi="ru-RU"/>
        </w:rPr>
        <w:t xml:space="preserve"> тыс. Гкал.</w:t>
      </w:r>
    </w:p>
    <w:p w14:paraId="07D7E5A9" w14:textId="65B05472" w:rsidR="00891950" w:rsidRPr="003741F6" w:rsidRDefault="00891950" w:rsidP="00DB5E39">
      <w:pPr>
        <w:shd w:val="clear" w:color="auto" w:fill="FFFFFF"/>
        <w:ind w:firstLine="709"/>
        <w:jc w:val="both"/>
        <w:rPr>
          <w:rFonts w:cstheme="minorHAnsi"/>
          <w:b w:val="0"/>
          <w:noProof/>
          <w:color w:val="auto"/>
          <w:sz w:val="24"/>
          <w:szCs w:val="24"/>
          <w:lang w:bidi="ru-RU"/>
        </w:rPr>
      </w:pPr>
      <w:r w:rsidRPr="003741F6">
        <w:rPr>
          <w:rFonts w:cstheme="minorHAnsi"/>
          <w:b w:val="0"/>
          <w:noProof/>
          <w:color w:val="auto"/>
          <w:sz w:val="24"/>
          <w:szCs w:val="24"/>
          <w:lang w:bidi="ru-RU"/>
        </w:rPr>
        <w:t>По состоянию на 01.01.202</w:t>
      </w:r>
      <w:r w:rsidR="003741F6">
        <w:rPr>
          <w:rFonts w:cstheme="minorHAnsi"/>
          <w:b w:val="0"/>
          <w:noProof/>
          <w:color w:val="auto"/>
          <w:sz w:val="24"/>
          <w:szCs w:val="24"/>
          <w:lang w:bidi="ru-RU"/>
        </w:rPr>
        <w:t>3</w:t>
      </w:r>
      <w:r w:rsidRPr="003741F6">
        <w:rPr>
          <w:rFonts w:cstheme="minorHAnsi"/>
          <w:b w:val="0"/>
          <w:noProof/>
          <w:color w:val="auto"/>
          <w:sz w:val="24"/>
          <w:szCs w:val="24"/>
          <w:lang w:bidi="ru-RU"/>
        </w:rPr>
        <w:t xml:space="preserve"> эксплуатируемыми ПАО «Камчатскэнерго» являются следующие тепловые источники:</w:t>
      </w:r>
    </w:p>
    <w:p w14:paraId="0092333B" w14:textId="77777777" w:rsidR="00891950" w:rsidRPr="003741F6" w:rsidRDefault="00891950"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741F6">
        <w:rPr>
          <w:rFonts w:asciiTheme="minorHAnsi" w:hAnsiTheme="minorHAnsi" w:cstheme="minorHAnsi"/>
          <w:sz w:val="24"/>
          <w:szCs w:val="24"/>
        </w:rPr>
        <w:t>57 ЦТП Петропавловск-Камчатского городского округа (ПКГО) (филиал Камчатские ТЭЦ), в том числе ЦТП ТЭЦ-1 – 25, ЦТП ТЭЦ-2 – 32.</w:t>
      </w:r>
    </w:p>
    <w:p w14:paraId="03C416B3" w14:textId="39B0690E" w:rsidR="00891950" w:rsidRPr="003741F6" w:rsidRDefault="00891950"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741F6">
        <w:rPr>
          <w:rFonts w:asciiTheme="minorHAnsi" w:hAnsiTheme="minorHAnsi" w:cstheme="minorHAnsi"/>
          <w:sz w:val="24"/>
          <w:szCs w:val="24"/>
        </w:rPr>
        <w:t>27 котельных ПКГО, 33 котельных Елизовского районного муниципального образования (Е</w:t>
      </w:r>
      <w:r w:rsidR="003741F6">
        <w:rPr>
          <w:rFonts w:asciiTheme="minorHAnsi" w:hAnsiTheme="minorHAnsi" w:cstheme="minorHAnsi"/>
          <w:sz w:val="24"/>
          <w:szCs w:val="24"/>
        </w:rPr>
        <w:t>МР</w:t>
      </w:r>
      <w:r w:rsidRPr="003741F6">
        <w:rPr>
          <w:rFonts w:asciiTheme="minorHAnsi" w:hAnsiTheme="minorHAnsi" w:cstheme="minorHAnsi"/>
          <w:sz w:val="24"/>
          <w:szCs w:val="24"/>
        </w:rPr>
        <w:t xml:space="preserve">) (филиал Коммунальная энергетика). </w:t>
      </w:r>
    </w:p>
    <w:p w14:paraId="14A7850F" w14:textId="4B665350" w:rsidR="00891950" w:rsidRPr="0099504B" w:rsidRDefault="00E81563" w:rsidP="00DB5E39">
      <w:pPr>
        <w:pStyle w:val="afb"/>
        <w:tabs>
          <w:tab w:val="left" w:pos="993"/>
        </w:tabs>
        <w:spacing w:before="0" w:beforeAutospacing="0" w:after="0" w:afterAutospacing="0" w:line="276" w:lineRule="auto"/>
        <w:ind w:left="709"/>
        <w:jc w:val="both"/>
        <w:rPr>
          <w:rFonts w:asciiTheme="minorHAnsi" w:hAnsiTheme="minorHAnsi" w:cstheme="minorHAnsi"/>
          <w:sz w:val="24"/>
          <w:szCs w:val="24"/>
          <w:highlight w:val="yellow"/>
        </w:rPr>
      </w:pPr>
      <w:r>
        <w:rPr>
          <w:rFonts w:eastAsiaTheme="minorHAnsi" w:cstheme="minorHAnsi"/>
          <w:noProof/>
          <w:color w:val="314E87"/>
          <w:sz w:val="24"/>
          <w:szCs w:val="24"/>
        </w:rPr>
        <w:drawing>
          <wp:anchor distT="0" distB="0" distL="114300" distR="114300" simplePos="0" relativeHeight="251691008" behindDoc="1" locked="0" layoutInCell="1" allowOverlap="1" wp14:anchorId="593ED72A" wp14:editId="6B31F806">
            <wp:simplePos x="0" y="0"/>
            <wp:positionH relativeFrom="margin">
              <wp:posOffset>-228600</wp:posOffset>
            </wp:positionH>
            <wp:positionV relativeFrom="paragraph">
              <wp:posOffset>171450</wp:posOffset>
            </wp:positionV>
            <wp:extent cx="3409950" cy="2320925"/>
            <wp:effectExtent l="0" t="0" r="0" b="3175"/>
            <wp:wrapTight wrapText="bothSides">
              <wp:wrapPolygon edited="0">
                <wp:start x="12550" y="0"/>
                <wp:lineTo x="11464" y="355"/>
                <wp:lineTo x="8809" y="2305"/>
                <wp:lineTo x="8688" y="3014"/>
                <wp:lineTo x="7361" y="5673"/>
                <wp:lineTo x="6758" y="8510"/>
                <wp:lineTo x="6516" y="11347"/>
                <wp:lineTo x="6999" y="14183"/>
                <wp:lineTo x="7964" y="17020"/>
                <wp:lineTo x="9895" y="19857"/>
                <wp:lineTo x="10016" y="20211"/>
                <wp:lineTo x="12308" y="21452"/>
                <wp:lineTo x="12912" y="21452"/>
                <wp:lineTo x="15325" y="21452"/>
                <wp:lineTo x="15808" y="21452"/>
                <wp:lineTo x="18342" y="20034"/>
                <wp:lineTo x="20393" y="17020"/>
                <wp:lineTo x="21359" y="14183"/>
                <wp:lineTo x="21479" y="12056"/>
                <wp:lineTo x="21479" y="8510"/>
                <wp:lineTo x="21359" y="7801"/>
                <wp:lineTo x="20876" y="5673"/>
                <wp:lineTo x="19549" y="2482"/>
                <wp:lineTo x="16773" y="355"/>
                <wp:lineTo x="15687" y="0"/>
                <wp:lineTo x="1255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09950" cy="2320925"/>
                    </a:xfrm>
                    <a:prstGeom prst="rect">
                      <a:avLst/>
                    </a:prstGeom>
                    <a:noFill/>
                  </pic:spPr>
                </pic:pic>
              </a:graphicData>
            </a:graphic>
            <wp14:sizeRelH relativeFrom="page">
              <wp14:pctWidth>0</wp14:pctWidth>
            </wp14:sizeRelH>
            <wp14:sizeRelV relativeFrom="page">
              <wp14:pctHeight>0</wp14:pctHeight>
            </wp14:sizeRelV>
          </wp:anchor>
        </w:drawing>
      </w:r>
    </w:p>
    <w:p w14:paraId="79A85913" w14:textId="7FE80D5D" w:rsidR="00891950" w:rsidRPr="0099504B" w:rsidRDefault="00891950" w:rsidP="00DB5E39">
      <w:pPr>
        <w:ind w:firstLine="567"/>
        <w:jc w:val="both"/>
        <w:rPr>
          <w:rFonts w:cstheme="minorHAnsi"/>
          <w:b w:val="0"/>
          <w:i/>
          <w:szCs w:val="28"/>
          <w:highlight w:val="yellow"/>
        </w:rPr>
      </w:pPr>
    </w:p>
    <w:p w14:paraId="35DA1252" w14:textId="77777777" w:rsidR="00E81563" w:rsidRDefault="00E81563" w:rsidP="00DB5E39">
      <w:pPr>
        <w:ind w:left="6379"/>
        <w:rPr>
          <w:rFonts w:eastAsiaTheme="minorHAnsi" w:cstheme="minorHAnsi"/>
          <w:color w:val="314E87"/>
          <w:sz w:val="24"/>
          <w:szCs w:val="24"/>
          <w:lang w:eastAsia="ja-JP"/>
        </w:rPr>
      </w:pPr>
    </w:p>
    <w:p w14:paraId="371B2EAD" w14:textId="77777777" w:rsidR="00E81563" w:rsidRDefault="00E81563" w:rsidP="00DB5E39">
      <w:pPr>
        <w:ind w:left="6379"/>
        <w:rPr>
          <w:rFonts w:eastAsiaTheme="minorHAnsi" w:cstheme="minorHAnsi"/>
          <w:color w:val="314E87"/>
          <w:sz w:val="24"/>
          <w:szCs w:val="24"/>
          <w:lang w:eastAsia="ja-JP"/>
        </w:rPr>
      </w:pPr>
    </w:p>
    <w:p w14:paraId="4A6E2E41" w14:textId="0C0857C1" w:rsidR="00891950" w:rsidRPr="00E81563" w:rsidRDefault="00A16ED6" w:rsidP="00DB5E39">
      <w:pPr>
        <w:ind w:left="6379"/>
        <w:rPr>
          <w:rFonts w:eastAsiaTheme="minorHAnsi" w:cstheme="minorHAnsi"/>
          <w:color w:val="314E87"/>
          <w:sz w:val="24"/>
          <w:szCs w:val="24"/>
          <w:lang w:eastAsia="ja-JP"/>
        </w:rPr>
      </w:pPr>
      <w:r w:rsidRPr="00E81563">
        <w:rPr>
          <w:rFonts w:eastAsiaTheme="minorHAnsi" w:cstheme="minorHAnsi"/>
          <w:color w:val="314E87"/>
          <w:sz w:val="24"/>
          <w:szCs w:val="24"/>
          <w:lang w:eastAsia="ja-JP"/>
        </w:rPr>
        <w:t>Диаграмма</w:t>
      </w:r>
    </w:p>
    <w:p w14:paraId="7FF1534B" w14:textId="77777777" w:rsidR="00891950" w:rsidRPr="00E81563" w:rsidRDefault="00891950" w:rsidP="00DB5E39">
      <w:pPr>
        <w:ind w:left="6379"/>
        <w:rPr>
          <w:rFonts w:eastAsiaTheme="minorHAnsi" w:cstheme="minorHAnsi"/>
          <w:color w:val="314E87"/>
          <w:sz w:val="24"/>
          <w:szCs w:val="24"/>
          <w:lang w:eastAsia="ja-JP"/>
        </w:rPr>
      </w:pPr>
      <w:r w:rsidRPr="00E81563">
        <w:rPr>
          <w:rFonts w:eastAsiaTheme="minorHAnsi" w:cstheme="minorHAnsi"/>
          <w:color w:val="314E87"/>
          <w:sz w:val="24"/>
          <w:szCs w:val="24"/>
          <w:lang w:eastAsia="ja-JP"/>
        </w:rPr>
        <w:t>Структура отпуска тепловой энергии, ПАО «Камчатскэнерго», тыс. Гкал</w:t>
      </w:r>
    </w:p>
    <w:p w14:paraId="681562B9" w14:textId="2D331659" w:rsidR="00891950" w:rsidRDefault="00891950" w:rsidP="00DB5E39">
      <w:pPr>
        <w:ind w:left="6379"/>
        <w:rPr>
          <w:rFonts w:eastAsiaTheme="minorHAnsi" w:cstheme="minorHAnsi"/>
          <w:color w:val="314E87"/>
          <w:sz w:val="24"/>
          <w:szCs w:val="24"/>
          <w:lang w:eastAsia="ja-JP"/>
        </w:rPr>
      </w:pPr>
    </w:p>
    <w:p w14:paraId="1BED1CF1" w14:textId="6684C263" w:rsidR="00E81563" w:rsidRDefault="00E81563" w:rsidP="00DB5E39">
      <w:pPr>
        <w:ind w:left="6379"/>
        <w:rPr>
          <w:rFonts w:eastAsiaTheme="minorHAnsi" w:cstheme="minorHAnsi"/>
          <w:color w:val="314E87"/>
          <w:sz w:val="24"/>
          <w:szCs w:val="24"/>
          <w:lang w:eastAsia="ja-JP"/>
        </w:rPr>
      </w:pPr>
    </w:p>
    <w:p w14:paraId="1779446D" w14:textId="18EFBF62" w:rsidR="00891950" w:rsidRPr="00E81563" w:rsidRDefault="00891950" w:rsidP="00DB5E39">
      <w:pPr>
        <w:ind w:left="6379"/>
        <w:rPr>
          <w:rFonts w:eastAsiaTheme="minorHAnsi" w:cstheme="minorHAnsi"/>
          <w:color w:val="314E87"/>
          <w:sz w:val="24"/>
          <w:szCs w:val="24"/>
          <w:lang w:eastAsia="ja-JP"/>
        </w:rPr>
      </w:pPr>
    </w:p>
    <w:p w14:paraId="2242CEAF" w14:textId="3E07B47A" w:rsidR="00891950" w:rsidRPr="00E81563" w:rsidRDefault="00891950" w:rsidP="00DB5E39">
      <w:pPr>
        <w:ind w:left="6379"/>
        <w:rPr>
          <w:rFonts w:eastAsiaTheme="minorHAnsi" w:cstheme="minorHAnsi"/>
          <w:color w:val="314E87"/>
          <w:sz w:val="24"/>
          <w:szCs w:val="24"/>
          <w:lang w:eastAsia="ja-JP"/>
        </w:rPr>
      </w:pPr>
    </w:p>
    <w:p w14:paraId="77FFD52E" w14:textId="7F9E5462" w:rsidR="00891950" w:rsidRPr="00E81563" w:rsidRDefault="00891950" w:rsidP="00DB5E39">
      <w:pPr>
        <w:ind w:left="6379"/>
        <w:rPr>
          <w:rFonts w:eastAsiaTheme="minorHAnsi" w:cstheme="minorHAnsi"/>
          <w:color w:val="314E87"/>
          <w:sz w:val="24"/>
          <w:szCs w:val="24"/>
          <w:lang w:eastAsia="ja-JP"/>
        </w:rPr>
      </w:pPr>
    </w:p>
    <w:p w14:paraId="66E8649F" w14:textId="77777777" w:rsidR="00891950" w:rsidRPr="003741F6" w:rsidRDefault="00891950" w:rsidP="00C430E6">
      <w:pPr>
        <w:spacing w:before="120" w:after="120"/>
        <w:rPr>
          <w:rFonts w:eastAsiaTheme="minorHAnsi" w:cstheme="minorHAnsi"/>
          <w:color w:val="314E87"/>
          <w:sz w:val="24"/>
          <w:szCs w:val="24"/>
          <w:lang w:eastAsia="ja-JP"/>
        </w:rPr>
      </w:pPr>
      <w:r w:rsidRPr="00E81563">
        <w:rPr>
          <w:rFonts w:eastAsiaTheme="minorHAnsi" w:cstheme="minorHAnsi"/>
          <w:color w:val="314E87"/>
          <w:sz w:val="24"/>
          <w:szCs w:val="24"/>
          <w:lang w:eastAsia="ja-JP"/>
        </w:rPr>
        <w:t>Полезный отпуск тепловой энергии</w:t>
      </w:r>
    </w:p>
    <w:p w14:paraId="7C6903EC" w14:textId="1CCE6410" w:rsidR="00891950" w:rsidRPr="003741F6" w:rsidRDefault="00891950" w:rsidP="00C430E6">
      <w:pPr>
        <w:shd w:val="clear" w:color="auto" w:fill="FFFFFF"/>
        <w:spacing w:before="120" w:after="120"/>
        <w:ind w:firstLine="709"/>
        <w:jc w:val="both"/>
        <w:rPr>
          <w:rFonts w:cstheme="minorHAnsi"/>
          <w:b w:val="0"/>
          <w:noProof/>
          <w:color w:val="auto"/>
          <w:sz w:val="24"/>
          <w:szCs w:val="24"/>
          <w:lang w:bidi="ru-RU"/>
        </w:rPr>
      </w:pPr>
      <w:r w:rsidRPr="003741F6">
        <w:rPr>
          <w:rFonts w:cstheme="minorHAnsi"/>
          <w:b w:val="0"/>
          <w:noProof/>
          <w:color w:val="auto"/>
          <w:sz w:val="24"/>
          <w:szCs w:val="24"/>
          <w:lang w:bidi="ru-RU"/>
        </w:rPr>
        <w:t>Полезный отпуск тепловой энергии составил 1</w:t>
      </w:r>
      <w:r w:rsidR="003741F6" w:rsidRPr="003741F6">
        <w:rPr>
          <w:rFonts w:cstheme="minorHAnsi"/>
          <w:b w:val="0"/>
          <w:noProof/>
          <w:color w:val="auto"/>
          <w:sz w:val="24"/>
          <w:szCs w:val="24"/>
          <w:lang w:bidi="ru-RU"/>
        </w:rPr>
        <w:t> 383,746</w:t>
      </w:r>
      <w:r w:rsidRPr="003741F6">
        <w:rPr>
          <w:rFonts w:cstheme="minorHAnsi"/>
          <w:b w:val="0"/>
          <w:noProof/>
          <w:color w:val="auto"/>
          <w:sz w:val="24"/>
          <w:szCs w:val="24"/>
          <w:lang w:bidi="ru-RU"/>
        </w:rPr>
        <w:t xml:space="preserve"> тыс. Гкал, что на (-)</w:t>
      </w:r>
      <w:r w:rsidR="003741F6" w:rsidRPr="003741F6">
        <w:rPr>
          <w:rFonts w:cstheme="minorHAnsi"/>
          <w:b w:val="0"/>
          <w:noProof/>
          <w:color w:val="auto"/>
          <w:sz w:val="24"/>
          <w:szCs w:val="24"/>
          <w:lang w:bidi="ru-RU"/>
        </w:rPr>
        <w:t>27,950</w:t>
      </w:r>
      <w:r w:rsidRPr="003741F6">
        <w:rPr>
          <w:rFonts w:cstheme="minorHAnsi"/>
          <w:b w:val="0"/>
          <w:noProof/>
          <w:color w:val="auto"/>
          <w:sz w:val="24"/>
          <w:szCs w:val="24"/>
          <w:lang w:bidi="ru-RU"/>
        </w:rPr>
        <w:t xml:space="preserve"> тыс. Гкал ниже плана и на </w:t>
      </w:r>
      <w:r w:rsidR="003741F6" w:rsidRPr="003741F6">
        <w:rPr>
          <w:rFonts w:cstheme="minorHAnsi"/>
          <w:b w:val="0"/>
          <w:noProof/>
          <w:color w:val="auto"/>
          <w:sz w:val="24"/>
          <w:szCs w:val="24"/>
          <w:lang w:bidi="ru-RU"/>
        </w:rPr>
        <w:t>(-) 6,279</w:t>
      </w:r>
      <w:r w:rsidRPr="003741F6">
        <w:rPr>
          <w:rFonts w:cstheme="minorHAnsi"/>
          <w:b w:val="0"/>
          <w:noProof/>
          <w:color w:val="auto"/>
          <w:sz w:val="24"/>
          <w:szCs w:val="24"/>
          <w:lang w:bidi="ru-RU"/>
        </w:rPr>
        <w:t xml:space="preserve"> тыс. Гкал </w:t>
      </w:r>
      <w:r w:rsidR="003741F6" w:rsidRPr="003741F6">
        <w:rPr>
          <w:rFonts w:cstheme="minorHAnsi"/>
          <w:b w:val="0"/>
          <w:noProof/>
          <w:color w:val="auto"/>
          <w:sz w:val="24"/>
          <w:szCs w:val="24"/>
          <w:lang w:bidi="ru-RU"/>
        </w:rPr>
        <w:t>ниже</w:t>
      </w:r>
      <w:r w:rsidRPr="003741F6">
        <w:rPr>
          <w:rFonts w:cstheme="minorHAnsi"/>
          <w:b w:val="0"/>
          <w:noProof/>
          <w:color w:val="auto"/>
          <w:sz w:val="24"/>
          <w:szCs w:val="24"/>
          <w:lang w:bidi="ru-RU"/>
        </w:rPr>
        <w:t xml:space="preserve"> факта прошлого года.</w:t>
      </w:r>
    </w:p>
    <w:p w14:paraId="18E2537A" w14:textId="77777777" w:rsidR="00891950" w:rsidRPr="009E2338" w:rsidRDefault="00891950" w:rsidP="009E2338">
      <w:pPr>
        <w:spacing w:before="120" w:after="120" w:line="240" w:lineRule="auto"/>
        <w:jc w:val="both"/>
        <w:rPr>
          <w:rFonts w:cstheme="minorHAnsi"/>
          <w:noProof/>
          <w:color w:val="314E87"/>
          <w:szCs w:val="28"/>
          <w:lang w:bidi="ru-RU"/>
        </w:rPr>
      </w:pPr>
      <w:bookmarkStart w:id="14" w:name="_Toc68861836"/>
      <w:bookmarkStart w:id="15" w:name="_Toc69121003"/>
      <w:r w:rsidRPr="009E2338">
        <w:rPr>
          <w:rFonts w:cstheme="minorHAnsi"/>
          <w:noProof/>
          <w:color w:val="314E87"/>
          <w:szCs w:val="28"/>
          <w:lang w:bidi="ru-RU"/>
        </w:rPr>
        <w:t>Информация об основных клиентах (группах клиентов) компании, принципах работы с ними</w:t>
      </w:r>
      <w:bookmarkEnd w:id="14"/>
      <w:bookmarkEnd w:id="15"/>
    </w:p>
    <w:p w14:paraId="3DA929C4" w14:textId="77777777" w:rsidR="00891950" w:rsidRPr="00A16ED6" w:rsidRDefault="00891950" w:rsidP="00C430E6">
      <w:pPr>
        <w:shd w:val="clear" w:color="auto" w:fill="FFFFFF"/>
        <w:spacing w:before="120" w:after="120"/>
        <w:ind w:firstLine="709"/>
        <w:jc w:val="both"/>
        <w:rPr>
          <w:rFonts w:cstheme="minorHAnsi"/>
          <w:b w:val="0"/>
          <w:noProof/>
          <w:color w:val="auto"/>
          <w:sz w:val="24"/>
          <w:szCs w:val="24"/>
          <w:lang w:bidi="ru-RU"/>
        </w:rPr>
      </w:pPr>
      <w:r w:rsidRPr="00A16ED6">
        <w:rPr>
          <w:rFonts w:cstheme="minorHAnsi"/>
          <w:b w:val="0"/>
          <w:noProof/>
          <w:color w:val="auto"/>
          <w:sz w:val="24"/>
          <w:szCs w:val="24"/>
          <w:lang w:bidi="ru-RU"/>
        </w:rPr>
        <w:t>Основными покупателями электроэнергии являются:</w:t>
      </w:r>
    </w:p>
    <w:p w14:paraId="1DB411C2" w14:textId="77777777" w:rsidR="00891950" w:rsidRPr="00A16ED6" w:rsidRDefault="00891950"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A16ED6">
        <w:rPr>
          <w:rFonts w:asciiTheme="minorHAnsi" w:hAnsiTheme="minorHAnsi" w:cstheme="minorHAnsi"/>
          <w:sz w:val="24"/>
          <w:szCs w:val="24"/>
        </w:rPr>
        <w:t>УК, ТСЖ, население на прямых расчетах;</w:t>
      </w:r>
    </w:p>
    <w:p w14:paraId="2019F2E1" w14:textId="786BCA75" w:rsidR="00891950" w:rsidRPr="00A16ED6" w:rsidRDefault="00891950"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A16ED6">
        <w:rPr>
          <w:rFonts w:asciiTheme="minorHAnsi" w:hAnsiTheme="minorHAnsi" w:cstheme="minorHAnsi"/>
          <w:sz w:val="24"/>
          <w:szCs w:val="24"/>
        </w:rPr>
        <w:t xml:space="preserve">Промышленность (в том числе горнодобывающие предприятия: АО «Аметистовое», </w:t>
      </w:r>
      <w:r w:rsidR="00A16ED6">
        <w:rPr>
          <w:rFonts w:asciiTheme="minorHAnsi" w:hAnsiTheme="minorHAnsi" w:cstheme="minorHAnsi"/>
          <w:sz w:val="24"/>
          <w:szCs w:val="24"/>
        </w:rPr>
        <w:t>ОА </w:t>
      </w:r>
      <w:r w:rsidRPr="00A16ED6">
        <w:rPr>
          <w:rFonts w:asciiTheme="minorHAnsi" w:hAnsiTheme="minorHAnsi" w:cstheme="minorHAnsi"/>
          <w:sz w:val="24"/>
          <w:szCs w:val="24"/>
        </w:rPr>
        <w:t>«Тревожное зарево», АО «Камголд», АО «Камчатское золото»</w:t>
      </w:r>
      <w:r w:rsidR="00626DFE">
        <w:rPr>
          <w:rFonts w:asciiTheme="minorHAnsi" w:hAnsiTheme="minorHAnsi" w:cstheme="minorHAnsi"/>
          <w:sz w:val="24"/>
          <w:szCs w:val="24"/>
        </w:rPr>
        <w:t>, АО «СИГМА»</w:t>
      </w:r>
      <w:r w:rsidRPr="00A16ED6">
        <w:rPr>
          <w:rFonts w:asciiTheme="minorHAnsi" w:hAnsiTheme="minorHAnsi" w:cstheme="minorHAnsi"/>
          <w:sz w:val="24"/>
          <w:szCs w:val="24"/>
        </w:rPr>
        <w:t>);</w:t>
      </w:r>
    </w:p>
    <w:p w14:paraId="1E876C72" w14:textId="3B9C360D" w:rsidR="00891950" w:rsidRPr="00A16ED6" w:rsidRDefault="00891950"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A16ED6">
        <w:rPr>
          <w:rFonts w:asciiTheme="minorHAnsi" w:hAnsiTheme="minorHAnsi" w:cstheme="minorHAnsi"/>
          <w:sz w:val="24"/>
          <w:szCs w:val="24"/>
        </w:rPr>
        <w:t>Предприятия, финансируемые из средств федерального бюджета (в том числе ФГБУ «ЦЖКУ» Минобороны России, ФГКУ «Пограничное управление Федеральной службы безопасности Российской Федерации по восточному арктическому району», ФКУ «Центр хозяйственного и сервисного обеспечения Управления Министерства внутренних дел Российской Федерации», ФКУ «Исправительная колония №</w:t>
      </w:r>
      <w:r w:rsidR="00EC61B5">
        <w:rPr>
          <w:rFonts w:asciiTheme="minorHAnsi" w:hAnsiTheme="minorHAnsi" w:cstheme="minorHAnsi"/>
          <w:sz w:val="24"/>
          <w:szCs w:val="24"/>
        </w:rPr>
        <w:t xml:space="preserve"> </w:t>
      </w:r>
      <w:r w:rsidRPr="00A16ED6">
        <w:rPr>
          <w:rFonts w:asciiTheme="minorHAnsi" w:hAnsiTheme="minorHAnsi" w:cstheme="minorHAnsi"/>
          <w:sz w:val="24"/>
          <w:szCs w:val="24"/>
        </w:rPr>
        <w:t>5 УФСИН по Камчатскому краю», ФКУ «Исправительная колония № 6 УФСИН по Камчатскому краю»);</w:t>
      </w:r>
    </w:p>
    <w:p w14:paraId="4C580890" w14:textId="77777777" w:rsidR="00891950" w:rsidRPr="00A16ED6" w:rsidRDefault="00891950"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A16ED6">
        <w:rPr>
          <w:rFonts w:asciiTheme="minorHAnsi" w:hAnsiTheme="minorHAnsi" w:cstheme="minorHAnsi"/>
          <w:sz w:val="24"/>
          <w:szCs w:val="24"/>
        </w:rPr>
        <w:lastRenderedPageBreak/>
        <w:t>Предприятия ЖКХ, ВКХ;</w:t>
      </w:r>
    </w:p>
    <w:p w14:paraId="684D4A29" w14:textId="77777777" w:rsidR="00891950" w:rsidRPr="00A16ED6" w:rsidRDefault="00891950"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A16ED6">
        <w:rPr>
          <w:rFonts w:asciiTheme="minorHAnsi" w:hAnsiTheme="minorHAnsi" w:cstheme="minorHAnsi"/>
          <w:sz w:val="24"/>
          <w:szCs w:val="24"/>
        </w:rPr>
        <w:t>ОПП (АО «Камчатские электрические сети им. И.А. Пискунова»).</w:t>
      </w:r>
    </w:p>
    <w:p w14:paraId="7822FC87" w14:textId="77777777" w:rsidR="00891950" w:rsidRPr="00A16ED6" w:rsidRDefault="00891950" w:rsidP="00DB5E39">
      <w:pPr>
        <w:shd w:val="clear" w:color="auto" w:fill="FFFFFF"/>
        <w:spacing w:before="120" w:after="120"/>
        <w:ind w:firstLine="709"/>
        <w:jc w:val="both"/>
        <w:rPr>
          <w:rFonts w:cstheme="minorHAnsi"/>
          <w:b w:val="0"/>
          <w:noProof/>
          <w:color w:val="auto"/>
          <w:sz w:val="24"/>
          <w:szCs w:val="24"/>
          <w:lang w:bidi="ru-RU"/>
        </w:rPr>
      </w:pPr>
      <w:r w:rsidRPr="00A16ED6">
        <w:rPr>
          <w:rFonts w:cstheme="minorHAnsi"/>
          <w:b w:val="0"/>
          <w:noProof/>
          <w:color w:val="auto"/>
          <w:sz w:val="24"/>
          <w:szCs w:val="24"/>
          <w:lang w:bidi="ru-RU"/>
        </w:rPr>
        <w:t>Основными покупателями теплоэнергии являются:</w:t>
      </w:r>
    </w:p>
    <w:p w14:paraId="713ECDFC" w14:textId="77777777" w:rsidR="00891950" w:rsidRPr="00A16ED6" w:rsidRDefault="00891950"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A16ED6">
        <w:rPr>
          <w:rFonts w:asciiTheme="minorHAnsi" w:hAnsiTheme="minorHAnsi" w:cstheme="minorHAnsi"/>
          <w:sz w:val="24"/>
          <w:szCs w:val="24"/>
        </w:rPr>
        <w:t>УК, ТСЖ, население на прямых расчетах;</w:t>
      </w:r>
    </w:p>
    <w:p w14:paraId="117141FF" w14:textId="77777777" w:rsidR="00891950" w:rsidRPr="00A16ED6" w:rsidRDefault="00891950"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A16ED6">
        <w:rPr>
          <w:rFonts w:asciiTheme="minorHAnsi" w:hAnsiTheme="minorHAnsi" w:cstheme="minorHAnsi"/>
          <w:sz w:val="24"/>
          <w:szCs w:val="24"/>
        </w:rPr>
        <w:t>Предприятия, финансируемые из средств регионального и местного бюджетов (в том числе учреждения здравоохранения и образования);</w:t>
      </w:r>
    </w:p>
    <w:p w14:paraId="40FD9A72" w14:textId="3A3318FE" w:rsidR="00891950" w:rsidRPr="00A16ED6" w:rsidRDefault="00891950"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A16ED6">
        <w:rPr>
          <w:rFonts w:asciiTheme="minorHAnsi" w:hAnsiTheme="minorHAnsi" w:cstheme="minorHAnsi"/>
          <w:sz w:val="24"/>
          <w:szCs w:val="24"/>
        </w:rPr>
        <w:t>Предприятия, финансируемые из средств федерального бюджета (в том числе ФГБУ «ЦЖКУ» Минобороны России по ТОФ ЖЭ(К)О №</w:t>
      </w:r>
      <w:r w:rsidR="00A857CA" w:rsidRPr="00A16ED6">
        <w:rPr>
          <w:rFonts w:asciiTheme="minorHAnsi" w:hAnsiTheme="minorHAnsi" w:cstheme="minorHAnsi"/>
          <w:sz w:val="24"/>
          <w:szCs w:val="24"/>
        </w:rPr>
        <w:t xml:space="preserve"> </w:t>
      </w:r>
      <w:r w:rsidRPr="00A16ED6">
        <w:rPr>
          <w:rFonts w:asciiTheme="minorHAnsi" w:hAnsiTheme="minorHAnsi" w:cstheme="minorHAnsi"/>
          <w:sz w:val="24"/>
          <w:szCs w:val="24"/>
        </w:rPr>
        <w:t>3, ФКУ «Центр хозяйственного и сервисного обеспечения Управления Министерства внутренних дел Российской Федерации», Федеральное государственное бюджетное образовательное учреждение высшего образования «Камчатский государственный технический университет», Территориальный отдел «Камчатский» филиала «Восточный» ФГАУ «Центральное управление жилищно-социальной инфраструктуры (комплекса)» Министерства обороны Российской Федерации, Управление Судебного департамента в Камчатском крае, Управление Федеральной налоговой службы по Камчатскому краю,  Управление Федеральной службы безопасности Российской Федерации по Камчатскому краю).</w:t>
      </w:r>
    </w:p>
    <w:p w14:paraId="5C1AD3D7" w14:textId="77777777" w:rsidR="00891950" w:rsidRPr="009E2338" w:rsidRDefault="00891950" w:rsidP="009E2338">
      <w:pPr>
        <w:spacing w:before="120" w:after="120" w:line="240" w:lineRule="auto"/>
        <w:jc w:val="both"/>
        <w:rPr>
          <w:rFonts w:cstheme="minorHAnsi"/>
          <w:noProof/>
          <w:color w:val="314E87"/>
          <w:szCs w:val="28"/>
          <w:lang w:bidi="ru-RU"/>
        </w:rPr>
      </w:pPr>
      <w:bookmarkStart w:id="16" w:name="_Toc68861837"/>
      <w:bookmarkStart w:id="17" w:name="_Toc69121004"/>
      <w:r w:rsidRPr="009E2338">
        <w:rPr>
          <w:rFonts w:cstheme="minorHAnsi"/>
          <w:noProof/>
          <w:color w:val="314E87"/>
          <w:szCs w:val="28"/>
          <w:lang w:bidi="ru-RU"/>
        </w:rPr>
        <w:t>Клиентская политика. PR-деятельность и имидж компании</w:t>
      </w:r>
      <w:bookmarkEnd w:id="16"/>
      <w:bookmarkEnd w:id="17"/>
    </w:p>
    <w:p w14:paraId="2A557071" w14:textId="1ABD9AC8" w:rsidR="004D52E0" w:rsidRPr="004D52E0" w:rsidRDefault="004D52E0" w:rsidP="004D52E0">
      <w:pPr>
        <w:shd w:val="clear" w:color="auto" w:fill="FFFFFF"/>
        <w:spacing w:before="120" w:after="120"/>
        <w:ind w:firstLine="709"/>
        <w:contextualSpacing/>
        <w:jc w:val="both"/>
        <w:rPr>
          <w:rFonts w:cstheme="minorHAnsi"/>
          <w:b w:val="0"/>
          <w:noProof/>
          <w:color w:val="auto"/>
          <w:sz w:val="24"/>
          <w:szCs w:val="24"/>
          <w:lang w:bidi="ru-RU"/>
        </w:rPr>
      </w:pPr>
      <w:r w:rsidRPr="004D52E0">
        <w:rPr>
          <w:rFonts w:cstheme="minorHAnsi"/>
          <w:b w:val="0"/>
          <w:noProof/>
          <w:color w:val="auto"/>
          <w:sz w:val="24"/>
          <w:szCs w:val="24"/>
          <w:lang w:bidi="ru-RU"/>
        </w:rPr>
        <w:t xml:space="preserve">С </w:t>
      </w:r>
      <w:r w:rsidR="006C1DA2">
        <w:rPr>
          <w:rFonts w:cstheme="minorHAnsi"/>
          <w:b w:val="0"/>
          <w:noProof/>
          <w:color w:val="auto"/>
          <w:sz w:val="24"/>
          <w:szCs w:val="24"/>
          <w:lang w:bidi="ru-RU"/>
        </w:rPr>
        <w:t>0</w:t>
      </w:r>
      <w:r w:rsidRPr="004D52E0">
        <w:rPr>
          <w:rFonts w:cstheme="minorHAnsi"/>
          <w:b w:val="0"/>
          <w:noProof/>
          <w:color w:val="auto"/>
          <w:sz w:val="24"/>
          <w:szCs w:val="24"/>
          <w:lang w:bidi="ru-RU"/>
        </w:rPr>
        <w:t>1</w:t>
      </w:r>
      <w:r w:rsidR="006C1DA2">
        <w:rPr>
          <w:rFonts w:cstheme="minorHAnsi"/>
          <w:b w:val="0"/>
          <w:noProof/>
          <w:color w:val="auto"/>
          <w:sz w:val="24"/>
          <w:szCs w:val="24"/>
          <w:lang w:bidi="ru-RU"/>
        </w:rPr>
        <w:t>.01.</w:t>
      </w:r>
      <w:r w:rsidRPr="004D52E0">
        <w:rPr>
          <w:rFonts w:cstheme="minorHAnsi"/>
          <w:b w:val="0"/>
          <w:noProof/>
          <w:color w:val="auto"/>
          <w:sz w:val="24"/>
          <w:szCs w:val="24"/>
          <w:lang w:bidi="ru-RU"/>
        </w:rPr>
        <w:t>2020 в рамках заключенного агентского договора между ПАО «ДЭК» и ПАО</w:t>
      </w:r>
      <w:r w:rsidR="00020D7A">
        <w:rPr>
          <w:rFonts w:cstheme="minorHAnsi"/>
          <w:b w:val="0"/>
          <w:noProof/>
          <w:color w:val="auto"/>
          <w:sz w:val="24"/>
          <w:szCs w:val="24"/>
          <w:lang w:bidi="ru-RU"/>
        </w:rPr>
        <w:t> </w:t>
      </w:r>
      <w:r w:rsidRPr="004D52E0">
        <w:rPr>
          <w:rFonts w:cstheme="minorHAnsi"/>
          <w:b w:val="0"/>
          <w:noProof/>
          <w:color w:val="auto"/>
          <w:sz w:val="24"/>
          <w:szCs w:val="24"/>
          <w:lang w:bidi="ru-RU"/>
        </w:rPr>
        <w:t>«Камчатскэнерго», ПАО «ДЭК» ведет работу с потребителями тепловой и электрической энергии в Камчатском крае от имени и по поручению ПАО «Камчатскэнерго».</w:t>
      </w:r>
    </w:p>
    <w:p w14:paraId="2AC75873" w14:textId="77777777" w:rsidR="004D52E0" w:rsidRPr="004D52E0" w:rsidRDefault="004D52E0" w:rsidP="00C430E6">
      <w:pPr>
        <w:shd w:val="clear" w:color="auto" w:fill="FFFFFF"/>
        <w:ind w:firstLine="709"/>
        <w:jc w:val="both"/>
        <w:rPr>
          <w:rFonts w:cstheme="minorHAnsi"/>
          <w:b w:val="0"/>
          <w:noProof/>
          <w:color w:val="auto"/>
          <w:sz w:val="24"/>
          <w:szCs w:val="24"/>
          <w:lang w:bidi="ru-RU"/>
        </w:rPr>
      </w:pPr>
      <w:r w:rsidRPr="004D52E0">
        <w:rPr>
          <w:rFonts w:cstheme="minorHAnsi"/>
          <w:b w:val="0"/>
          <w:noProof/>
          <w:color w:val="auto"/>
          <w:sz w:val="24"/>
          <w:szCs w:val="24"/>
          <w:lang w:bidi="ru-RU"/>
        </w:rPr>
        <w:t xml:space="preserve"> В связи с реализацией норм действующего законодательства и вступивших в силу изменений и дополнений к действующим Постановлениям Правительства Российской Федерации приоритетными, устанавливающими базовые требования по взаимодействию с клиентами при оказании услуг в сфере электро- и теплоснабжения, перед ведущим специалистом по информационной политике филиала ПАО «ДЭК» «Камчатскэнергосбыт» были поставлены следующие задачи:  </w:t>
      </w:r>
    </w:p>
    <w:p w14:paraId="3C98EC80" w14:textId="7E32CC46" w:rsidR="004D52E0" w:rsidRPr="004D52E0" w:rsidRDefault="004D52E0" w:rsidP="00C430E6">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Pr>
          <w:rFonts w:asciiTheme="minorHAnsi" w:hAnsiTheme="minorHAnsi" w:cstheme="minorHAnsi"/>
          <w:sz w:val="24"/>
          <w:szCs w:val="24"/>
        </w:rPr>
        <w:t>с</w:t>
      </w:r>
      <w:r w:rsidRPr="004D52E0">
        <w:rPr>
          <w:rFonts w:asciiTheme="minorHAnsi" w:hAnsiTheme="minorHAnsi" w:cstheme="minorHAnsi"/>
          <w:sz w:val="24"/>
          <w:szCs w:val="24"/>
        </w:rPr>
        <w:t>оздание вокруг энергокомпании позитивного информационного пространства</w:t>
      </w:r>
      <w:r>
        <w:rPr>
          <w:rFonts w:asciiTheme="minorHAnsi" w:hAnsiTheme="minorHAnsi" w:cstheme="minorHAnsi"/>
          <w:sz w:val="24"/>
          <w:szCs w:val="24"/>
        </w:rPr>
        <w:t>;</w:t>
      </w:r>
    </w:p>
    <w:p w14:paraId="51B5B13B" w14:textId="0A82B521" w:rsidR="004D52E0" w:rsidRPr="004D52E0" w:rsidRDefault="004D52E0" w:rsidP="00C430E6">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Pr>
          <w:rFonts w:asciiTheme="minorHAnsi" w:hAnsiTheme="minorHAnsi" w:cstheme="minorHAnsi"/>
          <w:sz w:val="24"/>
          <w:szCs w:val="24"/>
        </w:rPr>
        <w:t>ф</w:t>
      </w:r>
      <w:r w:rsidRPr="004D52E0">
        <w:rPr>
          <w:rFonts w:asciiTheme="minorHAnsi" w:hAnsiTheme="minorHAnsi" w:cstheme="minorHAnsi"/>
          <w:sz w:val="24"/>
          <w:szCs w:val="24"/>
        </w:rPr>
        <w:t>ормирование дружественной информационной среды, которая способствовала бы осуществлению деятельности энергокомпании и повышению ее привлекательности в глазах целевой аудитории</w:t>
      </w:r>
      <w:r>
        <w:rPr>
          <w:rFonts w:asciiTheme="minorHAnsi" w:hAnsiTheme="minorHAnsi" w:cstheme="minorHAnsi"/>
          <w:sz w:val="24"/>
          <w:szCs w:val="24"/>
        </w:rPr>
        <w:t>;</w:t>
      </w:r>
    </w:p>
    <w:p w14:paraId="425D1041" w14:textId="43B03F7C" w:rsidR="004D52E0" w:rsidRPr="004D52E0" w:rsidRDefault="004D52E0"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ф</w:t>
      </w:r>
      <w:r w:rsidRPr="004D52E0">
        <w:rPr>
          <w:rFonts w:asciiTheme="minorHAnsi" w:hAnsiTheme="minorHAnsi" w:cstheme="minorHAnsi"/>
          <w:sz w:val="24"/>
          <w:szCs w:val="24"/>
        </w:rPr>
        <w:t>ормирование полного и достоверного информационного представления о деятельности энергокомпан</w:t>
      </w:r>
      <w:r>
        <w:rPr>
          <w:rFonts w:asciiTheme="minorHAnsi" w:hAnsiTheme="minorHAnsi" w:cstheme="minorHAnsi"/>
          <w:sz w:val="24"/>
          <w:szCs w:val="24"/>
        </w:rPr>
        <w:t>ии;</w:t>
      </w:r>
    </w:p>
    <w:p w14:paraId="07457611" w14:textId="51127E2D" w:rsidR="004D52E0" w:rsidRPr="004D52E0" w:rsidRDefault="004D52E0"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ф</w:t>
      </w:r>
      <w:r w:rsidRPr="004D52E0">
        <w:rPr>
          <w:rFonts w:asciiTheme="minorHAnsi" w:hAnsiTheme="minorHAnsi" w:cstheme="minorHAnsi"/>
          <w:sz w:val="24"/>
          <w:szCs w:val="24"/>
        </w:rPr>
        <w:t>ормирование у клиентов убеждения в необходимости своевременной оплаты счетов за электрическую и тепловую энергию</w:t>
      </w:r>
      <w:r>
        <w:rPr>
          <w:rFonts w:asciiTheme="minorHAnsi" w:hAnsiTheme="minorHAnsi" w:cstheme="minorHAnsi"/>
          <w:sz w:val="24"/>
          <w:szCs w:val="24"/>
        </w:rPr>
        <w:t>;</w:t>
      </w:r>
      <w:r w:rsidRPr="004D52E0">
        <w:rPr>
          <w:rFonts w:asciiTheme="minorHAnsi" w:hAnsiTheme="minorHAnsi" w:cstheme="minorHAnsi"/>
          <w:sz w:val="24"/>
          <w:szCs w:val="24"/>
        </w:rPr>
        <w:t xml:space="preserve"> </w:t>
      </w:r>
    </w:p>
    <w:p w14:paraId="0ECF2599" w14:textId="5043F62E" w:rsidR="004D52E0" w:rsidRPr="004D52E0" w:rsidRDefault="004D52E0"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ф</w:t>
      </w:r>
      <w:r w:rsidRPr="004D52E0">
        <w:rPr>
          <w:rFonts w:asciiTheme="minorHAnsi" w:hAnsiTheme="minorHAnsi" w:cstheme="minorHAnsi"/>
          <w:sz w:val="24"/>
          <w:szCs w:val="24"/>
        </w:rPr>
        <w:t>ормирование негативного образа неплательщика, расхитителей электрической и тепловой энергии</w:t>
      </w:r>
      <w:r>
        <w:rPr>
          <w:rFonts w:asciiTheme="minorHAnsi" w:hAnsiTheme="minorHAnsi" w:cstheme="minorHAnsi"/>
          <w:sz w:val="24"/>
          <w:szCs w:val="24"/>
        </w:rPr>
        <w:t>;</w:t>
      </w:r>
    </w:p>
    <w:p w14:paraId="3BE213A2" w14:textId="77777777" w:rsidR="004D52E0" w:rsidRPr="004D52E0" w:rsidRDefault="004D52E0" w:rsidP="004D52E0">
      <w:pPr>
        <w:pStyle w:val="afb"/>
        <w:tabs>
          <w:tab w:val="left" w:pos="993"/>
        </w:tabs>
        <w:spacing w:before="120" w:beforeAutospacing="0" w:after="120" w:afterAutospacing="0" w:line="276" w:lineRule="auto"/>
        <w:ind w:left="709"/>
        <w:contextualSpacing/>
        <w:jc w:val="both"/>
        <w:rPr>
          <w:rFonts w:asciiTheme="minorHAnsi" w:eastAsiaTheme="minorEastAsia" w:hAnsiTheme="minorHAnsi" w:cstheme="minorHAnsi"/>
          <w:noProof/>
          <w:sz w:val="24"/>
          <w:szCs w:val="24"/>
          <w:lang w:eastAsia="en-US" w:bidi="ru-RU"/>
        </w:rPr>
      </w:pPr>
      <w:r w:rsidRPr="004D52E0">
        <w:rPr>
          <w:rFonts w:asciiTheme="minorHAnsi" w:eastAsiaTheme="minorEastAsia" w:hAnsiTheme="minorHAnsi" w:cstheme="minorHAnsi"/>
          <w:noProof/>
          <w:sz w:val="24"/>
          <w:szCs w:val="24"/>
          <w:lang w:eastAsia="en-US" w:bidi="ru-RU"/>
        </w:rPr>
        <w:t>Целевая аудитория:</w:t>
      </w:r>
    </w:p>
    <w:p w14:paraId="6B17F867" w14:textId="74026F26" w:rsidR="004D52E0" w:rsidRPr="004D52E0" w:rsidRDefault="004D52E0"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к</w:t>
      </w:r>
      <w:r w:rsidRPr="004D52E0">
        <w:rPr>
          <w:rFonts w:asciiTheme="minorHAnsi" w:hAnsiTheme="minorHAnsi" w:cstheme="minorHAnsi"/>
          <w:sz w:val="24"/>
          <w:szCs w:val="24"/>
        </w:rPr>
        <w:t>лиенты ПАО «Камчатскэнерго» - физические и юридические лица</w:t>
      </w:r>
      <w:r>
        <w:rPr>
          <w:rFonts w:asciiTheme="minorHAnsi" w:hAnsiTheme="minorHAnsi" w:cstheme="minorHAnsi"/>
          <w:sz w:val="24"/>
          <w:szCs w:val="24"/>
        </w:rPr>
        <w:t>;</w:t>
      </w:r>
    </w:p>
    <w:p w14:paraId="11A17D5C" w14:textId="44FB05D3" w:rsidR="004D52E0" w:rsidRPr="004D52E0" w:rsidRDefault="004D52E0"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с</w:t>
      </w:r>
      <w:r w:rsidRPr="004D52E0">
        <w:rPr>
          <w:rFonts w:asciiTheme="minorHAnsi" w:hAnsiTheme="minorHAnsi" w:cstheme="minorHAnsi"/>
          <w:sz w:val="24"/>
          <w:szCs w:val="24"/>
        </w:rPr>
        <w:t>редства массовой информации региона</w:t>
      </w:r>
      <w:r>
        <w:rPr>
          <w:rFonts w:asciiTheme="minorHAnsi" w:hAnsiTheme="minorHAnsi" w:cstheme="minorHAnsi"/>
          <w:sz w:val="24"/>
          <w:szCs w:val="24"/>
        </w:rPr>
        <w:t>;</w:t>
      </w:r>
    </w:p>
    <w:p w14:paraId="7B52E24C" w14:textId="2413F7C5" w:rsidR="004D52E0" w:rsidRPr="004D52E0" w:rsidRDefault="004D52E0"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р</w:t>
      </w:r>
      <w:r w:rsidRPr="004D52E0">
        <w:rPr>
          <w:rFonts w:asciiTheme="minorHAnsi" w:hAnsiTheme="minorHAnsi" w:cstheme="minorHAnsi"/>
          <w:sz w:val="24"/>
          <w:szCs w:val="24"/>
        </w:rPr>
        <w:t>уководители предприятий и организаций</w:t>
      </w:r>
      <w:r>
        <w:rPr>
          <w:rFonts w:asciiTheme="minorHAnsi" w:hAnsiTheme="minorHAnsi" w:cstheme="minorHAnsi"/>
          <w:sz w:val="24"/>
          <w:szCs w:val="24"/>
        </w:rPr>
        <w:t>;</w:t>
      </w:r>
    </w:p>
    <w:p w14:paraId="35C0806F" w14:textId="116DCEAC" w:rsidR="004D52E0" w:rsidRPr="004D52E0" w:rsidRDefault="004D52E0" w:rsidP="003E07D2">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lastRenderedPageBreak/>
        <w:t>о</w:t>
      </w:r>
      <w:r w:rsidRPr="004D52E0">
        <w:rPr>
          <w:rFonts w:asciiTheme="minorHAnsi" w:hAnsiTheme="minorHAnsi" w:cstheme="minorHAnsi"/>
          <w:sz w:val="24"/>
          <w:szCs w:val="24"/>
        </w:rPr>
        <w:t>рганы исполнительной и законодательной власти, общественные организации.</w:t>
      </w:r>
    </w:p>
    <w:p w14:paraId="4B00DCD2" w14:textId="5A4E3D2F" w:rsidR="00891950" w:rsidRPr="00626DFE" w:rsidRDefault="00891950" w:rsidP="00DB5E39">
      <w:pPr>
        <w:spacing w:before="120" w:after="120"/>
        <w:contextualSpacing/>
        <w:rPr>
          <w:rFonts w:eastAsiaTheme="minorHAnsi" w:cstheme="minorHAnsi"/>
          <w:color w:val="314E87"/>
          <w:sz w:val="24"/>
          <w:szCs w:val="24"/>
          <w:lang w:eastAsia="ja-JP"/>
        </w:rPr>
      </w:pPr>
      <w:r w:rsidRPr="00626DFE">
        <w:rPr>
          <w:rFonts w:eastAsiaTheme="minorHAnsi" w:cstheme="minorHAnsi"/>
          <w:color w:val="314E87"/>
          <w:sz w:val="24"/>
          <w:szCs w:val="24"/>
          <w:lang w:eastAsia="ja-JP"/>
        </w:rPr>
        <w:t>Основными информационными направлениями в 202</w:t>
      </w:r>
      <w:r w:rsidR="004D52E0">
        <w:rPr>
          <w:rFonts w:eastAsiaTheme="minorHAnsi" w:cstheme="minorHAnsi"/>
          <w:color w:val="314E87"/>
          <w:sz w:val="24"/>
          <w:szCs w:val="24"/>
          <w:lang w:eastAsia="ja-JP"/>
        </w:rPr>
        <w:t>2</w:t>
      </w:r>
      <w:r w:rsidRPr="00626DFE">
        <w:rPr>
          <w:rFonts w:eastAsiaTheme="minorHAnsi" w:cstheme="minorHAnsi"/>
          <w:color w:val="314E87"/>
          <w:sz w:val="24"/>
          <w:szCs w:val="24"/>
          <w:lang w:eastAsia="ja-JP"/>
        </w:rPr>
        <w:t xml:space="preserve"> году стали:</w:t>
      </w:r>
    </w:p>
    <w:p w14:paraId="7B243881" w14:textId="156CEB23" w:rsidR="00891950" w:rsidRPr="00626DFE" w:rsidRDefault="00891950" w:rsidP="00C430E6">
      <w:pPr>
        <w:tabs>
          <w:tab w:val="left" w:pos="709"/>
        </w:tabs>
        <w:spacing w:before="120" w:after="120"/>
        <w:jc w:val="both"/>
        <w:rPr>
          <w:rFonts w:cstheme="minorHAnsi"/>
          <w:b w:val="0"/>
          <w:i/>
          <w:noProof/>
          <w:color w:val="314E87"/>
          <w:sz w:val="24"/>
          <w:szCs w:val="24"/>
          <w:lang w:bidi="ru-RU"/>
        </w:rPr>
      </w:pPr>
      <w:r w:rsidRPr="00626DFE">
        <w:rPr>
          <w:rFonts w:eastAsiaTheme="minorHAnsi" w:cstheme="minorHAnsi"/>
          <w:i/>
          <w:color w:val="314E87"/>
          <w:sz w:val="24"/>
          <w:szCs w:val="24"/>
          <w:lang w:eastAsia="ja-JP"/>
        </w:rPr>
        <w:t xml:space="preserve">Мероприятия по снижению дебиторской задолженности </w:t>
      </w:r>
    </w:p>
    <w:p w14:paraId="566FD69A" w14:textId="77777777" w:rsidR="004D52E0" w:rsidRPr="004D52E0" w:rsidRDefault="004D52E0" w:rsidP="00C430E6">
      <w:pPr>
        <w:shd w:val="clear" w:color="auto" w:fill="FFFFFF"/>
        <w:spacing w:before="120" w:after="120"/>
        <w:ind w:firstLine="709"/>
        <w:jc w:val="both"/>
        <w:rPr>
          <w:rFonts w:cstheme="minorHAnsi"/>
          <w:b w:val="0"/>
          <w:noProof/>
          <w:color w:val="auto"/>
          <w:sz w:val="24"/>
          <w:szCs w:val="24"/>
          <w:lang w:bidi="ru-RU"/>
        </w:rPr>
      </w:pPr>
      <w:r w:rsidRPr="004D52E0">
        <w:rPr>
          <w:rFonts w:cstheme="minorHAnsi"/>
          <w:b w:val="0"/>
          <w:noProof/>
          <w:color w:val="auto"/>
          <w:sz w:val="24"/>
          <w:szCs w:val="24"/>
          <w:lang w:bidi="ru-RU"/>
        </w:rPr>
        <w:t xml:space="preserve">Проблемы неоплаты задолженности за потребленные энергоресурсы – одно из основных направлений работы. Привлечение внимания к проблеме органов исполнительной власти, надзорных и контролирующих органов, а также общественности – одна из главных задач PR-службы на протяжении всего года. </w:t>
      </w:r>
    </w:p>
    <w:p w14:paraId="1B88A69E" w14:textId="77777777" w:rsidR="004D52E0" w:rsidRPr="004D52E0" w:rsidRDefault="004D52E0" w:rsidP="004D52E0">
      <w:pPr>
        <w:shd w:val="clear" w:color="auto" w:fill="FFFFFF"/>
        <w:spacing w:before="120" w:after="120"/>
        <w:ind w:firstLine="709"/>
        <w:contextualSpacing/>
        <w:jc w:val="both"/>
        <w:rPr>
          <w:rFonts w:cstheme="minorHAnsi"/>
          <w:b w:val="0"/>
          <w:noProof/>
          <w:color w:val="auto"/>
          <w:sz w:val="24"/>
          <w:szCs w:val="24"/>
          <w:lang w:bidi="ru-RU"/>
        </w:rPr>
      </w:pPr>
      <w:r w:rsidRPr="004D52E0">
        <w:rPr>
          <w:rFonts w:cstheme="minorHAnsi"/>
          <w:b w:val="0"/>
          <w:noProof/>
          <w:color w:val="auto"/>
          <w:sz w:val="24"/>
          <w:szCs w:val="24"/>
          <w:lang w:bidi="ru-RU"/>
        </w:rPr>
        <w:t xml:space="preserve">В СМИ региона регулярно публикуются материалы о недопустимости накопления задолженности, о существующих мерах взыскания долга – от введения ограничений электроэнергии до исковых заявлений в суд и принудительного взыскания долга судебными приставами. </w:t>
      </w:r>
    </w:p>
    <w:p w14:paraId="646CB89D" w14:textId="0F271F29" w:rsidR="004D52E0" w:rsidRPr="004D52E0" w:rsidRDefault="004D52E0" w:rsidP="004D52E0">
      <w:pPr>
        <w:shd w:val="clear" w:color="auto" w:fill="FFFFFF"/>
        <w:spacing w:before="120" w:after="120"/>
        <w:ind w:firstLine="709"/>
        <w:contextualSpacing/>
        <w:jc w:val="both"/>
        <w:rPr>
          <w:rFonts w:cstheme="minorHAnsi"/>
          <w:b w:val="0"/>
          <w:noProof/>
          <w:color w:val="auto"/>
          <w:sz w:val="24"/>
          <w:szCs w:val="24"/>
          <w:lang w:bidi="ru-RU"/>
        </w:rPr>
      </w:pPr>
      <w:r w:rsidRPr="004D52E0">
        <w:rPr>
          <w:rFonts w:cstheme="minorHAnsi"/>
          <w:b w:val="0"/>
          <w:noProof/>
          <w:color w:val="auto"/>
          <w:sz w:val="24"/>
          <w:szCs w:val="24"/>
          <w:lang w:bidi="ru-RU"/>
        </w:rPr>
        <w:t>В туристический сезон – информация о должниках, которым ограничен выезд за пределы Р</w:t>
      </w:r>
      <w:r w:rsidR="00940DD9">
        <w:rPr>
          <w:rFonts w:cstheme="minorHAnsi"/>
          <w:b w:val="0"/>
          <w:noProof/>
          <w:color w:val="auto"/>
          <w:sz w:val="24"/>
          <w:szCs w:val="24"/>
          <w:lang w:bidi="ru-RU"/>
        </w:rPr>
        <w:t>оссийской Федерации</w:t>
      </w:r>
      <w:r w:rsidRPr="004D52E0">
        <w:rPr>
          <w:rFonts w:cstheme="minorHAnsi"/>
          <w:b w:val="0"/>
          <w:noProof/>
          <w:color w:val="auto"/>
          <w:sz w:val="24"/>
          <w:szCs w:val="24"/>
          <w:lang w:bidi="ru-RU"/>
        </w:rPr>
        <w:t xml:space="preserve"> по причине задолженности за тепловую и электрическую энергию.</w:t>
      </w:r>
    </w:p>
    <w:p w14:paraId="39F3483C" w14:textId="246D2AE5" w:rsidR="004D52E0" w:rsidRPr="004D52E0" w:rsidRDefault="004D52E0" w:rsidP="004D52E0">
      <w:pPr>
        <w:shd w:val="clear" w:color="auto" w:fill="FFFFFF"/>
        <w:spacing w:before="120" w:after="120"/>
        <w:ind w:firstLine="709"/>
        <w:contextualSpacing/>
        <w:jc w:val="both"/>
        <w:rPr>
          <w:rFonts w:cstheme="minorHAnsi"/>
          <w:b w:val="0"/>
          <w:noProof/>
          <w:color w:val="auto"/>
          <w:sz w:val="24"/>
          <w:szCs w:val="24"/>
          <w:lang w:bidi="ru-RU"/>
        </w:rPr>
      </w:pPr>
      <w:r w:rsidRPr="004D52E0">
        <w:rPr>
          <w:rFonts w:cstheme="minorHAnsi"/>
          <w:b w:val="0"/>
          <w:noProof/>
          <w:color w:val="auto"/>
          <w:sz w:val="24"/>
          <w:szCs w:val="24"/>
          <w:lang w:bidi="ru-RU"/>
        </w:rPr>
        <w:t>Регулярно с последующим освещением в СМИ проводятся рейды с участием службы экономической безопасности филиала и участковых уполномоченных полиции, в ходе которых в отношении злостных должников составляются протоколы по ст. 7.19 К</w:t>
      </w:r>
      <w:r w:rsidR="00EB2F71">
        <w:rPr>
          <w:rFonts w:cstheme="minorHAnsi"/>
          <w:b w:val="0"/>
          <w:noProof/>
          <w:color w:val="auto"/>
          <w:sz w:val="24"/>
          <w:szCs w:val="24"/>
          <w:lang w:bidi="ru-RU"/>
        </w:rPr>
        <w:t>одекса об административных правонарушениях</w:t>
      </w:r>
      <w:r w:rsidRPr="004D52E0">
        <w:rPr>
          <w:rFonts w:cstheme="minorHAnsi"/>
          <w:b w:val="0"/>
          <w:noProof/>
          <w:color w:val="auto"/>
          <w:sz w:val="24"/>
          <w:szCs w:val="24"/>
          <w:lang w:bidi="ru-RU"/>
        </w:rPr>
        <w:t>.</w:t>
      </w:r>
    </w:p>
    <w:p w14:paraId="45270089" w14:textId="77777777" w:rsidR="004D52E0" w:rsidRPr="004D52E0" w:rsidRDefault="004D52E0" w:rsidP="004D52E0">
      <w:pPr>
        <w:shd w:val="clear" w:color="auto" w:fill="FFFFFF"/>
        <w:spacing w:before="120" w:after="120"/>
        <w:ind w:firstLine="709"/>
        <w:jc w:val="both"/>
        <w:rPr>
          <w:rFonts w:cstheme="minorHAnsi"/>
          <w:b w:val="0"/>
          <w:noProof/>
          <w:color w:val="auto"/>
          <w:sz w:val="24"/>
          <w:szCs w:val="24"/>
          <w:lang w:bidi="ru-RU"/>
        </w:rPr>
      </w:pPr>
      <w:r w:rsidRPr="004D52E0">
        <w:rPr>
          <w:rFonts w:cstheme="minorHAnsi"/>
          <w:b w:val="0"/>
          <w:noProof/>
          <w:color w:val="auto"/>
          <w:sz w:val="24"/>
          <w:szCs w:val="24"/>
          <w:lang w:bidi="ru-RU"/>
        </w:rPr>
        <w:t xml:space="preserve"> Ведется разъяснительная работа в СМИ о необходимости своевременной оплаты счетов, погашения задолженности, последствиях неоплаты долга и возможности заключить соглашение с энергокомпанией о реструктуризации долга. </w:t>
      </w:r>
    </w:p>
    <w:p w14:paraId="0118918C" w14:textId="14DAE949" w:rsidR="004D52E0" w:rsidRPr="004D52E0" w:rsidRDefault="004D52E0" w:rsidP="00C430E6">
      <w:pPr>
        <w:tabs>
          <w:tab w:val="left" w:pos="709"/>
        </w:tabs>
        <w:spacing w:before="120" w:after="120"/>
        <w:jc w:val="both"/>
        <w:rPr>
          <w:rFonts w:eastAsiaTheme="minorHAnsi" w:cstheme="minorHAnsi"/>
          <w:i/>
          <w:color w:val="314E87"/>
          <w:sz w:val="24"/>
          <w:szCs w:val="24"/>
          <w:lang w:eastAsia="ja-JP"/>
        </w:rPr>
      </w:pPr>
      <w:r w:rsidRPr="004D52E0">
        <w:rPr>
          <w:rFonts w:eastAsiaTheme="minorHAnsi" w:cstheme="minorHAnsi"/>
          <w:i/>
          <w:color w:val="314E87"/>
          <w:sz w:val="24"/>
          <w:szCs w:val="24"/>
          <w:lang w:eastAsia="ja-JP"/>
        </w:rPr>
        <w:t xml:space="preserve">Разъяснительная работа по изменению законодательства </w:t>
      </w:r>
    </w:p>
    <w:p w14:paraId="26945438" w14:textId="0B13550F" w:rsidR="004D52E0" w:rsidRPr="004D52E0" w:rsidRDefault="004D52E0" w:rsidP="00C430E6">
      <w:pPr>
        <w:shd w:val="clear" w:color="auto" w:fill="FFFFFF"/>
        <w:spacing w:before="120" w:after="120"/>
        <w:ind w:firstLine="709"/>
        <w:jc w:val="both"/>
        <w:rPr>
          <w:rFonts w:cstheme="minorHAnsi"/>
          <w:b w:val="0"/>
          <w:noProof/>
          <w:color w:val="auto"/>
          <w:sz w:val="24"/>
          <w:szCs w:val="24"/>
          <w:lang w:bidi="ru-RU"/>
        </w:rPr>
      </w:pPr>
      <w:r w:rsidRPr="004D52E0">
        <w:rPr>
          <w:rFonts w:cstheme="minorHAnsi"/>
          <w:b w:val="0"/>
          <w:noProof/>
          <w:color w:val="auto"/>
          <w:sz w:val="24"/>
          <w:szCs w:val="24"/>
          <w:lang w:bidi="ru-RU"/>
        </w:rPr>
        <w:t xml:space="preserve">Пресс-служба ведет разъяснительную работу, сообщая клиентам об изменении законодательства в сфере жилищно-коммунального хозяйства. Одно из значимых изменений – Федеральный закон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В рамках исполнения закона ПАО «Камчатскэнерго» бесплатно производит установку отсутствующих и неисправных приборов учета электроэнергии, а также замену счетчиков с истекшим межповерочным интервалом. Информация о замене и установке приборов учета освещается в средствах массовой информации региона.  </w:t>
      </w:r>
    </w:p>
    <w:p w14:paraId="0EC7814A" w14:textId="384B644A" w:rsidR="004D52E0" w:rsidRPr="004D52E0" w:rsidRDefault="004D52E0" w:rsidP="00C430E6">
      <w:pPr>
        <w:tabs>
          <w:tab w:val="left" w:pos="709"/>
        </w:tabs>
        <w:spacing w:before="120" w:after="120"/>
        <w:jc w:val="both"/>
        <w:rPr>
          <w:rFonts w:eastAsiaTheme="minorHAnsi" w:cstheme="minorHAnsi"/>
          <w:i/>
          <w:color w:val="314E87"/>
          <w:sz w:val="24"/>
          <w:szCs w:val="24"/>
          <w:lang w:eastAsia="ja-JP"/>
        </w:rPr>
      </w:pPr>
      <w:r w:rsidRPr="004D52E0">
        <w:rPr>
          <w:rFonts w:eastAsiaTheme="minorHAnsi" w:cstheme="minorHAnsi"/>
          <w:i/>
          <w:color w:val="314E87"/>
          <w:sz w:val="24"/>
          <w:szCs w:val="24"/>
          <w:lang w:eastAsia="ja-JP"/>
        </w:rPr>
        <w:t xml:space="preserve">Популяризация интерактивных сервисов </w:t>
      </w:r>
    </w:p>
    <w:p w14:paraId="16B7AD2B" w14:textId="6EC85059" w:rsidR="004D52E0" w:rsidRPr="007B4681" w:rsidRDefault="004D52E0" w:rsidP="00C430E6">
      <w:pPr>
        <w:shd w:val="clear" w:color="auto" w:fill="FFFFFF"/>
        <w:spacing w:before="120" w:after="120"/>
        <w:ind w:firstLine="709"/>
        <w:jc w:val="both"/>
        <w:rPr>
          <w:rFonts w:cstheme="minorHAnsi"/>
          <w:b w:val="0"/>
          <w:bCs/>
          <w:color w:val="auto"/>
          <w:sz w:val="24"/>
          <w:szCs w:val="24"/>
        </w:rPr>
      </w:pPr>
      <w:r w:rsidRPr="007B4681">
        <w:rPr>
          <w:rFonts w:cstheme="minorHAnsi"/>
          <w:b w:val="0"/>
          <w:bCs/>
          <w:color w:val="auto"/>
          <w:sz w:val="24"/>
          <w:szCs w:val="24"/>
        </w:rPr>
        <w:t xml:space="preserve">В СМИ региона размещается информация о дистанционных способах оплаты счетов, передачи показаний, возможности решить свои вопросы посредством Интернет-приемной. Среди населения Камчатского края выросла популярность интернет-сервисов – личного кабинета и его мобильного приложения. Одним из плюсов этих сервисов стала возможность дистанционной оплаты счетов без комиссии за проведение транзакции. </w:t>
      </w:r>
    </w:p>
    <w:p w14:paraId="1F7B0C13" w14:textId="77777777" w:rsidR="004D52E0" w:rsidRPr="007B4681" w:rsidRDefault="004D52E0" w:rsidP="004D52E0">
      <w:pPr>
        <w:shd w:val="clear" w:color="auto" w:fill="FFFFFF"/>
        <w:spacing w:before="120" w:after="120"/>
        <w:ind w:firstLine="709"/>
        <w:contextualSpacing/>
        <w:jc w:val="both"/>
        <w:rPr>
          <w:rFonts w:cstheme="minorHAnsi"/>
          <w:b w:val="0"/>
          <w:bCs/>
          <w:color w:val="auto"/>
          <w:sz w:val="24"/>
          <w:szCs w:val="24"/>
        </w:rPr>
      </w:pPr>
      <w:r w:rsidRPr="007B4681">
        <w:rPr>
          <w:rFonts w:cstheme="minorHAnsi"/>
          <w:b w:val="0"/>
          <w:bCs/>
          <w:color w:val="auto"/>
          <w:sz w:val="24"/>
          <w:szCs w:val="24"/>
        </w:rPr>
        <w:tab/>
        <w:t xml:space="preserve">В течение 2022 года велась активная работа по популяризации интерактивных сервисов - личного кабинета, его мобильной версии и подписки на получение квитанции по электронной почте. К концу года в личном кабинете зарегистрировано 55 тысяч лицевых счетов. 43 тысячи клиентов оценили удобство и экологичность электронного платежного документа. Уменьшились </w:t>
      </w:r>
      <w:r w:rsidRPr="007B4681">
        <w:rPr>
          <w:rFonts w:cstheme="minorHAnsi"/>
          <w:b w:val="0"/>
          <w:bCs/>
          <w:color w:val="auto"/>
          <w:sz w:val="24"/>
          <w:szCs w:val="24"/>
        </w:rPr>
        <w:lastRenderedPageBreak/>
        <w:t>жалобы на доставку бумажных квитанций – по электронной почте счета приходят первого числа каждого месяца, а также содержат прямую ссылку на оплату с помощью банковской карты.</w:t>
      </w:r>
    </w:p>
    <w:p w14:paraId="4E8AEEA2" w14:textId="19607403" w:rsidR="004D52E0" w:rsidRPr="007B4681" w:rsidRDefault="004D52E0" w:rsidP="004D52E0">
      <w:pPr>
        <w:shd w:val="clear" w:color="auto" w:fill="FFFFFF"/>
        <w:spacing w:before="120" w:after="120"/>
        <w:ind w:firstLine="709"/>
        <w:contextualSpacing/>
        <w:jc w:val="both"/>
        <w:rPr>
          <w:rFonts w:cstheme="minorHAnsi"/>
          <w:b w:val="0"/>
          <w:bCs/>
          <w:color w:val="auto"/>
          <w:sz w:val="24"/>
          <w:szCs w:val="24"/>
        </w:rPr>
      </w:pPr>
      <w:r w:rsidRPr="007B4681">
        <w:rPr>
          <w:rFonts w:cstheme="minorHAnsi"/>
          <w:b w:val="0"/>
          <w:bCs/>
          <w:color w:val="auto"/>
          <w:sz w:val="24"/>
          <w:szCs w:val="24"/>
        </w:rPr>
        <w:t xml:space="preserve">Личный кабинет и мобильное приложение позволяют клиентам самостоятельно решать практически все основные вопросы в сфере потребления тепловой и электрической энергии. В личном кабинете можно быстро получить актуальную информацию о лицевом счете, включая историю платежей и начислений, передать показания приборов учета, отследить возможную задолженность, распечатать дубликат квитанции и без комиссии оплатить ее. Многие жители края прикрепили к своему аккаунту лицевые счета своих родителей и теперь могут отслеживать информацию по нескольким лицевым счетам. </w:t>
      </w:r>
    </w:p>
    <w:p w14:paraId="42F1A81D" w14:textId="76E30AFA" w:rsidR="004D52E0" w:rsidRPr="007B4681" w:rsidRDefault="004D52E0" w:rsidP="004D52E0">
      <w:pPr>
        <w:shd w:val="clear" w:color="auto" w:fill="FFFFFF"/>
        <w:spacing w:before="120" w:after="120"/>
        <w:ind w:firstLine="709"/>
        <w:contextualSpacing/>
        <w:jc w:val="both"/>
        <w:rPr>
          <w:rFonts w:cstheme="minorHAnsi"/>
          <w:b w:val="0"/>
          <w:bCs/>
          <w:color w:val="auto"/>
          <w:sz w:val="24"/>
          <w:szCs w:val="24"/>
        </w:rPr>
      </w:pPr>
      <w:r w:rsidRPr="007B4681">
        <w:rPr>
          <w:rFonts w:cstheme="minorHAnsi"/>
          <w:b w:val="0"/>
          <w:bCs/>
          <w:color w:val="auto"/>
          <w:sz w:val="24"/>
          <w:szCs w:val="24"/>
        </w:rPr>
        <w:t>Электронная квитанция – еще один оцененный клиентами сервис. Преимущества электронного платежного документа: квитанция приходит на электронную почту потребителя уже на следующий день после произведенного расчета – клиент видит ее на несколько дней раньше, чем бумажный аналог. Электронные квитанции не требуют ресурсов на печать и изготовление бумаги, а значит, уменьшаются отходы от выработанных картриджей, выработавших ресурс принтеров, сокращается вырубка деревьев. На один электронный адрес можно оформить получение нескольких квитанций, например, старших родственников, избавив их таким образом от забот по контролю за платежными документами. Доступ к электронной квитанции имеет только ее владелец. Сводятся к минимуму риски потери документа из-за ненадлежащего состояния почтового ящика или его отсутствия.</w:t>
      </w:r>
    </w:p>
    <w:p w14:paraId="4BCB27DE" w14:textId="606700D5" w:rsidR="004D52E0" w:rsidRPr="007B4681" w:rsidRDefault="004D52E0" w:rsidP="004D52E0">
      <w:pPr>
        <w:shd w:val="clear" w:color="auto" w:fill="FFFFFF"/>
        <w:spacing w:before="120" w:after="120"/>
        <w:ind w:firstLine="709"/>
        <w:contextualSpacing/>
        <w:jc w:val="both"/>
        <w:rPr>
          <w:rFonts w:cstheme="minorHAnsi"/>
          <w:b w:val="0"/>
          <w:bCs/>
          <w:color w:val="auto"/>
          <w:sz w:val="24"/>
          <w:szCs w:val="24"/>
        </w:rPr>
      </w:pPr>
      <w:r w:rsidRPr="007B4681">
        <w:rPr>
          <w:rFonts w:cstheme="minorHAnsi"/>
          <w:b w:val="0"/>
          <w:bCs/>
          <w:color w:val="auto"/>
          <w:sz w:val="24"/>
          <w:szCs w:val="24"/>
        </w:rPr>
        <w:t xml:space="preserve">Такие интерактивные сервисы, как чат-бот, интернет-приемная и официальный сайт компании, также пользуются вниманием потребителей. Чат-бот позволяет передать показания, проверить задолженность, уточнить способы оплаты и адреса офисов. Интернет-приемная всегда открыта для обращений граждан – через нее можно направить свои вопросы, приложить необходимые документы и справки. Официальный сайт содержит информацию обо всех сервисах ПАО «ДЭК», последних новостях и изменениях законодательства в сфере жилищно-коммунального хозяйства.  </w:t>
      </w:r>
    </w:p>
    <w:p w14:paraId="4BC5467D" w14:textId="4284C681" w:rsidR="004D52E0" w:rsidRPr="007B4681" w:rsidRDefault="004D52E0" w:rsidP="009E2338">
      <w:pPr>
        <w:shd w:val="clear" w:color="auto" w:fill="FFFFFF"/>
        <w:spacing w:before="120" w:after="120"/>
        <w:ind w:firstLine="709"/>
        <w:jc w:val="both"/>
        <w:rPr>
          <w:rFonts w:cstheme="minorHAnsi"/>
          <w:b w:val="0"/>
          <w:bCs/>
          <w:color w:val="auto"/>
          <w:sz w:val="24"/>
          <w:szCs w:val="24"/>
        </w:rPr>
      </w:pPr>
      <w:r w:rsidRPr="007B4681">
        <w:rPr>
          <w:rFonts w:cstheme="minorHAnsi"/>
          <w:b w:val="0"/>
          <w:bCs/>
          <w:color w:val="auto"/>
          <w:sz w:val="24"/>
          <w:szCs w:val="24"/>
        </w:rPr>
        <w:t xml:space="preserve">Интерактивные сервисы компании постоянно модернизируются и дополняются, чтобы стать доступными для всех категорий населения. Работа по популяризации интерактивных сервисов в 2023 году продолжается. </w:t>
      </w:r>
    </w:p>
    <w:p w14:paraId="053EFD65" w14:textId="5D78C07A" w:rsidR="004D52E0" w:rsidRPr="007B4681" w:rsidRDefault="004D52E0" w:rsidP="009E2338">
      <w:pPr>
        <w:tabs>
          <w:tab w:val="left" w:pos="709"/>
        </w:tabs>
        <w:spacing w:before="120" w:after="120"/>
        <w:jc w:val="both"/>
        <w:rPr>
          <w:rFonts w:eastAsiaTheme="minorHAnsi" w:cstheme="minorHAnsi"/>
          <w:i/>
          <w:color w:val="314E87"/>
          <w:sz w:val="24"/>
          <w:szCs w:val="24"/>
          <w:lang w:eastAsia="ja-JP"/>
        </w:rPr>
      </w:pPr>
      <w:r w:rsidRPr="007B4681">
        <w:rPr>
          <w:rFonts w:eastAsiaTheme="minorHAnsi" w:cstheme="minorHAnsi"/>
          <w:i/>
          <w:color w:val="314E87"/>
          <w:sz w:val="24"/>
          <w:szCs w:val="24"/>
          <w:lang w:eastAsia="ja-JP"/>
        </w:rPr>
        <w:t>Проведение информационных и поощрительных акций</w:t>
      </w:r>
    </w:p>
    <w:p w14:paraId="5C8BCAEE" w14:textId="7FB2C6F5" w:rsidR="004D52E0" w:rsidRPr="007B4681" w:rsidRDefault="004D52E0" w:rsidP="009E2338">
      <w:pPr>
        <w:shd w:val="clear" w:color="auto" w:fill="FFFFFF"/>
        <w:spacing w:before="120" w:after="120"/>
        <w:ind w:firstLine="709"/>
        <w:contextualSpacing/>
        <w:jc w:val="both"/>
        <w:rPr>
          <w:rFonts w:cstheme="minorHAnsi"/>
          <w:b w:val="0"/>
          <w:bCs/>
          <w:color w:val="auto"/>
          <w:sz w:val="24"/>
          <w:szCs w:val="24"/>
        </w:rPr>
      </w:pPr>
      <w:r w:rsidRPr="007B4681">
        <w:rPr>
          <w:rFonts w:cstheme="minorHAnsi"/>
          <w:b w:val="0"/>
          <w:bCs/>
          <w:color w:val="auto"/>
          <w:sz w:val="24"/>
          <w:szCs w:val="24"/>
        </w:rPr>
        <w:t>В феврале</w:t>
      </w:r>
      <w:r w:rsidR="007B4681">
        <w:rPr>
          <w:rFonts w:cstheme="minorHAnsi"/>
          <w:b w:val="0"/>
          <w:bCs/>
          <w:color w:val="auto"/>
          <w:sz w:val="24"/>
          <w:szCs w:val="24"/>
        </w:rPr>
        <w:t xml:space="preserve"> 2022</w:t>
      </w:r>
      <w:r w:rsidRPr="007B4681">
        <w:rPr>
          <w:rFonts w:cstheme="minorHAnsi"/>
          <w:b w:val="0"/>
          <w:bCs/>
          <w:color w:val="auto"/>
          <w:sz w:val="24"/>
          <w:szCs w:val="24"/>
        </w:rPr>
        <w:t xml:space="preserve"> проведена акция «Надежный партнер», приуроченная к 15-летию ПАО</w:t>
      </w:r>
      <w:r w:rsidR="00020D7A">
        <w:rPr>
          <w:rFonts w:cstheme="minorHAnsi"/>
          <w:b w:val="0"/>
          <w:bCs/>
          <w:color w:val="auto"/>
          <w:sz w:val="24"/>
          <w:szCs w:val="24"/>
        </w:rPr>
        <w:t> </w:t>
      </w:r>
      <w:r w:rsidRPr="007B4681">
        <w:rPr>
          <w:rFonts w:cstheme="minorHAnsi"/>
          <w:b w:val="0"/>
          <w:bCs/>
          <w:color w:val="auto"/>
          <w:sz w:val="24"/>
          <w:szCs w:val="24"/>
        </w:rPr>
        <w:t xml:space="preserve">«ДЭК». Награждены юридические лица, которые по итогам 2021 года стали победителями акции. Из семи тысяч предприятий Камчатского края ПАО «ДЭК» выявило 15 лучших. Лучшие корпоративные клиенты были определены в пяти номинациях: промышленные потребители, бюджетные потребители, предприятия сельского и рыболовецкого хозяйства, предприятия малого бизнеса, предприятия сферы ЖКХ. Основными критериями отбора стали: внедрение в своем производстве энергоэффективных технологий, позволяющих снизить нагрузку на энергетические предприятия, соблюдение сроков оплат, не допущение фактов неучтенного потребления тепловой и электрической энергии, внедрение электронного документооборота. </w:t>
      </w:r>
    </w:p>
    <w:p w14:paraId="79F4F1FC" w14:textId="76E7BDF9" w:rsidR="004D52E0" w:rsidRPr="007B4681" w:rsidRDefault="006C1DA2" w:rsidP="009E2338">
      <w:pPr>
        <w:shd w:val="clear" w:color="auto" w:fill="FFFFFF"/>
        <w:spacing w:before="120" w:after="120"/>
        <w:ind w:firstLine="709"/>
        <w:contextualSpacing/>
        <w:jc w:val="both"/>
        <w:rPr>
          <w:rFonts w:cstheme="minorHAnsi"/>
          <w:b w:val="0"/>
          <w:bCs/>
          <w:color w:val="auto"/>
          <w:sz w:val="24"/>
          <w:szCs w:val="24"/>
        </w:rPr>
      </w:pPr>
      <w:r>
        <w:rPr>
          <w:rFonts w:cstheme="minorHAnsi"/>
          <w:b w:val="0"/>
          <w:bCs/>
          <w:color w:val="auto"/>
          <w:sz w:val="24"/>
          <w:szCs w:val="24"/>
        </w:rPr>
        <w:t>0</w:t>
      </w:r>
      <w:r w:rsidR="004D52E0" w:rsidRPr="007B4681">
        <w:rPr>
          <w:rFonts w:cstheme="minorHAnsi"/>
          <w:b w:val="0"/>
          <w:bCs/>
          <w:color w:val="auto"/>
          <w:sz w:val="24"/>
          <w:szCs w:val="24"/>
        </w:rPr>
        <w:t>1</w:t>
      </w:r>
      <w:r>
        <w:rPr>
          <w:rFonts w:cstheme="minorHAnsi"/>
          <w:b w:val="0"/>
          <w:bCs/>
          <w:color w:val="auto"/>
          <w:sz w:val="24"/>
          <w:szCs w:val="24"/>
        </w:rPr>
        <w:t>.03.</w:t>
      </w:r>
      <w:r w:rsidR="007B4681">
        <w:rPr>
          <w:rFonts w:cstheme="minorHAnsi"/>
          <w:b w:val="0"/>
          <w:bCs/>
          <w:color w:val="auto"/>
          <w:sz w:val="24"/>
          <w:szCs w:val="24"/>
        </w:rPr>
        <w:t xml:space="preserve">2022 </w:t>
      </w:r>
      <w:r w:rsidR="004D52E0" w:rsidRPr="007B4681">
        <w:rPr>
          <w:rFonts w:cstheme="minorHAnsi"/>
          <w:b w:val="0"/>
          <w:bCs/>
          <w:color w:val="auto"/>
          <w:sz w:val="24"/>
          <w:szCs w:val="24"/>
        </w:rPr>
        <w:t xml:space="preserve">стартовала акция «Оплачивайте счета ДЭК с кешбэком по карте «Мир». Эта акция приурочена к 15-летнему юбилею ДЭК и проводится совместно с платежной системой «Мир». </w:t>
      </w:r>
      <w:r w:rsidR="00805DC3">
        <w:rPr>
          <w:rFonts w:cstheme="minorHAnsi"/>
          <w:b w:val="0"/>
          <w:bCs/>
          <w:color w:val="auto"/>
          <w:sz w:val="24"/>
          <w:szCs w:val="24"/>
        </w:rPr>
        <w:br/>
      </w:r>
      <w:r w:rsidR="004D52E0" w:rsidRPr="007B4681">
        <w:rPr>
          <w:rFonts w:cstheme="minorHAnsi"/>
          <w:b w:val="0"/>
          <w:bCs/>
          <w:color w:val="auto"/>
          <w:sz w:val="24"/>
          <w:szCs w:val="24"/>
        </w:rPr>
        <w:lastRenderedPageBreak/>
        <w:t>Все пользователи Личного кабинета клиента ПАО «ДЭК» и мобильного приложения могут получить кешбэк в размере 1</w:t>
      </w:r>
      <w:r w:rsidR="00EC61B5">
        <w:rPr>
          <w:rFonts w:cstheme="minorHAnsi"/>
          <w:b w:val="0"/>
          <w:bCs/>
          <w:color w:val="auto"/>
          <w:sz w:val="24"/>
          <w:szCs w:val="24"/>
        </w:rPr>
        <w:t xml:space="preserve"> </w:t>
      </w:r>
      <w:r w:rsidR="004D52E0" w:rsidRPr="007B4681">
        <w:rPr>
          <w:rFonts w:cstheme="minorHAnsi"/>
          <w:b w:val="0"/>
          <w:bCs/>
          <w:color w:val="auto"/>
          <w:sz w:val="24"/>
          <w:szCs w:val="24"/>
        </w:rPr>
        <w:t xml:space="preserve">% от любой суммы оплаты коммунальных услуг, совершенной по карте «Мир». </w:t>
      </w:r>
    </w:p>
    <w:p w14:paraId="44F45578" w14:textId="69B29B2C" w:rsidR="004D52E0" w:rsidRPr="007B4681" w:rsidRDefault="004D52E0" w:rsidP="009E2338">
      <w:pPr>
        <w:shd w:val="clear" w:color="auto" w:fill="FFFFFF"/>
        <w:spacing w:before="120" w:after="120"/>
        <w:ind w:firstLine="709"/>
        <w:contextualSpacing/>
        <w:jc w:val="both"/>
        <w:rPr>
          <w:rFonts w:cstheme="minorHAnsi"/>
          <w:b w:val="0"/>
          <w:bCs/>
          <w:color w:val="auto"/>
          <w:sz w:val="24"/>
          <w:szCs w:val="24"/>
        </w:rPr>
      </w:pPr>
      <w:r w:rsidRPr="007B4681">
        <w:rPr>
          <w:rFonts w:cstheme="minorHAnsi"/>
          <w:b w:val="0"/>
          <w:bCs/>
          <w:color w:val="auto"/>
          <w:sz w:val="24"/>
          <w:szCs w:val="24"/>
        </w:rPr>
        <w:t xml:space="preserve">Изначально сроки акции были ограничены 2022 годом – до 31 </w:t>
      </w:r>
      <w:r w:rsidR="00D72C7F">
        <w:rPr>
          <w:rFonts w:cstheme="minorHAnsi"/>
          <w:b w:val="0"/>
          <w:bCs/>
          <w:color w:val="auto"/>
          <w:sz w:val="24"/>
          <w:szCs w:val="24"/>
        </w:rPr>
        <w:t>.12.</w:t>
      </w:r>
      <w:r w:rsidRPr="007B4681">
        <w:rPr>
          <w:rFonts w:cstheme="minorHAnsi"/>
          <w:b w:val="0"/>
          <w:bCs/>
          <w:color w:val="auto"/>
          <w:sz w:val="24"/>
          <w:szCs w:val="24"/>
        </w:rPr>
        <w:t xml:space="preserve">2022. Однако, видя интерес и заинтересованность клиентов в бонусной программе, ПАО «ДЭК» и Оператор платежной системы «Мир» приняли решение о продлении сроков акции до конца 2023 года. </w:t>
      </w:r>
    </w:p>
    <w:p w14:paraId="6C7FBF6C" w14:textId="03F7E851" w:rsidR="004D52E0" w:rsidRPr="007B4681" w:rsidRDefault="004D52E0" w:rsidP="009E2338">
      <w:pPr>
        <w:shd w:val="clear" w:color="auto" w:fill="FFFFFF"/>
        <w:spacing w:before="120" w:after="120"/>
        <w:ind w:firstLine="709"/>
        <w:contextualSpacing/>
        <w:jc w:val="both"/>
        <w:rPr>
          <w:rFonts w:cstheme="minorHAnsi"/>
          <w:b w:val="0"/>
          <w:bCs/>
          <w:color w:val="auto"/>
          <w:sz w:val="24"/>
          <w:szCs w:val="24"/>
        </w:rPr>
      </w:pPr>
      <w:r w:rsidRPr="007B4681">
        <w:rPr>
          <w:rFonts w:cstheme="minorHAnsi"/>
          <w:b w:val="0"/>
          <w:bCs/>
          <w:color w:val="auto"/>
          <w:sz w:val="24"/>
          <w:szCs w:val="24"/>
        </w:rPr>
        <w:t>Результаты акции за 2022 год – приняли участие около 14 тыс</w:t>
      </w:r>
      <w:r w:rsidR="00805DC3">
        <w:rPr>
          <w:rFonts w:cstheme="minorHAnsi"/>
          <w:b w:val="0"/>
          <w:bCs/>
          <w:color w:val="auto"/>
          <w:sz w:val="24"/>
          <w:szCs w:val="24"/>
        </w:rPr>
        <w:t>яч</w:t>
      </w:r>
      <w:r w:rsidRPr="007B4681">
        <w:rPr>
          <w:rFonts w:cstheme="minorHAnsi"/>
          <w:b w:val="0"/>
          <w:bCs/>
          <w:color w:val="auto"/>
          <w:sz w:val="24"/>
          <w:szCs w:val="24"/>
        </w:rPr>
        <w:t xml:space="preserve"> дальневосточников (в том числе порядка 3 тысяч камчатцев). Общая сумма оплат за потребленный ресурс в период проведения акции (с 01.03.</w:t>
      </w:r>
      <w:r w:rsidR="00D72C7F">
        <w:rPr>
          <w:rFonts w:cstheme="minorHAnsi"/>
          <w:b w:val="0"/>
          <w:bCs/>
          <w:color w:val="auto"/>
          <w:sz w:val="24"/>
          <w:szCs w:val="24"/>
        </w:rPr>
        <w:t>20</w:t>
      </w:r>
      <w:r w:rsidRPr="007B4681">
        <w:rPr>
          <w:rFonts w:cstheme="minorHAnsi"/>
          <w:b w:val="0"/>
          <w:bCs/>
          <w:color w:val="auto"/>
          <w:sz w:val="24"/>
          <w:szCs w:val="24"/>
        </w:rPr>
        <w:t>22</w:t>
      </w:r>
      <w:r w:rsidR="00D72C7F">
        <w:rPr>
          <w:rFonts w:cstheme="minorHAnsi"/>
          <w:b w:val="0"/>
          <w:bCs/>
          <w:color w:val="auto"/>
          <w:sz w:val="24"/>
          <w:szCs w:val="24"/>
        </w:rPr>
        <w:t xml:space="preserve"> </w:t>
      </w:r>
      <w:r w:rsidRPr="007B4681">
        <w:rPr>
          <w:rFonts w:cstheme="minorHAnsi"/>
          <w:b w:val="0"/>
          <w:bCs/>
          <w:color w:val="auto"/>
          <w:sz w:val="24"/>
          <w:szCs w:val="24"/>
        </w:rPr>
        <w:t>-</w:t>
      </w:r>
      <w:r w:rsidR="00D72C7F">
        <w:rPr>
          <w:rFonts w:cstheme="minorHAnsi"/>
          <w:b w:val="0"/>
          <w:bCs/>
          <w:color w:val="auto"/>
          <w:sz w:val="24"/>
          <w:szCs w:val="24"/>
        </w:rPr>
        <w:t xml:space="preserve"> </w:t>
      </w:r>
      <w:r w:rsidRPr="007B4681">
        <w:rPr>
          <w:rFonts w:cstheme="minorHAnsi"/>
          <w:b w:val="0"/>
          <w:bCs/>
          <w:color w:val="auto"/>
          <w:sz w:val="24"/>
          <w:szCs w:val="24"/>
        </w:rPr>
        <w:t>31.12.</w:t>
      </w:r>
      <w:r w:rsidR="00D72C7F">
        <w:rPr>
          <w:rFonts w:cstheme="minorHAnsi"/>
          <w:b w:val="0"/>
          <w:bCs/>
          <w:color w:val="auto"/>
          <w:sz w:val="24"/>
          <w:szCs w:val="24"/>
        </w:rPr>
        <w:t>20</w:t>
      </w:r>
      <w:r w:rsidRPr="007B4681">
        <w:rPr>
          <w:rFonts w:cstheme="minorHAnsi"/>
          <w:b w:val="0"/>
          <w:bCs/>
          <w:color w:val="auto"/>
          <w:sz w:val="24"/>
          <w:szCs w:val="24"/>
        </w:rPr>
        <w:t xml:space="preserve">22) составила более 350 млн. руб., а начисленного кешбэка - около 3,5 млн. </w:t>
      </w:r>
      <w:r w:rsidR="00D72C7F">
        <w:rPr>
          <w:rFonts w:cstheme="minorHAnsi"/>
          <w:b w:val="0"/>
          <w:bCs/>
          <w:color w:val="auto"/>
          <w:sz w:val="24"/>
          <w:szCs w:val="24"/>
        </w:rPr>
        <w:t xml:space="preserve">руб. </w:t>
      </w:r>
      <w:r w:rsidRPr="007B4681">
        <w:rPr>
          <w:rFonts w:cstheme="minorHAnsi"/>
          <w:b w:val="0"/>
          <w:bCs/>
          <w:color w:val="auto"/>
          <w:sz w:val="24"/>
          <w:szCs w:val="24"/>
        </w:rPr>
        <w:t xml:space="preserve">Жители Камчатского края оплатили картой «Мир» тепловую и электрическую энергию на сумму 75 млн. руб., вернув себе 750 тыс. руб.  </w:t>
      </w:r>
    </w:p>
    <w:p w14:paraId="7BDF8279" w14:textId="029FC21D" w:rsidR="004D52E0" w:rsidRPr="007B4681" w:rsidRDefault="004D52E0" w:rsidP="009E2338">
      <w:pPr>
        <w:shd w:val="clear" w:color="auto" w:fill="FFFFFF"/>
        <w:spacing w:before="120" w:after="120"/>
        <w:ind w:firstLine="709"/>
        <w:contextualSpacing/>
        <w:jc w:val="both"/>
        <w:rPr>
          <w:rFonts w:cstheme="minorHAnsi"/>
          <w:b w:val="0"/>
          <w:bCs/>
          <w:color w:val="auto"/>
          <w:sz w:val="24"/>
          <w:szCs w:val="24"/>
        </w:rPr>
      </w:pPr>
      <w:r w:rsidRPr="007B4681">
        <w:rPr>
          <w:rFonts w:cstheme="minorHAnsi"/>
          <w:b w:val="0"/>
          <w:bCs/>
          <w:color w:val="auto"/>
          <w:sz w:val="24"/>
          <w:szCs w:val="24"/>
        </w:rPr>
        <w:t>В октябре - декабре 2022 года проведена предновогодняя акция по списанию пени. Акция направлена на снижение задолженности жителей края, переход на получение квитанций по электронной почте, популяризацию личного кабинета компании. В акции принимали участие физические лица в Камчатском крае.</w:t>
      </w:r>
    </w:p>
    <w:p w14:paraId="489D600E" w14:textId="525490EC" w:rsidR="004D52E0" w:rsidRPr="007B4681" w:rsidRDefault="004D52E0" w:rsidP="009E2338">
      <w:pPr>
        <w:shd w:val="clear" w:color="auto" w:fill="FFFFFF"/>
        <w:spacing w:before="120" w:after="120"/>
        <w:ind w:firstLine="709"/>
        <w:contextualSpacing/>
        <w:jc w:val="both"/>
        <w:rPr>
          <w:rFonts w:cstheme="minorHAnsi"/>
          <w:b w:val="0"/>
          <w:bCs/>
          <w:color w:val="auto"/>
          <w:sz w:val="24"/>
          <w:szCs w:val="24"/>
        </w:rPr>
      </w:pPr>
      <w:r w:rsidRPr="007B4681">
        <w:rPr>
          <w:rFonts w:cstheme="minorHAnsi"/>
          <w:b w:val="0"/>
          <w:bCs/>
          <w:color w:val="auto"/>
          <w:sz w:val="24"/>
          <w:szCs w:val="24"/>
        </w:rPr>
        <w:t>Для списания начисленной пени частным клиентам было необходимо выполнить ряд условий – оплатить задолженность и текущие начисления, зарегистрироваться в личном кабинете и подписаться на получение квитанции по электронной почте. Не подлежали списанию пени, находящиеся в производстве суда, либо по которым уже вынесено судебное решение.</w:t>
      </w:r>
    </w:p>
    <w:p w14:paraId="587ADBEA" w14:textId="58980C2B" w:rsidR="004D52E0" w:rsidRPr="007B4681" w:rsidRDefault="004D52E0" w:rsidP="009E2338">
      <w:pPr>
        <w:shd w:val="clear" w:color="auto" w:fill="FFFFFF"/>
        <w:spacing w:before="120" w:after="120"/>
        <w:ind w:firstLine="709"/>
        <w:jc w:val="both"/>
        <w:rPr>
          <w:rFonts w:cstheme="minorHAnsi"/>
          <w:b w:val="0"/>
          <w:bCs/>
          <w:color w:val="auto"/>
          <w:sz w:val="24"/>
          <w:szCs w:val="24"/>
        </w:rPr>
      </w:pPr>
      <w:r w:rsidRPr="007B4681">
        <w:rPr>
          <w:rFonts w:cstheme="minorHAnsi"/>
          <w:b w:val="0"/>
          <w:bCs/>
          <w:color w:val="auto"/>
          <w:sz w:val="24"/>
          <w:szCs w:val="24"/>
        </w:rPr>
        <w:t xml:space="preserve">В акции приняли участие более 3,5 тысяч частных клиентов. По результатам акции общая сумма списанной пени составила 7,4 млн. руб. Самая крупная сумма списанной пени – </w:t>
      </w:r>
      <w:r w:rsidR="00EC61B5">
        <w:rPr>
          <w:rFonts w:cstheme="minorHAnsi"/>
          <w:b w:val="0"/>
          <w:bCs/>
          <w:color w:val="auto"/>
          <w:sz w:val="24"/>
          <w:szCs w:val="24"/>
        </w:rPr>
        <w:br/>
      </w:r>
      <w:r w:rsidRPr="007B4681">
        <w:rPr>
          <w:rFonts w:cstheme="minorHAnsi"/>
          <w:b w:val="0"/>
          <w:bCs/>
          <w:color w:val="auto"/>
          <w:sz w:val="24"/>
          <w:szCs w:val="24"/>
        </w:rPr>
        <w:t>197,7 тыс. руб., самый крупный погашенный долг –</w:t>
      </w:r>
      <w:r w:rsidR="00D72C7F">
        <w:rPr>
          <w:rFonts w:cstheme="minorHAnsi"/>
          <w:b w:val="0"/>
          <w:bCs/>
          <w:color w:val="auto"/>
          <w:sz w:val="24"/>
          <w:szCs w:val="24"/>
        </w:rPr>
        <w:t xml:space="preserve"> </w:t>
      </w:r>
      <w:r w:rsidRPr="007B4681">
        <w:rPr>
          <w:rFonts w:cstheme="minorHAnsi"/>
          <w:b w:val="0"/>
          <w:bCs/>
          <w:color w:val="auto"/>
          <w:sz w:val="24"/>
          <w:szCs w:val="24"/>
        </w:rPr>
        <w:t xml:space="preserve">498 тыс. руб. Всего в ходе акции жители Камчатки погасили 31,5 млн. руб. долга. </w:t>
      </w:r>
    </w:p>
    <w:p w14:paraId="2CD1C4D6" w14:textId="40F12A06" w:rsidR="004D52E0" w:rsidRPr="007B4681" w:rsidRDefault="004D52E0" w:rsidP="009E2338">
      <w:pPr>
        <w:tabs>
          <w:tab w:val="left" w:pos="709"/>
        </w:tabs>
        <w:spacing w:before="120" w:after="120"/>
        <w:jc w:val="both"/>
        <w:rPr>
          <w:rFonts w:eastAsiaTheme="minorHAnsi" w:cstheme="minorHAnsi"/>
          <w:i/>
          <w:color w:val="314E87"/>
          <w:sz w:val="24"/>
          <w:szCs w:val="24"/>
          <w:lang w:eastAsia="ja-JP"/>
        </w:rPr>
      </w:pPr>
      <w:r w:rsidRPr="007B4681">
        <w:rPr>
          <w:rFonts w:eastAsiaTheme="minorHAnsi" w:cstheme="minorHAnsi"/>
          <w:i/>
          <w:color w:val="314E87"/>
          <w:sz w:val="24"/>
          <w:szCs w:val="24"/>
          <w:lang w:eastAsia="ja-JP"/>
        </w:rPr>
        <w:t>Публикации в региональных и федеральных СМИ в 2022 году:</w:t>
      </w:r>
    </w:p>
    <w:p w14:paraId="25A9157C" w14:textId="0887B326" w:rsidR="00C217EB" w:rsidRDefault="004D52E0" w:rsidP="005B1B24">
      <w:pPr>
        <w:tabs>
          <w:tab w:val="left" w:pos="709"/>
        </w:tabs>
        <w:spacing w:before="120" w:after="120"/>
        <w:ind w:firstLine="709"/>
        <w:jc w:val="both"/>
        <w:rPr>
          <w:rFonts w:cstheme="minorHAnsi"/>
          <w:noProof/>
          <w:color w:val="314E87"/>
          <w:szCs w:val="28"/>
          <w:lang w:bidi="ru-RU"/>
        </w:rPr>
      </w:pPr>
      <w:r w:rsidRPr="007B4681">
        <w:rPr>
          <w:rFonts w:cstheme="minorHAnsi"/>
          <w:b w:val="0"/>
          <w:bCs/>
          <w:color w:val="auto"/>
          <w:sz w:val="24"/>
          <w:szCs w:val="24"/>
        </w:rPr>
        <w:t xml:space="preserve">С 01.01.2022 по 31.12.2022 ведущим специалистом по информационной политике филиала ПАО «ДЭК» «Камчатскэнергосбыт» подготовлено 78 пресс-релизов и статей, на основе которых в региональных и федеральных СМИ опубликовано более 320 материалов о деятельности компании. </w:t>
      </w:r>
      <w:bookmarkStart w:id="18" w:name="_Toc68861833"/>
      <w:bookmarkStart w:id="19" w:name="_Toc69121000"/>
    </w:p>
    <w:p w14:paraId="5B9AF823" w14:textId="0C4651FB" w:rsidR="00D83258" w:rsidRPr="009E2338" w:rsidRDefault="00D83258" w:rsidP="009E2338">
      <w:pPr>
        <w:spacing w:before="120" w:after="120" w:line="240" w:lineRule="auto"/>
        <w:jc w:val="both"/>
        <w:rPr>
          <w:rFonts w:cstheme="minorHAnsi"/>
          <w:noProof/>
          <w:color w:val="314E87"/>
          <w:szCs w:val="28"/>
          <w:lang w:bidi="ru-RU"/>
        </w:rPr>
      </w:pPr>
      <w:r w:rsidRPr="009E2338">
        <w:rPr>
          <w:rFonts w:cstheme="minorHAnsi"/>
          <w:noProof/>
          <w:color w:val="314E87"/>
          <w:szCs w:val="28"/>
          <w:lang w:bidi="ru-RU"/>
        </w:rPr>
        <w:t>Обзор основных событий в 202</w:t>
      </w:r>
      <w:r w:rsidR="00861163" w:rsidRPr="009E2338">
        <w:rPr>
          <w:rFonts w:cstheme="minorHAnsi"/>
          <w:noProof/>
          <w:color w:val="314E87"/>
          <w:szCs w:val="28"/>
          <w:lang w:bidi="ru-RU"/>
        </w:rPr>
        <w:t>2</w:t>
      </w:r>
      <w:r w:rsidRPr="009E2338">
        <w:rPr>
          <w:rFonts w:cstheme="minorHAnsi"/>
          <w:noProof/>
          <w:color w:val="314E87"/>
          <w:szCs w:val="28"/>
          <w:lang w:bidi="ru-RU"/>
        </w:rPr>
        <w:t xml:space="preserve"> году</w:t>
      </w:r>
      <w:bookmarkEnd w:id="18"/>
      <w:bookmarkEnd w:id="19"/>
    </w:p>
    <w:p w14:paraId="7639C808" w14:textId="77777777" w:rsidR="00792692" w:rsidRPr="00792692" w:rsidRDefault="00792692" w:rsidP="009E2338">
      <w:pPr>
        <w:spacing w:before="120" w:after="120"/>
        <w:ind w:firstLine="720"/>
        <w:jc w:val="both"/>
        <w:rPr>
          <w:rFonts w:cstheme="minorHAnsi"/>
          <w:b w:val="0"/>
          <w:noProof/>
          <w:color w:val="auto"/>
          <w:sz w:val="24"/>
          <w:szCs w:val="24"/>
          <w:lang w:bidi="ru-RU"/>
        </w:rPr>
      </w:pPr>
      <w:r w:rsidRPr="00792692">
        <w:rPr>
          <w:rFonts w:cstheme="minorHAnsi"/>
          <w:b w:val="0"/>
          <w:noProof/>
          <w:color w:val="auto"/>
          <w:sz w:val="24"/>
          <w:szCs w:val="24"/>
          <w:lang w:bidi="ru-RU"/>
        </w:rPr>
        <w:t xml:space="preserve">2022 год стал для Камчатскэнерго годом стабильной и надежной работы. Вызовы, с которыми столкнулась наша страна, показали, что вместе мы можем не только противостоять трудностям, но и уверенно идти вперед. В этом году все подразделения энергокомпании  не просто продемонстрировали положительные результаты своей работы, но и придали новый импульс в развитии всего топливно-энергетического комплекса Камчатского края. </w:t>
      </w:r>
    </w:p>
    <w:p w14:paraId="15B17B95" w14:textId="449238FD" w:rsidR="005E07B3" w:rsidRPr="005E07B3" w:rsidRDefault="005E07B3" w:rsidP="009E2338">
      <w:pPr>
        <w:spacing w:before="120" w:after="120"/>
        <w:jc w:val="both"/>
        <w:rPr>
          <w:rFonts w:cstheme="minorHAnsi"/>
          <w:noProof/>
          <w:color w:val="auto"/>
          <w:sz w:val="24"/>
          <w:szCs w:val="24"/>
          <w:highlight w:val="yellow"/>
          <w:lang w:bidi="ru-RU"/>
        </w:rPr>
      </w:pPr>
      <w:r w:rsidRPr="005E07B3">
        <w:rPr>
          <w:rFonts w:cstheme="minorHAnsi"/>
          <w:color w:val="314E87"/>
          <w:sz w:val="24"/>
          <w:szCs w:val="24"/>
        </w:rPr>
        <w:t>ЯНВАРЬ</w:t>
      </w:r>
    </w:p>
    <w:p w14:paraId="0DA86674" w14:textId="77777777" w:rsidR="005E07B3" w:rsidRPr="005E07B3" w:rsidRDefault="005E07B3" w:rsidP="00C430E6">
      <w:pPr>
        <w:spacing w:before="120" w:after="120"/>
        <w:jc w:val="both"/>
        <w:rPr>
          <w:rFonts w:eastAsiaTheme="minorHAnsi" w:cstheme="minorHAnsi"/>
          <w:color w:val="314E87"/>
          <w:sz w:val="24"/>
          <w:szCs w:val="24"/>
          <w:lang w:eastAsia="ja-JP"/>
        </w:rPr>
      </w:pPr>
      <w:r w:rsidRPr="005E07B3">
        <w:rPr>
          <w:rFonts w:eastAsiaTheme="minorHAnsi" w:cstheme="minorHAnsi"/>
          <w:color w:val="314E87"/>
          <w:sz w:val="24"/>
          <w:szCs w:val="24"/>
          <w:lang w:eastAsia="ja-JP"/>
        </w:rPr>
        <w:t>На Мутновской ГеоЭС увеличили ресурсную базу геотермального теплоносителя</w:t>
      </w:r>
    </w:p>
    <w:p w14:paraId="106F281E" w14:textId="03245E86" w:rsidR="005E07B3" w:rsidRPr="00792692" w:rsidRDefault="005E07B3" w:rsidP="00C430E6">
      <w:pPr>
        <w:spacing w:before="120" w:after="120"/>
        <w:ind w:firstLine="720"/>
        <w:contextualSpacing/>
        <w:jc w:val="both"/>
        <w:rPr>
          <w:rFonts w:cstheme="minorHAnsi"/>
          <w:b w:val="0"/>
          <w:noProof/>
          <w:color w:val="auto"/>
          <w:sz w:val="24"/>
          <w:szCs w:val="24"/>
          <w:lang w:bidi="ru-RU"/>
        </w:rPr>
      </w:pPr>
      <w:r w:rsidRPr="00792692">
        <w:rPr>
          <w:rFonts w:cstheme="minorHAnsi"/>
          <w:b w:val="0"/>
          <w:noProof/>
          <w:color w:val="auto"/>
          <w:sz w:val="24"/>
          <w:szCs w:val="24"/>
          <w:lang w:bidi="ru-RU"/>
        </w:rPr>
        <w:t>В районе Мутновских ГеоЭС филиала «Возобновляемая эн</w:t>
      </w:r>
      <w:r>
        <w:rPr>
          <w:rFonts w:cstheme="minorHAnsi"/>
          <w:b w:val="0"/>
          <w:noProof/>
          <w:color w:val="auto"/>
          <w:sz w:val="24"/>
          <w:szCs w:val="24"/>
          <w:lang w:bidi="ru-RU"/>
        </w:rPr>
        <w:t>ергетика» ПАО </w:t>
      </w:r>
      <w:r w:rsidRPr="00792692">
        <w:rPr>
          <w:rFonts w:cstheme="minorHAnsi"/>
          <w:b w:val="0"/>
          <w:noProof/>
          <w:color w:val="auto"/>
          <w:sz w:val="24"/>
          <w:szCs w:val="24"/>
          <w:lang w:bidi="ru-RU"/>
        </w:rPr>
        <w:t xml:space="preserve">«Камчатскэнерго» </w:t>
      </w:r>
      <w:r>
        <w:rPr>
          <w:rFonts w:cstheme="minorHAnsi"/>
          <w:b w:val="0"/>
          <w:noProof/>
          <w:color w:val="auto"/>
          <w:sz w:val="24"/>
          <w:szCs w:val="24"/>
          <w:lang w:bidi="ru-RU"/>
        </w:rPr>
        <w:t>провело</w:t>
      </w:r>
      <w:r w:rsidRPr="00792692">
        <w:rPr>
          <w:rFonts w:cstheme="minorHAnsi"/>
          <w:b w:val="0"/>
          <w:noProof/>
          <w:color w:val="auto"/>
          <w:sz w:val="24"/>
          <w:szCs w:val="24"/>
          <w:lang w:bidi="ru-RU"/>
        </w:rPr>
        <w:t xml:space="preserve"> работы по бурению скважины Гео-8. </w:t>
      </w:r>
    </w:p>
    <w:p w14:paraId="1362AE50" w14:textId="0C8504DA" w:rsidR="005E07B3" w:rsidRPr="00792692" w:rsidRDefault="005E07B3" w:rsidP="00C430E6">
      <w:pPr>
        <w:spacing w:before="120" w:after="120"/>
        <w:ind w:firstLine="720"/>
        <w:contextualSpacing/>
        <w:jc w:val="both"/>
        <w:rPr>
          <w:rFonts w:cstheme="minorHAnsi"/>
          <w:b w:val="0"/>
          <w:noProof/>
          <w:color w:val="auto"/>
          <w:sz w:val="24"/>
          <w:szCs w:val="24"/>
          <w:lang w:bidi="ru-RU"/>
        </w:rPr>
      </w:pPr>
      <w:r w:rsidRPr="00792692">
        <w:rPr>
          <w:rFonts w:cstheme="minorHAnsi"/>
          <w:b w:val="0"/>
          <w:noProof/>
          <w:color w:val="auto"/>
          <w:sz w:val="24"/>
          <w:szCs w:val="24"/>
          <w:lang w:bidi="ru-RU"/>
        </w:rPr>
        <w:t xml:space="preserve">В </w:t>
      </w:r>
      <w:r>
        <w:rPr>
          <w:rFonts w:cstheme="minorHAnsi"/>
          <w:b w:val="0"/>
          <w:noProof/>
          <w:color w:val="auto"/>
          <w:sz w:val="24"/>
          <w:szCs w:val="24"/>
          <w:lang w:bidi="ru-RU"/>
        </w:rPr>
        <w:t>2021</w:t>
      </w:r>
      <w:r w:rsidRPr="00792692">
        <w:rPr>
          <w:rFonts w:cstheme="minorHAnsi"/>
          <w:b w:val="0"/>
          <w:noProof/>
          <w:color w:val="auto"/>
          <w:sz w:val="24"/>
          <w:szCs w:val="24"/>
          <w:lang w:bidi="ru-RU"/>
        </w:rPr>
        <w:t xml:space="preserve"> году были завершены работы по бурению скважины Гео-7, глубина которой составляет 2</w:t>
      </w:r>
      <w:r w:rsidR="00D72C7F">
        <w:rPr>
          <w:rFonts w:cstheme="minorHAnsi"/>
          <w:b w:val="0"/>
          <w:noProof/>
          <w:color w:val="auto"/>
          <w:sz w:val="24"/>
          <w:szCs w:val="24"/>
          <w:lang w:bidi="ru-RU"/>
        </w:rPr>
        <w:t xml:space="preserve"> </w:t>
      </w:r>
      <w:r w:rsidRPr="00792692">
        <w:rPr>
          <w:rFonts w:cstheme="minorHAnsi"/>
          <w:b w:val="0"/>
          <w:noProof/>
          <w:color w:val="auto"/>
          <w:sz w:val="24"/>
          <w:szCs w:val="24"/>
          <w:lang w:bidi="ru-RU"/>
        </w:rPr>
        <w:t xml:space="preserve">000 метров. </w:t>
      </w:r>
      <w:r>
        <w:rPr>
          <w:rFonts w:cstheme="minorHAnsi"/>
          <w:b w:val="0"/>
          <w:noProof/>
          <w:color w:val="auto"/>
          <w:sz w:val="24"/>
          <w:szCs w:val="24"/>
          <w:lang w:bidi="ru-RU"/>
        </w:rPr>
        <w:t>В 2022 году</w:t>
      </w:r>
      <w:r w:rsidRPr="00792692">
        <w:rPr>
          <w:rFonts w:cstheme="minorHAnsi"/>
          <w:b w:val="0"/>
          <w:noProof/>
          <w:color w:val="auto"/>
          <w:sz w:val="24"/>
          <w:szCs w:val="24"/>
          <w:lang w:bidi="ru-RU"/>
        </w:rPr>
        <w:t xml:space="preserve"> она находи</w:t>
      </w:r>
      <w:r>
        <w:rPr>
          <w:rFonts w:cstheme="minorHAnsi"/>
          <w:b w:val="0"/>
          <w:noProof/>
          <w:color w:val="auto"/>
          <w:sz w:val="24"/>
          <w:szCs w:val="24"/>
          <w:lang w:bidi="ru-RU"/>
        </w:rPr>
        <w:t>лась</w:t>
      </w:r>
      <w:r w:rsidRPr="00792692">
        <w:rPr>
          <w:rFonts w:cstheme="minorHAnsi"/>
          <w:b w:val="0"/>
          <w:noProof/>
          <w:color w:val="auto"/>
          <w:sz w:val="24"/>
          <w:szCs w:val="24"/>
          <w:lang w:bidi="ru-RU"/>
        </w:rPr>
        <w:t xml:space="preserve"> в режиме прогрева. От нее к Мутновской ГеоЭС-1 </w:t>
      </w:r>
      <w:r>
        <w:rPr>
          <w:rFonts w:cstheme="minorHAnsi"/>
          <w:b w:val="0"/>
          <w:noProof/>
          <w:color w:val="auto"/>
          <w:sz w:val="24"/>
          <w:szCs w:val="24"/>
          <w:lang w:bidi="ru-RU"/>
        </w:rPr>
        <w:t>проложат</w:t>
      </w:r>
      <w:r w:rsidRPr="00792692">
        <w:rPr>
          <w:rFonts w:cstheme="minorHAnsi"/>
          <w:b w:val="0"/>
          <w:noProof/>
          <w:color w:val="auto"/>
          <w:sz w:val="24"/>
          <w:szCs w:val="24"/>
          <w:lang w:bidi="ru-RU"/>
        </w:rPr>
        <w:t xml:space="preserve"> трубопровод и </w:t>
      </w:r>
      <w:r>
        <w:rPr>
          <w:rFonts w:cstheme="minorHAnsi"/>
          <w:b w:val="0"/>
          <w:noProof/>
          <w:color w:val="auto"/>
          <w:sz w:val="24"/>
          <w:szCs w:val="24"/>
          <w:lang w:bidi="ru-RU"/>
        </w:rPr>
        <w:t xml:space="preserve">планируется </w:t>
      </w:r>
      <w:r w:rsidRPr="00792692">
        <w:rPr>
          <w:rFonts w:cstheme="minorHAnsi"/>
          <w:b w:val="0"/>
          <w:noProof/>
          <w:color w:val="auto"/>
          <w:sz w:val="24"/>
          <w:szCs w:val="24"/>
          <w:lang w:bidi="ru-RU"/>
        </w:rPr>
        <w:t>выполн</w:t>
      </w:r>
      <w:r>
        <w:rPr>
          <w:rFonts w:cstheme="minorHAnsi"/>
          <w:b w:val="0"/>
          <w:noProof/>
          <w:color w:val="auto"/>
          <w:sz w:val="24"/>
          <w:szCs w:val="24"/>
          <w:lang w:bidi="ru-RU"/>
        </w:rPr>
        <w:t>ить</w:t>
      </w:r>
      <w:r w:rsidRPr="00792692">
        <w:rPr>
          <w:rFonts w:cstheme="minorHAnsi"/>
          <w:b w:val="0"/>
          <w:noProof/>
          <w:color w:val="auto"/>
          <w:sz w:val="24"/>
          <w:szCs w:val="24"/>
          <w:lang w:bidi="ru-RU"/>
        </w:rPr>
        <w:t xml:space="preserve"> работы по подключению трассы, </w:t>
      </w:r>
      <w:r w:rsidR="00D72C7F">
        <w:rPr>
          <w:rFonts w:cstheme="minorHAnsi"/>
          <w:b w:val="0"/>
          <w:noProof/>
          <w:color w:val="auto"/>
          <w:sz w:val="24"/>
          <w:szCs w:val="24"/>
          <w:lang w:bidi="ru-RU"/>
        </w:rPr>
        <w:br/>
      </w:r>
      <w:r w:rsidRPr="00792692">
        <w:rPr>
          <w:rFonts w:cstheme="minorHAnsi"/>
          <w:b w:val="0"/>
          <w:noProof/>
          <w:color w:val="auto"/>
          <w:sz w:val="24"/>
          <w:szCs w:val="24"/>
          <w:lang w:bidi="ru-RU"/>
        </w:rPr>
        <w:lastRenderedPageBreak/>
        <w:t xml:space="preserve">которая доведет теплоноситель до станции. Ввод в производственный цикл новой скважины позволит увеличить располагаемую мощность МГеоЭС за счет вовлечения дополнительного объема геотермального теплоносителя. На бурение новой скважины компания направила порядка </w:t>
      </w:r>
      <w:r w:rsidR="00D72C7F">
        <w:rPr>
          <w:rFonts w:cstheme="minorHAnsi"/>
          <w:b w:val="0"/>
          <w:noProof/>
          <w:color w:val="auto"/>
          <w:sz w:val="24"/>
          <w:szCs w:val="24"/>
          <w:lang w:bidi="ru-RU"/>
        </w:rPr>
        <w:br/>
      </w:r>
      <w:r w:rsidRPr="00792692">
        <w:rPr>
          <w:rFonts w:cstheme="minorHAnsi"/>
          <w:b w:val="0"/>
          <w:noProof/>
          <w:color w:val="auto"/>
          <w:sz w:val="24"/>
          <w:szCs w:val="24"/>
          <w:lang w:bidi="ru-RU"/>
        </w:rPr>
        <w:t>218 млн. руб.</w:t>
      </w:r>
    </w:p>
    <w:p w14:paraId="4BC5FB5E" w14:textId="068E33EC" w:rsidR="005E07B3" w:rsidRPr="00792692" w:rsidRDefault="005E07B3" w:rsidP="005E07B3">
      <w:pPr>
        <w:spacing w:before="120" w:after="120"/>
        <w:ind w:firstLine="720"/>
        <w:contextualSpacing/>
        <w:jc w:val="both"/>
        <w:rPr>
          <w:rFonts w:cstheme="minorHAnsi"/>
          <w:b w:val="0"/>
          <w:noProof/>
          <w:color w:val="auto"/>
          <w:sz w:val="24"/>
          <w:szCs w:val="24"/>
          <w:lang w:bidi="ru-RU"/>
        </w:rPr>
      </w:pPr>
      <w:r w:rsidRPr="00792692">
        <w:rPr>
          <w:rFonts w:cstheme="minorHAnsi"/>
          <w:b w:val="0"/>
          <w:noProof/>
          <w:color w:val="auto"/>
          <w:sz w:val="24"/>
          <w:szCs w:val="24"/>
          <w:lang w:bidi="ru-RU"/>
        </w:rPr>
        <w:t xml:space="preserve">Выработка электроэнергии на Мутновских ГеоЭС производится за счет использования геотермального пара, поступающего от продуктивных скважин. Для поддержания располагаемой мощности и устойчивой работы геотермальных электростанций необходимо бурение и ввод в эксплуатацию новых добычных скважин. </w:t>
      </w:r>
    </w:p>
    <w:p w14:paraId="054929DB" w14:textId="14AAF295" w:rsidR="005E07B3" w:rsidRPr="00792692" w:rsidRDefault="005E07B3" w:rsidP="005E07B3">
      <w:pPr>
        <w:spacing w:before="120" w:after="120"/>
        <w:ind w:firstLine="720"/>
        <w:contextualSpacing/>
        <w:jc w:val="both"/>
        <w:rPr>
          <w:rFonts w:cstheme="minorHAnsi"/>
          <w:b w:val="0"/>
          <w:noProof/>
          <w:color w:val="auto"/>
          <w:sz w:val="24"/>
          <w:szCs w:val="24"/>
          <w:lang w:bidi="ru-RU"/>
        </w:rPr>
      </w:pPr>
      <w:r w:rsidRPr="00792692">
        <w:rPr>
          <w:rFonts w:cstheme="minorHAnsi"/>
          <w:b w:val="0"/>
          <w:noProof/>
          <w:color w:val="auto"/>
          <w:sz w:val="24"/>
          <w:szCs w:val="24"/>
          <w:lang w:bidi="ru-RU"/>
        </w:rPr>
        <w:t xml:space="preserve">За период с 1978 </w:t>
      </w:r>
      <w:r w:rsidR="006C1DA2">
        <w:rPr>
          <w:rFonts w:cstheme="minorHAnsi"/>
          <w:b w:val="0"/>
          <w:noProof/>
          <w:color w:val="auto"/>
          <w:sz w:val="24"/>
          <w:szCs w:val="24"/>
          <w:lang w:bidi="ru-RU"/>
        </w:rPr>
        <w:t xml:space="preserve">года </w:t>
      </w:r>
      <w:r w:rsidRPr="00792692">
        <w:rPr>
          <w:rFonts w:cstheme="minorHAnsi"/>
          <w:b w:val="0"/>
          <w:noProof/>
          <w:color w:val="auto"/>
          <w:sz w:val="24"/>
          <w:szCs w:val="24"/>
          <w:lang w:bidi="ru-RU"/>
        </w:rPr>
        <w:t xml:space="preserve">по 1994 год на Мутновском месторождении было пробурено </w:t>
      </w:r>
      <w:r w:rsidR="006C1DA2">
        <w:rPr>
          <w:rFonts w:cstheme="minorHAnsi"/>
          <w:b w:val="0"/>
          <w:noProof/>
          <w:color w:val="auto"/>
          <w:sz w:val="24"/>
          <w:szCs w:val="24"/>
          <w:lang w:bidi="ru-RU"/>
        </w:rPr>
        <w:br/>
      </w:r>
      <w:r w:rsidRPr="00792692">
        <w:rPr>
          <w:rFonts w:cstheme="minorHAnsi"/>
          <w:b w:val="0"/>
          <w:noProof/>
          <w:color w:val="auto"/>
          <w:sz w:val="24"/>
          <w:szCs w:val="24"/>
          <w:lang w:bidi="ru-RU"/>
        </w:rPr>
        <w:t xml:space="preserve">92 скважины. В 2001 году буровые работы были возобновлены. До 2018 года было пробурено </w:t>
      </w:r>
      <w:r w:rsidR="006C1DA2">
        <w:rPr>
          <w:rFonts w:cstheme="minorHAnsi"/>
          <w:b w:val="0"/>
          <w:noProof/>
          <w:color w:val="auto"/>
          <w:sz w:val="24"/>
          <w:szCs w:val="24"/>
          <w:lang w:bidi="ru-RU"/>
        </w:rPr>
        <w:br/>
      </w:r>
      <w:r w:rsidRPr="00792692">
        <w:rPr>
          <w:rFonts w:cstheme="minorHAnsi"/>
          <w:b w:val="0"/>
          <w:noProof/>
          <w:color w:val="auto"/>
          <w:sz w:val="24"/>
          <w:szCs w:val="24"/>
          <w:lang w:bidi="ru-RU"/>
        </w:rPr>
        <w:t xml:space="preserve">5 новых скважин, включая одну из самых глубоких </w:t>
      </w:r>
      <w:r w:rsidR="00D72C7F">
        <w:rPr>
          <w:rFonts w:cstheme="minorHAnsi"/>
          <w:b w:val="0"/>
          <w:noProof/>
          <w:color w:val="auto"/>
          <w:sz w:val="24"/>
          <w:szCs w:val="24"/>
          <w:lang w:bidi="ru-RU"/>
        </w:rPr>
        <w:t>–</w:t>
      </w:r>
      <w:r w:rsidRPr="00792692">
        <w:rPr>
          <w:rFonts w:cstheme="minorHAnsi"/>
          <w:b w:val="0"/>
          <w:noProof/>
          <w:color w:val="auto"/>
          <w:sz w:val="24"/>
          <w:szCs w:val="24"/>
          <w:lang w:bidi="ru-RU"/>
        </w:rPr>
        <w:t xml:space="preserve"> 2</w:t>
      </w:r>
      <w:r w:rsidR="00D72C7F">
        <w:rPr>
          <w:rFonts w:cstheme="minorHAnsi"/>
          <w:b w:val="0"/>
          <w:noProof/>
          <w:color w:val="auto"/>
          <w:sz w:val="24"/>
          <w:szCs w:val="24"/>
          <w:lang w:bidi="ru-RU"/>
        </w:rPr>
        <w:t xml:space="preserve"> </w:t>
      </w:r>
      <w:r w:rsidRPr="00792692">
        <w:rPr>
          <w:rFonts w:cstheme="minorHAnsi"/>
          <w:b w:val="0"/>
          <w:noProof/>
          <w:color w:val="auto"/>
          <w:sz w:val="24"/>
          <w:szCs w:val="24"/>
          <w:lang w:bidi="ru-RU"/>
        </w:rPr>
        <w:t xml:space="preserve">186 метров. После 2018 года станция ежегодно прирастает одной новой скважиной – Гео-6, Гео-1Б, Гео-7, на очереди Гео-8. </w:t>
      </w:r>
    </w:p>
    <w:p w14:paraId="62D76ED4" w14:textId="5BCEFFA1" w:rsidR="005E07B3" w:rsidRPr="00792692" w:rsidRDefault="005E07B3" w:rsidP="005E07B3">
      <w:pPr>
        <w:spacing w:before="120" w:after="120"/>
        <w:ind w:firstLine="720"/>
        <w:contextualSpacing/>
        <w:jc w:val="both"/>
        <w:rPr>
          <w:rFonts w:cstheme="minorHAnsi"/>
          <w:b w:val="0"/>
          <w:noProof/>
          <w:color w:val="auto"/>
          <w:sz w:val="24"/>
          <w:szCs w:val="24"/>
          <w:lang w:bidi="ru-RU"/>
        </w:rPr>
      </w:pPr>
      <w:r w:rsidRPr="00792692">
        <w:rPr>
          <w:rFonts w:cstheme="minorHAnsi"/>
          <w:b w:val="0"/>
          <w:noProof/>
          <w:color w:val="auto"/>
          <w:sz w:val="24"/>
          <w:szCs w:val="24"/>
          <w:lang w:bidi="ru-RU"/>
        </w:rPr>
        <w:t xml:space="preserve">В настоящее время в технологическом цикле геотермальных электростанций участвует </w:t>
      </w:r>
      <w:r w:rsidR="006C1DA2">
        <w:rPr>
          <w:rFonts w:cstheme="minorHAnsi"/>
          <w:b w:val="0"/>
          <w:noProof/>
          <w:color w:val="auto"/>
          <w:sz w:val="24"/>
          <w:szCs w:val="24"/>
          <w:lang w:bidi="ru-RU"/>
        </w:rPr>
        <w:br/>
      </w:r>
      <w:r w:rsidRPr="00792692">
        <w:rPr>
          <w:rFonts w:cstheme="minorHAnsi"/>
          <w:b w:val="0"/>
          <w:noProof/>
          <w:color w:val="auto"/>
          <w:sz w:val="24"/>
          <w:szCs w:val="24"/>
          <w:lang w:bidi="ru-RU"/>
        </w:rPr>
        <w:t>17 скважин (15 скважин на МГеоЭС-1 и 2 скважины на ВМГеоЭС), отвечающих всем необходимым для производства электроэнергии параметрам.</w:t>
      </w:r>
    </w:p>
    <w:p w14:paraId="7DC3A4A9" w14:textId="51AB5A40" w:rsidR="005E07B3" w:rsidRPr="005E07B3" w:rsidRDefault="005E07B3" w:rsidP="00C430E6">
      <w:pPr>
        <w:spacing w:before="120" w:after="120"/>
        <w:jc w:val="both"/>
        <w:rPr>
          <w:rFonts w:eastAsiaTheme="minorHAnsi" w:cstheme="minorHAnsi"/>
          <w:color w:val="314E87"/>
          <w:sz w:val="24"/>
          <w:szCs w:val="24"/>
          <w:lang w:eastAsia="ja-JP"/>
        </w:rPr>
      </w:pPr>
      <w:r w:rsidRPr="005E07B3">
        <w:rPr>
          <w:rFonts w:eastAsiaTheme="minorHAnsi" w:cstheme="minorHAnsi"/>
          <w:color w:val="314E87"/>
          <w:sz w:val="24"/>
          <w:szCs w:val="24"/>
          <w:lang w:eastAsia="ja-JP"/>
        </w:rPr>
        <w:t>ПАО «Камчатскэнерго» подключило к электросетям строящийся международный аэропорт</w:t>
      </w:r>
    </w:p>
    <w:p w14:paraId="5590EBF1" w14:textId="0AC81338" w:rsidR="005E07B3" w:rsidRPr="00792692" w:rsidRDefault="005E07B3" w:rsidP="00C430E6">
      <w:pPr>
        <w:spacing w:before="120" w:after="120"/>
        <w:ind w:firstLine="720"/>
        <w:contextualSpacing/>
        <w:jc w:val="both"/>
        <w:rPr>
          <w:rFonts w:cstheme="minorHAnsi"/>
          <w:b w:val="0"/>
          <w:noProof/>
          <w:color w:val="auto"/>
          <w:sz w:val="24"/>
          <w:szCs w:val="24"/>
          <w:lang w:bidi="ru-RU"/>
        </w:rPr>
      </w:pPr>
      <w:r w:rsidRPr="00792692">
        <w:rPr>
          <w:rFonts w:cstheme="minorHAnsi"/>
          <w:b w:val="0"/>
          <w:noProof/>
          <w:color w:val="auto"/>
          <w:sz w:val="24"/>
          <w:szCs w:val="24"/>
          <w:lang w:bidi="ru-RU"/>
        </w:rPr>
        <w:t>Для обеспечения энергоснабжения строящегося здания международного аэропорта «Петропавловск-Камчатский» от подстанции «Елизово» к объекту были проложены 4 кабельных линии 10 кВ общей протяженностью 5 км. Со своей стороны, заказчик в лице АО «Корпорация развития Дальнего Востока», также подготовил энергопринимающие устройства к подключению в соответс</w:t>
      </w:r>
      <w:r>
        <w:rPr>
          <w:rFonts w:cstheme="minorHAnsi"/>
          <w:b w:val="0"/>
          <w:noProof/>
          <w:color w:val="auto"/>
          <w:sz w:val="24"/>
          <w:szCs w:val="24"/>
          <w:lang w:bidi="ru-RU"/>
        </w:rPr>
        <w:t xml:space="preserve">твии с техническими условиями. </w:t>
      </w:r>
      <w:r w:rsidRPr="00792692">
        <w:rPr>
          <w:rFonts w:cstheme="minorHAnsi"/>
          <w:b w:val="0"/>
          <w:noProof/>
          <w:color w:val="auto"/>
          <w:sz w:val="24"/>
          <w:szCs w:val="24"/>
          <w:lang w:bidi="ru-RU"/>
        </w:rPr>
        <w:t xml:space="preserve">После чего был подписан акт об осуществлении технологического присоединения строящегося объекта к электрическим сетям </w:t>
      </w:r>
      <w:r w:rsidR="006C1DA2">
        <w:rPr>
          <w:rFonts w:cstheme="minorHAnsi"/>
          <w:b w:val="0"/>
          <w:noProof/>
          <w:color w:val="auto"/>
          <w:sz w:val="24"/>
          <w:szCs w:val="24"/>
          <w:lang w:bidi="ru-RU"/>
        </w:rPr>
        <w:br/>
      </w:r>
      <w:r w:rsidRPr="00792692">
        <w:rPr>
          <w:rFonts w:cstheme="minorHAnsi"/>
          <w:b w:val="0"/>
          <w:noProof/>
          <w:color w:val="auto"/>
          <w:sz w:val="24"/>
          <w:szCs w:val="24"/>
          <w:lang w:bidi="ru-RU"/>
        </w:rPr>
        <w:t>ПАО «Камчатскэнерго».</w:t>
      </w:r>
    </w:p>
    <w:p w14:paraId="30B58166" w14:textId="5B8BF60F" w:rsidR="005E07B3" w:rsidRDefault="005E07B3" w:rsidP="009E2338">
      <w:pPr>
        <w:spacing w:before="120" w:after="120"/>
        <w:ind w:firstLine="720"/>
        <w:jc w:val="both"/>
        <w:rPr>
          <w:rFonts w:cstheme="minorHAnsi"/>
          <w:b w:val="0"/>
          <w:noProof/>
          <w:color w:val="auto"/>
          <w:sz w:val="24"/>
          <w:szCs w:val="24"/>
          <w:lang w:bidi="ru-RU"/>
        </w:rPr>
      </w:pPr>
      <w:r>
        <w:rPr>
          <w:rFonts w:cstheme="minorHAnsi"/>
          <w:b w:val="0"/>
          <w:noProof/>
          <w:color w:val="auto"/>
          <w:sz w:val="24"/>
          <w:szCs w:val="24"/>
          <w:lang w:bidi="ru-RU"/>
        </w:rPr>
        <w:t>Н</w:t>
      </w:r>
      <w:r w:rsidRPr="00792692">
        <w:rPr>
          <w:rFonts w:cstheme="minorHAnsi"/>
          <w:b w:val="0"/>
          <w:noProof/>
          <w:color w:val="auto"/>
          <w:sz w:val="24"/>
          <w:szCs w:val="24"/>
          <w:lang w:bidi="ru-RU"/>
        </w:rPr>
        <w:t>ачать работу новый терминал должен в первом квартале 2024 года. Проект нового аэропорта включает строительство пассажирского терминала внутренних и международных рейсов общей площадью 40 тысяч кв</w:t>
      </w:r>
      <w:r w:rsidR="00805DC3">
        <w:rPr>
          <w:rFonts w:cstheme="minorHAnsi"/>
          <w:b w:val="0"/>
          <w:noProof/>
          <w:color w:val="auto"/>
          <w:sz w:val="24"/>
          <w:szCs w:val="24"/>
          <w:lang w:bidi="ru-RU"/>
        </w:rPr>
        <w:t>.</w:t>
      </w:r>
      <w:r w:rsidRPr="00792692">
        <w:rPr>
          <w:rFonts w:cstheme="minorHAnsi"/>
          <w:b w:val="0"/>
          <w:noProof/>
          <w:color w:val="auto"/>
          <w:sz w:val="24"/>
          <w:szCs w:val="24"/>
          <w:lang w:bidi="ru-RU"/>
        </w:rPr>
        <w:t xml:space="preserve"> метров, оснащённого четырьмя телескопическими трапами и пропускной способностью 760 пассажиров в час, а также гостиничного комплекса на 120 номеров, делового центра и торговых площадок с заявленным объёмом инвестиций 12 м</w:t>
      </w:r>
      <w:r w:rsidR="006C1DA2">
        <w:rPr>
          <w:rFonts w:cstheme="minorHAnsi"/>
          <w:b w:val="0"/>
          <w:noProof/>
          <w:color w:val="auto"/>
          <w:sz w:val="24"/>
          <w:szCs w:val="24"/>
          <w:lang w:bidi="ru-RU"/>
        </w:rPr>
        <w:t>лрд.</w:t>
      </w:r>
      <w:r w:rsidRPr="00792692">
        <w:rPr>
          <w:rFonts w:cstheme="minorHAnsi"/>
          <w:b w:val="0"/>
          <w:noProof/>
          <w:color w:val="auto"/>
          <w:sz w:val="24"/>
          <w:szCs w:val="24"/>
          <w:lang w:bidi="ru-RU"/>
        </w:rPr>
        <w:t xml:space="preserve"> руб. Пропускная способность нового аэровокзала составит 1,5 м</w:t>
      </w:r>
      <w:r w:rsidR="00805DC3">
        <w:rPr>
          <w:rFonts w:cstheme="minorHAnsi"/>
          <w:b w:val="0"/>
          <w:noProof/>
          <w:color w:val="auto"/>
          <w:sz w:val="24"/>
          <w:szCs w:val="24"/>
          <w:lang w:bidi="ru-RU"/>
        </w:rPr>
        <w:t>иллиона</w:t>
      </w:r>
      <w:r w:rsidRPr="00792692">
        <w:rPr>
          <w:rFonts w:cstheme="minorHAnsi"/>
          <w:b w:val="0"/>
          <w:noProof/>
          <w:color w:val="auto"/>
          <w:sz w:val="24"/>
          <w:szCs w:val="24"/>
          <w:lang w:bidi="ru-RU"/>
        </w:rPr>
        <w:t xml:space="preserve"> пассажиров в год. Новый аэровокзальный комплекс будет иметь оригинальный дизайн в стилистике региона и по внешнему виду будет напоминать кальдеру вулкана.</w:t>
      </w:r>
    </w:p>
    <w:p w14:paraId="674EA107" w14:textId="36830120" w:rsidR="005E07B3" w:rsidRPr="00486C5D" w:rsidRDefault="005E07B3" w:rsidP="009E2338">
      <w:pPr>
        <w:spacing w:before="120" w:after="120"/>
        <w:jc w:val="both"/>
        <w:rPr>
          <w:rFonts w:cstheme="minorHAnsi"/>
          <w:color w:val="314E87"/>
          <w:sz w:val="24"/>
          <w:szCs w:val="24"/>
        </w:rPr>
      </w:pPr>
      <w:r w:rsidRPr="00486C5D">
        <w:rPr>
          <w:rFonts w:cstheme="minorHAnsi"/>
          <w:color w:val="314E87"/>
          <w:sz w:val="24"/>
          <w:szCs w:val="24"/>
        </w:rPr>
        <w:t>ФЕВРАЛЬ</w:t>
      </w:r>
    </w:p>
    <w:p w14:paraId="0F65CB2D" w14:textId="77777777" w:rsidR="005E07B3" w:rsidRPr="009E2338" w:rsidRDefault="005E07B3" w:rsidP="00C430E6">
      <w:pPr>
        <w:spacing w:before="120" w:after="120"/>
        <w:contextualSpacing/>
        <w:jc w:val="both"/>
        <w:rPr>
          <w:rFonts w:cstheme="minorHAnsi"/>
          <w:color w:val="314E87"/>
          <w:sz w:val="24"/>
          <w:szCs w:val="24"/>
        </w:rPr>
      </w:pPr>
      <w:r w:rsidRPr="009E2338">
        <w:rPr>
          <w:rFonts w:cstheme="minorHAnsi"/>
          <w:color w:val="314E87"/>
          <w:sz w:val="24"/>
          <w:szCs w:val="24"/>
        </w:rPr>
        <w:t>На Камчатке защитили от лавин системообразующую линию электропередачи</w:t>
      </w:r>
    </w:p>
    <w:p w14:paraId="5ACEF2E1" w14:textId="29EE187F" w:rsidR="005E07B3" w:rsidRDefault="005E07B3" w:rsidP="00C430E6">
      <w:pPr>
        <w:spacing w:before="120" w:after="120"/>
        <w:ind w:firstLine="720"/>
        <w:jc w:val="both"/>
        <w:rPr>
          <w:rFonts w:cstheme="minorHAnsi"/>
          <w:b w:val="0"/>
          <w:noProof/>
          <w:color w:val="auto"/>
          <w:sz w:val="24"/>
          <w:szCs w:val="24"/>
          <w:lang w:bidi="ru-RU"/>
        </w:rPr>
      </w:pPr>
      <w:r w:rsidRPr="00016026">
        <w:rPr>
          <w:rFonts w:cstheme="minorHAnsi"/>
          <w:b w:val="0"/>
          <w:noProof/>
          <w:color w:val="auto"/>
          <w:sz w:val="24"/>
          <w:szCs w:val="24"/>
          <w:lang w:bidi="ru-RU"/>
        </w:rPr>
        <w:t xml:space="preserve">В связи со сложившейся снеголавинной обстановкой и возможным возникновением чрезвычайных ситуаций, связанных со сходом лавин, специалисты противолавинного центра Камчатского УГМС </w:t>
      </w:r>
      <w:r>
        <w:rPr>
          <w:rFonts w:cstheme="minorHAnsi"/>
          <w:b w:val="0"/>
          <w:noProof/>
          <w:color w:val="auto"/>
          <w:sz w:val="24"/>
          <w:szCs w:val="24"/>
          <w:lang w:bidi="ru-RU"/>
        </w:rPr>
        <w:t>ежегодно</w:t>
      </w:r>
      <w:r w:rsidRPr="00016026">
        <w:rPr>
          <w:rFonts w:cstheme="minorHAnsi"/>
          <w:b w:val="0"/>
          <w:noProof/>
          <w:color w:val="auto"/>
          <w:sz w:val="24"/>
          <w:szCs w:val="24"/>
          <w:lang w:bidi="ru-RU"/>
        </w:rPr>
        <w:t xml:space="preserve"> </w:t>
      </w:r>
      <w:r>
        <w:rPr>
          <w:rFonts w:cstheme="minorHAnsi"/>
          <w:b w:val="0"/>
          <w:noProof/>
          <w:color w:val="auto"/>
          <w:sz w:val="24"/>
          <w:szCs w:val="24"/>
          <w:lang w:bidi="ru-RU"/>
        </w:rPr>
        <w:t xml:space="preserve">проводят </w:t>
      </w:r>
      <w:r w:rsidRPr="00016026">
        <w:rPr>
          <w:rFonts w:cstheme="minorHAnsi"/>
          <w:b w:val="0"/>
          <w:noProof/>
          <w:color w:val="auto"/>
          <w:sz w:val="24"/>
          <w:szCs w:val="24"/>
          <w:lang w:bidi="ru-RU"/>
        </w:rPr>
        <w:t>предупредительные мероприятия в районе прохождения высоковольтной лини электропередачи, которая связывает Мутновские Г</w:t>
      </w:r>
      <w:r>
        <w:rPr>
          <w:rFonts w:cstheme="minorHAnsi"/>
          <w:b w:val="0"/>
          <w:noProof/>
          <w:color w:val="auto"/>
          <w:sz w:val="24"/>
          <w:szCs w:val="24"/>
          <w:lang w:bidi="ru-RU"/>
        </w:rPr>
        <w:t xml:space="preserve">еоЭС с Центральным энергоузлом. </w:t>
      </w:r>
      <w:r w:rsidRPr="00016026">
        <w:rPr>
          <w:rFonts w:cstheme="minorHAnsi"/>
          <w:b w:val="0"/>
          <w:noProof/>
          <w:color w:val="auto"/>
          <w:sz w:val="24"/>
          <w:szCs w:val="24"/>
          <w:lang w:bidi="ru-RU"/>
        </w:rPr>
        <w:t>Предупредительному обстрелу подверглись лавиноопасные участки склонов вулкана Вилючинский и сопки Бархатная, где высота снежного пок</w:t>
      </w:r>
      <w:r>
        <w:rPr>
          <w:rFonts w:cstheme="minorHAnsi"/>
          <w:b w:val="0"/>
          <w:noProof/>
          <w:color w:val="auto"/>
          <w:sz w:val="24"/>
          <w:szCs w:val="24"/>
          <w:lang w:bidi="ru-RU"/>
        </w:rPr>
        <w:t>рова уже превышает 2</w:t>
      </w:r>
      <w:r w:rsidR="006C1DA2">
        <w:rPr>
          <w:rFonts w:cstheme="minorHAnsi"/>
          <w:b w:val="0"/>
          <w:noProof/>
          <w:color w:val="auto"/>
          <w:sz w:val="24"/>
          <w:szCs w:val="24"/>
          <w:lang w:bidi="ru-RU"/>
        </w:rPr>
        <w:t xml:space="preserve"> </w:t>
      </w:r>
      <w:r>
        <w:rPr>
          <w:rFonts w:cstheme="minorHAnsi"/>
          <w:b w:val="0"/>
          <w:noProof/>
          <w:color w:val="auto"/>
          <w:sz w:val="24"/>
          <w:szCs w:val="24"/>
          <w:lang w:bidi="ru-RU"/>
        </w:rPr>
        <w:t>-</w:t>
      </w:r>
      <w:r w:rsidR="006C1DA2">
        <w:rPr>
          <w:rFonts w:cstheme="minorHAnsi"/>
          <w:b w:val="0"/>
          <w:noProof/>
          <w:color w:val="auto"/>
          <w:sz w:val="24"/>
          <w:szCs w:val="24"/>
          <w:lang w:bidi="ru-RU"/>
        </w:rPr>
        <w:t xml:space="preserve"> </w:t>
      </w:r>
      <w:r>
        <w:rPr>
          <w:rFonts w:cstheme="minorHAnsi"/>
          <w:b w:val="0"/>
          <w:noProof/>
          <w:color w:val="auto"/>
          <w:sz w:val="24"/>
          <w:szCs w:val="24"/>
          <w:lang w:bidi="ru-RU"/>
        </w:rPr>
        <w:t xml:space="preserve">3 метра.  </w:t>
      </w:r>
    </w:p>
    <w:p w14:paraId="2E2E9C00" w14:textId="77777777" w:rsidR="00D72C7F" w:rsidRDefault="00D72C7F" w:rsidP="00C430E6">
      <w:pPr>
        <w:spacing w:before="120" w:after="120"/>
        <w:ind w:firstLine="720"/>
        <w:jc w:val="both"/>
        <w:rPr>
          <w:rFonts w:cstheme="minorHAnsi"/>
          <w:b w:val="0"/>
          <w:noProof/>
          <w:color w:val="auto"/>
          <w:sz w:val="24"/>
          <w:szCs w:val="24"/>
          <w:lang w:bidi="ru-RU"/>
        </w:rPr>
      </w:pPr>
    </w:p>
    <w:p w14:paraId="0745D549" w14:textId="2C36F676" w:rsidR="005E07B3" w:rsidRPr="00486C5D" w:rsidRDefault="005E07B3" w:rsidP="009E2338">
      <w:pPr>
        <w:spacing w:before="120" w:after="120"/>
        <w:jc w:val="both"/>
        <w:rPr>
          <w:rFonts w:cstheme="minorHAnsi"/>
          <w:color w:val="314E87"/>
          <w:sz w:val="24"/>
          <w:szCs w:val="24"/>
        </w:rPr>
      </w:pPr>
      <w:r w:rsidRPr="00486C5D">
        <w:rPr>
          <w:rFonts w:cstheme="minorHAnsi"/>
          <w:color w:val="314E87"/>
          <w:sz w:val="24"/>
          <w:szCs w:val="24"/>
        </w:rPr>
        <w:lastRenderedPageBreak/>
        <w:t>МАЙ</w:t>
      </w:r>
    </w:p>
    <w:p w14:paraId="6EE34464" w14:textId="77777777" w:rsidR="005E07B3" w:rsidRPr="009E2338" w:rsidRDefault="005E07B3" w:rsidP="009E2338">
      <w:pPr>
        <w:spacing w:before="120" w:after="120"/>
        <w:jc w:val="both"/>
        <w:rPr>
          <w:rFonts w:cstheme="minorHAnsi"/>
          <w:color w:val="314E87"/>
          <w:sz w:val="24"/>
          <w:szCs w:val="24"/>
        </w:rPr>
      </w:pPr>
      <w:r w:rsidRPr="009E2338">
        <w:rPr>
          <w:rFonts w:cstheme="minorHAnsi"/>
          <w:color w:val="314E87"/>
          <w:sz w:val="24"/>
          <w:szCs w:val="24"/>
        </w:rPr>
        <w:t>ПАО «Камчатскэнерго» готово к прохождению паводка</w:t>
      </w:r>
    </w:p>
    <w:p w14:paraId="5399D64C" w14:textId="5C925BA7" w:rsidR="005E07B3" w:rsidRDefault="005E07B3" w:rsidP="009E2338">
      <w:pPr>
        <w:spacing w:before="120" w:after="120"/>
        <w:ind w:firstLine="720"/>
        <w:jc w:val="both"/>
        <w:rPr>
          <w:rFonts w:cstheme="minorHAnsi"/>
          <w:b w:val="0"/>
          <w:noProof/>
          <w:color w:val="auto"/>
          <w:sz w:val="24"/>
          <w:szCs w:val="24"/>
          <w:lang w:bidi="ru-RU"/>
        </w:rPr>
      </w:pPr>
      <w:r w:rsidRPr="00B36CB6">
        <w:rPr>
          <w:rFonts w:cstheme="minorHAnsi"/>
          <w:b w:val="0"/>
          <w:noProof/>
          <w:color w:val="auto"/>
          <w:sz w:val="24"/>
          <w:szCs w:val="24"/>
          <w:lang w:bidi="ru-RU"/>
        </w:rPr>
        <w:t>В ПАО «Камчатскэнерго» разработан комплекс мероприятий для обеспечения бесперебойной и надежной работы электростанций, котельных и электросетевых объектов в период весеннего половодья 2022 года. Координацию работы энергетиков в части подготовки энергообъектов к бесперебойному функционированию осуществляет паводковая комиссия под председательством главного инженера.</w:t>
      </w:r>
      <w:r>
        <w:rPr>
          <w:rFonts w:cstheme="minorHAnsi"/>
          <w:b w:val="0"/>
          <w:noProof/>
          <w:color w:val="auto"/>
          <w:sz w:val="24"/>
          <w:szCs w:val="24"/>
          <w:lang w:bidi="ru-RU"/>
        </w:rPr>
        <w:t xml:space="preserve"> </w:t>
      </w:r>
      <w:r w:rsidRPr="00B36CB6">
        <w:rPr>
          <w:rFonts w:cstheme="minorHAnsi"/>
          <w:b w:val="0"/>
          <w:noProof/>
          <w:color w:val="auto"/>
          <w:sz w:val="24"/>
          <w:szCs w:val="24"/>
          <w:lang w:bidi="ru-RU"/>
        </w:rPr>
        <w:t xml:space="preserve">До наступления весеннего половодья в </w:t>
      </w:r>
      <w:r w:rsidR="00486C5D">
        <w:rPr>
          <w:rFonts w:cstheme="minorHAnsi"/>
          <w:b w:val="0"/>
          <w:noProof/>
          <w:color w:val="auto"/>
          <w:sz w:val="24"/>
          <w:szCs w:val="24"/>
          <w:lang w:bidi="ru-RU"/>
        </w:rPr>
        <w:t>ПАО </w:t>
      </w:r>
      <w:r>
        <w:rPr>
          <w:rFonts w:cstheme="minorHAnsi"/>
          <w:b w:val="0"/>
          <w:noProof/>
          <w:color w:val="auto"/>
          <w:sz w:val="24"/>
          <w:szCs w:val="24"/>
          <w:lang w:bidi="ru-RU"/>
        </w:rPr>
        <w:t>«</w:t>
      </w:r>
      <w:r w:rsidRPr="00B36CB6">
        <w:rPr>
          <w:rFonts w:cstheme="minorHAnsi"/>
          <w:b w:val="0"/>
          <w:noProof/>
          <w:color w:val="auto"/>
          <w:sz w:val="24"/>
          <w:szCs w:val="24"/>
          <w:lang w:bidi="ru-RU"/>
        </w:rPr>
        <w:t>Камчатскэнерго</w:t>
      </w:r>
      <w:r>
        <w:rPr>
          <w:rFonts w:cstheme="minorHAnsi"/>
          <w:b w:val="0"/>
          <w:noProof/>
          <w:color w:val="auto"/>
          <w:sz w:val="24"/>
          <w:szCs w:val="24"/>
          <w:lang w:bidi="ru-RU"/>
        </w:rPr>
        <w:t>»</w:t>
      </w:r>
      <w:r w:rsidRPr="00B36CB6">
        <w:rPr>
          <w:rFonts w:cstheme="minorHAnsi"/>
          <w:b w:val="0"/>
          <w:noProof/>
          <w:color w:val="auto"/>
          <w:sz w:val="24"/>
          <w:szCs w:val="24"/>
          <w:lang w:bidi="ru-RU"/>
        </w:rPr>
        <w:t xml:space="preserve"> проводи</w:t>
      </w:r>
      <w:r>
        <w:rPr>
          <w:rFonts w:cstheme="minorHAnsi"/>
          <w:b w:val="0"/>
          <w:noProof/>
          <w:color w:val="auto"/>
          <w:sz w:val="24"/>
          <w:szCs w:val="24"/>
          <w:lang w:bidi="ru-RU"/>
        </w:rPr>
        <w:t>тся</w:t>
      </w:r>
      <w:r w:rsidRPr="00B36CB6">
        <w:rPr>
          <w:rFonts w:cstheme="minorHAnsi"/>
          <w:b w:val="0"/>
          <w:noProof/>
          <w:color w:val="auto"/>
          <w:sz w:val="24"/>
          <w:szCs w:val="24"/>
          <w:lang w:bidi="ru-RU"/>
        </w:rPr>
        <w:t xml:space="preserve"> ряд мероприятий: внеплановые инструктажи с оперативным и оперативно-ремонтным персоналом, проверено состояние фундаментов опор, находящихся в пойме рек, разработан график проверок состояния энергооборудования высоковольтных линий, сформирован аварийный запас материалов для ликвидации возможных чрезвычайных ситуаций.  </w:t>
      </w:r>
    </w:p>
    <w:p w14:paraId="00032243" w14:textId="2DF885CC" w:rsidR="005E07B3" w:rsidRPr="00486C5D" w:rsidRDefault="005E07B3" w:rsidP="005E07B3">
      <w:pPr>
        <w:spacing w:before="120" w:after="120"/>
        <w:contextualSpacing/>
        <w:jc w:val="both"/>
        <w:rPr>
          <w:rFonts w:cstheme="minorHAnsi"/>
          <w:color w:val="314E87"/>
          <w:sz w:val="24"/>
          <w:szCs w:val="24"/>
        </w:rPr>
      </w:pPr>
      <w:r w:rsidRPr="00486C5D">
        <w:rPr>
          <w:rFonts w:cstheme="minorHAnsi"/>
          <w:color w:val="314E87"/>
          <w:sz w:val="24"/>
          <w:szCs w:val="24"/>
        </w:rPr>
        <w:t>ИЮНЬ</w:t>
      </w:r>
    </w:p>
    <w:p w14:paraId="023C4A0F" w14:textId="77777777" w:rsidR="005E07B3" w:rsidRPr="005E07B3" w:rsidRDefault="005E07B3" w:rsidP="00C430E6">
      <w:pPr>
        <w:spacing w:before="120" w:after="120"/>
        <w:jc w:val="both"/>
        <w:rPr>
          <w:rFonts w:eastAsiaTheme="minorHAnsi" w:cstheme="minorHAnsi"/>
          <w:color w:val="314E87"/>
          <w:sz w:val="24"/>
          <w:szCs w:val="24"/>
          <w:lang w:eastAsia="ja-JP"/>
        </w:rPr>
      </w:pPr>
      <w:r w:rsidRPr="005E07B3">
        <w:rPr>
          <w:rFonts w:eastAsiaTheme="minorHAnsi" w:cstheme="minorHAnsi"/>
          <w:color w:val="314E87"/>
          <w:sz w:val="24"/>
          <w:szCs w:val="24"/>
          <w:lang w:eastAsia="ja-JP"/>
        </w:rPr>
        <w:t>ПАО «Камчатскэнерго» завершило отопительный сезон</w:t>
      </w:r>
    </w:p>
    <w:p w14:paraId="5DF1CBDB" w14:textId="236B8A79" w:rsidR="005E07B3" w:rsidRPr="00B36CB6" w:rsidRDefault="005E07B3" w:rsidP="00C430E6">
      <w:pPr>
        <w:spacing w:before="120" w:after="120"/>
        <w:ind w:firstLine="720"/>
        <w:contextualSpacing/>
        <w:jc w:val="both"/>
        <w:rPr>
          <w:rFonts w:cstheme="minorHAnsi"/>
          <w:b w:val="0"/>
          <w:noProof/>
          <w:color w:val="auto"/>
          <w:sz w:val="24"/>
          <w:szCs w:val="24"/>
          <w:lang w:bidi="ru-RU"/>
        </w:rPr>
      </w:pPr>
      <w:r w:rsidRPr="00B36CB6">
        <w:rPr>
          <w:rFonts w:cstheme="minorHAnsi"/>
          <w:b w:val="0"/>
          <w:noProof/>
          <w:color w:val="auto"/>
          <w:sz w:val="24"/>
          <w:szCs w:val="24"/>
          <w:lang w:bidi="ru-RU"/>
        </w:rPr>
        <w:t xml:space="preserve">Согласно Постановления Администраций Петропавловск-Камчатского городского округа </w:t>
      </w:r>
      <w:r w:rsidR="006C1DA2">
        <w:rPr>
          <w:rFonts w:cstheme="minorHAnsi"/>
          <w:b w:val="0"/>
          <w:noProof/>
          <w:color w:val="auto"/>
          <w:sz w:val="24"/>
          <w:szCs w:val="24"/>
          <w:lang w:bidi="ru-RU"/>
        </w:rPr>
        <w:br/>
      </w:r>
      <w:r w:rsidRPr="00B36CB6">
        <w:rPr>
          <w:rFonts w:cstheme="minorHAnsi"/>
          <w:b w:val="0"/>
          <w:noProof/>
          <w:color w:val="auto"/>
          <w:sz w:val="24"/>
          <w:szCs w:val="24"/>
          <w:lang w:bidi="ru-RU"/>
        </w:rPr>
        <w:t>15</w:t>
      </w:r>
      <w:r w:rsidR="006C1DA2">
        <w:rPr>
          <w:rFonts w:cstheme="minorHAnsi"/>
          <w:b w:val="0"/>
          <w:noProof/>
          <w:color w:val="auto"/>
          <w:sz w:val="24"/>
          <w:szCs w:val="24"/>
          <w:lang w:bidi="ru-RU"/>
        </w:rPr>
        <w:t xml:space="preserve"> </w:t>
      </w:r>
      <w:r w:rsidRPr="00B36CB6">
        <w:rPr>
          <w:rFonts w:cstheme="minorHAnsi"/>
          <w:b w:val="0"/>
          <w:noProof/>
          <w:color w:val="auto"/>
          <w:sz w:val="24"/>
          <w:szCs w:val="24"/>
          <w:lang w:bidi="ru-RU"/>
        </w:rPr>
        <w:t>июня завершился отопительный сезон.</w:t>
      </w:r>
    </w:p>
    <w:p w14:paraId="2026896C" w14:textId="6729B672" w:rsidR="005E07B3" w:rsidRPr="00B36CB6" w:rsidRDefault="005E07B3" w:rsidP="00C430E6">
      <w:pPr>
        <w:spacing w:before="120" w:after="120"/>
        <w:ind w:firstLine="720"/>
        <w:contextualSpacing/>
        <w:jc w:val="both"/>
        <w:rPr>
          <w:rFonts w:cstheme="minorHAnsi"/>
          <w:b w:val="0"/>
          <w:noProof/>
          <w:color w:val="auto"/>
          <w:sz w:val="24"/>
          <w:szCs w:val="24"/>
          <w:lang w:bidi="ru-RU"/>
        </w:rPr>
      </w:pPr>
      <w:r w:rsidRPr="00B36CB6">
        <w:rPr>
          <w:rFonts w:cstheme="minorHAnsi"/>
          <w:b w:val="0"/>
          <w:noProof/>
          <w:color w:val="auto"/>
          <w:sz w:val="24"/>
          <w:szCs w:val="24"/>
          <w:lang w:bidi="ru-RU"/>
        </w:rPr>
        <w:t>В соответствии с Постановлением Правительства Р</w:t>
      </w:r>
      <w:r w:rsidR="00EB2F71">
        <w:rPr>
          <w:rFonts w:cstheme="minorHAnsi"/>
          <w:b w:val="0"/>
          <w:noProof/>
          <w:color w:val="auto"/>
          <w:sz w:val="24"/>
          <w:szCs w:val="24"/>
          <w:lang w:bidi="ru-RU"/>
        </w:rPr>
        <w:t>оссийской Федерации</w:t>
      </w:r>
      <w:r w:rsidRPr="00B36CB6">
        <w:rPr>
          <w:rFonts w:cstheme="minorHAnsi"/>
          <w:b w:val="0"/>
          <w:noProof/>
          <w:color w:val="auto"/>
          <w:sz w:val="24"/>
          <w:szCs w:val="24"/>
          <w:lang w:bidi="ru-RU"/>
        </w:rPr>
        <w:t xml:space="preserve"> от 23</w:t>
      </w:r>
      <w:r w:rsidR="00D72C7F">
        <w:rPr>
          <w:rFonts w:cstheme="minorHAnsi"/>
          <w:b w:val="0"/>
          <w:noProof/>
          <w:color w:val="auto"/>
          <w:sz w:val="24"/>
          <w:szCs w:val="24"/>
          <w:lang w:bidi="ru-RU"/>
        </w:rPr>
        <w:t>.05.</w:t>
      </w:r>
      <w:r w:rsidRPr="00B36CB6">
        <w:rPr>
          <w:rFonts w:cstheme="minorHAnsi"/>
          <w:b w:val="0"/>
          <w:noProof/>
          <w:color w:val="auto"/>
          <w:sz w:val="24"/>
          <w:szCs w:val="24"/>
          <w:lang w:bidi="ru-RU"/>
        </w:rPr>
        <w:t xml:space="preserve">2006 </w:t>
      </w:r>
      <w:r w:rsidR="006C1DA2" w:rsidRPr="00B36CB6">
        <w:rPr>
          <w:rFonts w:cstheme="minorHAnsi"/>
          <w:b w:val="0"/>
          <w:noProof/>
          <w:color w:val="auto"/>
          <w:sz w:val="24"/>
          <w:szCs w:val="24"/>
          <w:lang w:bidi="ru-RU"/>
        </w:rPr>
        <w:t xml:space="preserve">№ 307 </w:t>
      </w:r>
      <w:r w:rsidRPr="00B36CB6">
        <w:rPr>
          <w:rFonts w:cstheme="minorHAnsi"/>
          <w:b w:val="0"/>
          <w:noProof/>
          <w:color w:val="auto"/>
          <w:sz w:val="24"/>
          <w:szCs w:val="24"/>
          <w:lang w:bidi="ru-RU"/>
        </w:rPr>
        <w:t xml:space="preserve">«Правила предоставления коммунальных услуг гражданам» именно главы муниципальных образований определяют дату начала и окончания отопительного сезона. ПАО «Камчатскэнерго», как ресурсоснабжающая организация, действует в строго соответствии с этими постановлениями.    </w:t>
      </w:r>
    </w:p>
    <w:p w14:paraId="612DAF35" w14:textId="46490E74" w:rsidR="00C217EB" w:rsidRDefault="005E07B3" w:rsidP="005B1B24">
      <w:pPr>
        <w:spacing w:before="120" w:after="120"/>
        <w:ind w:firstLine="720"/>
        <w:contextualSpacing/>
        <w:jc w:val="both"/>
      </w:pPr>
      <w:r w:rsidRPr="00B36CB6">
        <w:rPr>
          <w:rFonts w:cstheme="minorHAnsi"/>
          <w:b w:val="0"/>
          <w:noProof/>
          <w:color w:val="auto"/>
          <w:sz w:val="24"/>
          <w:szCs w:val="24"/>
          <w:lang w:bidi="ru-RU"/>
        </w:rPr>
        <w:t xml:space="preserve">В межотопительный период будут </w:t>
      </w:r>
      <w:r>
        <w:rPr>
          <w:rFonts w:cstheme="minorHAnsi"/>
          <w:b w:val="0"/>
          <w:noProof/>
          <w:color w:val="auto"/>
          <w:sz w:val="24"/>
          <w:szCs w:val="24"/>
          <w:lang w:bidi="ru-RU"/>
        </w:rPr>
        <w:t>проводились</w:t>
      </w:r>
      <w:r w:rsidRPr="00B36CB6">
        <w:rPr>
          <w:rFonts w:cstheme="minorHAnsi"/>
          <w:b w:val="0"/>
          <w:noProof/>
          <w:color w:val="auto"/>
          <w:sz w:val="24"/>
          <w:szCs w:val="24"/>
          <w:lang w:bidi="ru-RU"/>
        </w:rPr>
        <w:t xml:space="preserve"> ремонтные работы на тепловых сетях, объект</w:t>
      </w:r>
      <w:r>
        <w:rPr>
          <w:rFonts w:cstheme="minorHAnsi"/>
          <w:b w:val="0"/>
          <w:noProof/>
          <w:color w:val="auto"/>
          <w:sz w:val="24"/>
          <w:szCs w:val="24"/>
          <w:lang w:bidi="ru-RU"/>
        </w:rPr>
        <w:t xml:space="preserve">ах генерации тепловой энергии. </w:t>
      </w:r>
      <w:r w:rsidRPr="00B36CB6">
        <w:rPr>
          <w:rFonts w:cstheme="minorHAnsi"/>
          <w:b w:val="0"/>
          <w:noProof/>
          <w:color w:val="auto"/>
          <w:sz w:val="24"/>
          <w:szCs w:val="24"/>
          <w:lang w:bidi="ru-RU"/>
        </w:rPr>
        <w:t>В соответствии с утверждённой ремонтной программой, в рамках подготовки к отопительному периоду 2022</w:t>
      </w:r>
      <w:r w:rsidR="006C1DA2">
        <w:rPr>
          <w:rFonts w:cstheme="minorHAnsi"/>
          <w:b w:val="0"/>
          <w:noProof/>
          <w:color w:val="auto"/>
          <w:sz w:val="24"/>
          <w:szCs w:val="24"/>
          <w:lang w:bidi="ru-RU"/>
        </w:rPr>
        <w:t xml:space="preserve"> </w:t>
      </w:r>
      <w:r w:rsidRPr="00B36CB6">
        <w:rPr>
          <w:rFonts w:cstheme="minorHAnsi"/>
          <w:b w:val="0"/>
          <w:noProof/>
          <w:color w:val="auto"/>
          <w:sz w:val="24"/>
          <w:szCs w:val="24"/>
          <w:lang w:bidi="ru-RU"/>
        </w:rPr>
        <w:t>-</w:t>
      </w:r>
      <w:r w:rsidR="006C1DA2">
        <w:rPr>
          <w:rFonts w:cstheme="minorHAnsi"/>
          <w:b w:val="0"/>
          <w:noProof/>
          <w:color w:val="auto"/>
          <w:sz w:val="24"/>
          <w:szCs w:val="24"/>
          <w:lang w:bidi="ru-RU"/>
        </w:rPr>
        <w:t xml:space="preserve"> </w:t>
      </w:r>
      <w:r w:rsidRPr="00B36CB6">
        <w:rPr>
          <w:rFonts w:cstheme="minorHAnsi"/>
          <w:b w:val="0"/>
          <w:noProof/>
          <w:color w:val="auto"/>
          <w:sz w:val="24"/>
          <w:szCs w:val="24"/>
          <w:lang w:bidi="ru-RU"/>
        </w:rPr>
        <w:t xml:space="preserve">2023 гг. </w:t>
      </w:r>
      <w:r>
        <w:rPr>
          <w:rFonts w:cstheme="minorHAnsi"/>
          <w:b w:val="0"/>
          <w:noProof/>
          <w:color w:val="auto"/>
          <w:sz w:val="24"/>
          <w:szCs w:val="24"/>
          <w:lang w:bidi="ru-RU"/>
        </w:rPr>
        <w:t>выполнялись работы</w:t>
      </w:r>
      <w:r w:rsidRPr="00B36CB6">
        <w:rPr>
          <w:rFonts w:cstheme="minorHAnsi"/>
          <w:b w:val="0"/>
          <w:noProof/>
          <w:color w:val="auto"/>
          <w:sz w:val="24"/>
          <w:szCs w:val="24"/>
          <w:lang w:bidi="ru-RU"/>
        </w:rPr>
        <w:t xml:space="preserve"> на котельных, тепловых бойлерн</w:t>
      </w:r>
      <w:r>
        <w:rPr>
          <w:rFonts w:cstheme="minorHAnsi"/>
          <w:b w:val="0"/>
          <w:noProof/>
          <w:color w:val="auto"/>
          <w:sz w:val="24"/>
          <w:szCs w:val="24"/>
          <w:lang w:bidi="ru-RU"/>
        </w:rPr>
        <w:t xml:space="preserve">ых установках, тепловых сетях. </w:t>
      </w:r>
      <w:r w:rsidRPr="00B36CB6">
        <w:rPr>
          <w:rFonts w:cstheme="minorHAnsi"/>
          <w:b w:val="0"/>
          <w:noProof/>
          <w:color w:val="auto"/>
          <w:sz w:val="24"/>
          <w:szCs w:val="24"/>
          <w:lang w:bidi="ru-RU"/>
        </w:rPr>
        <w:t>На подготовку к прохождению осенне-зимнего периода 2022</w:t>
      </w:r>
      <w:r w:rsidR="006C1DA2">
        <w:rPr>
          <w:rFonts w:cstheme="minorHAnsi"/>
          <w:b w:val="0"/>
          <w:noProof/>
          <w:color w:val="auto"/>
          <w:sz w:val="24"/>
          <w:szCs w:val="24"/>
          <w:lang w:bidi="ru-RU"/>
        </w:rPr>
        <w:t xml:space="preserve"> </w:t>
      </w:r>
      <w:r w:rsidRPr="00B36CB6">
        <w:rPr>
          <w:rFonts w:cstheme="minorHAnsi"/>
          <w:b w:val="0"/>
          <w:noProof/>
          <w:color w:val="auto"/>
          <w:sz w:val="24"/>
          <w:szCs w:val="24"/>
          <w:lang w:bidi="ru-RU"/>
        </w:rPr>
        <w:t>-</w:t>
      </w:r>
      <w:r w:rsidR="006C1DA2">
        <w:rPr>
          <w:rFonts w:cstheme="minorHAnsi"/>
          <w:b w:val="0"/>
          <w:noProof/>
          <w:color w:val="auto"/>
          <w:sz w:val="24"/>
          <w:szCs w:val="24"/>
          <w:lang w:bidi="ru-RU"/>
        </w:rPr>
        <w:t xml:space="preserve"> </w:t>
      </w:r>
      <w:r w:rsidRPr="00B36CB6">
        <w:rPr>
          <w:rFonts w:cstheme="minorHAnsi"/>
          <w:b w:val="0"/>
          <w:noProof/>
          <w:color w:val="auto"/>
          <w:sz w:val="24"/>
          <w:szCs w:val="24"/>
          <w:lang w:bidi="ru-RU"/>
        </w:rPr>
        <w:t>2023 гг</w:t>
      </w:r>
      <w:r w:rsidR="006C1DA2">
        <w:rPr>
          <w:rFonts w:cstheme="minorHAnsi"/>
          <w:b w:val="0"/>
          <w:noProof/>
          <w:color w:val="auto"/>
          <w:sz w:val="24"/>
          <w:szCs w:val="24"/>
          <w:lang w:bidi="ru-RU"/>
        </w:rPr>
        <w:t>.</w:t>
      </w:r>
      <w:r w:rsidRPr="00B36CB6">
        <w:rPr>
          <w:rFonts w:cstheme="minorHAnsi"/>
          <w:b w:val="0"/>
          <w:noProof/>
          <w:color w:val="auto"/>
          <w:sz w:val="24"/>
          <w:szCs w:val="24"/>
          <w:lang w:bidi="ru-RU"/>
        </w:rPr>
        <w:t xml:space="preserve"> </w:t>
      </w:r>
      <w:r>
        <w:rPr>
          <w:rFonts w:cstheme="minorHAnsi"/>
          <w:b w:val="0"/>
          <w:noProof/>
          <w:color w:val="auto"/>
          <w:sz w:val="24"/>
          <w:szCs w:val="24"/>
          <w:lang w:bidi="ru-RU"/>
        </w:rPr>
        <w:t>было</w:t>
      </w:r>
      <w:r w:rsidRPr="00B36CB6">
        <w:rPr>
          <w:rFonts w:cstheme="minorHAnsi"/>
          <w:b w:val="0"/>
          <w:noProof/>
          <w:color w:val="auto"/>
          <w:sz w:val="24"/>
          <w:szCs w:val="24"/>
          <w:lang w:bidi="ru-RU"/>
        </w:rPr>
        <w:t xml:space="preserve"> </w:t>
      </w:r>
      <w:r>
        <w:rPr>
          <w:rFonts w:cstheme="minorHAnsi"/>
          <w:b w:val="0"/>
          <w:noProof/>
          <w:color w:val="auto"/>
          <w:sz w:val="24"/>
          <w:szCs w:val="24"/>
          <w:lang w:bidi="ru-RU"/>
        </w:rPr>
        <w:t>запланировано</w:t>
      </w:r>
      <w:r w:rsidRPr="00B36CB6">
        <w:rPr>
          <w:rFonts w:cstheme="minorHAnsi"/>
          <w:b w:val="0"/>
          <w:noProof/>
          <w:color w:val="auto"/>
          <w:sz w:val="24"/>
          <w:szCs w:val="24"/>
          <w:lang w:bidi="ru-RU"/>
        </w:rPr>
        <w:t xml:space="preserve"> около 2 млрд. руб.</w:t>
      </w:r>
    </w:p>
    <w:p w14:paraId="38433D3B" w14:textId="12FBCE80" w:rsidR="005E07B3" w:rsidRDefault="005E07B3" w:rsidP="00486C5D">
      <w:pPr>
        <w:pStyle w:val="af9"/>
        <w:spacing w:line="240" w:lineRule="auto"/>
        <w:ind w:left="0"/>
        <w:rPr>
          <w:rFonts w:cstheme="minorHAnsi"/>
          <w:b/>
          <w:color w:val="314E87"/>
          <w:sz w:val="24"/>
          <w:szCs w:val="24"/>
        </w:rPr>
      </w:pPr>
      <w:r>
        <w:rPr>
          <w:rFonts w:cstheme="minorHAnsi"/>
          <w:b/>
          <w:color w:val="314E87"/>
          <w:sz w:val="24"/>
          <w:szCs w:val="24"/>
        </w:rPr>
        <w:t>СЕНТЯБРЬ</w:t>
      </w:r>
    </w:p>
    <w:p w14:paraId="16C6DC31" w14:textId="77777777" w:rsidR="005E07B3" w:rsidRPr="005E07B3" w:rsidRDefault="005E07B3" w:rsidP="00C430E6">
      <w:pPr>
        <w:spacing w:before="120" w:after="120" w:line="240" w:lineRule="auto"/>
        <w:jc w:val="both"/>
        <w:rPr>
          <w:rFonts w:eastAsiaTheme="minorHAnsi" w:cstheme="minorHAnsi"/>
          <w:color w:val="314E87"/>
          <w:sz w:val="24"/>
          <w:szCs w:val="24"/>
          <w:lang w:eastAsia="ja-JP"/>
        </w:rPr>
      </w:pPr>
      <w:r w:rsidRPr="005E07B3">
        <w:rPr>
          <w:rFonts w:eastAsiaTheme="minorHAnsi" w:cstheme="minorHAnsi"/>
          <w:color w:val="314E87"/>
          <w:sz w:val="24"/>
          <w:szCs w:val="24"/>
          <w:lang w:eastAsia="ja-JP"/>
        </w:rPr>
        <w:t>ПАО «Камчатскэнерго» готово к началу отопительного сезона</w:t>
      </w:r>
    </w:p>
    <w:p w14:paraId="65FA11B9" w14:textId="754D4930" w:rsidR="005E07B3" w:rsidRPr="00B36CB6" w:rsidRDefault="005E07B3" w:rsidP="00C430E6">
      <w:pPr>
        <w:spacing w:before="120" w:after="120"/>
        <w:ind w:firstLine="720"/>
        <w:contextualSpacing/>
        <w:jc w:val="both"/>
        <w:rPr>
          <w:rFonts w:cstheme="minorHAnsi"/>
          <w:b w:val="0"/>
          <w:noProof/>
          <w:color w:val="auto"/>
          <w:sz w:val="24"/>
          <w:szCs w:val="24"/>
          <w:lang w:bidi="ru-RU"/>
        </w:rPr>
      </w:pPr>
      <w:r>
        <w:rPr>
          <w:rFonts w:cstheme="minorHAnsi"/>
          <w:b w:val="0"/>
          <w:noProof/>
          <w:color w:val="auto"/>
          <w:sz w:val="24"/>
          <w:szCs w:val="24"/>
          <w:lang w:bidi="ru-RU"/>
        </w:rPr>
        <w:t xml:space="preserve">В </w:t>
      </w:r>
      <w:r w:rsidRPr="00B36CB6">
        <w:rPr>
          <w:rFonts w:cstheme="minorHAnsi"/>
          <w:b w:val="0"/>
          <w:noProof/>
          <w:color w:val="auto"/>
          <w:sz w:val="24"/>
          <w:szCs w:val="24"/>
          <w:lang w:bidi="ru-RU"/>
        </w:rPr>
        <w:t xml:space="preserve">ПАО «Камчатскэнерго» </w:t>
      </w:r>
      <w:r>
        <w:rPr>
          <w:rFonts w:cstheme="minorHAnsi"/>
          <w:b w:val="0"/>
          <w:noProof/>
          <w:color w:val="auto"/>
          <w:sz w:val="24"/>
          <w:szCs w:val="24"/>
          <w:lang w:bidi="ru-RU"/>
        </w:rPr>
        <w:t>завершены мероприятия</w:t>
      </w:r>
      <w:r w:rsidRPr="00B36CB6">
        <w:rPr>
          <w:rFonts w:cstheme="minorHAnsi"/>
          <w:b w:val="0"/>
          <w:noProof/>
          <w:color w:val="auto"/>
          <w:sz w:val="24"/>
          <w:szCs w:val="24"/>
          <w:lang w:bidi="ru-RU"/>
        </w:rPr>
        <w:t xml:space="preserve"> к подаче тепла в жилые дома и социальные учреждения муниципальных образований Камчатского края. На подготовку энергообъектов компании к работе в осенне-зимний период было направлено 2 133 млн</w:t>
      </w:r>
      <w:r w:rsidR="00805DC3">
        <w:rPr>
          <w:rFonts w:cstheme="minorHAnsi"/>
          <w:b w:val="0"/>
          <w:noProof/>
          <w:color w:val="auto"/>
          <w:sz w:val="24"/>
          <w:szCs w:val="24"/>
          <w:lang w:bidi="ru-RU"/>
        </w:rPr>
        <w:t>.</w:t>
      </w:r>
      <w:r w:rsidRPr="00B36CB6">
        <w:rPr>
          <w:rFonts w:cstheme="minorHAnsi"/>
          <w:b w:val="0"/>
          <w:noProof/>
          <w:color w:val="auto"/>
          <w:sz w:val="24"/>
          <w:szCs w:val="24"/>
          <w:lang w:bidi="ru-RU"/>
        </w:rPr>
        <w:t xml:space="preserve"> руб</w:t>
      </w:r>
      <w:r w:rsidR="006C1DA2">
        <w:rPr>
          <w:rFonts w:cstheme="minorHAnsi"/>
          <w:b w:val="0"/>
          <w:noProof/>
          <w:color w:val="auto"/>
          <w:sz w:val="24"/>
          <w:szCs w:val="24"/>
          <w:lang w:bidi="ru-RU"/>
        </w:rPr>
        <w:t>.</w:t>
      </w:r>
      <w:r w:rsidRPr="00B36CB6">
        <w:rPr>
          <w:rFonts w:cstheme="minorHAnsi"/>
          <w:b w:val="0"/>
          <w:noProof/>
          <w:color w:val="auto"/>
          <w:sz w:val="24"/>
          <w:szCs w:val="24"/>
          <w:lang w:bidi="ru-RU"/>
        </w:rPr>
        <w:t>, что на 329 млн</w:t>
      </w:r>
      <w:r w:rsidR="00805DC3">
        <w:rPr>
          <w:rFonts w:cstheme="minorHAnsi"/>
          <w:b w:val="0"/>
          <w:noProof/>
          <w:color w:val="auto"/>
          <w:sz w:val="24"/>
          <w:szCs w:val="24"/>
          <w:lang w:bidi="ru-RU"/>
        </w:rPr>
        <w:t>.</w:t>
      </w:r>
      <w:r w:rsidRPr="00B36CB6">
        <w:rPr>
          <w:rFonts w:cstheme="minorHAnsi"/>
          <w:b w:val="0"/>
          <w:noProof/>
          <w:color w:val="auto"/>
          <w:sz w:val="24"/>
          <w:szCs w:val="24"/>
          <w:lang w:bidi="ru-RU"/>
        </w:rPr>
        <w:t xml:space="preserve"> руб</w:t>
      </w:r>
      <w:r w:rsidR="006C1DA2">
        <w:rPr>
          <w:rFonts w:cstheme="minorHAnsi"/>
          <w:b w:val="0"/>
          <w:noProof/>
          <w:color w:val="auto"/>
          <w:sz w:val="24"/>
          <w:szCs w:val="24"/>
          <w:lang w:bidi="ru-RU"/>
        </w:rPr>
        <w:t>.</w:t>
      </w:r>
      <w:r w:rsidRPr="00B36CB6">
        <w:rPr>
          <w:rFonts w:cstheme="minorHAnsi"/>
          <w:b w:val="0"/>
          <w:noProof/>
          <w:color w:val="auto"/>
          <w:sz w:val="24"/>
          <w:szCs w:val="24"/>
          <w:lang w:bidi="ru-RU"/>
        </w:rPr>
        <w:t xml:space="preserve"> больше, чем в прошлом году. </w:t>
      </w:r>
    </w:p>
    <w:p w14:paraId="4586E2D0" w14:textId="0C919A1E" w:rsidR="005E07B3" w:rsidRPr="00B36CB6" w:rsidRDefault="005E07B3" w:rsidP="00C430E6">
      <w:pPr>
        <w:spacing w:before="120" w:after="120"/>
        <w:ind w:firstLine="720"/>
        <w:contextualSpacing/>
        <w:jc w:val="both"/>
        <w:rPr>
          <w:rFonts w:cstheme="minorHAnsi"/>
          <w:b w:val="0"/>
          <w:noProof/>
          <w:color w:val="auto"/>
          <w:sz w:val="24"/>
          <w:szCs w:val="24"/>
          <w:lang w:bidi="ru-RU"/>
        </w:rPr>
      </w:pPr>
      <w:r>
        <w:rPr>
          <w:rFonts w:cstheme="minorHAnsi"/>
          <w:b w:val="0"/>
          <w:noProof/>
          <w:color w:val="auto"/>
          <w:sz w:val="24"/>
          <w:szCs w:val="24"/>
          <w:lang w:bidi="ru-RU"/>
        </w:rPr>
        <w:t>Специалистами</w:t>
      </w:r>
      <w:r w:rsidRPr="00B36CB6">
        <w:rPr>
          <w:rFonts w:cstheme="minorHAnsi"/>
          <w:b w:val="0"/>
          <w:noProof/>
          <w:color w:val="auto"/>
          <w:sz w:val="24"/>
          <w:szCs w:val="24"/>
          <w:lang w:bidi="ru-RU"/>
        </w:rPr>
        <w:t xml:space="preserve"> заверш</w:t>
      </w:r>
      <w:r>
        <w:rPr>
          <w:rFonts w:cstheme="minorHAnsi"/>
          <w:b w:val="0"/>
          <w:noProof/>
          <w:color w:val="auto"/>
          <w:sz w:val="24"/>
          <w:szCs w:val="24"/>
          <w:lang w:bidi="ru-RU"/>
        </w:rPr>
        <w:t>ены работы по</w:t>
      </w:r>
      <w:r w:rsidRPr="00B36CB6">
        <w:rPr>
          <w:rFonts w:cstheme="minorHAnsi"/>
          <w:b w:val="0"/>
          <w:noProof/>
          <w:color w:val="auto"/>
          <w:sz w:val="24"/>
          <w:szCs w:val="24"/>
          <w:lang w:bidi="ru-RU"/>
        </w:rPr>
        <w:t xml:space="preserve"> подготовк</w:t>
      </w:r>
      <w:r>
        <w:rPr>
          <w:rFonts w:cstheme="minorHAnsi"/>
          <w:b w:val="0"/>
          <w:noProof/>
          <w:color w:val="auto"/>
          <w:sz w:val="24"/>
          <w:szCs w:val="24"/>
          <w:lang w:bidi="ru-RU"/>
        </w:rPr>
        <w:t>е</w:t>
      </w:r>
      <w:r w:rsidRPr="00B36CB6">
        <w:rPr>
          <w:rFonts w:cstheme="minorHAnsi"/>
          <w:b w:val="0"/>
          <w:noProof/>
          <w:color w:val="auto"/>
          <w:sz w:val="24"/>
          <w:szCs w:val="24"/>
          <w:lang w:bidi="ru-RU"/>
        </w:rPr>
        <w:t xml:space="preserve"> оборудования станций, котельных и тепловых сетей к работе зимой. С июня месяца был выполнен ремонт 7 котлоагрегатов станций, </w:t>
      </w:r>
      <w:r w:rsidR="00805DC3">
        <w:rPr>
          <w:rFonts w:cstheme="minorHAnsi"/>
          <w:b w:val="0"/>
          <w:noProof/>
          <w:color w:val="auto"/>
          <w:sz w:val="24"/>
          <w:szCs w:val="24"/>
          <w:lang w:bidi="ru-RU"/>
        </w:rPr>
        <w:br/>
      </w:r>
      <w:r w:rsidRPr="00B36CB6">
        <w:rPr>
          <w:rFonts w:cstheme="minorHAnsi"/>
          <w:b w:val="0"/>
          <w:noProof/>
          <w:color w:val="auto"/>
          <w:sz w:val="24"/>
          <w:szCs w:val="24"/>
          <w:lang w:bidi="ru-RU"/>
        </w:rPr>
        <w:t xml:space="preserve">11 турбоагрегатов и 6 гидроагрегатов. Расчищено и расширено 135 </w:t>
      </w:r>
      <w:r w:rsidR="00BD30EE">
        <w:rPr>
          <w:rFonts w:cstheme="minorHAnsi"/>
          <w:b w:val="0"/>
          <w:noProof/>
          <w:color w:val="auto"/>
          <w:sz w:val="24"/>
          <w:szCs w:val="24"/>
          <w:lang w:bidi="ru-RU"/>
        </w:rPr>
        <w:t>г</w:t>
      </w:r>
      <w:r w:rsidR="00805DC3">
        <w:rPr>
          <w:rFonts w:cstheme="minorHAnsi"/>
          <w:b w:val="0"/>
          <w:noProof/>
          <w:color w:val="auto"/>
          <w:sz w:val="24"/>
          <w:szCs w:val="24"/>
          <w:lang w:bidi="ru-RU"/>
        </w:rPr>
        <w:t>а</w:t>
      </w:r>
      <w:r w:rsidR="00805DC3" w:rsidRPr="00B36CB6">
        <w:rPr>
          <w:rFonts w:cstheme="minorHAnsi"/>
          <w:b w:val="0"/>
          <w:noProof/>
          <w:color w:val="auto"/>
          <w:sz w:val="24"/>
          <w:szCs w:val="24"/>
          <w:lang w:bidi="ru-RU"/>
        </w:rPr>
        <w:t xml:space="preserve"> </w:t>
      </w:r>
      <w:r w:rsidRPr="00B36CB6">
        <w:rPr>
          <w:rFonts w:cstheme="minorHAnsi"/>
          <w:b w:val="0"/>
          <w:noProof/>
          <w:color w:val="auto"/>
          <w:sz w:val="24"/>
          <w:szCs w:val="24"/>
          <w:lang w:bidi="ru-RU"/>
        </w:rPr>
        <w:t>просек ЛЭП 0,4-220 кВ, отремонтировано 70,6 к</w:t>
      </w:r>
      <w:r w:rsidR="00805DC3">
        <w:rPr>
          <w:rFonts w:cstheme="minorHAnsi"/>
          <w:b w:val="0"/>
          <w:noProof/>
          <w:color w:val="auto"/>
          <w:sz w:val="24"/>
          <w:szCs w:val="24"/>
          <w:lang w:bidi="ru-RU"/>
        </w:rPr>
        <w:t>м.</w:t>
      </w:r>
      <w:r w:rsidRPr="00B36CB6">
        <w:rPr>
          <w:rFonts w:cstheme="minorHAnsi"/>
          <w:b w:val="0"/>
          <w:noProof/>
          <w:color w:val="auto"/>
          <w:sz w:val="24"/>
          <w:szCs w:val="24"/>
          <w:lang w:bidi="ru-RU"/>
        </w:rPr>
        <w:t xml:space="preserve"> линий электропередачи, проведен капитальный ремонт зданий трансформаторных и распределительных подстанций, сформирован необходимый запас топлива.</w:t>
      </w:r>
    </w:p>
    <w:p w14:paraId="4D1CE17B" w14:textId="7B959420" w:rsidR="005E07B3" w:rsidRPr="005E07B3" w:rsidRDefault="005E07B3" w:rsidP="002D1F0F">
      <w:pPr>
        <w:pStyle w:val="af9"/>
        <w:spacing w:line="276" w:lineRule="auto"/>
        <w:ind w:left="0" w:firstLine="720"/>
        <w:jc w:val="both"/>
        <w:rPr>
          <w:rFonts w:eastAsiaTheme="minorEastAsia" w:cstheme="minorHAnsi"/>
          <w:noProof/>
          <w:color w:val="auto"/>
          <w:sz w:val="24"/>
          <w:szCs w:val="24"/>
          <w:lang w:eastAsia="en-US" w:bidi="ru-RU"/>
        </w:rPr>
      </w:pPr>
      <w:r w:rsidRPr="005E07B3">
        <w:rPr>
          <w:rFonts w:eastAsiaTheme="minorEastAsia" w:cstheme="minorHAnsi"/>
          <w:noProof/>
          <w:color w:val="auto"/>
          <w:sz w:val="24"/>
          <w:szCs w:val="24"/>
          <w:lang w:eastAsia="en-US" w:bidi="ru-RU"/>
        </w:rPr>
        <w:t>Помимо этого, на арендованном имуществе Петропавловска-Камчатского городского округа и муниципальных образований проведен капитальный ремонт зданий и сооружений: 1 ЦТП, трех котельных и тепловых сетей протяженностью 2,4 км.</w:t>
      </w:r>
    </w:p>
    <w:p w14:paraId="4BB09879" w14:textId="77777777" w:rsidR="00805DC3" w:rsidRDefault="00805DC3" w:rsidP="009E2338">
      <w:pPr>
        <w:pStyle w:val="af9"/>
        <w:spacing w:before="120" w:after="120" w:line="240" w:lineRule="auto"/>
        <w:ind w:left="0"/>
        <w:contextualSpacing w:val="0"/>
        <w:rPr>
          <w:rFonts w:cstheme="minorHAnsi"/>
          <w:b/>
          <w:color w:val="314E87"/>
          <w:sz w:val="24"/>
          <w:szCs w:val="24"/>
        </w:rPr>
      </w:pPr>
    </w:p>
    <w:p w14:paraId="51D37B39" w14:textId="491F2A8F" w:rsidR="005E07B3" w:rsidRPr="009E2338" w:rsidRDefault="005E07B3" w:rsidP="009E2338">
      <w:pPr>
        <w:pStyle w:val="af9"/>
        <w:spacing w:before="120" w:after="120" w:line="240" w:lineRule="auto"/>
        <w:ind w:left="0"/>
        <w:contextualSpacing w:val="0"/>
        <w:rPr>
          <w:rFonts w:cstheme="minorHAnsi"/>
          <w:b/>
          <w:color w:val="314E87"/>
          <w:sz w:val="24"/>
          <w:szCs w:val="24"/>
        </w:rPr>
      </w:pPr>
      <w:r w:rsidRPr="009E2338">
        <w:rPr>
          <w:rFonts w:cstheme="minorHAnsi"/>
          <w:b/>
          <w:color w:val="314E87"/>
          <w:sz w:val="24"/>
          <w:szCs w:val="24"/>
        </w:rPr>
        <w:lastRenderedPageBreak/>
        <w:t>ОКТЯБРЬ</w:t>
      </w:r>
    </w:p>
    <w:p w14:paraId="58BFE174" w14:textId="77777777" w:rsidR="005E07B3" w:rsidRPr="009E2338" w:rsidRDefault="005E07B3" w:rsidP="009E2338">
      <w:pPr>
        <w:pStyle w:val="af9"/>
        <w:spacing w:before="120" w:after="120" w:line="240" w:lineRule="auto"/>
        <w:ind w:left="0"/>
        <w:contextualSpacing w:val="0"/>
        <w:rPr>
          <w:rFonts w:cstheme="minorHAnsi"/>
          <w:b/>
          <w:color w:val="314E87"/>
          <w:sz w:val="24"/>
          <w:szCs w:val="24"/>
        </w:rPr>
      </w:pPr>
      <w:r w:rsidRPr="009E2338">
        <w:rPr>
          <w:rFonts w:cstheme="minorHAnsi"/>
          <w:b/>
          <w:color w:val="314E87"/>
          <w:sz w:val="24"/>
          <w:szCs w:val="24"/>
        </w:rPr>
        <w:t>В ПАО «Камчатскэнерго» завершен экологический проект по оснащению станции ТЭЦ-2 новым рыбозащитным устройством</w:t>
      </w:r>
    </w:p>
    <w:p w14:paraId="5438F562" w14:textId="63208D3F" w:rsidR="005E07B3" w:rsidRPr="00B401FA" w:rsidRDefault="005E07B3" w:rsidP="00C430E6">
      <w:pPr>
        <w:spacing w:before="120" w:after="120"/>
        <w:ind w:firstLine="720"/>
        <w:contextualSpacing/>
        <w:jc w:val="both"/>
        <w:rPr>
          <w:rFonts w:cstheme="minorHAnsi"/>
          <w:b w:val="0"/>
          <w:noProof/>
          <w:color w:val="auto"/>
          <w:sz w:val="24"/>
          <w:szCs w:val="24"/>
          <w:lang w:bidi="ru-RU"/>
        </w:rPr>
      </w:pPr>
      <w:r w:rsidRPr="00B401FA">
        <w:rPr>
          <w:rFonts w:cstheme="minorHAnsi"/>
          <w:b w:val="0"/>
          <w:noProof/>
          <w:color w:val="auto"/>
          <w:sz w:val="24"/>
          <w:szCs w:val="24"/>
          <w:lang w:bidi="ru-RU"/>
        </w:rPr>
        <w:t xml:space="preserve">ПАО «Камчатскэнерго» реализовало на </w:t>
      </w:r>
      <w:r>
        <w:rPr>
          <w:rFonts w:cstheme="minorHAnsi"/>
          <w:b w:val="0"/>
          <w:noProof/>
          <w:color w:val="auto"/>
          <w:sz w:val="24"/>
          <w:szCs w:val="24"/>
          <w:lang w:bidi="ru-RU"/>
        </w:rPr>
        <w:t>станции</w:t>
      </w:r>
      <w:r w:rsidRPr="00B401FA">
        <w:rPr>
          <w:rFonts w:cstheme="minorHAnsi"/>
          <w:b w:val="0"/>
          <w:noProof/>
          <w:color w:val="auto"/>
          <w:sz w:val="24"/>
          <w:szCs w:val="24"/>
          <w:lang w:bidi="ru-RU"/>
        </w:rPr>
        <w:t xml:space="preserve"> ТЭЦ-2 экологический проект -  строительство комплексного рыбозащитного устройства. Его установка позволит сократить попадание рыбы в водозаборные сооружения ТЭЦ-2.   </w:t>
      </w:r>
    </w:p>
    <w:p w14:paraId="4615E2F3" w14:textId="2187BFC8" w:rsidR="005E07B3" w:rsidRDefault="005E07B3" w:rsidP="00C430E6">
      <w:pPr>
        <w:spacing w:before="120" w:after="120"/>
        <w:ind w:firstLine="720"/>
        <w:contextualSpacing/>
        <w:jc w:val="both"/>
        <w:rPr>
          <w:rFonts w:cstheme="minorHAnsi"/>
          <w:b w:val="0"/>
          <w:noProof/>
          <w:color w:val="auto"/>
          <w:sz w:val="24"/>
          <w:szCs w:val="24"/>
          <w:lang w:bidi="ru-RU"/>
        </w:rPr>
      </w:pPr>
      <w:r w:rsidRPr="00B401FA">
        <w:rPr>
          <w:rFonts w:cstheme="minorHAnsi"/>
          <w:b w:val="0"/>
          <w:noProof/>
          <w:color w:val="auto"/>
          <w:sz w:val="24"/>
          <w:szCs w:val="24"/>
          <w:lang w:bidi="ru-RU"/>
        </w:rPr>
        <w:t>Основное отличие проектного решения в применении инновационной разработки - комплексных электродов автоматизированной рыбозаградительной системы (АРС). Комплексные электроды АРС сочетают в себе функцию создания в воде электрического поля рыбозащитного экрана. Применяемый электрический рыбозащитный фронт формирует в воде электрическое поле, оказывающее на рыб отпугивающее воздействие. Это позволяет отвести рыбу из опасной зоны действия водозаборного сооружения и, как следствие, обеспечить ее защиту от попадания в водозабор.</w:t>
      </w:r>
    </w:p>
    <w:p w14:paraId="6A64ACF4" w14:textId="011B7AC8" w:rsidR="005E07B3" w:rsidRPr="00B504AB" w:rsidRDefault="005E07B3" w:rsidP="00B504AB">
      <w:pPr>
        <w:pStyle w:val="af9"/>
        <w:spacing w:before="120" w:after="120" w:line="240" w:lineRule="auto"/>
        <w:ind w:left="0"/>
        <w:contextualSpacing w:val="0"/>
        <w:rPr>
          <w:rFonts w:cstheme="minorHAnsi"/>
          <w:b/>
          <w:color w:val="314E87"/>
          <w:sz w:val="24"/>
          <w:szCs w:val="24"/>
        </w:rPr>
      </w:pPr>
      <w:r w:rsidRPr="00B504AB">
        <w:rPr>
          <w:rFonts w:cstheme="minorHAnsi"/>
          <w:b/>
          <w:color w:val="314E87"/>
          <w:sz w:val="24"/>
          <w:szCs w:val="24"/>
        </w:rPr>
        <w:t>НОЯБРЬ</w:t>
      </w:r>
    </w:p>
    <w:p w14:paraId="5F0D9B6F" w14:textId="77777777" w:rsidR="005E07B3" w:rsidRPr="00B504AB" w:rsidRDefault="005E07B3" w:rsidP="00B504AB">
      <w:pPr>
        <w:pStyle w:val="af9"/>
        <w:spacing w:before="120" w:after="120" w:line="240" w:lineRule="auto"/>
        <w:ind w:left="0"/>
        <w:contextualSpacing w:val="0"/>
        <w:rPr>
          <w:rFonts w:cstheme="minorHAnsi"/>
          <w:b/>
          <w:color w:val="314E87"/>
          <w:sz w:val="24"/>
          <w:szCs w:val="24"/>
        </w:rPr>
      </w:pPr>
      <w:r w:rsidRPr="00B504AB">
        <w:rPr>
          <w:rFonts w:cstheme="minorHAnsi"/>
          <w:b/>
          <w:color w:val="314E87"/>
          <w:sz w:val="24"/>
          <w:szCs w:val="24"/>
        </w:rPr>
        <w:t>Получен паспорт готовности к зиме</w:t>
      </w:r>
    </w:p>
    <w:p w14:paraId="2810E743" w14:textId="6E9BFD59" w:rsidR="005E07B3" w:rsidRPr="00D5303D" w:rsidRDefault="005E07B3" w:rsidP="00C430E6">
      <w:pPr>
        <w:spacing w:before="120" w:after="120"/>
        <w:ind w:firstLine="720"/>
        <w:contextualSpacing/>
        <w:jc w:val="both"/>
        <w:rPr>
          <w:rFonts w:cstheme="minorHAnsi"/>
          <w:b w:val="0"/>
          <w:noProof/>
          <w:color w:val="auto"/>
          <w:sz w:val="24"/>
          <w:szCs w:val="24"/>
          <w:lang w:bidi="ru-RU"/>
        </w:rPr>
      </w:pPr>
      <w:r w:rsidRPr="00D5303D">
        <w:rPr>
          <w:rFonts w:cstheme="minorHAnsi"/>
          <w:b w:val="0"/>
          <w:noProof/>
          <w:color w:val="auto"/>
          <w:sz w:val="24"/>
          <w:szCs w:val="24"/>
          <w:lang w:bidi="ru-RU"/>
        </w:rPr>
        <w:t>ПАО «Камчатскэнерго» получ</w:t>
      </w:r>
      <w:r>
        <w:rPr>
          <w:rFonts w:cstheme="minorHAnsi"/>
          <w:b w:val="0"/>
          <w:noProof/>
          <w:color w:val="auto"/>
          <w:sz w:val="24"/>
          <w:szCs w:val="24"/>
          <w:lang w:bidi="ru-RU"/>
        </w:rPr>
        <w:t>ен</w:t>
      </w:r>
      <w:r w:rsidRPr="00D5303D">
        <w:rPr>
          <w:rFonts w:cstheme="minorHAnsi"/>
          <w:b w:val="0"/>
          <w:noProof/>
          <w:color w:val="auto"/>
          <w:sz w:val="24"/>
          <w:szCs w:val="24"/>
          <w:lang w:bidi="ru-RU"/>
        </w:rPr>
        <w:t xml:space="preserve"> паспорт готовности к работе в осенне-зимний период (ОЗП) 2022</w:t>
      </w:r>
      <w:r w:rsidR="00516AC0">
        <w:rPr>
          <w:rFonts w:cstheme="minorHAnsi"/>
          <w:b w:val="0"/>
          <w:noProof/>
          <w:color w:val="auto"/>
          <w:sz w:val="24"/>
          <w:szCs w:val="24"/>
          <w:lang w:bidi="ru-RU"/>
        </w:rPr>
        <w:t xml:space="preserve"> </w:t>
      </w:r>
      <w:r w:rsidRPr="00D5303D">
        <w:rPr>
          <w:rFonts w:cstheme="minorHAnsi"/>
          <w:b w:val="0"/>
          <w:noProof/>
          <w:color w:val="auto"/>
          <w:sz w:val="24"/>
          <w:szCs w:val="24"/>
          <w:lang w:bidi="ru-RU"/>
        </w:rPr>
        <w:t>-</w:t>
      </w:r>
      <w:r w:rsidR="00516AC0">
        <w:rPr>
          <w:rFonts w:cstheme="minorHAnsi"/>
          <w:b w:val="0"/>
          <w:noProof/>
          <w:color w:val="auto"/>
          <w:sz w:val="24"/>
          <w:szCs w:val="24"/>
          <w:lang w:bidi="ru-RU"/>
        </w:rPr>
        <w:t xml:space="preserve"> </w:t>
      </w:r>
      <w:r w:rsidRPr="00D5303D">
        <w:rPr>
          <w:rFonts w:cstheme="minorHAnsi"/>
          <w:b w:val="0"/>
          <w:noProof/>
          <w:color w:val="auto"/>
          <w:sz w:val="24"/>
          <w:szCs w:val="24"/>
          <w:lang w:bidi="ru-RU"/>
        </w:rPr>
        <w:t>2023 г</w:t>
      </w:r>
      <w:r w:rsidR="00516AC0">
        <w:rPr>
          <w:rFonts w:cstheme="minorHAnsi"/>
          <w:b w:val="0"/>
          <w:noProof/>
          <w:color w:val="auto"/>
          <w:sz w:val="24"/>
          <w:szCs w:val="24"/>
          <w:lang w:bidi="ru-RU"/>
        </w:rPr>
        <w:t>г</w:t>
      </w:r>
      <w:r w:rsidRPr="00D5303D">
        <w:rPr>
          <w:rFonts w:cstheme="minorHAnsi"/>
          <w:b w:val="0"/>
          <w:noProof/>
          <w:color w:val="auto"/>
          <w:sz w:val="24"/>
          <w:szCs w:val="24"/>
          <w:lang w:bidi="ru-RU"/>
        </w:rPr>
        <w:t>. Соответствующий приказ выпущен Минэнерго России. Документ подтверждает, что компания готова к работе в условиях низких температур в наиболее сложный для энергетиков период, когда значительно возрастает потребление электрической и тепловой энергии.</w:t>
      </w:r>
    </w:p>
    <w:p w14:paraId="2B84CB6F" w14:textId="09E0D134" w:rsidR="005E07B3" w:rsidRPr="00D5303D" w:rsidRDefault="005E07B3" w:rsidP="00C430E6">
      <w:pPr>
        <w:spacing w:before="120" w:after="120"/>
        <w:ind w:firstLine="720"/>
        <w:contextualSpacing/>
        <w:jc w:val="both"/>
        <w:rPr>
          <w:rFonts w:cstheme="minorHAnsi"/>
          <w:b w:val="0"/>
          <w:noProof/>
          <w:color w:val="auto"/>
          <w:sz w:val="24"/>
          <w:szCs w:val="24"/>
          <w:lang w:bidi="ru-RU"/>
        </w:rPr>
      </w:pPr>
      <w:r w:rsidRPr="00D5303D">
        <w:rPr>
          <w:rFonts w:cstheme="minorHAnsi"/>
          <w:b w:val="0"/>
          <w:noProof/>
          <w:color w:val="auto"/>
          <w:sz w:val="24"/>
          <w:szCs w:val="24"/>
          <w:lang w:bidi="ru-RU"/>
        </w:rPr>
        <w:t xml:space="preserve">В рамках подготовки к работе к ОЗП 2022-2023 годов Камчатскэнерго выполнило: ремонт </w:t>
      </w:r>
      <w:r w:rsidR="00516AC0">
        <w:rPr>
          <w:rFonts w:cstheme="minorHAnsi"/>
          <w:b w:val="0"/>
          <w:noProof/>
          <w:color w:val="auto"/>
          <w:sz w:val="24"/>
          <w:szCs w:val="24"/>
          <w:lang w:bidi="ru-RU"/>
        </w:rPr>
        <w:br/>
      </w:r>
      <w:r w:rsidRPr="00D5303D">
        <w:rPr>
          <w:rFonts w:cstheme="minorHAnsi"/>
          <w:b w:val="0"/>
          <w:noProof/>
          <w:color w:val="auto"/>
          <w:sz w:val="24"/>
          <w:szCs w:val="24"/>
          <w:lang w:bidi="ru-RU"/>
        </w:rPr>
        <w:t>9 котлоагрегатов станций, 19 турбоагрегатов, отремонтировано 101,4 к</w:t>
      </w:r>
      <w:r w:rsidR="00BD30EE">
        <w:rPr>
          <w:rFonts w:cstheme="minorHAnsi"/>
          <w:b w:val="0"/>
          <w:noProof/>
          <w:color w:val="auto"/>
          <w:sz w:val="24"/>
          <w:szCs w:val="24"/>
          <w:lang w:bidi="ru-RU"/>
        </w:rPr>
        <w:t>м.</w:t>
      </w:r>
      <w:r w:rsidRPr="00D5303D">
        <w:rPr>
          <w:rFonts w:cstheme="minorHAnsi"/>
          <w:b w:val="0"/>
          <w:noProof/>
          <w:color w:val="auto"/>
          <w:sz w:val="24"/>
          <w:szCs w:val="24"/>
          <w:lang w:bidi="ru-RU"/>
        </w:rPr>
        <w:t xml:space="preserve"> линий электропередачи, проведен капитальный ремонт зданий трансформаторных и распределительных подстанций, сформирован необходимый запас топлива. </w:t>
      </w:r>
      <w:r>
        <w:rPr>
          <w:rFonts w:cstheme="minorHAnsi"/>
          <w:b w:val="0"/>
          <w:noProof/>
          <w:color w:val="auto"/>
          <w:sz w:val="24"/>
          <w:szCs w:val="24"/>
          <w:lang w:bidi="ru-RU"/>
        </w:rPr>
        <w:t>П</w:t>
      </w:r>
      <w:r w:rsidRPr="00D5303D">
        <w:rPr>
          <w:rFonts w:cstheme="minorHAnsi"/>
          <w:b w:val="0"/>
          <w:noProof/>
          <w:color w:val="auto"/>
          <w:sz w:val="24"/>
          <w:szCs w:val="24"/>
          <w:lang w:bidi="ru-RU"/>
        </w:rPr>
        <w:t xml:space="preserve">роизведен капитальный ремонт 440 п.м. участков тепломагистралей первого контура с заменой дренажей и воздушной арматуры, отводов диаметром ø800, заменой основной запорной арматуры и тепловой изоляции. В охранных зонах ВЛ-110 кВ и ВЛ-35-0,4 кВ проведена расчистка и расширение 367,4 </w:t>
      </w:r>
      <w:r w:rsidR="00BD30EE">
        <w:rPr>
          <w:rFonts w:cstheme="minorHAnsi"/>
          <w:b w:val="0"/>
          <w:noProof/>
          <w:color w:val="auto"/>
          <w:sz w:val="24"/>
          <w:szCs w:val="24"/>
          <w:lang w:bidi="ru-RU"/>
        </w:rPr>
        <w:t>г</w:t>
      </w:r>
      <w:r w:rsidR="00516AC0">
        <w:rPr>
          <w:rFonts w:cstheme="minorHAnsi"/>
          <w:b w:val="0"/>
          <w:noProof/>
          <w:color w:val="auto"/>
          <w:sz w:val="24"/>
          <w:szCs w:val="24"/>
          <w:lang w:bidi="ru-RU"/>
        </w:rPr>
        <w:t>а</w:t>
      </w:r>
      <w:r w:rsidR="00516AC0" w:rsidRPr="00D5303D">
        <w:rPr>
          <w:rFonts w:cstheme="minorHAnsi"/>
          <w:b w:val="0"/>
          <w:noProof/>
          <w:color w:val="auto"/>
          <w:sz w:val="24"/>
          <w:szCs w:val="24"/>
          <w:lang w:bidi="ru-RU"/>
        </w:rPr>
        <w:t xml:space="preserve"> </w:t>
      </w:r>
      <w:r w:rsidRPr="00D5303D">
        <w:rPr>
          <w:rFonts w:cstheme="minorHAnsi"/>
          <w:b w:val="0"/>
          <w:noProof/>
          <w:color w:val="auto"/>
          <w:sz w:val="24"/>
          <w:szCs w:val="24"/>
          <w:lang w:bidi="ru-RU"/>
        </w:rPr>
        <w:t xml:space="preserve">просек до нормативных значений. Часть работ по расширению просек будет завершена после установления отрицательных температур, обеспечивающих проезд техники по заболоченным участкам трасс. </w:t>
      </w:r>
    </w:p>
    <w:p w14:paraId="207D2FDA" w14:textId="4E432AFF" w:rsidR="005E07B3" w:rsidRPr="00D5303D" w:rsidRDefault="005E07B3" w:rsidP="00C430E6">
      <w:pPr>
        <w:spacing w:before="120" w:after="120"/>
        <w:ind w:firstLine="720"/>
        <w:contextualSpacing/>
        <w:jc w:val="both"/>
        <w:rPr>
          <w:rFonts w:cstheme="minorHAnsi"/>
          <w:b w:val="0"/>
          <w:noProof/>
          <w:color w:val="auto"/>
          <w:sz w:val="24"/>
          <w:szCs w:val="24"/>
          <w:lang w:bidi="ru-RU"/>
        </w:rPr>
      </w:pPr>
      <w:r>
        <w:rPr>
          <w:rFonts w:cstheme="minorHAnsi"/>
          <w:b w:val="0"/>
          <w:noProof/>
          <w:color w:val="auto"/>
          <w:sz w:val="24"/>
          <w:szCs w:val="24"/>
          <w:lang w:bidi="ru-RU"/>
        </w:rPr>
        <w:t>Помимо этого,</w:t>
      </w:r>
      <w:r w:rsidRPr="00D5303D">
        <w:rPr>
          <w:rFonts w:cstheme="minorHAnsi"/>
          <w:b w:val="0"/>
          <w:noProof/>
          <w:color w:val="auto"/>
          <w:sz w:val="24"/>
          <w:szCs w:val="24"/>
          <w:lang w:bidi="ru-RU"/>
        </w:rPr>
        <w:t xml:space="preserve"> получены паспорта готовности на каждое муниципальное образование в зоне ответственности филиала «Коммунальная энергетика», обеспечивающего населенные пункты тепловой энергией от котельных. К прохождению ОЗП подготовлены: 56 котельных, 9 центральных тепловых пунктов, 242,151 км</w:t>
      </w:r>
      <w:r w:rsidR="00BD30EE">
        <w:rPr>
          <w:rFonts w:cstheme="minorHAnsi"/>
          <w:b w:val="0"/>
          <w:noProof/>
          <w:color w:val="auto"/>
          <w:sz w:val="24"/>
          <w:szCs w:val="24"/>
          <w:lang w:bidi="ru-RU"/>
        </w:rPr>
        <w:t>.</w:t>
      </w:r>
      <w:r w:rsidRPr="00D5303D">
        <w:rPr>
          <w:rFonts w:cstheme="minorHAnsi"/>
          <w:b w:val="0"/>
          <w:noProof/>
          <w:color w:val="auto"/>
          <w:sz w:val="24"/>
          <w:szCs w:val="24"/>
          <w:lang w:bidi="ru-RU"/>
        </w:rPr>
        <w:t xml:space="preserve"> тепловых сетей.</w:t>
      </w:r>
    </w:p>
    <w:p w14:paraId="16420208" w14:textId="63D190F7" w:rsidR="005E07B3" w:rsidRDefault="005E07B3" w:rsidP="00C430E6">
      <w:pPr>
        <w:spacing w:before="120" w:after="120"/>
        <w:ind w:firstLine="720"/>
        <w:contextualSpacing/>
        <w:jc w:val="both"/>
        <w:rPr>
          <w:rFonts w:cstheme="minorHAnsi"/>
          <w:b w:val="0"/>
          <w:noProof/>
          <w:color w:val="auto"/>
          <w:sz w:val="24"/>
          <w:szCs w:val="24"/>
          <w:lang w:bidi="ru-RU"/>
        </w:rPr>
      </w:pPr>
      <w:r w:rsidRPr="00D5303D">
        <w:rPr>
          <w:rFonts w:cstheme="minorHAnsi"/>
          <w:b w:val="0"/>
          <w:noProof/>
          <w:color w:val="auto"/>
          <w:sz w:val="24"/>
          <w:szCs w:val="24"/>
          <w:lang w:bidi="ru-RU"/>
        </w:rPr>
        <w:t>Необходимо отметить, что ПАО «Камчатскэнерго» ежегодно наращивает объём ремонтных работ, что положительно сказывается на состоянии основного и вспомогательного оборудования, его эксплуатационных параметрах.  Итогом проводимой в течение года работы является своевременная техническая подготовка всего оборудования ПАО «Камчатскэнерго» для несения максимальных нагрузок в течение всего осенне-зимнего периода.</w:t>
      </w:r>
    </w:p>
    <w:p w14:paraId="66086634" w14:textId="77777777" w:rsidR="00BD30EE" w:rsidRDefault="00BD30EE" w:rsidP="00B504AB">
      <w:pPr>
        <w:pStyle w:val="af9"/>
        <w:spacing w:before="120" w:after="120" w:line="240" w:lineRule="auto"/>
        <w:ind w:left="0"/>
        <w:contextualSpacing w:val="0"/>
        <w:rPr>
          <w:rFonts w:cstheme="minorHAnsi"/>
          <w:b/>
          <w:color w:val="314E87"/>
          <w:sz w:val="24"/>
          <w:szCs w:val="24"/>
        </w:rPr>
      </w:pPr>
    </w:p>
    <w:p w14:paraId="76A9A03E" w14:textId="77777777" w:rsidR="00BD30EE" w:rsidRDefault="00BD30EE" w:rsidP="00B504AB">
      <w:pPr>
        <w:pStyle w:val="af9"/>
        <w:spacing w:before="120" w:after="120" w:line="240" w:lineRule="auto"/>
        <w:ind w:left="0"/>
        <w:contextualSpacing w:val="0"/>
        <w:rPr>
          <w:rFonts w:cstheme="minorHAnsi"/>
          <w:b/>
          <w:color w:val="314E87"/>
          <w:sz w:val="24"/>
          <w:szCs w:val="24"/>
        </w:rPr>
      </w:pPr>
    </w:p>
    <w:p w14:paraId="6FA81E8A" w14:textId="77777777" w:rsidR="00BD30EE" w:rsidRDefault="00BD30EE" w:rsidP="00B504AB">
      <w:pPr>
        <w:pStyle w:val="af9"/>
        <w:spacing w:before="120" w:after="120" w:line="240" w:lineRule="auto"/>
        <w:ind w:left="0"/>
        <w:contextualSpacing w:val="0"/>
        <w:rPr>
          <w:rFonts w:cstheme="minorHAnsi"/>
          <w:b/>
          <w:color w:val="314E87"/>
          <w:sz w:val="24"/>
          <w:szCs w:val="24"/>
        </w:rPr>
      </w:pPr>
    </w:p>
    <w:p w14:paraId="1FA09A7C" w14:textId="65E725F5" w:rsidR="005E07B3" w:rsidRPr="00B504AB" w:rsidRDefault="005E07B3" w:rsidP="00B504AB">
      <w:pPr>
        <w:pStyle w:val="af9"/>
        <w:spacing w:before="120" w:after="120" w:line="240" w:lineRule="auto"/>
        <w:ind w:left="0"/>
        <w:contextualSpacing w:val="0"/>
        <w:rPr>
          <w:rFonts w:cstheme="minorHAnsi"/>
          <w:b/>
          <w:color w:val="314E87"/>
          <w:sz w:val="24"/>
          <w:szCs w:val="24"/>
        </w:rPr>
      </w:pPr>
      <w:r w:rsidRPr="00B504AB">
        <w:rPr>
          <w:rFonts w:cstheme="minorHAnsi"/>
          <w:b/>
          <w:color w:val="314E87"/>
          <w:sz w:val="24"/>
          <w:szCs w:val="24"/>
        </w:rPr>
        <w:lastRenderedPageBreak/>
        <w:t>ДЕКАБРЬ</w:t>
      </w:r>
    </w:p>
    <w:p w14:paraId="0BD824BD" w14:textId="77777777" w:rsidR="005E07B3" w:rsidRPr="00B504AB" w:rsidRDefault="005E07B3" w:rsidP="00B504AB">
      <w:pPr>
        <w:pStyle w:val="af9"/>
        <w:spacing w:before="120" w:after="120" w:line="240" w:lineRule="auto"/>
        <w:ind w:left="0"/>
        <w:contextualSpacing w:val="0"/>
        <w:rPr>
          <w:rFonts w:cstheme="minorHAnsi"/>
          <w:b/>
          <w:color w:val="314E87"/>
          <w:sz w:val="24"/>
          <w:szCs w:val="24"/>
        </w:rPr>
      </w:pPr>
      <w:r w:rsidRPr="00B504AB">
        <w:rPr>
          <w:rFonts w:cstheme="minorHAnsi"/>
          <w:b/>
          <w:color w:val="314E87"/>
          <w:sz w:val="24"/>
          <w:szCs w:val="24"/>
        </w:rPr>
        <w:t>Улучшена экологическая ситуацию в г. Елизово</w:t>
      </w:r>
    </w:p>
    <w:p w14:paraId="7E061988" w14:textId="48440272" w:rsidR="005E07B3" w:rsidRPr="00D5303D" w:rsidRDefault="005E07B3" w:rsidP="006F335D">
      <w:pPr>
        <w:spacing w:before="120" w:after="120"/>
        <w:ind w:firstLine="720"/>
        <w:contextualSpacing/>
        <w:jc w:val="both"/>
        <w:rPr>
          <w:rFonts w:cstheme="minorHAnsi"/>
          <w:b w:val="0"/>
          <w:noProof/>
          <w:color w:val="auto"/>
          <w:sz w:val="24"/>
          <w:szCs w:val="24"/>
          <w:lang w:bidi="ru-RU"/>
        </w:rPr>
      </w:pPr>
      <w:r w:rsidRPr="00D5303D">
        <w:rPr>
          <w:rFonts w:cstheme="minorHAnsi"/>
          <w:b w:val="0"/>
          <w:noProof/>
          <w:color w:val="auto"/>
          <w:sz w:val="24"/>
          <w:szCs w:val="24"/>
          <w:lang w:bidi="ru-RU"/>
        </w:rPr>
        <w:t>Филиал</w:t>
      </w:r>
      <w:r>
        <w:rPr>
          <w:rFonts w:cstheme="minorHAnsi"/>
          <w:b w:val="0"/>
          <w:noProof/>
          <w:color w:val="auto"/>
          <w:sz w:val="24"/>
          <w:szCs w:val="24"/>
          <w:lang w:bidi="ru-RU"/>
        </w:rPr>
        <w:t>ом</w:t>
      </w:r>
      <w:r w:rsidRPr="00D5303D">
        <w:rPr>
          <w:rFonts w:cstheme="minorHAnsi"/>
          <w:b w:val="0"/>
          <w:noProof/>
          <w:color w:val="auto"/>
          <w:sz w:val="24"/>
          <w:szCs w:val="24"/>
          <w:lang w:bidi="ru-RU"/>
        </w:rPr>
        <w:t xml:space="preserve"> ПАО «Камчатскэнерго» Коммунальная энергетика заверш</w:t>
      </w:r>
      <w:r>
        <w:rPr>
          <w:rFonts w:cstheme="minorHAnsi"/>
          <w:b w:val="0"/>
          <w:noProof/>
          <w:color w:val="auto"/>
          <w:sz w:val="24"/>
          <w:szCs w:val="24"/>
          <w:lang w:bidi="ru-RU"/>
        </w:rPr>
        <w:t>ены</w:t>
      </w:r>
      <w:r w:rsidRPr="00D5303D">
        <w:rPr>
          <w:rFonts w:cstheme="minorHAnsi"/>
          <w:b w:val="0"/>
          <w:noProof/>
          <w:color w:val="auto"/>
          <w:sz w:val="24"/>
          <w:szCs w:val="24"/>
          <w:lang w:bidi="ru-RU"/>
        </w:rPr>
        <w:t xml:space="preserve"> работы по замене газоочистных устройств на угольны</w:t>
      </w:r>
      <w:r w:rsidR="006F335D">
        <w:rPr>
          <w:rFonts w:cstheme="minorHAnsi"/>
          <w:b w:val="0"/>
          <w:noProof/>
          <w:color w:val="auto"/>
          <w:sz w:val="24"/>
          <w:szCs w:val="24"/>
          <w:lang w:bidi="ru-RU"/>
        </w:rPr>
        <w:t>х котельных №</w:t>
      </w:r>
      <w:r w:rsidR="00BD30EE">
        <w:rPr>
          <w:rFonts w:cstheme="minorHAnsi"/>
          <w:b w:val="0"/>
          <w:noProof/>
          <w:color w:val="auto"/>
          <w:sz w:val="24"/>
          <w:szCs w:val="24"/>
          <w:lang w:bidi="ru-RU"/>
        </w:rPr>
        <w:t xml:space="preserve"> </w:t>
      </w:r>
      <w:r w:rsidR="006F335D">
        <w:rPr>
          <w:rFonts w:cstheme="minorHAnsi"/>
          <w:b w:val="0"/>
          <w:noProof/>
          <w:color w:val="auto"/>
          <w:sz w:val="24"/>
          <w:szCs w:val="24"/>
          <w:lang w:bidi="ru-RU"/>
        </w:rPr>
        <w:t xml:space="preserve">26, 27 и 28 в </w:t>
      </w:r>
      <w:r w:rsidRPr="00D5303D">
        <w:rPr>
          <w:rFonts w:cstheme="minorHAnsi"/>
          <w:b w:val="0"/>
          <w:noProof/>
          <w:color w:val="auto"/>
          <w:sz w:val="24"/>
          <w:szCs w:val="24"/>
          <w:lang w:bidi="ru-RU"/>
        </w:rPr>
        <w:t>Елизове. Установленные ранее циклонные золоочистители сухой очистки заменены на современные центробежно-барботажные аппараты (</w:t>
      </w:r>
      <w:r w:rsidR="0040166B">
        <w:rPr>
          <w:rFonts w:cstheme="minorHAnsi"/>
          <w:b w:val="0"/>
          <w:noProof/>
          <w:color w:val="auto"/>
          <w:sz w:val="24"/>
          <w:szCs w:val="24"/>
          <w:lang w:bidi="ru-RU"/>
        </w:rPr>
        <w:t xml:space="preserve">далее - </w:t>
      </w:r>
      <w:r w:rsidRPr="00D5303D">
        <w:rPr>
          <w:rFonts w:cstheme="minorHAnsi"/>
          <w:b w:val="0"/>
          <w:noProof/>
          <w:color w:val="auto"/>
          <w:sz w:val="24"/>
          <w:szCs w:val="24"/>
          <w:lang w:bidi="ru-RU"/>
        </w:rPr>
        <w:t>ЦБА), способные обеспечить более качест</w:t>
      </w:r>
      <w:r>
        <w:rPr>
          <w:rFonts w:cstheme="minorHAnsi"/>
          <w:b w:val="0"/>
          <w:noProof/>
          <w:color w:val="auto"/>
          <w:sz w:val="24"/>
          <w:szCs w:val="24"/>
          <w:lang w:bidi="ru-RU"/>
        </w:rPr>
        <w:t xml:space="preserve">венную мокрую очистку газов. </w:t>
      </w:r>
      <w:r w:rsidRPr="00D5303D">
        <w:rPr>
          <w:rFonts w:cstheme="minorHAnsi"/>
          <w:b w:val="0"/>
          <w:noProof/>
          <w:color w:val="auto"/>
          <w:sz w:val="24"/>
          <w:szCs w:val="24"/>
          <w:lang w:bidi="ru-RU"/>
        </w:rPr>
        <w:t xml:space="preserve">Целью проведенных работ является улучшение экологической обстановки в прилегающих к котельным районах. Использование ЦБА на котельных является инновацией в Камчатском крае. </w:t>
      </w:r>
    </w:p>
    <w:p w14:paraId="4B0E836C" w14:textId="1857E34D" w:rsidR="005E07B3" w:rsidRPr="00D5303D" w:rsidRDefault="005E07B3" w:rsidP="006F335D">
      <w:pPr>
        <w:spacing w:before="120" w:after="120"/>
        <w:ind w:firstLine="720"/>
        <w:contextualSpacing/>
        <w:jc w:val="both"/>
        <w:rPr>
          <w:rFonts w:cstheme="minorHAnsi"/>
          <w:b w:val="0"/>
          <w:noProof/>
          <w:color w:val="auto"/>
          <w:sz w:val="24"/>
          <w:szCs w:val="24"/>
          <w:lang w:bidi="ru-RU"/>
        </w:rPr>
      </w:pPr>
      <w:r w:rsidRPr="00D5303D">
        <w:rPr>
          <w:rFonts w:cstheme="minorHAnsi"/>
          <w:b w:val="0"/>
          <w:noProof/>
          <w:color w:val="auto"/>
          <w:sz w:val="24"/>
          <w:szCs w:val="24"/>
          <w:lang w:bidi="ru-RU"/>
        </w:rPr>
        <w:t>ЦБА -  это аппараты с идеальным смешением газа и жидкости. Принцип их работы основан на прохождении газа через вращающийся слой жидкости, удерживаемый центробежными силами в завихрителе. Выделяемые при сжигании топлива газы постоянно пропускаются через слой жидкости, очищаются от твердых и газообразных примесей после чего выводятся через дымовую трубу в атмосферу. Эффективность очистки от крупно-, средне- и мелкодисперсных взвешенных частиц после прохождения через ЦБА достигает 95</w:t>
      </w:r>
      <w:r w:rsidR="00BD30EE">
        <w:rPr>
          <w:rFonts w:cstheme="minorHAnsi"/>
          <w:b w:val="0"/>
          <w:noProof/>
          <w:color w:val="auto"/>
          <w:sz w:val="24"/>
          <w:szCs w:val="24"/>
          <w:lang w:bidi="ru-RU"/>
        </w:rPr>
        <w:t xml:space="preserve"> </w:t>
      </w:r>
      <w:r w:rsidRPr="00D5303D">
        <w:rPr>
          <w:rFonts w:cstheme="minorHAnsi"/>
          <w:b w:val="0"/>
          <w:noProof/>
          <w:color w:val="auto"/>
          <w:sz w:val="24"/>
          <w:szCs w:val="24"/>
          <w:lang w:bidi="ru-RU"/>
        </w:rPr>
        <w:t>%. На котельных установлены трехступенчатые ЦБА, способные обеспечить качественную очистку газов от 8000 м3/час до 17 500 м3/час.</w:t>
      </w:r>
    </w:p>
    <w:p w14:paraId="3BC355EC" w14:textId="54173B24" w:rsidR="00B504AB" w:rsidRDefault="005E07B3" w:rsidP="00B504AB">
      <w:pPr>
        <w:spacing w:before="120" w:after="120"/>
        <w:ind w:firstLine="720"/>
        <w:contextualSpacing/>
        <w:jc w:val="both"/>
        <w:rPr>
          <w:rFonts w:cstheme="minorHAnsi"/>
          <w:b w:val="0"/>
          <w:noProof/>
          <w:color w:val="auto"/>
          <w:sz w:val="24"/>
          <w:szCs w:val="24"/>
          <w:lang w:bidi="ru-RU"/>
        </w:rPr>
      </w:pPr>
      <w:r w:rsidRPr="00D5303D">
        <w:rPr>
          <w:rFonts w:cstheme="minorHAnsi"/>
          <w:b w:val="0"/>
          <w:noProof/>
          <w:color w:val="auto"/>
          <w:sz w:val="24"/>
          <w:szCs w:val="24"/>
          <w:lang w:bidi="ru-RU"/>
        </w:rPr>
        <w:t xml:space="preserve">Очистка выбросов от золы особенно актуальна для котельных, работающих на твердом топливе. </w:t>
      </w:r>
      <w:r>
        <w:rPr>
          <w:rFonts w:cstheme="minorHAnsi"/>
          <w:b w:val="0"/>
          <w:noProof/>
          <w:color w:val="auto"/>
          <w:sz w:val="24"/>
          <w:szCs w:val="24"/>
          <w:lang w:bidi="ru-RU"/>
        </w:rPr>
        <w:t>Специалистами филиала проведены</w:t>
      </w:r>
      <w:r w:rsidRPr="00D5303D">
        <w:rPr>
          <w:rFonts w:cstheme="minorHAnsi"/>
          <w:b w:val="0"/>
          <w:noProof/>
          <w:color w:val="auto"/>
          <w:sz w:val="24"/>
          <w:szCs w:val="24"/>
          <w:lang w:bidi="ru-RU"/>
        </w:rPr>
        <w:t xml:space="preserve"> пуско-наладочные работы, </w:t>
      </w:r>
      <w:r>
        <w:rPr>
          <w:rFonts w:cstheme="minorHAnsi"/>
          <w:b w:val="0"/>
          <w:noProof/>
          <w:color w:val="auto"/>
          <w:sz w:val="24"/>
          <w:szCs w:val="24"/>
          <w:lang w:bidi="ru-RU"/>
        </w:rPr>
        <w:t>проверены</w:t>
      </w:r>
      <w:r w:rsidRPr="00D5303D">
        <w:rPr>
          <w:rFonts w:cstheme="minorHAnsi"/>
          <w:b w:val="0"/>
          <w:noProof/>
          <w:color w:val="auto"/>
          <w:sz w:val="24"/>
          <w:szCs w:val="24"/>
          <w:lang w:bidi="ru-RU"/>
        </w:rPr>
        <w:t xml:space="preserve"> работ</w:t>
      </w:r>
      <w:r>
        <w:rPr>
          <w:rFonts w:cstheme="minorHAnsi"/>
          <w:b w:val="0"/>
          <w:noProof/>
          <w:color w:val="auto"/>
          <w:sz w:val="24"/>
          <w:szCs w:val="24"/>
          <w:lang w:bidi="ru-RU"/>
        </w:rPr>
        <w:t>а</w:t>
      </w:r>
      <w:r w:rsidRPr="00D5303D">
        <w:rPr>
          <w:rFonts w:cstheme="minorHAnsi"/>
          <w:b w:val="0"/>
          <w:noProof/>
          <w:color w:val="auto"/>
          <w:sz w:val="24"/>
          <w:szCs w:val="24"/>
          <w:lang w:bidi="ru-RU"/>
        </w:rPr>
        <w:t xml:space="preserve"> ЦБА в разных режимах</w:t>
      </w:r>
      <w:r>
        <w:rPr>
          <w:rFonts w:cstheme="minorHAnsi"/>
          <w:b w:val="0"/>
          <w:noProof/>
          <w:color w:val="auto"/>
          <w:sz w:val="24"/>
          <w:szCs w:val="24"/>
          <w:lang w:bidi="ru-RU"/>
        </w:rPr>
        <w:t>.</w:t>
      </w:r>
      <w:r w:rsidRPr="00D5303D">
        <w:rPr>
          <w:rFonts w:cstheme="minorHAnsi"/>
          <w:b w:val="0"/>
          <w:noProof/>
          <w:color w:val="auto"/>
          <w:sz w:val="24"/>
          <w:szCs w:val="24"/>
          <w:lang w:bidi="ru-RU"/>
        </w:rPr>
        <w:t xml:space="preserve"> </w:t>
      </w:r>
      <w:r>
        <w:rPr>
          <w:rFonts w:cstheme="minorHAnsi"/>
          <w:b w:val="0"/>
          <w:noProof/>
          <w:color w:val="auto"/>
          <w:sz w:val="24"/>
          <w:szCs w:val="24"/>
          <w:lang w:bidi="ru-RU"/>
        </w:rPr>
        <w:t>В результате таких мероприятий э</w:t>
      </w:r>
      <w:r w:rsidRPr="00D5303D">
        <w:rPr>
          <w:rFonts w:cstheme="minorHAnsi"/>
          <w:b w:val="0"/>
          <w:noProof/>
          <w:color w:val="auto"/>
          <w:sz w:val="24"/>
          <w:szCs w:val="24"/>
          <w:lang w:bidi="ru-RU"/>
        </w:rPr>
        <w:t>кологическая обстановка в микрорайон</w:t>
      </w:r>
      <w:r>
        <w:rPr>
          <w:rFonts w:cstheme="minorHAnsi"/>
          <w:b w:val="0"/>
          <w:noProof/>
          <w:color w:val="auto"/>
          <w:sz w:val="24"/>
          <w:szCs w:val="24"/>
          <w:lang w:bidi="ru-RU"/>
        </w:rPr>
        <w:t xml:space="preserve">ах </w:t>
      </w:r>
      <w:r w:rsidR="00BD30EE">
        <w:rPr>
          <w:rFonts w:cstheme="minorHAnsi"/>
          <w:b w:val="0"/>
          <w:noProof/>
          <w:color w:val="auto"/>
          <w:sz w:val="24"/>
          <w:szCs w:val="24"/>
          <w:lang w:bidi="ru-RU"/>
        </w:rPr>
        <w:br/>
      </w:r>
      <w:r>
        <w:rPr>
          <w:rFonts w:cstheme="minorHAnsi"/>
          <w:b w:val="0"/>
          <w:noProof/>
          <w:color w:val="auto"/>
          <w:sz w:val="24"/>
          <w:szCs w:val="24"/>
          <w:lang w:bidi="ru-RU"/>
        </w:rPr>
        <w:t>г. Елизово</w:t>
      </w:r>
      <w:r w:rsidRPr="00D5303D">
        <w:rPr>
          <w:rFonts w:cstheme="minorHAnsi"/>
          <w:b w:val="0"/>
          <w:noProof/>
          <w:color w:val="auto"/>
          <w:sz w:val="24"/>
          <w:szCs w:val="24"/>
          <w:lang w:bidi="ru-RU"/>
        </w:rPr>
        <w:t xml:space="preserve"> кардинальным образом улучше</w:t>
      </w:r>
      <w:r>
        <w:rPr>
          <w:rFonts w:cstheme="minorHAnsi"/>
          <w:b w:val="0"/>
          <w:noProof/>
          <w:color w:val="auto"/>
          <w:sz w:val="24"/>
          <w:szCs w:val="24"/>
          <w:lang w:bidi="ru-RU"/>
        </w:rPr>
        <w:t>тся</w:t>
      </w:r>
      <w:r w:rsidRPr="00D5303D">
        <w:rPr>
          <w:rFonts w:cstheme="minorHAnsi"/>
          <w:b w:val="0"/>
          <w:noProof/>
          <w:color w:val="auto"/>
          <w:sz w:val="24"/>
          <w:szCs w:val="24"/>
          <w:lang w:bidi="ru-RU"/>
        </w:rPr>
        <w:t>.</w:t>
      </w:r>
    </w:p>
    <w:p w14:paraId="7506BA19" w14:textId="063DE537" w:rsidR="00891950" w:rsidRPr="00B504AB" w:rsidRDefault="00891950" w:rsidP="00B504AB">
      <w:pPr>
        <w:pStyle w:val="af9"/>
        <w:spacing w:before="120" w:after="120" w:line="240" w:lineRule="auto"/>
        <w:ind w:left="0"/>
        <w:contextualSpacing w:val="0"/>
        <w:rPr>
          <w:rFonts w:cstheme="minorHAnsi"/>
          <w:b/>
          <w:color w:val="314E87"/>
          <w:sz w:val="24"/>
          <w:szCs w:val="24"/>
        </w:rPr>
      </w:pPr>
      <w:r w:rsidRPr="00891950">
        <w:rPr>
          <w:rFonts w:cstheme="minorHAnsi"/>
          <w:b/>
          <w:color w:val="314E87"/>
          <w:sz w:val="24"/>
          <w:szCs w:val="24"/>
        </w:rPr>
        <w:t>Организационная структура</w:t>
      </w:r>
    </w:p>
    <w:p w14:paraId="1E1E3B2F" w14:textId="40BD1DE9" w:rsidR="007D5E1C" w:rsidRDefault="00891950" w:rsidP="00DB5E39">
      <w:pPr>
        <w:rPr>
          <w:lang w:bidi="ru-RU"/>
        </w:rPr>
      </w:pPr>
      <w:r>
        <w:rPr>
          <w:noProof/>
          <w:lang w:eastAsia="ru-RU"/>
        </w:rPr>
        <w:drawing>
          <wp:inline distT="0" distB="0" distL="0" distR="0" wp14:anchorId="45C2EE74" wp14:editId="62429F9F">
            <wp:extent cx="6708768" cy="323604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08768" cy="3236044"/>
                    </a:xfrm>
                    <a:prstGeom prst="rect">
                      <a:avLst/>
                    </a:prstGeom>
                    <a:noFill/>
                  </pic:spPr>
                </pic:pic>
              </a:graphicData>
            </a:graphic>
          </wp:inline>
        </w:drawing>
      </w:r>
    </w:p>
    <w:p w14:paraId="3231464B" w14:textId="77777777" w:rsidR="007D5E1C" w:rsidRDefault="007D5E1C">
      <w:pPr>
        <w:spacing w:after="200"/>
        <w:rPr>
          <w:lang w:bidi="ru-RU"/>
        </w:rPr>
      </w:pPr>
      <w:r>
        <w:rPr>
          <w:lang w:bidi="ru-RU"/>
        </w:rPr>
        <w:br w:type="page"/>
      </w:r>
    </w:p>
    <w:p w14:paraId="08D13559" w14:textId="7D9D27BE" w:rsidR="00C76EEA" w:rsidRPr="008C7FC0" w:rsidRDefault="00C76EEA" w:rsidP="009E2338">
      <w:pPr>
        <w:pStyle w:val="2"/>
        <w:keepLines/>
        <w:numPr>
          <w:ilvl w:val="1"/>
          <w:numId w:val="44"/>
        </w:numPr>
        <w:spacing w:before="120" w:after="120" w:line="276" w:lineRule="auto"/>
        <w:contextualSpacing/>
        <w:rPr>
          <w:rFonts w:cstheme="minorHAnsi"/>
          <w:b/>
          <w:noProof/>
          <w:sz w:val="28"/>
          <w:szCs w:val="28"/>
          <w:lang w:bidi="ru-RU"/>
        </w:rPr>
      </w:pPr>
      <w:bookmarkStart w:id="20" w:name="_Toc130551087"/>
      <w:bookmarkStart w:id="21" w:name="_Toc131517598"/>
      <w:bookmarkStart w:id="22" w:name="_Toc131673605"/>
      <w:bookmarkStart w:id="23" w:name="_Toc68861838"/>
      <w:bookmarkStart w:id="24" w:name="_Toc69121005"/>
      <w:bookmarkStart w:id="25" w:name="_Toc132703269"/>
      <w:bookmarkEnd w:id="20"/>
      <w:bookmarkEnd w:id="21"/>
      <w:bookmarkEnd w:id="22"/>
      <w:r w:rsidRPr="008C7FC0">
        <w:rPr>
          <w:rFonts w:cstheme="minorHAnsi"/>
          <w:b/>
          <w:noProof/>
          <w:sz w:val="28"/>
          <w:szCs w:val="28"/>
          <w:lang w:bidi="ru-RU"/>
        </w:rPr>
        <w:lastRenderedPageBreak/>
        <w:t>Стратегические цели</w:t>
      </w:r>
      <w:bookmarkEnd w:id="23"/>
      <w:bookmarkEnd w:id="24"/>
      <w:bookmarkEnd w:id="25"/>
    </w:p>
    <w:p w14:paraId="1264AB30" w14:textId="77777777" w:rsidR="00D935AC" w:rsidRPr="005B1B24" w:rsidRDefault="00D935AC" w:rsidP="005B1B24">
      <w:pPr>
        <w:tabs>
          <w:tab w:val="left" w:pos="709"/>
        </w:tabs>
        <w:spacing w:before="120" w:after="120"/>
        <w:ind w:firstLine="709"/>
        <w:jc w:val="both"/>
        <w:rPr>
          <w:rFonts w:cstheme="minorHAnsi"/>
          <w:bCs/>
          <w:color w:val="auto"/>
          <w:sz w:val="24"/>
          <w:szCs w:val="24"/>
        </w:rPr>
      </w:pPr>
      <w:r w:rsidRPr="005B1B24">
        <w:rPr>
          <w:rFonts w:cstheme="minorHAnsi"/>
          <w:b w:val="0"/>
          <w:bCs/>
          <w:color w:val="auto"/>
          <w:sz w:val="24"/>
          <w:szCs w:val="24"/>
        </w:rPr>
        <w:t>Стратегические цели Общества определяются в соответствии со Стратегией развития Группы РусГидро на период до 2025 года с перспективой до 2035 года (далее – Стратегия развития Группы РусГидро), утвержденной Советом директоров ПАО «РусГидро» 27.05.2021 (протокол от 27.05.2021 № 328).</w:t>
      </w:r>
    </w:p>
    <w:p w14:paraId="3B07F8C0" w14:textId="10C67C01" w:rsidR="00D935AC" w:rsidRPr="005B1B24" w:rsidRDefault="00D935AC" w:rsidP="005B1B24">
      <w:pPr>
        <w:tabs>
          <w:tab w:val="left" w:pos="709"/>
        </w:tabs>
        <w:spacing w:before="120" w:after="120"/>
        <w:ind w:firstLine="709"/>
        <w:jc w:val="both"/>
        <w:rPr>
          <w:rFonts w:cstheme="minorHAnsi"/>
          <w:bCs/>
          <w:color w:val="auto"/>
          <w:sz w:val="24"/>
          <w:szCs w:val="24"/>
        </w:rPr>
      </w:pPr>
      <w:r w:rsidRPr="005B1B24">
        <w:rPr>
          <w:rFonts w:cstheme="minorHAnsi"/>
          <w:b w:val="0"/>
          <w:bCs/>
          <w:color w:val="auto"/>
          <w:sz w:val="24"/>
          <w:szCs w:val="24"/>
        </w:rPr>
        <w:t>Общество присоединилось к Стратегии развития Группы РусГидро в соответствии с решением Совета директоров ПАО «Камчатскэнерго» 10.12.2021 (протокол от 10.12.2021 № 10), в связи с чем Стратегия развития Группы РусГидро является внутренним документом Общества, а её требования – обязательными для Общества.</w:t>
      </w:r>
    </w:p>
    <w:p w14:paraId="3A806E36" w14:textId="2A649047" w:rsidR="00740F8E" w:rsidRPr="00B504AB" w:rsidRDefault="00740F8E" w:rsidP="00B504AB">
      <w:pPr>
        <w:pStyle w:val="af9"/>
        <w:spacing w:before="120" w:after="120" w:line="240" w:lineRule="auto"/>
        <w:ind w:left="0"/>
        <w:contextualSpacing w:val="0"/>
        <w:rPr>
          <w:rFonts w:cstheme="minorHAnsi"/>
          <w:b/>
          <w:color w:val="314E87"/>
          <w:sz w:val="24"/>
          <w:szCs w:val="24"/>
        </w:rPr>
      </w:pPr>
      <w:r w:rsidRPr="00B504AB">
        <w:rPr>
          <w:rFonts w:cstheme="minorHAnsi"/>
          <w:b/>
          <w:color w:val="314E87"/>
          <w:sz w:val="24"/>
          <w:szCs w:val="24"/>
        </w:rPr>
        <w:t xml:space="preserve">Обеспечение надежного электро- и </w:t>
      </w:r>
      <w:r w:rsidR="005A773E" w:rsidRPr="00B504AB">
        <w:rPr>
          <w:rFonts w:cstheme="minorHAnsi"/>
          <w:b/>
          <w:color w:val="314E87"/>
          <w:sz w:val="24"/>
          <w:szCs w:val="24"/>
        </w:rPr>
        <w:t>теплоснабжения,</w:t>
      </w:r>
      <w:r w:rsidRPr="00B504AB">
        <w:rPr>
          <w:rFonts w:cstheme="minorHAnsi"/>
          <w:b/>
          <w:color w:val="314E87"/>
          <w:sz w:val="24"/>
          <w:szCs w:val="24"/>
        </w:rPr>
        <w:t xml:space="preserve"> и безопасного функционирования объектов Общества </w:t>
      </w:r>
    </w:p>
    <w:p w14:paraId="2F34D4FB" w14:textId="1142C6DA" w:rsidR="00BD1EA1" w:rsidRPr="00BD1EA1" w:rsidRDefault="00BD1EA1" w:rsidP="006F335D">
      <w:pPr>
        <w:tabs>
          <w:tab w:val="left" w:pos="709"/>
        </w:tabs>
        <w:spacing w:before="120" w:after="120"/>
        <w:ind w:firstLine="709"/>
        <w:jc w:val="both"/>
        <w:rPr>
          <w:rFonts w:cstheme="minorHAnsi"/>
          <w:b w:val="0"/>
          <w:bCs/>
          <w:color w:val="auto"/>
          <w:sz w:val="24"/>
          <w:szCs w:val="24"/>
        </w:rPr>
      </w:pPr>
      <w:r w:rsidRPr="00BD1EA1">
        <w:rPr>
          <w:rFonts w:cstheme="minorHAnsi"/>
          <w:b w:val="0"/>
          <w:bCs/>
          <w:color w:val="auto"/>
          <w:sz w:val="24"/>
          <w:szCs w:val="24"/>
        </w:rPr>
        <w:t xml:space="preserve">Являясь подконтрольным обществом ПАО «РусГидро» Общество осознает свою социальную ответственность как производителя необходимой </w:t>
      </w:r>
      <w:r w:rsidR="00D935AC">
        <w:rPr>
          <w:rFonts w:cstheme="minorHAnsi"/>
          <w:b w:val="0"/>
          <w:bCs/>
          <w:color w:val="auto"/>
          <w:sz w:val="24"/>
          <w:szCs w:val="24"/>
        </w:rPr>
        <w:t>электрической и тепловой энергии</w:t>
      </w:r>
      <w:r w:rsidRPr="00BD1EA1">
        <w:rPr>
          <w:rFonts w:cstheme="minorHAnsi"/>
          <w:b w:val="0"/>
          <w:bCs/>
          <w:color w:val="auto"/>
          <w:sz w:val="24"/>
          <w:szCs w:val="24"/>
        </w:rPr>
        <w:t xml:space="preserve">. </w:t>
      </w:r>
    </w:p>
    <w:p w14:paraId="18DB7209" w14:textId="75AF5D73" w:rsidR="00BD1EA1" w:rsidRPr="00BD1EA1" w:rsidRDefault="00BD1EA1" w:rsidP="00BD1EA1">
      <w:pPr>
        <w:tabs>
          <w:tab w:val="left" w:pos="709"/>
        </w:tabs>
        <w:spacing w:before="120" w:after="120"/>
        <w:ind w:firstLine="709"/>
        <w:contextualSpacing/>
        <w:jc w:val="both"/>
        <w:rPr>
          <w:rFonts w:cstheme="minorHAnsi"/>
          <w:b w:val="0"/>
          <w:bCs/>
          <w:color w:val="auto"/>
          <w:sz w:val="24"/>
          <w:szCs w:val="24"/>
        </w:rPr>
      </w:pPr>
      <w:r w:rsidRPr="00BD1EA1">
        <w:rPr>
          <w:rFonts w:cstheme="minorHAnsi"/>
          <w:b w:val="0"/>
          <w:bCs/>
          <w:color w:val="auto"/>
          <w:sz w:val="24"/>
          <w:szCs w:val="24"/>
        </w:rPr>
        <w:t xml:space="preserve">Общество стремится к обеспечению надежного и безопасного для потребителей и окружающей среды функционирования объектов инфраструктуры тепловых инфраструктуры тепловых станций и котельных с учетом экономической обоснованности средств, направляемых на минимизацию рисков и снижение возможного ущерба. </w:t>
      </w:r>
    </w:p>
    <w:p w14:paraId="50D7DAE2" w14:textId="77777777" w:rsidR="00740F8E" w:rsidRPr="00B504AB" w:rsidRDefault="00740F8E" w:rsidP="00B504AB">
      <w:pPr>
        <w:pStyle w:val="af9"/>
        <w:spacing w:before="120" w:after="120" w:line="240" w:lineRule="auto"/>
        <w:ind w:left="0"/>
        <w:contextualSpacing w:val="0"/>
        <w:rPr>
          <w:rFonts w:cstheme="minorHAnsi"/>
          <w:b/>
          <w:color w:val="314E87"/>
          <w:sz w:val="24"/>
          <w:szCs w:val="24"/>
        </w:rPr>
      </w:pPr>
      <w:r w:rsidRPr="00B504AB">
        <w:rPr>
          <w:rFonts w:cstheme="minorHAnsi"/>
          <w:b/>
          <w:color w:val="314E87"/>
          <w:sz w:val="24"/>
          <w:szCs w:val="24"/>
        </w:rPr>
        <w:t xml:space="preserve">Устойчивое развитие производства электроэнергии с фокусом на чистую энергию </w:t>
      </w:r>
    </w:p>
    <w:p w14:paraId="03F4FAF4" w14:textId="77777777" w:rsidR="00740F8E" w:rsidRPr="00BD1EA1" w:rsidRDefault="00740F8E" w:rsidP="006F335D">
      <w:pPr>
        <w:tabs>
          <w:tab w:val="left" w:pos="709"/>
        </w:tabs>
        <w:spacing w:before="120" w:after="120"/>
        <w:ind w:firstLine="709"/>
        <w:jc w:val="both"/>
        <w:rPr>
          <w:rFonts w:cstheme="minorHAnsi"/>
          <w:b w:val="0"/>
          <w:bCs/>
          <w:color w:val="auto"/>
          <w:sz w:val="24"/>
          <w:szCs w:val="24"/>
        </w:rPr>
      </w:pPr>
      <w:r w:rsidRPr="00BD1EA1">
        <w:rPr>
          <w:rFonts w:cstheme="minorHAnsi"/>
          <w:b w:val="0"/>
          <w:bCs/>
          <w:color w:val="auto"/>
          <w:sz w:val="24"/>
          <w:szCs w:val="24"/>
        </w:rPr>
        <w:t>Общество прилагает усилия для увеличения объемов производства электроэнергии, в том числе за счет повышения эффективности реализации производственных программ и реализации инвестиционных проектов с учетом их экономической эффекта.</w:t>
      </w:r>
    </w:p>
    <w:p w14:paraId="684C16DD" w14:textId="77777777" w:rsidR="00740F8E" w:rsidRPr="00BD1EA1" w:rsidRDefault="00740F8E" w:rsidP="006F335D">
      <w:pPr>
        <w:tabs>
          <w:tab w:val="left" w:pos="709"/>
        </w:tabs>
        <w:spacing w:before="120" w:after="120"/>
        <w:jc w:val="both"/>
        <w:rPr>
          <w:rFonts w:eastAsiaTheme="minorHAnsi" w:cstheme="minorHAnsi"/>
          <w:color w:val="314E87"/>
          <w:sz w:val="24"/>
          <w:szCs w:val="24"/>
          <w:lang w:eastAsia="ja-JP"/>
        </w:rPr>
      </w:pPr>
      <w:r w:rsidRPr="00BD1EA1">
        <w:rPr>
          <w:rFonts w:eastAsiaTheme="minorHAnsi" w:cstheme="minorHAnsi"/>
          <w:color w:val="314E87"/>
          <w:sz w:val="24"/>
          <w:szCs w:val="24"/>
          <w:lang w:eastAsia="ja-JP"/>
        </w:rPr>
        <w:t xml:space="preserve">Развитие энергетики Дальнего Востока </w:t>
      </w:r>
    </w:p>
    <w:p w14:paraId="4A160D47" w14:textId="77777777" w:rsidR="00740F8E" w:rsidRPr="00BD1EA1" w:rsidRDefault="00740F8E" w:rsidP="006F335D">
      <w:pPr>
        <w:tabs>
          <w:tab w:val="left" w:pos="709"/>
        </w:tabs>
        <w:spacing w:before="120" w:after="120"/>
        <w:ind w:firstLine="709"/>
        <w:jc w:val="both"/>
        <w:rPr>
          <w:rFonts w:cstheme="minorHAnsi"/>
          <w:b w:val="0"/>
          <w:bCs/>
          <w:color w:val="auto"/>
          <w:sz w:val="24"/>
          <w:szCs w:val="24"/>
        </w:rPr>
      </w:pPr>
      <w:r w:rsidRPr="00BD1EA1">
        <w:rPr>
          <w:rFonts w:cstheme="minorHAnsi"/>
          <w:b w:val="0"/>
          <w:bCs/>
          <w:color w:val="auto"/>
          <w:sz w:val="24"/>
          <w:szCs w:val="24"/>
        </w:rPr>
        <w:t>Общество прилагает усилия для обеспечения устойчивого развития энергетики Дальнего Востока.</w:t>
      </w:r>
    </w:p>
    <w:p w14:paraId="4B083356" w14:textId="358712ED" w:rsidR="00740F8E" w:rsidRPr="00BD1EA1" w:rsidRDefault="00740F8E" w:rsidP="006F335D">
      <w:pPr>
        <w:tabs>
          <w:tab w:val="left" w:pos="709"/>
        </w:tabs>
        <w:spacing w:before="120" w:after="120"/>
        <w:jc w:val="both"/>
        <w:rPr>
          <w:rFonts w:eastAsiaTheme="minorHAnsi" w:cstheme="minorHAnsi"/>
          <w:color w:val="314E87"/>
          <w:sz w:val="24"/>
          <w:szCs w:val="24"/>
          <w:lang w:eastAsia="ja-JP"/>
        </w:rPr>
      </w:pPr>
      <w:r w:rsidRPr="00BD1EA1">
        <w:rPr>
          <w:rFonts w:eastAsiaTheme="minorHAnsi" w:cstheme="minorHAnsi"/>
          <w:color w:val="314E87"/>
          <w:sz w:val="24"/>
          <w:szCs w:val="24"/>
          <w:lang w:eastAsia="ja-JP"/>
        </w:rPr>
        <w:t>Рост ценности Общества</w:t>
      </w:r>
    </w:p>
    <w:p w14:paraId="14A63C37" w14:textId="77777777" w:rsidR="00740F8E" w:rsidRDefault="00740F8E" w:rsidP="006F335D">
      <w:pPr>
        <w:tabs>
          <w:tab w:val="left" w:pos="709"/>
        </w:tabs>
        <w:spacing w:before="120" w:after="120"/>
        <w:ind w:firstLine="709"/>
        <w:jc w:val="both"/>
        <w:rPr>
          <w:rFonts w:cstheme="minorHAnsi"/>
          <w:b w:val="0"/>
          <w:bCs/>
          <w:color w:val="auto"/>
          <w:sz w:val="24"/>
          <w:szCs w:val="24"/>
        </w:rPr>
      </w:pPr>
      <w:r w:rsidRPr="00BD1EA1">
        <w:rPr>
          <w:rFonts w:cstheme="minorHAnsi"/>
          <w:b w:val="0"/>
          <w:bCs/>
          <w:color w:val="auto"/>
          <w:sz w:val="24"/>
          <w:szCs w:val="24"/>
        </w:rPr>
        <w:t>Общество стремится к увеличению фундаментальной стоимости, росту инвестиционной привлекательности и ценности при обязательном обеспечении надежного, эффективного и безопасного функционирования объектов Общества.</w:t>
      </w:r>
    </w:p>
    <w:p w14:paraId="4860D8E1" w14:textId="77777777" w:rsidR="00C76EEA" w:rsidRPr="00856AF9" w:rsidRDefault="00C76EEA" w:rsidP="009E2338">
      <w:pPr>
        <w:pStyle w:val="2"/>
        <w:keepLines/>
        <w:numPr>
          <w:ilvl w:val="1"/>
          <w:numId w:val="44"/>
        </w:numPr>
        <w:spacing w:before="120" w:after="120" w:line="276" w:lineRule="auto"/>
        <w:contextualSpacing/>
        <w:rPr>
          <w:rFonts w:cstheme="minorHAnsi"/>
          <w:b/>
          <w:noProof/>
          <w:color w:val="314E87"/>
          <w:sz w:val="28"/>
          <w:szCs w:val="28"/>
          <w:lang w:bidi="ru-RU"/>
        </w:rPr>
      </w:pPr>
      <w:bookmarkStart w:id="26" w:name="_Toc68861839"/>
      <w:bookmarkStart w:id="27" w:name="_Toc69121006"/>
      <w:bookmarkStart w:id="28" w:name="_Toc132703270"/>
      <w:r w:rsidRPr="00856AF9">
        <w:rPr>
          <w:rFonts w:cstheme="minorHAnsi"/>
          <w:b/>
          <w:noProof/>
          <w:color w:val="314E87"/>
          <w:sz w:val="28"/>
          <w:szCs w:val="28"/>
          <w:lang w:bidi="ru-RU"/>
        </w:rPr>
        <w:t>Приоритетные задачи и перспективы развития</w:t>
      </w:r>
      <w:bookmarkEnd w:id="26"/>
      <w:bookmarkEnd w:id="27"/>
      <w:r w:rsidR="00891950">
        <w:rPr>
          <w:rFonts w:cstheme="minorHAnsi"/>
          <w:b/>
          <w:noProof/>
          <w:color w:val="314E87"/>
          <w:sz w:val="28"/>
          <w:szCs w:val="28"/>
          <w:lang w:bidi="ru-RU"/>
        </w:rPr>
        <w:t xml:space="preserve"> Общества</w:t>
      </w:r>
      <w:bookmarkEnd w:id="28"/>
    </w:p>
    <w:p w14:paraId="466D13D8" w14:textId="49D35570" w:rsidR="00746D35" w:rsidRPr="00B504AB" w:rsidRDefault="00B504AB" w:rsidP="00B504AB">
      <w:pPr>
        <w:tabs>
          <w:tab w:val="left" w:pos="709"/>
        </w:tabs>
        <w:spacing w:before="120" w:after="120"/>
        <w:ind w:firstLine="709"/>
        <w:jc w:val="both"/>
        <w:rPr>
          <w:rFonts w:cstheme="minorHAnsi"/>
          <w:b w:val="0"/>
          <w:bCs/>
          <w:color w:val="auto"/>
          <w:sz w:val="24"/>
          <w:szCs w:val="24"/>
        </w:rPr>
      </w:pPr>
      <w:r>
        <w:rPr>
          <w:rFonts w:cstheme="minorHAnsi"/>
          <w:sz w:val="24"/>
          <w:szCs w:val="24"/>
        </w:rPr>
        <w:tab/>
      </w:r>
      <w:r w:rsidR="00746D35" w:rsidRPr="00B504AB">
        <w:rPr>
          <w:rFonts w:cstheme="minorHAnsi"/>
          <w:b w:val="0"/>
          <w:bCs/>
          <w:color w:val="auto"/>
          <w:sz w:val="24"/>
          <w:szCs w:val="24"/>
        </w:rPr>
        <w:t>Приоритетные задачи Общества определяются в соответствии с положениями Стратегии развития Группы РусГидро.</w:t>
      </w:r>
    </w:p>
    <w:p w14:paraId="619F12B8" w14:textId="00954B49" w:rsidR="00746D35" w:rsidRPr="006F335D" w:rsidRDefault="00746D35" w:rsidP="006F335D">
      <w:pPr>
        <w:tabs>
          <w:tab w:val="left" w:pos="709"/>
        </w:tabs>
        <w:spacing w:before="120" w:after="120"/>
        <w:jc w:val="both"/>
        <w:rPr>
          <w:rFonts w:eastAsiaTheme="minorHAnsi" w:cstheme="minorHAnsi"/>
          <w:color w:val="314E87"/>
          <w:sz w:val="24"/>
          <w:szCs w:val="24"/>
          <w:lang w:eastAsia="ja-JP"/>
        </w:rPr>
      </w:pPr>
      <w:r w:rsidRPr="006F335D">
        <w:rPr>
          <w:rFonts w:eastAsiaTheme="minorHAnsi" w:cstheme="minorHAnsi"/>
          <w:color w:val="314E87"/>
          <w:sz w:val="24"/>
          <w:szCs w:val="24"/>
          <w:lang w:eastAsia="ja-JP"/>
        </w:rPr>
        <w:t xml:space="preserve">Для достижения стратегических целей Общество решает следующие приоритетные задачи: </w:t>
      </w:r>
    </w:p>
    <w:p w14:paraId="2E9E0119" w14:textId="77777777" w:rsidR="00746D35" w:rsidRPr="00963801" w:rsidRDefault="00746D35"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963801">
        <w:rPr>
          <w:rFonts w:asciiTheme="minorHAnsi" w:hAnsiTheme="minorHAnsi" w:cstheme="minorHAnsi"/>
          <w:sz w:val="24"/>
          <w:szCs w:val="24"/>
        </w:rPr>
        <w:t>реализация инвестиционной программы Общества в полном объеме с целью повышения надежности работы энергосистемы, а также для обеспечения технической возможности технологического присоединения к электрическим сетям и подключения к системам теплоснабжения;</w:t>
      </w:r>
    </w:p>
    <w:p w14:paraId="7E9CF744" w14:textId="77777777" w:rsidR="00746D35" w:rsidRPr="00963801" w:rsidRDefault="00746D35"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963801">
        <w:rPr>
          <w:rFonts w:asciiTheme="minorHAnsi" w:hAnsiTheme="minorHAnsi" w:cstheme="minorHAnsi"/>
          <w:sz w:val="24"/>
          <w:szCs w:val="24"/>
        </w:rPr>
        <w:lastRenderedPageBreak/>
        <w:t>комплексное развитие централизованной системы теплоснабжения на территории Петропавловск-Камчатского городского округа с максимальным закрытием неэффективных котельных;</w:t>
      </w:r>
    </w:p>
    <w:p w14:paraId="66C6EE14" w14:textId="77777777" w:rsidR="00746D35" w:rsidRPr="00963801" w:rsidRDefault="00746D35"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963801">
        <w:rPr>
          <w:rFonts w:asciiTheme="minorHAnsi" w:hAnsiTheme="minorHAnsi" w:cstheme="minorHAnsi"/>
          <w:sz w:val="24"/>
          <w:szCs w:val="24"/>
        </w:rPr>
        <w:t>создание энергетической инфраструктуры для площадок ТОСЭР «Камчатка»;</w:t>
      </w:r>
    </w:p>
    <w:p w14:paraId="78A85133" w14:textId="77777777" w:rsidR="00746D35" w:rsidRPr="00963801" w:rsidRDefault="00746D35"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963801">
        <w:rPr>
          <w:rFonts w:asciiTheme="minorHAnsi" w:hAnsiTheme="minorHAnsi" w:cstheme="minorHAnsi"/>
          <w:sz w:val="24"/>
          <w:szCs w:val="24"/>
        </w:rPr>
        <w:t>снижение сроков присоединения потребителей к электрическим сетям.</w:t>
      </w:r>
    </w:p>
    <w:p w14:paraId="6C400CDB" w14:textId="62068FD8" w:rsidR="00746D35" w:rsidRPr="006F335D" w:rsidRDefault="00746D35" w:rsidP="00227E7D">
      <w:pPr>
        <w:tabs>
          <w:tab w:val="left" w:pos="709"/>
        </w:tabs>
        <w:spacing w:before="120" w:after="120"/>
        <w:jc w:val="both"/>
        <w:rPr>
          <w:rFonts w:eastAsiaTheme="minorHAnsi" w:cstheme="minorHAnsi"/>
          <w:color w:val="314E87"/>
          <w:sz w:val="24"/>
          <w:szCs w:val="24"/>
          <w:lang w:eastAsia="ja-JP"/>
        </w:rPr>
      </w:pPr>
      <w:r w:rsidRPr="006F335D">
        <w:rPr>
          <w:rFonts w:eastAsiaTheme="minorHAnsi" w:cstheme="minorHAnsi"/>
          <w:color w:val="314E87"/>
          <w:sz w:val="24"/>
          <w:szCs w:val="24"/>
          <w:lang w:eastAsia="ja-JP"/>
        </w:rPr>
        <w:t>Для решения приоритетных задач в 202</w:t>
      </w:r>
      <w:r w:rsidR="002B27B5" w:rsidRPr="006F335D">
        <w:rPr>
          <w:rFonts w:eastAsiaTheme="minorHAnsi" w:cstheme="minorHAnsi"/>
          <w:color w:val="314E87"/>
          <w:sz w:val="24"/>
          <w:szCs w:val="24"/>
          <w:lang w:eastAsia="ja-JP"/>
        </w:rPr>
        <w:t>2</w:t>
      </w:r>
      <w:r w:rsidRPr="006F335D">
        <w:rPr>
          <w:rFonts w:eastAsiaTheme="minorHAnsi" w:cstheme="minorHAnsi"/>
          <w:color w:val="314E87"/>
          <w:sz w:val="24"/>
          <w:szCs w:val="24"/>
          <w:lang w:eastAsia="ja-JP"/>
        </w:rPr>
        <w:t xml:space="preserve"> году было сделано:</w:t>
      </w:r>
    </w:p>
    <w:p w14:paraId="16DEC64D" w14:textId="2F3C0495" w:rsidR="002B27B5" w:rsidRPr="002B27B5" w:rsidRDefault="002B27B5"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Pr>
          <w:rFonts w:asciiTheme="minorHAnsi" w:hAnsiTheme="minorHAnsi" w:cstheme="minorHAnsi"/>
          <w:sz w:val="24"/>
          <w:szCs w:val="24"/>
        </w:rPr>
        <w:t>з</w:t>
      </w:r>
      <w:r w:rsidRPr="002B27B5">
        <w:rPr>
          <w:rFonts w:asciiTheme="minorHAnsi" w:hAnsiTheme="minorHAnsi" w:cstheme="minorHAnsi"/>
          <w:sz w:val="24"/>
          <w:szCs w:val="24"/>
        </w:rPr>
        <w:t xml:space="preserve">авершена разработка проектно-сметной документации, осуществлена поставка оборудования, заключён договор на выполнение строительно-монтажных работ в целях осуществления технологического присоединения объектов ООО «Парк «Три вулкана» к электрическим сетям в рамках реализации проекта «Создание курорта международного стандарта и общедоступной курортной инфраструктуры вокруг вулканов Мутновский, Вилючинский и Горелый – «Парк «Три вулкана», включающего строительство объекта «Сооружение ВЛ-110 кВ </w:t>
      </w:r>
      <w:r w:rsidR="00BD30EE">
        <w:rPr>
          <w:rFonts w:asciiTheme="minorHAnsi" w:hAnsiTheme="minorHAnsi" w:cstheme="minorHAnsi"/>
          <w:sz w:val="24"/>
          <w:szCs w:val="24"/>
        </w:rPr>
        <w:br/>
      </w:r>
      <w:r w:rsidRPr="002B27B5">
        <w:rPr>
          <w:rFonts w:asciiTheme="minorHAnsi" w:hAnsiTheme="minorHAnsi" w:cstheme="minorHAnsi"/>
          <w:sz w:val="24"/>
          <w:szCs w:val="24"/>
        </w:rPr>
        <w:t>от ПС 220/110/35/10 кВ Авача до ПС 110/35/10 кВ «Сопка Горячая», со строительством ПС 110/35/10 кВ «Сопка Горячая», КЛ 35 кВ от ПС 110/35/10 кВ до ПС 35/10 кВ «Горнолыжный комплекс», со строительством ПС 35/10 кВ «Горнолыжный комплекс» и ЛЭП 10 кВ до электроустановок Заявителя»</w:t>
      </w:r>
      <w:r w:rsidR="00227E7D">
        <w:rPr>
          <w:rFonts w:asciiTheme="minorHAnsi" w:hAnsiTheme="minorHAnsi" w:cstheme="minorHAnsi"/>
          <w:sz w:val="24"/>
          <w:szCs w:val="24"/>
        </w:rPr>
        <w:t>;</w:t>
      </w:r>
    </w:p>
    <w:p w14:paraId="7B6A333D" w14:textId="562895AE" w:rsidR="002B27B5" w:rsidRPr="002B27B5" w:rsidRDefault="002B27B5"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Pr>
          <w:rFonts w:asciiTheme="minorHAnsi" w:hAnsiTheme="minorHAnsi" w:cstheme="minorHAnsi"/>
          <w:sz w:val="24"/>
          <w:szCs w:val="24"/>
        </w:rPr>
        <w:t>с</w:t>
      </w:r>
      <w:r w:rsidRPr="002B27B5">
        <w:rPr>
          <w:rFonts w:asciiTheme="minorHAnsi" w:hAnsiTheme="minorHAnsi" w:cstheme="minorHAnsi"/>
          <w:sz w:val="24"/>
          <w:szCs w:val="24"/>
        </w:rPr>
        <w:t xml:space="preserve"> целью повышения располагаемой мощности Мутновской ГеоЭС-1 и Верхне-Мутновской ГеоЭС, завершены работы по поддержанию располагаемой мощности МГеоЭС, строительство трассы ПВС от скважины Гео-7, Гео-8, бурению скважины Гео-8</w:t>
      </w:r>
      <w:r w:rsidR="00227E7D">
        <w:rPr>
          <w:rFonts w:asciiTheme="minorHAnsi" w:hAnsiTheme="minorHAnsi" w:cstheme="minorHAnsi"/>
          <w:sz w:val="24"/>
          <w:szCs w:val="24"/>
        </w:rPr>
        <w:t>.</w:t>
      </w:r>
    </w:p>
    <w:p w14:paraId="343C9F00" w14:textId="77777777" w:rsidR="002B27B5" w:rsidRPr="006F335D" w:rsidRDefault="002B27B5" w:rsidP="006F335D">
      <w:pPr>
        <w:tabs>
          <w:tab w:val="left" w:pos="709"/>
        </w:tabs>
        <w:spacing w:before="120" w:after="120"/>
        <w:jc w:val="both"/>
        <w:rPr>
          <w:rFonts w:eastAsiaTheme="minorHAnsi" w:cstheme="minorHAnsi"/>
          <w:color w:val="314E87"/>
          <w:sz w:val="24"/>
          <w:szCs w:val="24"/>
          <w:lang w:eastAsia="ja-JP"/>
        </w:rPr>
      </w:pPr>
      <w:r w:rsidRPr="006F335D">
        <w:rPr>
          <w:rFonts w:eastAsiaTheme="minorHAnsi" w:cstheme="minorHAnsi"/>
          <w:color w:val="314E87"/>
          <w:sz w:val="24"/>
          <w:szCs w:val="24"/>
          <w:lang w:eastAsia="ja-JP"/>
        </w:rPr>
        <w:t>С целью технологического присоединения к электрическим сетям введены объекты:</w:t>
      </w:r>
    </w:p>
    <w:p w14:paraId="14AC95F3" w14:textId="12B41EF1" w:rsidR="002B27B5" w:rsidRPr="002B27B5" w:rsidRDefault="002B27B5"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Pr>
          <w:rFonts w:asciiTheme="minorHAnsi" w:hAnsiTheme="minorHAnsi" w:cstheme="minorHAnsi"/>
          <w:sz w:val="24"/>
          <w:szCs w:val="24"/>
        </w:rPr>
        <w:t>с</w:t>
      </w:r>
      <w:r w:rsidRPr="002B27B5">
        <w:rPr>
          <w:rFonts w:asciiTheme="minorHAnsi" w:hAnsiTheme="minorHAnsi" w:cstheme="minorHAnsi"/>
          <w:sz w:val="24"/>
          <w:szCs w:val="24"/>
        </w:rPr>
        <w:t>троительство КЛ-10 кВ протяженностью 2х3200 м</w:t>
      </w:r>
      <w:r w:rsidR="00BD30EE">
        <w:rPr>
          <w:rFonts w:asciiTheme="minorHAnsi" w:hAnsiTheme="minorHAnsi" w:cstheme="minorHAnsi"/>
          <w:sz w:val="24"/>
          <w:szCs w:val="24"/>
        </w:rPr>
        <w:t>.</w:t>
      </w:r>
      <w:r w:rsidRPr="002B27B5">
        <w:rPr>
          <w:rFonts w:asciiTheme="minorHAnsi" w:hAnsiTheme="minorHAnsi" w:cstheme="minorHAnsi"/>
          <w:sz w:val="24"/>
          <w:szCs w:val="24"/>
        </w:rPr>
        <w:t xml:space="preserve">, для технологического присоединения объекта </w:t>
      </w:r>
      <w:r w:rsidR="00FD2D5B">
        <w:rPr>
          <w:rFonts w:asciiTheme="minorHAnsi" w:hAnsiTheme="minorHAnsi" w:cstheme="minorHAnsi"/>
          <w:sz w:val="24"/>
          <w:szCs w:val="24"/>
        </w:rPr>
        <w:t>«</w:t>
      </w:r>
      <w:r w:rsidRPr="002B27B5">
        <w:rPr>
          <w:rFonts w:asciiTheme="minorHAnsi" w:hAnsiTheme="minorHAnsi" w:cstheme="minorHAnsi"/>
          <w:sz w:val="24"/>
          <w:szCs w:val="24"/>
        </w:rPr>
        <w:t>Комплекс Камчатской Краевой больницы</w:t>
      </w:r>
      <w:r w:rsidR="00FD2D5B">
        <w:rPr>
          <w:rFonts w:asciiTheme="minorHAnsi" w:hAnsiTheme="minorHAnsi" w:cstheme="minorHAnsi"/>
          <w:sz w:val="24"/>
          <w:szCs w:val="24"/>
        </w:rPr>
        <w:t>»</w:t>
      </w:r>
      <w:r w:rsidRPr="002B27B5">
        <w:rPr>
          <w:rFonts w:asciiTheme="minorHAnsi" w:hAnsiTheme="minorHAnsi" w:cstheme="minorHAnsi"/>
          <w:sz w:val="24"/>
          <w:szCs w:val="24"/>
        </w:rPr>
        <w:t>, адрес ориентира: Елизовский район, п. Крутобереговый, ул. Елизовское шоссе, д. 5</w:t>
      </w:r>
      <w:r w:rsidR="00227E7D">
        <w:rPr>
          <w:rFonts w:asciiTheme="minorHAnsi" w:hAnsiTheme="minorHAnsi" w:cstheme="minorHAnsi"/>
          <w:sz w:val="24"/>
          <w:szCs w:val="24"/>
        </w:rPr>
        <w:t>;</w:t>
      </w:r>
    </w:p>
    <w:p w14:paraId="3C0141AD" w14:textId="56707155" w:rsidR="002B27B5" w:rsidRPr="002B27B5" w:rsidRDefault="002B27B5"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Pr>
          <w:rFonts w:asciiTheme="minorHAnsi" w:hAnsiTheme="minorHAnsi" w:cstheme="minorHAnsi"/>
          <w:sz w:val="24"/>
          <w:szCs w:val="24"/>
        </w:rPr>
        <w:t>с</w:t>
      </w:r>
      <w:r w:rsidRPr="002B27B5">
        <w:rPr>
          <w:rFonts w:asciiTheme="minorHAnsi" w:hAnsiTheme="minorHAnsi" w:cstheme="minorHAnsi"/>
          <w:sz w:val="24"/>
          <w:szCs w:val="24"/>
        </w:rPr>
        <w:t>троительство КЛ-10 кВ протяженностью 2х4100, для технологического присоединения объектов резидента ООО «Морской Стандарт – Бункер» площадка «Центр» Петропавловска-Камчатского город</w:t>
      </w:r>
      <w:r w:rsidR="00227E7D">
        <w:rPr>
          <w:rFonts w:asciiTheme="minorHAnsi" w:hAnsiTheme="minorHAnsi" w:cstheme="minorHAnsi"/>
          <w:sz w:val="24"/>
          <w:szCs w:val="24"/>
        </w:rPr>
        <w:t>ского округа, Камчатского края»;</w:t>
      </w:r>
      <w:r w:rsidRPr="002B27B5">
        <w:rPr>
          <w:rFonts w:asciiTheme="minorHAnsi" w:hAnsiTheme="minorHAnsi" w:cstheme="minorHAnsi"/>
          <w:sz w:val="24"/>
          <w:szCs w:val="24"/>
        </w:rPr>
        <w:t xml:space="preserve"> </w:t>
      </w:r>
    </w:p>
    <w:p w14:paraId="17415EBF" w14:textId="200AE3D1" w:rsidR="002B27B5" w:rsidRPr="002B27B5" w:rsidRDefault="002B27B5"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Pr>
          <w:rFonts w:asciiTheme="minorHAnsi" w:hAnsiTheme="minorHAnsi" w:cstheme="minorHAnsi"/>
          <w:sz w:val="24"/>
          <w:szCs w:val="24"/>
        </w:rPr>
        <w:t>с</w:t>
      </w:r>
      <w:r w:rsidRPr="002B27B5">
        <w:rPr>
          <w:rFonts w:asciiTheme="minorHAnsi" w:hAnsiTheme="minorHAnsi" w:cstheme="minorHAnsi"/>
          <w:sz w:val="24"/>
          <w:szCs w:val="24"/>
        </w:rPr>
        <w:t>троительство кабельной линии 10 кВ длинной 4,39 км</w:t>
      </w:r>
      <w:r w:rsidR="00BD30EE">
        <w:rPr>
          <w:rFonts w:asciiTheme="minorHAnsi" w:hAnsiTheme="minorHAnsi" w:cstheme="minorHAnsi"/>
          <w:sz w:val="24"/>
          <w:szCs w:val="24"/>
        </w:rPr>
        <w:t>.</w:t>
      </w:r>
      <w:r w:rsidRPr="002B27B5">
        <w:rPr>
          <w:rFonts w:asciiTheme="minorHAnsi" w:hAnsiTheme="minorHAnsi" w:cstheme="minorHAnsi"/>
          <w:sz w:val="24"/>
          <w:szCs w:val="24"/>
        </w:rPr>
        <w:t xml:space="preserve">, комплектной трансформаторной подстанции 1,25 МВА-10/0,4 кВ для технологического присоединения объекта </w:t>
      </w:r>
      <w:r w:rsidR="00FD2D5B">
        <w:rPr>
          <w:rFonts w:asciiTheme="minorHAnsi" w:hAnsiTheme="minorHAnsi" w:cstheme="minorHAnsi"/>
          <w:sz w:val="24"/>
          <w:szCs w:val="24"/>
        </w:rPr>
        <w:t>«</w:t>
      </w:r>
      <w:r w:rsidRPr="002B27B5">
        <w:rPr>
          <w:rFonts w:asciiTheme="minorHAnsi" w:hAnsiTheme="minorHAnsi" w:cstheme="minorHAnsi"/>
          <w:sz w:val="24"/>
          <w:szCs w:val="24"/>
        </w:rPr>
        <w:t>ВРУ-0,4кВ</w:t>
      </w:r>
      <w:r w:rsidR="00FD2D5B">
        <w:rPr>
          <w:rFonts w:asciiTheme="minorHAnsi" w:hAnsiTheme="minorHAnsi" w:cstheme="minorHAnsi"/>
          <w:sz w:val="24"/>
          <w:szCs w:val="24"/>
        </w:rPr>
        <w:t>»</w:t>
      </w:r>
      <w:r w:rsidRPr="002B27B5">
        <w:rPr>
          <w:rFonts w:asciiTheme="minorHAnsi" w:hAnsiTheme="minorHAnsi" w:cstheme="minorHAnsi"/>
          <w:sz w:val="24"/>
          <w:szCs w:val="24"/>
        </w:rPr>
        <w:t xml:space="preserve"> для электроснабжения здания «Акв</w:t>
      </w:r>
      <w:r w:rsidR="00227E7D">
        <w:rPr>
          <w:rFonts w:asciiTheme="minorHAnsi" w:hAnsiTheme="minorHAnsi" w:cstheme="minorHAnsi"/>
          <w:sz w:val="24"/>
          <w:szCs w:val="24"/>
        </w:rPr>
        <w:t>апарк» протяженность - 4,46 км.</w:t>
      </w:r>
    </w:p>
    <w:p w14:paraId="2EB8156C" w14:textId="0BB2303D" w:rsidR="00227E7D" w:rsidRPr="006F335D" w:rsidRDefault="00227E7D" w:rsidP="006F335D">
      <w:pPr>
        <w:tabs>
          <w:tab w:val="left" w:pos="709"/>
        </w:tabs>
        <w:spacing w:before="120" w:after="120"/>
        <w:jc w:val="both"/>
        <w:rPr>
          <w:rFonts w:eastAsiaTheme="minorHAnsi" w:cstheme="minorHAnsi"/>
          <w:color w:val="314E87"/>
          <w:sz w:val="24"/>
          <w:szCs w:val="24"/>
          <w:lang w:eastAsia="ja-JP"/>
        </w:rPr>
      </w:pPr>
      <w:r w:rsidRPr="006F335D">
        <w:rPr>
          <w:rFonts w:eastAsiaTheme="minorHAnsi" w:cstheme="minorHAnsi"/>
          <w:color w:val="314E87"/>
          <w:sz w:val="24"/>
          <w:szCs w:val="24"/>
          <w:lang w:eastAsia="ja-JP"/>
        </w:rPr>
        <w:t>В рамках развития системы централизованного теплоснабжения Петропавловск-Камчатского городского округа реализованы следующие мероприятия:</w:t>
      </w:r>
    </w:p>
    <w:p w14:paraId="671A8D13" w14:textId="7049931A" w:rsidR="00227E7D" w:rsidRPr="00227E7D" w:rsidRDefault="00227E7D"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7E7D">
        <w:rPr>
          <w:rFonts w:asciiTheme="minorHAnsi" w:hAnsiTheme="minorHAnsi" w:cstheme="minorHAnsi"/>
          <w:sz w:val="24"/>
          <w:szCs w:val="24"/>
        </w:rPr>
        <w:t xml:space="preserve">строительство тепловых сетей централизованного горячего водоснабжения от ЦТП-219 </w:t>
      </w:r>
      <w:r w:rsidR="00BD30EE">
        <w:rPr>
          <w:rFonts w:asciiTheme="minorHAnsi" w:hAnsiTheme="minorHAnsi" w:cstheme="minorHAnsi"/>
          <w:sz w:val="24"/>
          <w:szCs w:val="24"/>
        </w:rPr>
        <w:br/>
      </w:r>
      <w:r w:rsidRPr="00227E7D">
        <w:rPr>
          <w:rFonts w:asciiTheme="minorHAnsi" w:hAnsiTheme="minorHAnsi" w:cstheme="minorHAnsi"/>
          <w:sz w:val="24"/>
          <w:szCs w:val="24"/>
        </w:rPr>
        <w:t xml:space="preserve">до жилых домов, расположенных в г. Петропавловске-Камчатском по ул. Капитана Драбкина, </w:t>
      </w:r>
      <w:r w:rsidR="00BD30EE">
        <w:rPr>
          <w:rFonts w:asciiTheme="minorHAnsi" w:hAnsiTheme="minorHAnsi" w:cstheme="minorHAnsi"/>
          <w:sz w:val="24"/>
          <w:szCs w:val="24"/>
        </w:rPr>
        <w:br/>
      </w:r>
      <w:r w:rsidRPr="00227E7D">
        <w:rPr>
          <w:rFonts w:asciiTheme="minorHAnsi" w:hAnsiTheme="minorHAnsi" w:cstheme="minorHAnsi"/>
          <w:sz w:val="24"/>
          <w:szCs w:val="24"/>
        </w:rPr>
        <w:t>ул. Океанская, ул. Беляева для исключения отбора теплоносителя из открытой системы отопления</w:t>
      </w:r>
      <w:r>
        <w:rPr>
          <w:rFonts w:asciiTheme="minorHAnsi" w:hAnsiTheme="minorHAnsi" w:cstheme="minorHAnsi"/>
          <w:sz w:val="24"/>
          <w:szCs w:val="24"/>
        </w:rPr>
        <w:t>;</w:t>
      </w:r>
      <w:r w:rsidRPr="00227E7D">
        <w:rPr>
          <w:rFonts w:asciiTheme="minorHAnsi" w:hAnsiTheme="minorHAnsi" w:cstheme="minorHAnsi"/>
          <w:sz w:val="24"/>
          <w:szCs w:val="24"/>
        </w:rPr>
        <w:t xml:space="preserve"> </w:t>
      </w:r>
    </w:p>
    <w:p w14:paraId="00A2FEA1" w14:textId="633205B3" w:rsidR="00227E7D" w:rsidRPr="00227E7D" w:rsidRDefault="00227E7D"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7E7D">
        <w:rPr>
          <w:rFonts w:asciiTheme="minorHAnsi" w:hAnsiTheme="minorHAnsi" w:cstheme="minorHAnsi"/>
          <w:sz w:val="24"/>
          <w:szCs w:val="24"/>
        </w:rPr>
        <w:t xml:space="preserve">строительство тепловых сетей 2-ого контура для подключения объекта свыше 0,1 Гкал/ч и не превышающей 1,5 гкал/ч </w:t>
      </w:r>
      <w:r w:rsidR="00FD2D5B">
        <w:rPr>
          <w:rFonts w:asciiTheme="minorHAnsi" w:hAnsiTheme="minorHAnsi" w:cstheme="minorHAnsi"/>
          <w:sz w:val="24"/>
          <w:szCs w:val="24"/>
        </w:rPr>
        <w:t>«</w:t>
      </w:r>
      <w:r w:rsidRPr="00227E7D">
        <w:rPr>
          <w:rFonts w:asciiTheme="minorHAnsi" w:hAnsiTheme="minorHAnsi" w:cstheme="minorHAnsi"/>
          <w:sz w:val="24"/>
          <w:szCs w:val="24"/>
        </w:rPr>
        <w:t>Многоквартирный жилой дом</w:t>
      </w:r>
      <w:r w:rsidR="00FD2D5B">
        <w:rPr>
          <w:rFonts w:asciiTheme="minorHAnsi" w:hAnsiTheme="minorHAnsi" w:cstheme="minorHAnsi"/>
          <w:sz w:val="24"/>
          <w:szCs w:val="24"/>
        </w:rPr>
        <w:t>»</w:t>
      </w:r>
      <w:r w:rsidRPr="00227E7D">
        <w:rPr>
          <w:rFonts w:asciiTheme="minorHAnsi" w:hAnsiTheme="minorHAnsi" w:cstheme="minorHAnsi"/>
          <w:sz w:val="24"/>
          <w:szCs w:val="24"/>
        </w:rPr>
        <w:t xml:space="preserve">, расположенного на земельном </w:t>
      </w:r>
      <w:r w:rsidRPr="00227E7D">
        <w:rPr>
          <w:rFonts w:asciiTheme="minorHAnsi" w:hAnsiTheme="minorHAnsi" w:cstheme="minorHAnsi"/>
          <w:sz w:val="24"/>
          <w:szCs w:val="24"/>
        </w:rPr>
        <w:lastRenderedPageBreak/>
        <w:t xml:space="preserve">участке с кадастровым номером 41:05:0101001:11734 по адресу: Камчатский край, г. Елизово, </w:t>
      </w:r>
      <w:r w:rsidR="00BD30EE">
        <w:rPr>
          <w:rFonts w:asciiTheme="minorHAnsi" w:hAnsiTheme="minorHAnsi" w:cstheme="minorHAnsi"/>
          <w:sz w:val="24"/>
          <w:szCs w:val="24"/>
        </w:rPr>
        <w:br/>
      </w:r>
      <w:r w:rsidRPr="00227E7D">
        <w:rPr>
          <w:rFonts w:asciiTheme="minorHAnsi" w:hAnsiTheme="minorHAnsi" w:cstheme="minorHAnsi"/>
          <w:sz w:val="24"/>
          <w:szCs w:val="24"/>
        </w:rPr>
        <w:t>ул. Виталия Кручины, д. 19 к системам теплоснабжения с тепловой нагрузкой 0,168 Гкал/ч</w:t>
      </w:r>
      <w:r>
        <w:rPr>
          <w:rFonts w:asciiTheme="minorHAnsi" w:hAnsiTheme="minorHAnsi" w:cstheme="minorHAnsi"/>
          <w:sz w:val="24"/>
          <w:szCs w:val="24"/>
        </w:rPr>
        <w:t>;</w:t>
      </w:r>
      <w:r w:rsidRPr="00227E7D">
        <w:rPr>
          <w:rFonts w:asciiTheme="minorHAnsi" w:hAnsiTheme="minorHAnsi" w:cstheme="minorHAnsi"/>
          <w:sz w:val="24"/>
          <w:szCs w:val="24"/>
        </w:rPr>
        <w:t xml:space="preserve"> </w:t>
      </w:r>
    </w:p>
    <w:p w14:paraId="080F091C" w14:textId="0B0254EC" w:rsidR="00227E7D" w:rsidRPr="00227E7D" w:rsidRDefault="00227E7D"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7E7D">
        <w:rPr>
          <w:rFonts w:asciiTheme="minorHAnsi" w:hAnsiTheme="minorHAnsi" w:cstheme="minorHAnsi"/>
          <w:sz w:val="24"/>
          <w:szCs w:val="24"/>
        </w:rPr>
        <w:t xml:space="preserve">строительство тепловых сетей 2-ого контура для подключения объекта свыше 0,1 Гкал/ч и не превышающей 1,5 гкал/ч </w:t>
      </w:r>
      <w:r w:rsidR="00FD2D5B">
        <w:rPr>
          <w:rFonts w:asciiTheme="minorHAnsi" w:hAnsiTheme="minorHAnsi" w:cstheme="minorHAnsi"/>
          <w:sz w:val="24"/>
          <w:szCs w:val="24"/>
        </w:rPr>
        <w:t>«</w:t>
      </w:r>
      <w:r w:rsidRPr="00227E7D">
        <w:rPr>
          <w:rFonts w:asciiTheme="minorHAnsi" w:hAnsiTheme="minorHAnsi" w:cstheme="minorHAnsi"/>
          <w:sz w:val="24"/>
          <w:szCs w:val="24"/>
        </w:rPr>
        <w:t>Многоквартирный жилой дом</w:t>
      </w:r>
      <w:r w:rsidR="00FD2D5B">
        <w:rPr>
          <w:rFonts w:asciiTheme="minorHAnsi" w:hAnsiTheme="minorHAnsi" w:cstheme="minorHAnsi"/>
          <w:sz w:val="24"/>
          <w:szCs w:val="24"/>
        </w:rPr>
        <w:t>»</w:t>
      </w:r>
      <w:r w:rsidRPr="00227E7D">
        <w:rPr>
          <w:rFonts w:asciiTheme="minorHAnsi" w:hAnsiTheme="minorHAnsi" w:cstheme="minorHAnsi"/>
          <w:sz w:val="24"/>
          <w:szCs w:val="24"/>
        </w:rPr>
        <w:t xml:space="preserve">, расположенного на земельном участке с кадастровым номером 41:05:0101001:11440 по адресу: Камчатский край, г. Елизово, </w:t>
      </w:r>
      <w:r w:rsidR="00BD30EE">
        <w:rPr>
          <w:rFonts w:asciiTheme="minorHAnsi" w:hAnsiTheme="minorHAnsi" w:cstheme="minorHAnsi"/>
          <w:sz w:val="24"/>
          <w:szCs w:val="24"/>
        </w:rPr>
        <w:br/>
      </w:r>
      <w:r w:rsidRPr="00227E7D">
        <w:rPr>
          <w:rFonts w:asciiTheme="minorHAnsi" w:hAnsiTheme="minorHAnsi" w:cstheme="minorHAnsi"/>
          <w:sz w:val="24"/>
          <w:szCs w:val="24"/>
        </w:rPr>
        <w:t>ул. Виталия Кручины, д. 19Б к системам теплоснабжения с тепловой нагрузкой 0,178 Гкал/ч</w:t>
      </w:r>
      <w:r>
        <w:rPr>
          <w:rFonts w:asciiTheme="minorHAnsi" w:hAnsiTheme="minorHAnsi" w:cstheme="minorHAnsi"/>
          <w:sz w:val="24"/>
          <w:szCs w:val="24"/>
        </w:rPr>
        <w:t>;</w:t>
      </w:r>
      <w:r w:rsidRPr="00227E7D">
        <w:rPr>
          <w:rFonts w:asciiTheme="minorHAnsi" w:hAnsiTheme="minorHAnsi" w:cstheme="minorHAnsi"/>
          <w:sz w:val="24"/>
          <w:szCs w:val="24"/>
        </w:rPr>
        <w:t xml:space="preserve"> </w:t>
      </w:r>
    </w:p>
    <w:p w14:paraId="43DD2780" w14:textId="1CC69921" w:rsidR="00227E7D" w:rsidRPr="00227E7D" w:rsidRDefault="00227E7D"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7E7D">
        <w:rPr>
          <w:rFonts w:asciiTheme="minorHAnsi" w:hAnsiTheme="minorHAnsi" w:cstheme="minorHAnsi"/>
          <w:sz w:val="24"/>
          <w:szCs w:val="24"/>
        </w:rPr>
        <w:t xml:space="preserve">строительство сооружения тепловых сетей 2 контура для подключения объекта с тепловой нагрузкой свыше 0,1 Гкал/ч и не прев. 1,5 Гкал </w:t>
      </w:r>
      <w:r w:rsidR="00FD2D5B">
        <w:rPr>
          <w:rFonts w:asciiTheme="minorHAnsi" w:hAnsiTheme="minorHAnsi" w:cstheme="minorHAnsi"/>
          <w:sz w:val="24"/>
          <w:szCs w:val="24"/>
        </w:rPr>
        <w:t>«</w:t>
      </w:r>
      <w:r w:rsidRPr="00227E7D">
        <w:rPr>
          <w:rFonts w:asciiTheme="minorHAnsi" w:hAnsiTheme="minorHAnsi" w:cstheme="minorHAnsi"/>
          <w:sz w:val="24"/>
          <w:szCs w:val="24"/>
        </w:rPr>
        <w:t xml:space="preserve">Учебный корпус МБОУ Ел. Средней школы № 1 </w:t>
      </w:r>
      <w:r w:rsidR="00BD30EE">
        <w:rPr>
          <w:rFonts w:asciiTheme="minorHAnsi" w:hAnsiTheme="minorHAnsi" w:cstheme="minorHAnsi"/>
          <w:sz w:val="24"/>
          <w:szCs w:val="24"/>
        </w:rPr>
        <w:br/>
      </w:r>
      <w:r w:rsidRPr="00227E7D">
        <w:rPr>
          <w:rFonts w:asciiTheme="minorHAnsi" w:hAnsiTheme="minorHAnsi" w:cstheme="minorHAnsi"/>
          <w:sz w:val="24"/>
          <w:szCs w:val="24"/>
        </w:rPr>
        <w:t>им. Ломоносова</w:t>
      </w:r>
      <w:r w:rsidR="00FD2D5B">
        <w:rPr>
          <w:rFonts w:asciiTheme="minorHAnsi" w:hAnsiTheme="minorHAnsi" w:cstheme="minorHAnsi"/>
          <w:sz w:val="24"/>
          <w:szCs w:val="24"/>
        </w:rPr>
        <w:t>»</w:t>
      </w:r>
      <w:r>
        <w:rPr>
          <w:rFonts w:asciiTheme="minorHAnsi" w:hAnsiTheme="minorHAnsi" w:cstheme="minorHAnsi"/>
          <w:sz w:val="24"/>
          <w:szCs w:val="24"/>
        </w:rPr>
        <w:t>;</w:t>
      </w:r>
    </w:p>
    <w:p w14:paraId="164144EA" w14:textId="3C8B16E6" w:rsidR="00227E7D" w:rsidRPr="00227E7D" w:rsidRDefault="00227E7D"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7E7D">
        <w:rPr>
          <w:rFonts w:asciiTheme="minorHAnsi" w:hAnsiTheme="minorHAnsi" w:cstheme="minorHAnsi"/>
          <w:sz w:val="24"/>
          <w:szCs w:val="24"/>
        </w:rPr>
        <w:t>строительство сооружения тепловых сетей 2 контура для подключения объекта с тепловой нагрузкой до 0,1 Гкал/ч «Жилой дом», расположенного в г. Елизово по ул. Беринга, д. 39.</w:t>
      </w:r>
    </w:p>
    <w:p w14:paraId="7FED2967" w14:textId="77777777" w:rsidR="00227E7D" w:rsidRPr="006F335D" w:rsidRDefault="00227E7D" w:rsidP="00227E7D">
      <w:pPr>
        <w:tabs>
          <w:tab w:val="left" w:pos="709"/>
        </w:tabs>
        <w:spacing w:before="120" w:after="120"/>
        <w:jc w:val="both"/>
        <w:rPr>
          <w:rFonts w:eastAsiaTheme="minorHAnsi" w:cstheme="minorHAnsi"/>
          <w:color w:val="314E87"/>
          <w:sz w:val="24"/>
          <w:szCs w:val="24"/>
          <w:lang w:eastAsia="ja-JP"/>
        </w:rPr>
      </w:pPr>
      <w:r w:rsidRPr="006F335D">
        <w:rPr>
          <w:rFonts w:eastAsiaTheme="minorHAnsi" w:cstheme="minorHAnsi"/>
          <w:color w:val="314E87"/>
          <w:sz w:val="24"/>
          <w:szCs w:val="24"/>
          <w:lang w:eastAsia="ja-JP"/>
        </w:rPr>
        <w:t>В 2023 году планируется выполнение следующих задач:</w:t>
      </w:r>
    </w:p>
    <w:p w14:paraId="485A5B37" w14:textId="1DDC083F" w:rsidR="00227E7D" w:rsidRPr="00227E7D" w:rsidRDefault="00227E7D"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7E7D">
        <w:rPr>
          <w:rFonts w:asciiTheme="minorHAnsi" w:hAnsiTheme="minorHAnsi" w:cstheme="minorHAnsi"/>
          <w:sz w:val="24"/>
          <w:szCs w:val="24"/>
        </w:rPr>
        <w:t>повышение располагаемой мощности Мутновской ГеоЭС- 1 и Верхне-Мутновской ГеоЭС, предполагающая поэтапное бурение новых геотермальных скважин и строительство паропроводов для обеспечения теплоносителем геотермальных станций</w:t>
      </w:r>
      <w:r>
        <w:rPr>
          <w:rFonts w:asciiTheme="minorHAnsi" w:hAnsiTheme="minorHAnsi" w:cstheme="minorHAnsi"/>
          <w:sz w:val="24"/>
          <w:szCs w:val="24"/>
        </w:rPr>
        <w:t>;</w:t>
      </w:r>
    </w:p>
    <w:p w14:paraId="4D6A1E21" w14:textId="298FEA1D" w:rsidR="00227E7D" w:rsidRPr="00227E7D" w:rsidRDefault="00227E7D"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7E7D">
        <w:rPr>
          <w:rFonts w:asciiTheme="minorHAnsi" w:hAnsiTheme="minorHAnsi" w:cstheme="minorHAnsi"/>
          <w:sz w:val="24"/>
          <w:szCs w:val="24"/>
        </w:rPr>
        <w:t>снижение коммерческих потерь в рамках исполнения Федерального закона от 27.12.2018 № 522 планируется установка счетчиков электрической энергии с возможностью подключения к интеллектуальным системам учета и монтаж коммуникационного оборудования (УСПД, модемы</w:t>
      </w:r>
      <w:r>
        <w:rPr>
          <w:rFonts w:asciiTheme="minorHAnsi" w:hAnsiTheme="minorHAnsi" w:cstheme="minorHAnsi"/>
          <w:sz w:val="24"/>
          <w:szCs w:val="24"/>
        </w:rPr>
        <w:t>) в Центральном энергоузле ПАО «</w:t>
      </w:r>
      <w:r w:rsidRPr="00227E7D">
        <w:rPr>
          <w:rFonts w:asciiTheme="minorHAnsi" w:hAnsiTheme="minorHAnsi" w:cstheme="minorHAnsi"/>
          <w:sz w:val="24"/>
          <w:szCs w:val="24"/>
        </w:rPr>
        <w:t>Камчатскэнерго</w:t>
      </w:r>
      <w:r>
        <w:rPr>
          <w:rFonts w:asciiTheme="minorHAnsi" w:hAnsiTheme="minorHAnsi" w:cstheme="minorHAnsi"/>
          <w:sz w:val="24"/>
          <w:szCs w:val="24"/>
        </w:rPr>
        <w:t>»;</w:t>
      </w:r>
    </w:p>
    <w:p w14:paraId="7B12A6F6" w14:textId="42BDCCCF" w:rsidR="00227E7D" w:rsidRPr="00227E7D" w:rsidRDefault="00227E7D"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7E7D">
        <w:rPr>
          <w:rFonts w:asciiTheme="minorHAnsi" w:hAnsiTheme="minorHAnsi" w:cstheme="minorHAnsi"/>
          <w:sz w:val="24"/>
          <w:szCs w:val="24"/>
        </w:rPr>
        <w:t>повышение надежности электроснабжения потребителей, снижения аварийности запланирована реконструкция релейной защиты и высокочастотных каналов противоаварийной автоматики сети 110 кВ по ускорению резервных защит ВЛ-110 кВ по высокочастотным каналам противоаварийной автоматики ЦЭС</w:t>
      </w:r>
      <w:r>
        <w:rPr>
          <w:rFonts w:asciiTheme="minorHAnsi" w:hAnsiTheme="minorHAnsi" w:cstheme="minorHAnsi"/>
          <w:sz w:val="24"/>
          <w:szCs w:val="24"/>
        </w:rPr>
        <w:t>;</w:t>
      </w:r>
    </w:p>
    <w:p w14:paraId="159C1671" w14:textId="3439814E" w:rsidR="00227E7D" w:rsidRPr="00227E7D" w:rsidRDefault="00227E7D"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7E7D">
        <w:rPr>
          <w:rFonts w:asciiTheme="minorHAnsi" w:hAnsiTheme="minorHAnsi" w:cstheme="minorHAnsi"/>
          <w:sz w:val="24"/>
          <w:szCs w:val="24"/>
        </w:rPr>
        <w:t xml:space="preserve">создания инженерной инфраструктуры площадок ТОСЭР запланирована реализация проекта по электроснабжению Резидентов агропромышленного парка «Зеленовские Озерки» </w:t>
      </w:r>
      <w:r w:rsidR="00BD30EE">
        <w:rPr>
          <w:rFonts w:asciiTheme="minorHAnsi" w:hAnsiTheme="minorHAnsi" w:cstheme="minorHAnsi"/>
          <w:sz w:val="24"/>
          <w:szCs w:val="24"/>
        </w:rPr>
        <w:br/>
      </w:r>
      <w:r w:rsidRPr="00227E7D">
        <w:rPr>
          <w:rFonts w:asciiTheme="minorHAnsi" w:hAnsiTheme="minorHAnsi" w:cstheme="minorHAnsi"/>
          <w:sz w:val="24"/>
          <w:szCs w:val="24"/>
        </w:rPr>
        <w:t>2,</w:t>
      </w:r>
      <w:r w:rsidR="00BD30EE">
        <w:rPr>
          <w:rFonts w:asciiTheme="minorHAnsi" w:hAnsiTheme="minorHAnsi" w:cstheme="minorHAnsi"/>
          <w:sz w:val="24"/>
          <w:szCs w:val="24"/>
        </w:rPr>
        <w:t xml:space="preserve"> </w:t>
      </w:r>
      <w:r w:rsidRPr="00227E7D">
        <w:rPr>
          <w:rFonts w:asciiTheme="minorHAnsi" w:hAnsiTheme="minorHAnsi" w:cstheme="minorHAnsi"/>
          <w:sz w:val="24"/>
          <w:szCs w:val="24"/>
        </w:rPr>
        <w:t>3 этап;</w:t>
      </w:r>
    </w:p>
    <w:p w14:paraId="2015B642" w14:textId="742CDD13" w:rsidR="00227E7D" w:rsidRPr="00227E7D" w:rsidRDefault="00227E7D"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7E7D">
        <w:rPr>
          <w:rFonts w:asciiTheme="minorHAnsi" w:hAnsiTheme="minorHAnsi" w:cstheme="minorHAnsi"/>
          <w:sz w:val="24"/>
          <w:szCs w:val="24"/>
        </w:rPr>
        <w:t>выполнение строительно-монтажных работ в целях осуществления технологическ</w:t>
      </w:r>
      <w:r>
        <w:rPr>
          <w:rFonts w:asciiTheme="minorHAnsi" w:hAnsiTheme="minorHAnsi" w:cstheme="minorHAnsi"/>
          <w:sz w:val="24"/>
          <w:szCs w:val="24"/>
        </w:rPr>
        <w:t>ого присоединения объектов ООО «</w:t>
      </w:r>
      <w:r w:rsidRPr="00227E7D">
        <w:rPr>
          <w:rFonts w:asciiTheme="minorHAnsi" w:hAnsiTheme="minorHAnsi" w:cstheme="minorHAnsi"/>
          <w:sz w:val="24"/>
          <w:szCs w:val="24"/>
        </w:rPr>
        <w:t>Парк «Три вулкана» к электрическим сетям</w:t>
      </w:r>
      <w:r>
        <w:rPr>
          <w:rFonts w:asciiTheme="minorHAnsi" w:hAnsiTheme="minorHAnsi" w:cstheme="minorHAnsi"/>
          <w:sz w:val="24"/>
          <w:szCs w:val="24"/>
        </w:rPr>
        <w:t>;</w:t>
      </w:r>
    </w:p>
    <w:p w14:paraId="7BFDC735" w14:textId="6A23CB63" w:rsidR="00227E7D" w:rsidRPr="00227E7D" w:rsidRDefault="00227E7D"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7E7D">
        <w:rPr>
          <w:rFonts w:asciiTheme="minorHAnsi" w:hAnsiTheme="minorHAnsi" w:cstheme="minorHAnsi"/>
          <w:sz w:val="24"/>
          <w:szCs w:val="24"/>
        </w:rPr>
        <w:t>реализация мероприятий по реконструкции и техническому перевооружению собственных объектов для обеспечения возможности технологического присоединения к электрическим сетям Общества</w:t>
      </w:r>
      <w:r>
        <w:rPr>
          <w:rFonts w:asciiTheme="minorHAnsi" w:hAnsiTheme="minorHAnsi" w:cstheme="minorHAnsi"/>
          <w:sz w:val="24"/>
          <w:szCs w:val="24"/>
        </w:rPr>
        <w:t>;</w:t>
      </w:r>
    </w:p>
    <w:p w14:paraId="51D03629" w14:textId="4D5C794F" w:rsidR="00227E7D" w:rsidRPr="00227E7D" w:rsidRDefault="00227E7D"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7E7D">
        <w:rPr>
          <w:rFonts w:asciiTheme="minorHAnsi" w:hAnsiTheme="minorHAnsi" w:cstheme="minorHAnsi"/>
          <w:sz w:val="24"/>
          <w:szCs w:val="24"/>
        </w:rPr>
        <w:t>выполнение мероприятий по обеспечению антитеррористической защищенности зданий и сооружений выполняются работы по созданию комплексной системы по обеспечению физической безопасности, антитеррористической защищенности объектов МГеоЭС</w:t>
      </w:r>
      <w:r>
        <w:rPr>
          <w:rFonts w:asciiTheme="minorHAnsi" w:hAnsiTheme="minorHAnsi" w:cstheme="minorHAnsi"/>
          <w:sz w:val="24"/>
          <w:szCs w:val="24"/>
        </w:rPr>
        <w:t>;</w:t>
      </w:r>
    </w:p>
    <w:p w14:paraId="3BBAB11D" w14:textId="0A16F5FA" w:rsidR="00227E7D" w:rsidRPr="00227E7D" w:rsidRDefault="00227E7D"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7E7D">
        <w:rPr>
          <w:rFonts w:asciiTheme="minorHAnsi" w:hAnsiTheme="minorHAnsi" w:cstheme="minorHAnsi"/>
          <w:sz w:val="24"/>
          <w:szCs w:val="24"/>
        </w:rPr>
        <w:t xml:space="preserve">повышение надежности схемы выдачи мощности ВИЭ-генерации ЦЭУ Камчатского края (Мутновские ГеоЭС, Каскад ГЭС на р. Толмачева) в рамках реализации проекта Строительство </w:t>
      </w:r>
      <w:r w:rsidRPr="00227E7D">
        <w:rPr>
          <w:rFonts w:asciiTheme="minorHAnsi" w:hAnsiTheme="minorHAnsi" w:cstheme="minorHAnsi"/>
          <w:sz w:val="24"/>
          <w:szCs w:val="24"/>
        </w:rPr>
        <w:lastRenderedPageBreak/>
        <w:t>ВЛ- 220 кВ Мутновская ГеоЭС-1 – ГЭС-3 каскада на р. Толмачева. В рамках данного проекта планируется выполнить проектно-изыскательские работы</w:t>
      </w:r>
      <w:r>
        <w:rPr>
          <w:rFonts w:asciiTheme="minorHAnsi" w:hAnsiTheme="minorHAnsi" w:cstheme="minorHAnsi"/>
          <w:sz w:val="24"/>
          <w:szCs w:val="24"/>
        </w:rPr>
        <w:t>;</w:t>
      </w:r>
    </w:p>
    <w:p w14:paraId="042986CC" w14:textId="6A375C2B" w:rsidR="00227E7D" w:rsidRPr="00227E7D" w:rsidRDefault="00227E7D"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7E7D">
        <w:rPr>
          <w:rFonts w:asciiTheme="minorHAnsi" w:hAnsiTheme="minorHAnsi" w:cstheme="minorHAnsi"/>
          <w:sz w:val="24"/>
          <w:szCs w:val="24"/>
        </w:rPr>
        <w:t>увеличение мощности Мильковского энергорайона и недопущение нарушения технологического процесса электроснабжения при плановых и внеплановых ремонтных (аварийных) работах при существующем дефиците мощности планируется установка дополнительных дизель-генераторов в рамках реализации проекта «Техническое перевооружение ДЭС - 5 (установка дополнительного дизель-генератора - 2 шт)»</w:t>
      </w:r>
      <w:r>
        <w:rPr>
          <w:rFonts w:asciiTheme="minorHAnsi" w:hAnsiTheme="minorHAnsi" w:cstheme="minorHAnsi"/>
          <w:sz w:val="24"/>
          <w:szCs w:val="24"/>
        </w:rPr>
        <w:t>;</w:t>
      </w:r>
    </w:p>
    <w:p w14:paraId="4824EABE" w14:textId="61C4D14F" w:rsidR="00227E7D" w:rsidRPr="00227E7D" w:rsidRDefault="00227E7D"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7E7D">
        <w:rPr>
          <w:rFonts w:asciiTheme="minorHAnsi" w:hAnsiTheme="minorHAnsi" w:cstheme="minorHAnsi"/>
          <w:sz w:val="24"/>
          <w:szCs w:val="24"/>
        </w:rPr>
        <w:t>выполнение мероприятий по технологическому присоединению новых потребителей к с</w:t>
      </w:r>
      <w:r>
        <w:rPr>
          <w:rFonts w:asciiTheme="minorHAnsi" w:hAnsiTheme="minorHAnsi" w:cstheme="minorHAnsi"/>
          <w:sz w:val="24"/>
          <w:szCs w:val="24"/>
        </w:rPr>
        <w:t>етям электро- и теплоснабжения.</w:t>
      </w:r>
    </w:p>
    <w:p w14:paraId="4C9E7D57" w14:textId="77777777" w:rsidR="00C76EEA" w:rsidRPr="00201441" w:rsidRDefault="00C76EEA" w:rsidP="009E2338">
      <w:pPr>
        <w:pStyle w:val="2"/>
        <w:keepLines/>
        <w:numPr>
          <w:ilvl w:val="1"/>
          <w:numId w:val="44"/>
        </w:numPr>
        <w:spacing w:before="120" w:after="120" w:line="276" w:lineRule="auto"/>
        <w:contextualSpacing/>
        <w:rPr>
          <w:rFonts w:cstheme="minorHAnsi"/>
          <w:b/>
          <w:noProof/>
          <w:color w:val="314E87"/>
          <w:sz w:val="28"/>
          <w:szCs w:val="28"/>
          <w:lang w:bidi="ru-RU"/>
        </w:rPr>
      </w:pPr>
      <w:bookmarkStart w:id="29" w:name="_Toc68861840"/>
      <w:bookmarkStart w:id="30" w:name="_Toc69121007"/>
      <w:bookmarkStart w:id="31" w:name="_Toc132703271"/>
      <w:r w:rsidRPr="00201441">
        <w:rPr>
          <w:rFonts w:cstheme="minorHAnsi"/>
          <w:b/>
          <w:noProof/>
          <w:color w:val="314E87"/>
          <w:sz w:val="28"/>
          <w:szCs w:val="28"/>
          <w:lang w:bidi="ru-RU"/>
        </w:rPr>
        <w:t>Управление рисками</w:t>
      </w:r>
      <w:bookmarkEnd w:id="29"/>
      <w:bookmarkEnd w:id="30"/>
      <w:bookmarkEnd w:id="31"/>
    </w:p>
    <w:p w14:paraId="518300AD" w14:textId="77777777" w:rsidR="006F541F" w:rsidRPr="0097775E" w:rsidRDefault="006F541F" w:rsidP="006F541F">
      <w:pPr>
        <w:tabs>
          <w:tab w:val="left" w:pos="709"/>
        </w:tabs>
        <w:spacing w:before="120" w:after="120"/>
        <w:ind w:firstLine="709"/>
        <w:contextualSpacing/>
        <w:jc w:val="both"/>
        <w:rPr>
          <w:rFonts w:cstheme="minorHAnsi"/>
          <w:b w:val="0"/>
          <w:bCs/>
          <w:color w:val="auto"/>
          <w:sz w:val="24"/>
          <w:szCs w:val="24"/>
        </w:rPr>
      </w:pPr>
      <w:r w:rsidRPr="0097775E">
        <w:rPr>
          <w:rFonts w:cstheme="minorHAnsi"/>
          <w:b w:val="0"/>
          <w:bCs/>
          <w:color w:val="auto"/>
          <w:sz w:val="24"/>
          <w:szCs w:val="24"/>
        </w:rPr>
        <w:t xml:space="preserve">Общество осуществляет управление рисками в рамках системы внутреннего контроля и управления рисками (далее - СВКиУР) Общества. </w:t>
      </w:r>
    </w:p>
    <w:p w14:paraId="29BDD78C" w14:textId="77777777" w:rsidR="006F541F" w:rsidRPr="0097775E" w:rsidRDefault="006F541F" w:rsidP="006F541F">
      <w:pPr>
        <w:tabs>
          <w:tab w:val="left" w:pos="709"/>
        </w:tabs>
        <w:spacing w:before="120" w:after="120"/>
        <w:ind w:firstLine="709"/>
        <w:contextualSpacing/>
        <w:jc w:val="both"/>
        <w:rPr>
          <w:rFonts w:cstheme="minorHAnsi"/>
          <w:b w:val="0"/>
          <w:bCs/>
          <w:color w:val="auto"/>
          <w:sz w:val="24"/>
          <w:szCs w:val="24"/>
        </w:rPr>
      </w:pPr>
      <w:r w:rsidRPr="0097775E">
        <w:rPr>
          <w:rFonts w:cstheme="minorHAnsi"/>
          <w:b w:val="0"/>
          <w:bCs/>
          <w:color w:val="auto"/>
          <w:sz w:val="24"/>
          <w:szCs w:val="24"/>
        </w:rPr>
        <w:t>Функционирование СВКиУР Общества осуществляется в рамках СВКиУР Группы РусГидро и регулируется следующими документами:</w:t>
      </w:r>
    </w:p>
    <w:p w14:paraId="7302E282" w14:textId="77777777" w:rsidR="006F541F" w:rsidRPr="0097775E" w:rsidRDefault="006F541F" w:rsidP="006F541F">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97775E">
        <w:rPr>
          <w:rFonts w:asciiTheme="minorHAnsi" w:hAnsiTheme="minorHAnsi" w:cstheme="minorHAnsi"/>
          <w:sz w:val="24"/>
          <w:szCs w:val="24"/>
        </w:rPr>
        <w:t>Политикой в области внутреннего контроля и управления рисками Группы РусГидро;</w:t>
      </w:r>
    </w:p>
    <w:p w14:paraId="50B88E76" w14:textId="77777777" w:rsidR="006F541F" w:rsidRPr="0097775E" w:rsidRDefault="006F541F" w:rsidP="006F541F">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97775E">
        <w:rPr>
          <w:rFonts w:asciiTheme="minorHAnsi" w:hAnsiTheme="minorHAnsi" w:cstheme="minorHAnsi"/>
          <w:sz w:val="24"/>
          <w:szCs w:val="24"/>
        </w:rPr>
        <w:t>Положением о системе внутреннего контроля Группы РусГидро;</w:t>
      </w:r>
    </w:p>
    <w:p w14:paraId="533E1ACF" w14:textId="77777777" w:rsidR="006F541F" w:rsidRPr="0097775E" w:rsidRDefault="006F541F" w:rsidP="006F541F">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97775E">
        <w:rPr>
          <w:rFonts w:asciiTheme="minorHAnsi" w:hAnsiTheme="minorHAnsi" w:cstheme="minorHAnsi"/>
          <w:sz w:val="24"/>
          <w:szCs w:val="24"/>
        </w:rPr>
        <w:t>Положением об управлении рисками Группы РусГидро.</w:t>
      </w:r>
    </w:p>
    <w:p w14:paraId="10975E27" w14:textId="77777777" w:rsidR="006F541F" w:rsidRPr="0097775E" w:rsidRDefault="006F541F" w:rsidP="006F541F">
      <w:pPr>
        <w:tabs>
          <w:tab w:val="left" w:pos="709"/>
        </w:tabs>
        <w:spacing w:before="120" w:after="120"/>
        <w:ind w:firstLine="709"/>
        <w:contextualSpacing/>
        <w:jc w:val="both"/>
        <w:rPr>
          <w:rFonts w:cstheme="minorHAnsi"/>
          <w:b w:val="0"/>
          <w:bCs/>
          <w:color w:val="auto"/>
          <w:sz w:val="24"/>
          <w:szCs w:val="24"/>
        </w:rPr>
      </w:pPr>
      <w:r w:rsidRPr="0097775E">
        <w:rPr>
          <w:rFonts w:cstheme="minorHAnsi"/>
          <w:b w:val="0"/>
          <w:bCs/>
          <w:color w:val="auto"/>
          <w:sz w:val="24"/>
          <w:szCs w:val="24"/>
        </w:rPr>
        <w:t>Общество присоединилось к указанным выше документам решением Совета директоров ПАО «Камчатскэнерго» 22.05.2020 (протокол от 22.05.2020 № 24).</w:t>
      </w:r>
    </w:p>
    <w:p w14:paraId="1A03C7AD" w14:textId="77777777" w:rsidR="006F541F" w:rsidRPr="0097775E" w:rsidRDefault="006F541F" w:rsidP="006F541F">
      <w:pPr>
        <w:tabs>
          <w:tab w:val="left" w:pos="709"/>
        </w:tabs>
        <w:spacing w:before="120" w:after="120"/>
        <w:ind w:firstLine="709"/>
        <w:contextualSpacing/>
        <w:jc w:val="both"/>
        <w:rPr>
          <w:rFonts w:cstheme="minorHAnsi"/>
          <w:b w:val="0"/>
          <w:bCs/>
          <w:color w:val="auto"/>
          <w:sz w:val="24"/>
          <w:szCs w:val="24"/>
        </w:rPr>
      </w:pPr>
      <w:r w:rsidRPr="0097775E">
        <w:rPr>
          <w:rFonts w:cstheme="minorHAnsi"/>
          <w:b w:val="0"/>
          <w:bCs/>
          <w:color w:val="auto"/>
          <w:sz w:val="24"/>
          <w:szCs w:val="24"/>
        </w:rPr>
        <w:t>Стратегические риски определяются на верхнем уровне Группы РусГидро с учетом их влияния на достижение стратегических целей, которые заявлены в Стратегии развития Группы РусГидро.</w:t>
      </w:r>
    </w:p>
    <w:p w14:paraId="1E0FF298" w14:textId="792DC2A5" w:rsidR="006F541F" w:rsidRDefault="006F541F" w:rsidP="006F541F">
      <w:pPr>
        <w:tabs>
          <w:tab w:val="left" w:pos="709"/>
        </w:tabs>
        <w:spacing w:before="120" w:after="120"/>
        <w:ind w:firstLine="709"/>
        <w:contextualSpacing/>
        <w:jc w:val="both"/>
        <w:rPr>
          <w:rFonts w:cstheme="minorHAnsi"/>
          <w:b w:val="0"/>
          <w:bCs/>
          <w:color w:val="auto"/>
          <w:sz w:val="24"/>
          <w:szCs w:val="24"/>
        </w:rPr>
      </w:pPr>
      <w:r w:rsidRPr="0097775E">
        <w:rPr>
          <w:rFonts w:cstheme="minorHAnsi"/>
          <w:b w:val="0"/>
          <w:bCs/>
          <w:color w:val="auto"/>
          <w:sz w:val="24"/>
          <w:szCs w:val="24"/>
        </w:rPr>
        <w:t>Информация по рискам подготовлена с учетом мониторинга Плана мероприятий по управлени</w:t>
      </w:r>
      <w:r>
        <w:rPr>
          <w:rFonts w:cstheme="minorHAnsi"/>
          <w:b w:val="0"/>
          <w:bCs/>
          <w:color w:val="auto"/>
          <w:sz w:val="24"/>
          <w:szCs w:val="24"/>
        </w:rPr>
        <w:t>ю рисками Общества на 2022 год, утвержденного Совет</w:t>
      </w:r>
      <w:r w:rsidRPr="0097775E">
        <w:rPr>
          <w:rFonts w:cstheme="minorHAnsi"/>
          <w:b w:val="0"/>
          <w:bCs/>
          <w:color w:val="auto"/>
          <w:sz w:val="24"/>
          <w:szCs w:val="24"/>
        </w:rPr>
        <w:t>ом директоров</w:t>
      </w:r>
      <w:r>
        <w:rPr>
          <w:rFonts w:cstheme="minorHAnsi"/>
          <w:b w:val="0"/>
          <w:bCs/>
          <w:color w:val="auto"/>
          <w:sz w:val="24"/>
          <w:szCs w:val="24"/>
        </w:rPr>
        <w:t xml:space="preserve"> ПАО «Камчатскэнерго» 27.12.2021</w:t>
      </w:r>
      <w:r w:rsidRPr="0097775E">
        <w:rPr>
          <w:rFonts w:cstheme="minorHAnsi"/>
          <w:b w:val="0"/>
          <w:bCs/>
          <w:color w:val="auto"/>
          <w:sz w:val="24"/>
          <w:szCs w:val="24"/>
        </w:rPr>
        <w:t xml:space="preserve"> </w:t>
      </w:r>
      <w:r>
        <w:rPr>
          <w:rFonts w:cstheme="minorHAnsi"/>
          <w:b w:val="0"/>
          <w:bCs/>
          <w:color w:val="auto"/>
          <w:sz w:val="24"/>
          <w:szCs w:val="24"/>
        </w:rPr>
        <w:t>(</w:t>
      </w:r>
      <w:r w:rsidRPr="0097775E">
        <w:rPr>
          <w:rFonts w:cstheme="minorHAnsi"/>
          <w:b w:val="0"/>
          <w:bCs/>
          <w:color w:val="auto"/>
          <w:sz w:val="24"/>
          <w:szCs w:val="24"/>
        </w:rPr>
        <w:t>протокол от 27.12.2021</w:t>
      </w:r>
      <w:r>
        <w:rPr>
          <w:rFonts w:cstheme="minorHAnsi"/>
          <w:b w:val="0"/>
          <w:bCs/>
          <w:color w:val="auto"/>
          <w:sz w:val="24"/>
          <w:szCs w:val="24"/>
        </w:rPr>
        <w:t xml:space="preserve"> </w:t>
      </w:r>
      <w:r w:rsidRPr="0097775E">
        <w:rPr>
          <w:rFonts w:cstheme="minorHAnsi"/>
          <w:b w:val="0"/>
          <w:bCs/>
          <w:color w:val="auto"/>
          <w:sz w:val="24"/>
          <w:szCs w:val="24"/>
        </w:rPr>
        <w:t xml:space="preserve">№ </w:t>
      </w:r>
      <w:r>
        <w:rPr>
          <w:rFonts w:cstheme="minorHAnsi"/>
          <w:b w:val="0"/>
          <w:bCs/>
          <w:color w:val="auto"/>
          <w:sz w:val="24"/>
          <w:szCs w:val="24"/>
        </w:rPr>
        <w:t>1</w:t>
      </w:r>
      <w:r w:rsidRPr="0097775E">
        <w:rPr>
          <w:rFonts w:cstheme="minorHAnsi"/>
          <w:b w:val="0"/>
          <w:bCs/>
          <w:color w:val="auto"/>
          <w:sz w:val="24"/>
          <w:szCs w:val="24"/>
        </w:rPr>
        <w:t>1), а также Плана мероприятий по управлению рисками Общества на 2023 г</w:t>
      </w:r>
      <w:r>
        <w:rPr>
          <w:rFonts w:cstheme="minorHAnsi"/>
          <w:b w:val="0"/>
          <w:bCs/>
          <w:color w:val="auto"/>
          <w:sz w:val="24"/>
          <w:szCs w:val="24"/>
        </w:rPr>
        <w:t xml:space="preserve">од, утвержденного </w:t>
      </w:r>
      <w:r w:rsidRPr="0097775E">
        <w:rPr>
          <w:rFonts w:cstheme="minorHAnsi"/>
          <w:b w:val="0"/>
          <w:bCs/>
          <w:color w:val="auto"/>
          <w:sz w:val="24"/>
          <w:szCs w:val="24"/>
        </w:rPr>
        <w:t>Советом директоров</w:t>
      </w:r>
      <w:r>
        <w:rPr>
          <w:rFonts w:cstheme="minorHAnsi"/>
          <w:b w:val="0"/>
          <w:bCs/>
          <w:color w:val="auto"/>
          <w:sz w:val="24"/>
          <w:szCs w:val="24"/>
        </w:rPr>
        <w:t xml:space="preserve"> ПАО «Камчатскэнерго»</w:t>
      </w:r>
      <w:r w:rsidRPr="0097775E">
        <w:rPr>
          <w:rFonts w:cstheme="minorHAnsi"/>
          <w:b w:val="0"/>
          <w:bCs/>
          <w:color w:val="auto"/>
          <w:sz w:val="24"/>
          <w:szCs w:val="24"/>
        </w:rPr>
        <w:t xml:space="preserve"> </w:t>
      </w:r>
      <w:r w:rsidR="00BD30EE">
        <w:rPr>
          <w:rFonts w:cstheme="minorHAnsi"/>
          <w:b w:val="0"/>
          <w:bCs/>
          <w:color w:val="auto"/>
          <w:sz w:val="24"/>
          <w:szCs w:val="24"/>
        </w:rPr>
        <w:t xml:space="preserve">26.12.2022 </w:t>
      </w:r>
      <w:r>
        <w:rPr>
          <w:rFonts w:cstheme="minorHAnsi"/>
          <w:b w:val="0"/>
          <w:bCs/>
          <w:color w:val="auto"/>
          <w:sz w:val="24"/>
          <w:szCs w:val="24"/>
        </w:rPr>
        <w:t>(</w:t>
      </w:r>
      <w:r w:rsidRPr="0097775E">
        <w:rPr>
          <w:rFonts w:cstheme="minorHAnsi"/>
          <w:b w:val="0"/>
          <w:bCs/>
          <w:color w:val="auto"/>
          <w:sz w:val="24"/>
          <w:szCs w:val="24"/>
        </w:rPr>
        <w:t>протокол от 26.12.2022</w:t>
      </w:r>
      <w:r>
        <w:rPr>
          <w:rFonts w:cstheme="minorHAnsi"/>
          <w:b w:val="0"/>
          <w:bCs/>
          <w:color w:val="auto"/>
          <w:sz w:val="24"/>
          <w:szCs w:val="24"/>
        </w:rPr>
        <w:t xml:space="preserve"> № 10).</w:t>
      </w:r>
    </w:p>
    <w:p w14:paraId="59CD0CD1" w14:textId="77777777" w:rsidR="006F541F" w:rsidRPr="005B1B24" w:rsidRDefault="006F541F" w:rsidP="006F541F">
      <w:pPr>
        <w:tabs>
          <w:tab w:val="left" w:pos="709"/>
        </w:tabs>
        <w:spacing w:before="120" w:after="120"/>
        <w:jc w:val="both"/>
        <w:rPr>
          <w:rFonts w:eastAsiaTheme="minorHAnsi" w:cstheme="minorHAnsi"/>
          <w:color w:val="314E87"/>
          <w:sz w:val="4"/>
          <w:szCs w:val="4"/>
          <w:lang w:eastAsia="ja-JP"/>
        </w:rPr>
      </w:pPr>
    </w:p>
    <w:p w14:paraId="64DA7447" w14:textId="4E2AC4CF" w:rsidR="006F541F" w:rsidRPr="00A61556" w:rsidRDefault="006F541F" w:rsidP="006F541F">
      <w:pPr>
        <w:tabs>
          <w:tab w:val="left" w:pos="709"/>
        </w:tabs>
        <w:spacing w:before="120" w:after="120"/>
        <w:jc w:val="both"/>
        <w:rPr>
          <w:rFonts w:eastAsiaTheme="minorHAnsi" w:cstheme="minorHAnsi"/>
          <w:color w:val="314E87"/>
          <w:sz w:val="24"/>
          <w:szCs w:val="24"/>
          <w:lang w:eastAsia="ja-JP"/>
        </w:rPr>
      </w:pPr>
      <w:r w:rsidRPr="00A61556">
        <w:rPr>
          <w:rFonts w:eastAsiaTheme="minorHAnsi" w:cstheme="minorHAnsi"/>
          <w:color w:val="314E87"/>
          <w:sz w:val="24"/>
          <w:szCs w:val="24"/>
          <w:lang w:eastAsia="ja-JP"/>
        </w:rPr>
        <w:t>Отраслевые и рыночные риски</w:t>
      </w:r>
    </w:p>
    <w:p w14:paraId="2BABB770" w14:textId="77777777"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Деятельность Общества относятся к регулируемым государством видами деятельности. Изменения законодательства в отрасли электроэнергетики (ужесточение регуляторных требований по безопасности, лицензированию, страхованию, экологии и т.д.). могут привести к негативным последствиям. Для минимизации данного риска Общество осуществляет постоянный мониторинг инициируемых и рассматриваемых изменений в законодательство, которые в перспективе могут оказать влияние на его деятельность; вносит изменения во внутренние нормативные документы.</w:t>
      </w:r>
    </w:p>
    <w:p w14:paraId="75A90FE3" w14:textId="77777777"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 xml:space="preserve"> К рыночным рискам Общество относит инфляционный риск, связанный с более быстрым темпом роста текущих расходов относительно утвержденных для Общества тарифов. Для снижения влияния данного риска в Обществе проводится регулярный мониторинг и анализ рынка, разрабатываются мероприятия по снижению издержек операционной деятельности. </w:t>
      </w:r>
    </w:p>
    <w:p w14:paraId="71D36D40" w14:textId="77777777"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lastRenderedPageBreak/>
        <w:t>В связи с ростом геополитической напряженности с февраля 2022 года наблюдался существенный рост волатильности на фондовых и валютных рынках. 28 февраля 2022г. Центральный банк РФ принял решение о повышении ключевой ставки до 20%. Указами Президента РФ принят ряд специальных ограничительных экономических мер, в том числе связанных с осуществлением отдельных валютных операций. В 2022 году некоторыми странами и международными организациями введены санкций в отношении государственного долга РФ и ряда российских банков и компаний.</w:t>
      </w:r>
    </w:p>
    <w:p w14:paraId="57131EC5" w14:textId="77777777"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 xml:space="preserve">В связи с этим Общество на постоянной основе проводит анализ мероприятий с целью минимизации возможного воздействия указанных выше событий и изменяющихся макроэкономических условий для обеспечения устойчивого функционирования объектов.   </w:t>
      </w:r>
    </w:p>
    <w:p w14:paraId="13904269" w14:textId="77777777" w:rsidR="006F541F" w:rsidRPr="005B1B24" w:rsidRDefault="006F541F" w:rsidP="006F541F">
      <w:pPr>
        <w:tabs>
          <w:tab w:val="left" w:pos="709"/>
        </w:tabs>
        <w:spacing w:before="120" w:after="120"/>
        <w:ind w:firstLine="709"/>
        <w:contextualSpacing/>
        <w:jc w:val="both"/>
        <w:rPr>
          <w:rFonts w:cstheme="minorHAnsi"/>
          <w:b w:val="0"/>
          <w:bCs/>
          <w:color w:val="auto"/>
          <w:sz w:val="4"/>
          <w:szCs w:val="4"/>
        </w:rPr>
      </w:pPr>
    </w:p>
    <w:p w14:paraId="20507DA1" w14:textId="77777777" w:rsidR="006F541F" w:rsidRDefault="006F541F" w:rsidP="006F541F">
      <w:pPr>
        <w:tabs>
          <w:tab w:val="left" w:pos="709"/>
        </w:tabs>
        <w:spacing w:before="120" w:after="120"/>
        <w:jc w:val="both"/>
        <w:rPr>
          <w:rFonts w:cstheme="minorHAnsi"/>
          <w:noProof/>
          <w:color w:val="314E87"/>
          <w:sz w:val="24"/>
          <w:szCs w:val="24"/>
          <w:lang w:bidi="ru-RU"/>
        </w:rPr>
      </w:pPr>
      <w:r w:rsidRPr="00A61556">
        <w:rPr>
          <w:rFonts w:cstheme="minorHAnsi"/>
          <w:noProof/>
          <w:color w:val="314E87"/>
          <w:sz w:val="24"/>
          <w:szCs w:val="24"/>
          <w:lang w:bidi="ru-RU"/>
        </w:rPr>
        <w:t>Региональные риски</w:t>
      </w:r>
    </w:p>
    <w:p w14:paraId="4AF047E7" w14:textId="77777777" w:rsidR="006F541F" w:rsidRDefault="006F541F" w:rsidP="005B1B24">
      <w:pPr>
        <w:tabs>
          <w:tab w:val="left" w:pos="709"/>
        </w:tabs>
        <w:spacing w:before="120" w:after="120"/>
        <w:ind w:firstLine="709"/>
        <w:contextualSpacing/>
        <w:jc w:val="both"/>
        <w:rPr>
          <w:rFonts w:cstheme="minorHAnsi"/>
          <w:b w:val="0"/>
          <w:bCs/>
          <w:color w:val="auto"/>
          <w:sz w:val="24"/>
          <w:szCs w:val="24"/>
        </w:rPr>
      </w:pPr>
      <w:r w:rsidRPr="00816519">
        <w:rPr>
          <w:rFonts w:cstheme="minorHAnsi"/>
          <w:b w:val="0"/>
          <w:bCs/>
          <w:color w:val="auto"/>
          <w:sz w:val="24"/>
          <w:szCs w:val="24"/>
        </w:rPr>
        <w:t xml:space="preserve">Аналитика инвестиционной привлекательности регионов показывает, что на конец 2022 года Камчатский край относился к числу регионов со средней инвестиционной привлекательностью (IC4). </w:t>
      </w:r>
    </w:p>
    <w:p w14:paraId="7F034E84" w14:textId="77777777" w:rsidR="006F541F" w:rsidRPr="00D60344" w:rsidRDefault="006F541F" w:rsidP="005B1B24">
      <w:pPr>
        <w:tabs>
          <w:tab w:val="left" w:pos="709"/>
        </w:tabs>
        <w:spacing w:before="120" w:after="120"/>
        <w:ind w:firstLine="709"/>
        <w:contextualSpacing/>
        <w:jc w:val="both"/>
        <w:rPr>
          <w:rFonts w:cstheme="minorHAnsi"/>
          <w:b w:val="0"/>
          <w:bCs/>
          <w:color w:val="auto"/>
          <w:sz w:val="24"/>
          <w:szCs w:val="24"/>
        </w:rPr>
      </w:pPr>
      <w:r w:rsidRPr="00020D7A">
        <w:rPr>
          <w:rFonts w:cstheme="minorHAnsi"/>
          <w:b w:val="0"/>
          <w:bCs/>
          <w:color w:val="auto"/>
          <w:sz w:val="24"/>
          <w:szCs w:val="24"/>
        </w:rPr>
        <w:t>Природно-климатические риски оцениваются Обществом как существенные. Общество осуществляется планирование и выполнение комплекса мероприятий по повышению устойчивости функционирования структурных подразделений на случай возникновения чрезвычайных ситуаций природного характера: мониторинг природных условий и состояния оборудования, участие в деятельности оперативных штабов, выполнение противопаводковых и противопожарных мероприятий.</w:t>
      </w:r>
      <w:r w:rsidRPr="00D60344">
        <w:rPr>
          <w:rFonts w:cstheme="minorHAnsi"/>
          <w:b w:val="0"/>
          <w:bCs/>
          <w:color w:val="auto"/>
          <w:sz w:val="24"/>
          <w:szCs w:val="24"/>
        </w:rPr>
        <w:t xml:space="preserve"> Территория функционирования Общества характеризуется неразвитой транспортно-логистической инфраструктурой. Ежегодно Общество сталкивается с ограничениями транспортного сообщения, которые несут в себе риски несвоевременного завоза топливно-энергетических ресурсов.</w:t>
      </w:r>
      <w:r w:rsidRPr="005B1B24">
        <w:rPr>
          <w:rFonts w:cstheme="minorHAnsi"/>
          <w:b w:val="0"/>
          <w:bCs/>
          <w:color w:val="auto"/>
          <w:sz w:val="24"/>
          <w:szCs w:val="24"/>
        </w:rPr>
        <w:t xml:space="preserve"> </w:t>
      </w:r>
      <w:r w:rsidRPr="00020D7A">
        <w:rPr>
          <w:rFonts w:cstheme="minorHAnsi"/>
          <w:b w:val="0"/>
          <w:bCs/>
          <w:color w:val="auto"/>
          <w:sz w:val="24"/>
          <w:szCs w:val="24"/>
        </w:rPr>
        <w:t>Учитывая данные обстоятельства, Общество в плане мероприятий по управлению рисками на 2022 год оценило риск дефицита запаса топлива как крайне высокий, включив мероприятия по</w:t>
      </w:r>
      <w:r w:rsidRPr="005B1B24">
        <w:rPr>
          <w:rFonts w:cstheme="minorHAnsi"/>
          <w:b w:val="0"/>
          <w:bCs/>
          <w:color w:val="auto"/>
          <w:sz w:val="24"/>
          <w:szCs w:val="24"/>
        </w:rPr>
        <w:t xml:space="preserve"> </w:t>
      </w:r>
      <w:r w:rsidRPr="00020D7A">
        <w:rPr>
          <w:rFonts w:cstheme="minorHAnsi"/>
          <w:b w:val="0"/>
          <w:bCs/>
          <w:color w:val="auto"/>
          <w:sz w:val="24"/>
          <w:szCs w:val="24"/>
        </w:rPr>
        <w:t>созданию и поддержанию запаса топлива, гарантирующего работу электростанций и котельных в случае сбоя в поставках по причине внешних факторов (погодных условий, отсутствия либо ограничения инфраструктуры). Прогноз по риску на 2023 год не изменился.</w:t>
      </w:r>
    </w:p>
    <w:p w14:paraId="319A221B" w14:textId="77777777" w:rsidR="006F541F" w:rsidRPr="00A61556" w:rsidRDefault="006F541F" w:rsidP="006F541F">
      <w:pPr>
        <w:tabs>
          <w:tab w:val="left" w:pos="709"/>
        </w:tabs>
        <w:spacing w:before="120" w:after="120"/>
        <w:contextualSpacing/>
        <w:jc w:val="both"/>
        <w:rPr>
          <w:rFonts w:cstheme="minorHAnsi"/>
          <w:bCs/>
          <w:i/>
          <w:color w:val="314E87"/>
          <w:sz w:val="8"/>
          <w:szCs w:val="8"/>
        </w:rPr>
      </w:pPr>
    </w:p>
    <w:p w14:paraId="011B2919" w14:textId="77777777" w:rsidR="006F541F" w:rsidRPr="00A61556" w:rsidRDefault="006F541F" w:rsidP="006F541F">
      <w:pPr>
        <w:tabs>
          <w:tab w:val="left" w:pos="709"/>
        </w:tabs>
        <w:spacing w:before="120" w:after="120"/>
        <w:jc w:val="both"/>
        <w:rPr>
          <w:rFonts w:eastAsiaTheme="minorHAnsi" w:cstheme="minorHAnsi"/>
          <w:color w:val="314E87"/>
          <w:sz w:val="24"/>
          <w:szCs w:val="24"/>
          <w:lang w:eastAsia="ja-JP"/>
        </w:rPr>
      </w:pPr>
      <w:r w:rsidRPr="00A61556">
        <w:rPr>
          <w:rFonts w:eastAsiaTheme="minorHAnsi" w:cstheme="minorHAnsi"/>
          <w:color w:val="314E87"/>
          <w:sz w:val="24"/>
          <w:szCs w:val="24"/>
          <w:lang w:eastAsia="ja-JP"/>
        </w:rPr>
        <w:t>Финансовые риски:</w:t>
      </w:r>
    </w:p>
    <w:p w14:paraId="0A045BE8" w14:textId="77777777" w:rsidR="006F541F" w:rsidRPr="00BA5E64" w:rsidRDefault="006F541F" w:rsidP="006F541F">
      <w:pPr>
        <w:pStyle w:val="af9"/>
        <w:numPr>
          <w:ilvl w:val="0"/>
          <w:numId w:val="2"/>
        </w:numPr>
        <w:tabs>
          <w:tab w:val="left" w:pos="709"/>
        </w:tabs>
        <w:adjustRightInd w:val="0"/>
        <w:spacing w:before="120" w:after="120"/>
        <w:ind w:left="502"/>
        <w:jc w:val="both"/>
        <w:rPr>
          <w:rFonts w:cstheme="minorHAnsi"/>
          <w:i/>
          <w:color w:val="314E87"/>
          <w:sz w:val="24"/>
          <w:szCs w:val="24"/>
        </w:rPr>
      </w:pPr>
      <w:r w:rsidRPr="00BA5E64">
        <w:rPr>
          <w:rFonts w:cstheme="minorHAnsi"/>
          <w:i/>
          <w:color w:val="314E87"/>
          <w:sz w:val="24"/>
          <w:szCs w:val="24"/>
        </w:rPr>
        <w:t>Риски, связанные с изменением процентных ставок</w:t>
      </w:r>
    </w:p>
    <w:p w14:paraId="6446931F" w14:textId="11151369" w:rsidR="006F541F" w:rsidRPr="00D60344" w:rsidRDefault="006F541F" w:rsidP="005B1B24">
      <w:pPr>
        <w:tabs>
          <w:tab w:val="left" w:pos="709"/>
        </w:tabs>
        <w:spacing w:before="120" w:after="120"/>
        <w:ind w:firstLine="709"/>
        <w:contextualSpacing/>
        <w:jc w:val="both"/>
        <w:rPr>
          <w:rFonts w:cstheme="minorHAnsi"/>
          <w:b w:val="0"/>
          <w:bCs/>
          <w:color w:val="auto"/>
          <w:sz w:val="24"/>
          <w:szCs w:val="24"/>
        </w:rPr>
      </w:pPr>
      <w:r w:rsidRPr="00020D7A">
        <w:rPr>
          <w:rFonts w:cstheme="minorHAnsi"/>
          <w:b w:val="0"/>
          <w:bCs/>
          <w:color w:val="auto"/>
          <w:sz w:val="24"/>
          <w:szCs w:val="24"/>
        </w:rPr>
        <w:t>По состоянию на 31.12.2022 ссудная задолженность Общества составила 10 397 </w:t>
      </w:r>
      <w:r w:rsidR="00BD30EE">
        <w:rPr>
          <w:rFonts w:cstheme="minorHAnsi"/>
          <w:b w:val="0"/>
          <w:bCs/>
          <w:color w:val="auto"/>
          <w:sz w:val="24"/>
          <w:szCs w:val="24"/>
        </w:rPr>
        <w:t>млн</w:t>
      </w:r>
      <w:r w:rsidRPr="00020D7A">
        <w:rPr>
          <w:rFonts w:cstheme="minorHAnsi"/>
          <w:b w:val="0"/>
          <w:bCs/>
          <w:color w:val="auto"/>
          <w:sz w:val="24"/>
          <w:szCs w:val="24"/>
        </w:rPr>
        <w:t>. руб. Условия кредитования и процентные ставки являлись как фиксированными, так и плавающими на момент получения денежных средств. В 2022 году на рост процентных ставок повлияло увеличение ключевой ставки Центрального банка России с 28.02.2022 до 20</w:t>
      </w:r>
      <w:r w:rsidR="00BD30EE">
        <w:rPr>
          <w:rFonts w:cstheme="minorHAnsi"/>
          <w:b w:val="0"/>
          <w:bCs/>
          <w:color w:val="auto"/>
          <w:sz w:val="24"/>
          <w:szCs w:val="24"/>
        </w:rPr>
        <w:t xml:space="preserve"> </w:t>
      </w:r>
      <w:r w:rsidRPr="00020D7A">
        <w:rPr>
          <w:rFonts w:cstheme="minorHAnsi"/>
          <w:b w:val="0"/>
          <w:bCs/>
          <w:color w:val="auto"/>
          <w:sz w:val="24"/>
          <w:szCs w:val="24"/>
        </w:rPr>
        <w:t xml:space="preserve">% годовых. </w:t>
      </w:r>
    </w:p>
    <w:p w14:paraId="0286E851" w14:textId="77777777"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 xml:space="preserve">Общество подвержено риску, связанному с влиянием колебаний рыночных процентных ставок на его финансовое положение и денежные потоки. Общество осуществляет контроль над процентными ставками по своим заемным средствам. </w:t>
      </w:r>
    </w:p>
    <w:p w14:paraId="0C8B1158" w14:textId="46FE97B6" w:rsidR="006F541F"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 xml:space="preserve">При стабилизации ситуации Обществом будут проведены мероприятия в целях снижения риска изменения процентных ставок для привлечения кредитов с наиболее благоприятными условиями кредитования. </w:t>
      </w:r>
    </w:p>
    <w:p w14:paraId="300EFAA8" w14:textId="77777777" w:rsidR="00BD30EE" w:rsidRPr="005B1B24" w:rsidRDefault="00BD30EE" w:rsidP="005B1B24">
      <w:pPr>
        <w:tabs>
          <w:tab w:val="left" w:pos="709"/>
        </w:tabs>
        <w:spacing w:before="120" w:after="120"/>
        <w:ind w:firstLine="709"/>
        <w:contextualSpacing/>
        <w:jc w:val="both"/>
        <w:rPr>
          <w:rFonts w:cstheme="minorHAnsi"/>
          <w:b w:val="0"/>
          <w:bCs/>
          <w:color w:val="auto"/>
          <w:sz w:val="24"/>
          <w:szCs w:val="24"/>
        </w:rPr>
      </w:pPr>
    </w:p>
    <w:p w14:paraId="4E250D00" w14:textId="77777777" w:rsidR="006F541F" w:rsidRPr="005B1B24" w:rsidRDefault="006F541F" w:rsidP="006F541F">
      <w:pPr>
        <w:spacing w:before="120" w:after="120"/>
        <w:ind w:firstLine="709"/>
        <w:jc w:val="both"/>
        <w:rPr>
          <w:rFonts w:cstheme="minorHAnsi"/>
          <w:b w:val="0"/>
          <w:bCs/>
          <w:iCs/>
          <w:color w:val="auto"/>
          <w:sz w:val="4"/>
          <w:szCs w:val="4"/>
        </w:rPr>
      </w:pPr>
    </w:p>
    <w:p w14:paraId="7E709406" w14:textId="77777777" w:rsidR="006F541F" w:rsidRPr="00BA5E64" w:rsidRDefault="006F541F" w:rsidP="006F541F">
      <w:pPr>
        <w:pStyle w:val="af9"/>
        <w:numPr>
          <w:ilvl w:val="0"/>
          <w:numId w:val="2"/>
        </w:numPr>
        <w:tabs>
          <w:tab w:val="left" w:pos="709"/>
        </w:tabs>
        <w:adjustRightInd w:val="0"/>
        <w:spacing w:before="120" w:after="120"/>
        <w:ind w:left="502"/>
        <w:jc w:val="both"/>
        <w:rPr>
          <w:rFonts w:cstheme="minorHAnsi"/>
          <w:i/>
          <w:color w:val="314E87"/>
          <w:sz w:val="24"/>
          <w:szCs w:val="24"/>
        </w:rPr>
      </w:pPr>
      <w:r w:rsidRPr="00BA5E64">
        <w:rPr>
          <w:rFonts w:cstheme="minorHAnsi"/>
          <w:i/>
          <w:color w:val="314E87"/>
          <w:sz w:val="24"/>
          <w:szCs w:val="24"/>
        </w:rPr>
        <w:lastRenderedPageBreak/>
        <w:t>Риски, связанные с изменением валютного курса</w:t>
      </w:r>
    </w:p>
    <w:p w14:paraId="3FEBB5B2" w14:textId="77777777" w:rsidR="006F541F" w:rsidRPr="00020D7A" w:rsidRDefault="006F541F" w:rsidP="005B1B24">
      <w:pPr>
        <w:tabs>
          <w:tab w:val="left" w:pos="709"/>
        </w:tabs>
        <w:spacing w:before="120" w:after="120"/>
        <w:ind w:firstLine="709"/>
        <w:contextualSpacing/>
        <w:jc w:val="both"/>
        <w:rPr>
          <w:rFonts w:cstheme="minorHAnsi"/>
          <w:b w:val="0"/>
          <w:bCs/>
          <w:color w:val="auto"/>
          <w:sz w:val="24"/>
          <w:szCs w:val="24"/>
        </w:rPr>
      </w:pPr>
      <w:r w:rsidRPr="00020D7A">
        <w:rPr>
          <w:rFonts w:cstheme="minorHAnsi"/>
          <w:b w:val="0"/>
          <w:bCs/>
          <w:color w:val="auto"/>
          <w:sz w:val="24"/>
          <w:szCs w:val="24"/>
        </w:rPr>
        <w:t>Динамика обменного курса национальной валюты является существенным фактором, влияющим на инфляционные процессы в российской экономике. Доходы и затраты Общества номинированы в рублях, поэтому валютные риски сводятся к инфляционным. Финансовое состояние Общества, его ликвидность, источники финансирования и результаты деятельности в основном не зависят от обменных курсов, так как деятельность Общества планируется и осуществляется таким образом, чтобы ее активы и обязательства были выражены в национальной валюте (рубль).</w:t>
      </w:r>
    </w:p>
    <w:p w14:paraId="50A64FE5" w14:textId="77777777" w:rsidR="006F541F" w:rsidRPr="001931A6" w:rsidRDefault="006F541F" w:rsidP="006F541F">
      <w:pPr>
        <w:pStyle w:val="af9"/>
        <w:numPr>
          <w:ilvl w:val="0"/>
          <w:numId w:val="2"/>
        </w:numPr>
        <w:tabs>
          <w:tab w:val="left" w:pos="709"/>
        </w:tabs>
        <w:adjustRightInd w:val="0"/>
        <w:spacing w:before="120" w:after="120"/>
        <w:ind w:left="502"/>
        <w:jc w:val="both"/>
        <w:rPr>
          <w:rFonts w:cstheme="minorHAnsi"/>
          <w:i/>
          <w:color w:val="314E87"/>
          <w:sz w:val="24"/>
          <w:szCs w:val="24"/>
        </w:rPr>
      </w:pPr>
      <w:r w:rsidRPr="00876954">
        <w:rPr>
          <w:rFonts w:cstheme="minorHAnsi"/>
          <w:i/>
          <w:color w:val="314E87"/>
          <w:sz w:val="24"/>
          <w:szCs w:val="24"/>
        </w:rPr>
        <w:t>Риски, связанные с возможным изменением цен на продукцию и/или услуги Общества</w:t>
      </w:r>
    </w:p>
    <w:p w14:paraId="1753E30E" w14:textId="70965173"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020D7A">
        <w:rPr>
          <w:rFonts w:cstheme="minorHAnsi"/>
          <w:b w:val="0"/>
          <w:bCs/>
          <w:color w:val="auto"/>
          <w:sz w:val="24"/>
          <w:szCs w:val="24"/>
        </w:rPr>
        <w:t>Цены на большую часть продукции и услуг ПАО «Камчатскэнерго» регулируются государством путем установления тарифов, в связи с чем Общество выделяет риск несбалансированности</w:t>
      </w:r>
      <w:r w:rsidRPr="00D60344">
        <w:rPr>
          <w:rFonts w:cstheme="minorHAnsi"/>
          <w:b w:val="0"/>
          <w:bCs/>
          <w:color w:val="auto"/>
          <w:sz w:val="24"/>
          <w:szCs w:val="24"/>
        </w:rPr>
        <w:t xml:space="preserve">  операционных доходов  и операционных расходов.  С учетом динамики прошлых лет Общество оценивает данный риск как крайне высокий. Факторами риска являются ограничение роста тарифов сценарными условиями МЭР России, ограничение бюджета региона. С целью снижения риска осуществляется анализ экспертных</w:t>
      </w:r>
      <w:r w:rsidRPr="005B1B24">
        <w:rPr>
          <w:rFonts w:cstheme="minorHAnsi"/>
          <w:b w:val="0"/>
          <w:bCs/>
          <w:color w:val="auto"/>
          <w:sz w:val="24"/>
          <w:szCs w:val="24"/>
        </w:rPr>
        <w:t xml:space="preserve"> заключений регулятора на предмет соответствия утвержденной необходимой валовой выручке. </w:t>
      </w:r>
    </w:p>
    <w:p w14:paraId="083A41EB" w14:textId="77777777"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По итогам отчетного периода риск реализовался. В качестве компенсирующего мероприятия заключено соглашение с Правительством Камчатского края на частичную компенсацию расходов Общества по замещению дефицита основного топлива резервным. Прогноз по риску на 2023 год не изменился (крайне высокий).</w:t>
      </w:r>
    </w:p>
    <w:p w14:paraId="3DFF7FD4" w14:textId="77777777" w:rsidR="006F541F" w:rsidRPr="00BA5E64" w:rsidRDefault="006F541F" w:rsidP="006F541F">
      <w:pPr>
        <w:pStyle w:val="af9"/>
        <w:numPr>
          <w:ilvl w:val="0"/>
          <w:numId w:val="2"/>
        </w:numPr>
        <w:tabs>
          <w:tab w:val="left" w:pos="709"/>
        </w:tabs>
        <w:adjustRightInd w:val="0"/>
        <w:spacing w:before="120" w:after="120"/>
        <w:ind w:left="502"/>
        <w:jc w:val="both"/>
        <w:rPr>
          <w:rFonts w:cstheme="minorHAnsi"/>
          <w:i/>
          <w:color w:val="314E87"/>
          <w:sz w:val="24"/>
          <w:szCs w:val="24"/>
        </w:rPr>
      </w:pPr>
      <w:r w:rsidRPr="00BA5E64">
        <w:rPr>
          <w:rFonts w:cstheme="minorHAnsi"/>
          <w:i/>
          <w:color w:val="314E87"/>
          <w:sz w:val="24"/>
          <w:szCs w:val="24"/>
        </w:rPr>
        <w:t>Риск ликвидности</w:t>
      </w:r>
    </w:p>
    <w:p w14:paraId="0DD7CF58" w14:textId="77777777" w:rsidR="006F541F" w:rsidRPr="00020D7A" w:rsidRDefault="006F541F" w:rsidP="005B1B24">
      <w:pPr>
        <w:tabs>
          <w:tab w:val="left" w:pos="709"/>
        </w:tabs>
        <w:spacing w:before="120" w:after="120"/>
        <w:ind w:firstLine="709"/>
        <w:contextualSpacing/>
        <w:jc w:val="both"/>
        <w:rPr>
          <w:rFonts w:cstheme="minorHAnsi"/>
          <w:b w:val="0"/>
          <w:bCs/>
          <w:color w:val="auto"/>
          <w:sz w:val="24"/>
          <w:szCs w:val="24"/>
        </w:rPr>
      </w:pPr>
      <w:r w:rsidRPr="00020D7A">
        <w:rPr>
          <w:rFonts w:cstheme="minorHAnsi"/>
          <w:b w:val="0"/>
          <w:bCs/>
          <w:color w:val="auto"/>
          <w:sz w:val="24"/>
          <w:szCs w:val="24"/>
        </w:rPr>
        <w:t xml:space="preserve">Увеличение сроков погашения задолженности, неблагоприятные изменения в экономике, снижение возможности кредитования предприятий и другие подобные факторы могут приводить к появлению существенных кассовых разрывов, и как следствие, к росту риска ликвидности Общества. В целях снижения данного риска в Обществе ведется работа по управлению дебиторской и кредиторской задолженностью: производится постоянный мониторинг по недопущению просроченной дебиторской задолженности, реструктуризация просроченной кредиторской задолженности (в том числе с использованием переуступки долга). С целью синхронизации денежных потоков договоры с поставщиками и субподрядчиками заключаются с условиями расчетов, соответствующими условиям договоров с заказчиками. </w:t>
      </w:r>
    </w:p>
    <w:p w14:paraId="2B3A28F4" w14:textId="0DE119FF" w:rsidR="006F541F" w:rsidRDefault="006F541F" w:rsidP="005B1B24">
      <w:pPr>
        <w:tabs>
          <w:tab w:val="left" w:pos="709"/>
        </w:tabs>
        <w:spacing w:before="120" w:after="120"/>
        <w:ind w:firstLine="709"/>
        <w:contextualSpacing/>
        <w:jc w:val="both"/>
        <w:rPr>
          <w:rFonts w:cstheme="minorHAnsi"/>
          <w:b w:val="0"/>
          <w:bCs/>
          <w:color w:val="auto"/>
          <w:sz w:val="24"/>
          <w:szCs w:val="24"/>
        </w:rPr>
      </w:pPr>
      <w:r w:rsidRPr="00D60344">
        <w:rPr>
          <w:rFonts w:cstheme="minorHAnsi"/>
          <w:b w:val="0"/>
          <w:bCs/>
          <w:color w:val="auto"/>
          <w:sz w:val="24"/>
          <w:szCs w:val="24"/>
        </w:rPr>
        <w:t>Общество оценило в 2022 году риск несвоевременной оплаты потребителями/ контрагентами как высокий. Для снижения данного риска, Общество проводит еженедельный мониторинг поступлений от потребителей энергоресурсов и при возникновении риска неисполнения, либо неполного или несвоевременного исполнения - в Обществе осуществляется своевременное досудебное урегулирование вопросов об исполнении</w:t>
      </w:r>
      <w:r w:rsidRPr="005B1B24">
        <w:rPr>
          <w:rFonts w:cstheme="minorHAnsi"/>
          <w:b w:val="0"/>
          <w:bCs/>
          <w:color w:val="auto"/>
          <w:sz w:val="24"/>
          <w:szCs w:val="24"/>
        </w:rPr>
        <w:t xml:space="preserve"> финансовых обязательств перед Обществом. По итогам года риск не реализовался. Оценка риска на 2023 год сохранена как высокая.</w:t>
      </w:r>
    </w:p>
    <w:p w14:paraId="0FAEF6A6" w14:textId="357F5FA3" w:rsidR="00BD30EE" w:rsidRDefault="00BD30EE" w:rsidP="005B1B24">
      <w:pPr>
        <w:tabs>
          <w:tab w:val="left" w:pos="709"/>
        </w:tabs>
        <w:spacing w:before="120" w:after="120"/>
        <w:ind w:firstLine="709"/>
        <w:contextualSpacing/>
        <w:jc w:val="both"/>
        <w:rPr>
          <w:rFonts w:cstheme="minorHAnsi"/>
          <w:b w:val="0"/>
          <w:bCs/>
          <w:color w:val="auto"/>
          <w:sz w:val="24"/>
          <w:szCs w:val="24"/>
        </w:rPr>
      </w:pPr>
    </w:p>
    <w:p w14:paraId="7284B54C" w14:textId="77777777" w:rsidR="00BD30EE" w:rsidRPr="005B1B24" w:rsidRDefault="00BD30EE" w:rsidP="005B1B24">
      <w:pPr>
        <w:tabs>
          <w:tab w:val="left" w:pos="709"/>
        </w:tabs>
        <w:spacing w:before="120" w:after="120"/>
        <w:ind w:firstLine="709"/>
        <w:contextualSpacing/>
        <w:jc w:val="both"/>
        <w:rPr>
          <w:rFonts w:cstheme="minorHAnsi"/>
          <w:b w:val="0"/>
          <w:bCs/>
          <w:color w:val="auto"/>
          <w:sz w:val="24"/>
          <w:szCs w:val="24"/>
        </w:rPr>
      </w:pPr>
    </w:p>
    <w:p w14:paraId="6A2D719A" w14:textId="77777777" w:rsidR="006F541F" w:rsidRPr="005B1B24" w:rsidRDefault="006F541F" w:rsidP="006F541F">
      <w:pPr>
        <w:tabs>
          <w:tab w:val="left" w:pos="709"/>
        </w:tabs>
        <w:spacing w:before="120" w:after="120"/>
        <w:jc w:val="both"/>
        <w:rPr>
          <w:rFonts w:eastAsiaTheme="minorHAnsi" w:cstheme="minorHAnsi"/>
          <w:color w:val="314E87"/>
          <w:sz w:val="4"/>
          <w:szCs w:val="4"/>
          <w:lang w:eastAsia="ja-JP"/>
        </w:rPr>
      </w:pPr>
    </w:p>
    <w:p w14:paraId="08008161" w14:textId="3484EAB8" w:rsidR="006F541F" w:rsidRPr="00A61556" w:rsidRDefault="006F541F" w:rsidP="006F541F">
      <w:pPr>
        <w:tabs>
          <w:tab w:val="left" w:pos="709"/>
        </w:tabs>
        <w:spacing w:before="120" w:after="120"/>
        <w:jc w:val="both"/>
        <w:rPr>
          <w:rFonts w:eastAsiaTheme="minorHAnsi" w:cstheme="minorHAnsi"/>
          <w:color w:val="314E87"/>
          <w:sz w:val="24"/>
          <w:szCs w:val="24"/>
          <w:lang w:eastAsia="ja-JP"/>
        </w:rPr>
      </w:pPr>
      <w:r w:rsidRPr="00A61556">
        <w:rPr>
          <w:rFonts w:eastAsiaTheme="minorHAnsi" w:cstheme="minorHAnsi"/>
          <w:color w:val="314E87"/>
          <w:sz w:val="24"/>
          <w:szCs w:val="24"/>
          <w:lang w:eastAsia="ja-JP"/>
        </w:rPr>
        <w:lastRenderedPageBreak/>
        <w:t>Правовые риски</w:t>
      </w:r>
    </w:p>
    <w:p w14:paraId="16701DEA" w14:textId="77777777" w:rsidR="006F541F" w:rsidRPr="00020D7A" w:rsidRDefault="006F541F" w:rsidP="005B1B24">
      <w:pPr>
        <w:tabs>
          <w:tab w:val="left" w:pos="709"/>
        </w:tabs>
        <w:spacing w:before="120" w:after="120"/>
        <w:ind w:firstLine="709"/>
        <w:contextualSpacing/>
        <w:jc w:val="both"/>
        <w:rPr>
          <w:rFonts w:cstheme="minorHAnsi"/>
          <w:b w:val="0"/>
          <w:bCs/>
          <w:color w:val="auto"/>
          <w:sz w:val="24"/>
          <w:szCs w:val="24"/>
        </w:rPr>
      </w:pPr>
      <w:r w:rsidRPr="00020D7A">
        <w:rPr>
          <w:rFonts w:cstheme="minorHAnsi"/>
          <w:b w:val="0"/>
          <w:bCs/>
          <w:color w:val="auto"/>
          <w:sz w:val="24"/>
          <w:szCs w:val="24"/>
        </w:rPr>
        <w:t>Правовые риски для ПАО «Камчатскэнерго» в настоящее время, прежде всего, связаны с неблагоприятными изменениями законодательства Российской Федерации.</w:t>
      </w:r>
    </w:p>
    <w:p w14:paraId="66384BE8" w14:textId="77777777" w:rsidR="006F541F" w:rsidRPr="00D60344" w:rsidRDefault="006F541F" w:rsidP="005B1B24">
      <w:pPr>
        <w:tabs>
          <w:tab w:val="left" w:pos="709"/>
        </w:tabs>
        <w:spacing w:before="120" w:after="120"/>
        <w:ind w:firstLine="709"/>
        <w:contextualSpacing/>
        <w:jc w:val="both"/>
        <w:rPr>
          <w:rFonts w:cstheme="minorHAnsi"/>
          <w:b w:val="0"/>
          <w:bCs/>
          <w:color w:val="auto"/>
          <w:sz w:val="24"/>
          <w:szCs w:val="24"/>
        </w:rPr>
      </w:pPr>
      <w:r w:rsidRPr="00020D7A">
        <w:rPr>
          <w:rFonts w:cstheme="minorHAnsi"/>
          <w:b w:val="0"/>
          <w:bCs/>
          <w:color w:val="auto"/>
          <w:sz w:val="24"/>
          <w:szCs w:val="24"/>
        </w:rPr>
        <w:t xml:space="preserve">В качестве мероприятий по управлению данным риском осуществляется постоянный мониторинг изменений законодательства, своевременное приведение внутренних документов предприятий Общества </w:t>
      </w:r>
      <w:r w:rsidRPr="00D60344">
        <w:rPr>
          <w:rFonts w:cstheme="minorHAnsi"/>
          <w:b w:val="0"/>
          <w:bCs/>
          <w:color w:val="auto"/>
          <w:sz w:val="24"/>
          <w:szCs w:val="24"/>
        </w:rPr>
        <w:t>в соответствие действующему законодательству.</w:t>
      </w:r>
    </w:p>
    <w:p w14:paraId="18C50270" w14:textId="77777777"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Как несущественные оцениваются риски, связанные с изменением судебной практики по вопросам, связанным с деятельностью эмитента и риски изменений налогового законодательства (применительно к экономической деятельности Общества).</w:t>
      </w:r>
    </w:p>
    <w:p w14:paraId="58FB3F87" w14:textId="77777777"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Риски, связанные с изменениями правил таможенного контроля и пошлин, отсутствуют.</w:t>
      </w:r>
    </w:p>
    <w:p w14:paraId="39C10AC4" w14:textId="77777777"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Риски, связанные с изменениями требований по лицензированию основной деятельности Общества либо лицензированием прав пользования объектами, нахождение которых в обороте ограничено (включая природные ресурсы) отсутствуют.</w:t>
      </w:r>
    </w:p>
    <w:p w14:paraId="3DC6CA2F" w14:textId="698DB3EA"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Наиболее значимым риско</w:t>
      </w:r>
      <w:r w:rsidR="00020D7A">
        <w:rPr>
          <w:rFonts w:cstheme="minorHAnsi"/>
          <w:b w:val="0"/>
          <w:bCs/>
          <w:color w:val="auto"/>
          <w:sz w:val="24"/>
          <w:szCs w:val="24"/>
        </w:rPr>
        <w:t xml:space="preserve">м для Общества </w:t>
      </w:r>
      <w:r w:rsidRPr="005B1B24">
        <w:rPr>
          <w:rFonts w:cstheme="minorHAnsi"/>
          <w:b w:val="0"/>
          <w:bCs/>
          <w:color w:val="auto"/>
          <w:sz w:val="24"/>
          <w:szCs w:val="24"/>
        </w:rPr>
        <w:t>является риск невозможности исполнения решения суда, вынесенного в пользу Общества. В 2022 году риск оценен как крайне высокий. По итогам года риск реализовался. После завершения конкурсного производства и исключения из ЕГРЮЛ списана задолженность 32 организаций-банкротов</w:t>
      </w:r>
      <w:r w:rsidR="00020D7A">
        <w:rPr>
          <w:rFonts w:cstheme="minorHAnsi"/>
          <w:b w:val="0"/>
          <w:bCs/>
          <w:color w:val="auto"/>
          <w:sz w:val="24"/>
          <w:szCs w:val="24"/>
        </w:rPr>
        <w:t xml:space="preserve"> на общую сумму </w:t>
      </w:r>
      <w:r w:rsidRPr="005B1B24">
        <w:rPr>
          <w:rFonts w:cstheme="minorHAnsi"/>
          <w:b w:val="0"/>
          <w:bCs/>
          <w:color w:val="auto"/>
          <w:sz w:val="24"/>
          <w:szCs w:val="24"/>
        </w:rPr>
        <w:t>521,5 млн.</w:t>
      </w:r>
      <w:r w:rsidR="00BD30EE">
        <w:rPr>
          <w:rFonts w:cstheme="minorHAnsi"/>
          <w:b w:val="0"/>
          <w:bCs/>
          <w:color w:val="auto"/>
          <w:sz w:val="24"/>
          <w:szCs w:val="24"/>
        </w:rPr>
        <w:t xml:space="preserve"> </w:t>
      </w:r>
      <w:r w:rsidRPr="005B1B24">
        <w:rPr>
          <w:rFonts w:cstheme="minorHAnsi"/>
          <w:b w:val="0"/>
          <w:bCs/>
          <w:color w:val="auto"/>
          <w:sz w:val="24"/>
          <w:szCs w:val="24"/>
        </w:rPr>
        <w:t>руб.</w:t>
      </w:r>
    </w:p>
    <w:p w14:paraId="0E4743C5" w14:textId="77777777" w:rsidR="006F541F" w:rsidRPr="005B1B24" w:rsidRDefault="006F541F" w:rsidP="006F541F">
      <w:pPr>
        <w:rPr>
          <w:rFonts w:cstheme="minorHAnsi"/>
          <w:sz w:val="4"/>
          <w:szCs w:val="4"/>
        </w:rPr>
      </w:pPr>
    </w:p>
    <w:p w14:paraId="5EFF961C" w14:textId="77777777" w:rsidR="006F541F" w:rsidRPr="00BA5E64" w:rsidRDefault="006F541F" w:rsidP="006F541F">
      <w:pPr>
        <w:tabs>
          <w:tab w:val="left" w:pos="709"/>
        </w:tabs>
        <w:spacing w:before="120" w:after="120"/>
        <w:jc w:val="both"/>
        <w:rPr>
          <w:rFonts w:eastAsiaTheme="minorHAnsi" w:cstheme="minorHAnsi"/>
          <w:sz w:val="24"/>
          <w:szCs w:val="24"/>
          <w:lang w:eastAsia="ja-JP"/>
        </w:rPr>
      </w:pPr>
      <w:r w:rsidRPr="00BA5E64">
        <w:rPr>
          <w:rFonts w:eastAsiaTheme="minorHAnsi" w:cstheme="minorHAnsi"/>
          <w:sz w:val="24"/>
          <w:szCs w:val="24"/>
          <w:lang w:eastAsia="ja-JP"/>
        </w:rPr>
        <w:t>Риски, связанные с деятельностью Общества (производственные риски)</w:t>
      </w:r>
    </w:p>
    <w:p w14:paraId="0E2E9D32" w14:textId="77777777" w:rsidR="006F541F" w:rsidRPr="00D60344" w:rsidRDefault="006F541F" w:rsidP="005B1B24">
      <w:pPr>
        <w:tabs>
          <w:tab w:val="left" w:pos="709"/>
        </w:tabs>
        <w:spacing w:before="120" w:after="120"/>
        <w:ind w:firstLine="709"/>
        <w:contextualSpacing/>
        <w:jc w:val="both"/>
        <w:rPr>
          <w:rFonts w:cstheme="minorHAnsi"/>
          <w:b w:val="0"/>
          <w:bCs/>
          <w:color w:val="auto"/>
          <w:sz w:val="24"/>
          <w:szCs w:val="24"/>
        </w:rPr>
      </w:pPr>
      <w:r w:rsidRPr="00020D7A">
        <w:rPr>
          <w:rFonts w:cstheme="minorHAnsi"/>
          <w:b w:val="0"/>
          <w:bCs/>
          <w:color w:val="auto"/>
          <w:sz w:val="24"/>
          <w:szCs w:val="24"/>
        </w:rPr>
        <w:t xml:space="preserve">К значимым производственным рискам Общество относит риск аварий/инцидентов (отказы оборудования, перерывы в подаче энергии потребителям, снижение технической надежности электро- и теплоснабжения, снижение промышленной </w:t>
      </w:r>
      <w:r w:rsidRPr="00D60344">
        <w:rPr>
          <w:rFonts w:cstheme="minorHAnsi"/>
          <w:b w:val="0"/>
          <w:bCs/>
          <w:color w:val="auto"/>
          <w:sz w:val="24"/>
          <w:szCs w:val="24"/>
        </w:rPr>
        <w:t xml:space="preserve">безопасности) в связи с ухудшением параметров технического состояния оборудования, зданий и сооружений. Общество оценило риск как средний. </w:t>
      </w:r>
    </w:p>
    <w:p w14:paraId="2D5145A8" w14:textId="39A271EA"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В отчетном периоде для управления риском Общество выполнило программу капитальных ремонтов оборудования. По итогам отчетного периода риск не реализовался. Оценка риска на 2023г. сохранена на уровне 2022. В План управления рисками на 2023 год включен также риск аварий/инцидентов в связи с возможным незаконным внешним вмешательством в функционирование производственных объектов Общества.</w:t>
      </w:r>
    </w:p>
    <w:p w14:paraId="21EA043E" w14:textId="77777777"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В связи с обострением геополитической обстановки, усилением внешних факторов, влияющих на устойчивость реализации бизнес-процессов (неопределённость в изменениях ценовых параметров материалов и оборудования, планируемых к приобретению в рамках производственных программ; изменения в логистических схемах доставки оборудования и МТР; доступности (изготовление и поставка) комплектующих для функционирующего оборудования), Общество оценивало как средний риск нарушения сроков выполнения работ на объектах.</w:t>
      </w:r>
    </w:p>
    <w:p w14:paraId="29B17992" w14:textId="77777777"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 xml:space="preserve"> С целью управления риском Обществом осуществлялся:</w:t>
      </w:r>
    </w:p>
    <w:p w14:paraId="18918E9D" w14:textId="77777777" w:rsidR="006F541F" w:rsidRPr="00F53384" w:rsidRDefault="006F541F" w:rsidP="005B1B24">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F53384">
        <w:rPr>
          <w:rFonts w:asciiTheme="minorHAnsi" w:hAnsiTheme="minorHAnsi" w:cstheme="minorHAnsi"/>
          <w:sz w:val="24"/>
          <w:szCs w:val="24"/>
        </w:rPr>
        <w:t>мониторинг и анализ ситуаций, связанных с введением иностранными государствами и международными организациями санкций, своевременное выявление связанных с этим негативных факторов;</w:t>
      </w:r>
    </w:p>
    <w:p w14:paraId="2318D5D5" w14:textId="77777777" w:rsidR="006F541F" w:rsidRDefault="006F541F" w:rsidP="005B1B24">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F53384">
        <w:rPr>
          <w:rFonts w:asciiTheme="minorHAnsi" w:hAnsiTheme="minorHAnsi" w:cstheme="minorHAnsi"/>
          <w:sz w:val="24"/>
          <w:szCs w:val="24"/>
        </w:rPr>
        <w:t>мониторинг выполнения контрагентами обязательств по договорам (контрактам, соглашениям), направленным на обеспечение производственной деятельности;</w:t>
      </w:r>
    </w:p>
    <w:p w14:paraId="0AD01A15" w14:textId="77777777" w:rsidR="006F541F" w:rsidRPr="00F53384" w:rsidRDefault="006F541F" w:rsidP="005B1B24">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5B1B24">
        <w:rPr>
          <w:rFonts w:asciiTheme="minorHAnsi" w:hAnsiTheme="minorHAnsi" w:cstheme="minorHAnsi"/>
          <w:sz w:val="24"/>
          <w:szCs w:val="24"/>
        </w:rPr>
        <w:lastRenderedPageBreak/>
        <w:t xml:space="preserve">своевременная фиксация отклонений от графиков, анализ причин, проведение компенсирующих мероприятий. </w:t>
      </w:r>
    </w:p>
    <w:p w14:paraId="6C8558F7" w14:textId="4524CDEC" w:rsidR="006F541F" w:rsidRPr="005B1B24" w:rsidRDefault="006F541F" w:rsidP="005B1B24">
      <w:pPr>
        <w:tabs>
          <w:tab w:val="left" w:pos="709"/>
        </w:tabs>
        <w:spacing w:before="120" w:after="120"/>
        <w:ind w:firstLine="709"/>
        <w:contextualSpacing/>
        <w:jc w:val="both"/>
        <w:rPr>
          <w:rFonts w:cstheme="minorHAnsi"/>
          <w:bCs/>
          <w:sz w:val="24"/>
          <w:szCs w:val="24"/>
        </w:rPr>
      </w:pPr>
      <w:r w:rsidRPr="005B1B24">
        <w:rPr>
          <w:rFonts w:cstheme="minorHAnsi"/>
          <w:b w:val="0"/>
          <w:bCs/>
          <w:color w:val="auto"/>
          <w:sz w:val="24"/>
          <w:szCs w:val="24"/>
        </w:rPr>
        <w:t xml:space="preserve">В отчетном периоде </w:t>
      </w:r>
      <w:r w:rsidR="00020D7A" w:rsidRPr="005B1B24">
        <w:rPr>
          <w:rFonts w:cstheme="minorHAnsi"/>
          <w:b w:val="0"/>
          <w:bCs/>
          <w:color w:val="auto"/>
          <w:sz w:val="24"/>
          <w:szCs w:val="24"/>
        </w:rPr>
        <w:t>риск реализовался</w:t>
      </w:r>
      <w:r w:rsidRPr="005B1B24">
        <w:rPr>
          <w:rFonts w:cstheme="minorHAnsi"/>
          <w:b w:val="0"/>
          <w:bCs/>
          <w:color w:val="auto"/>
          <w:sz w:val="24"/>
          <w:szCs w:val="24"/>
        </w:rPr>
        <w:t xml:space="preserve"> по причине нарушений условий договора со стороны контрагентов. Основная доля неисполнения инвестиционной программы Общества приходится </w:t>
      </w:r>
      <w:r w:rsidR="00020D7A" w:rsidRPr="005B1B24">
        <w:rPr>
          <w:rFonts w:cstheme="minorHAnsi"/>
          <w:b w:val="0"/>
          <w:bCs/>
          <w:color w:val="auto"/>
          <w:sz w:val="24"/>
          <w:szCs w:val="24"/>
        </w:rPr>
        <w:t>на объекты</w:t>
      </w:r>
      <w:r w:rsidRPr="005B1B24">
        <w:rPr>
          <w:rFonts w:cstheme="minorHAnsi"/>
          <w:b w:val="0"/>
          <w:bCs/>
          <w:color w:val="auto"/>
          <w:sz w:val="24"/>
          <w:szCs w:val="24"/>
        </w:rPr>
        <w:t xml:space="preserve"> «Закольцовка тепловых сетей ТЭЦ-1 и ТЭЦ-2. Участок от УТ-22 до УТ-1» и «Строительство ЛЭП-10/0,4 кВ, ТП-10/0,4 кВ для технологического присоединения объекта: «ТСН Радуга» ПМК-132». Прогноз по </w:t>
      </w:r>
      <w:r w:rsidR="00020D7A" w:rsidRPr="005B1B24">
        <w:rPr>
          <w:rFonts w:cstheme="minorHAnsi"/>
          <w:b w:val="0"/>
          <w:bCs/>
          <w:color w:val="auto"/>
          <w:sz w:val="24"/>
          <w:szCs w:val="24"/>
        </w:rPr>
        <w:t>оценке риска</w:t>
      </w:r>
      <w:r w:rsidRPr="005B1B24">
        <w:rPr>
          <w:rFonts w:cstheme="minorHAnsi"/>
          <w:b w:val="0"/>
          <w:bCs/>
          <w:color w:val="auto"/>
          <w:sz w:val="24"/>
          <w:szCs w:val="24"/>
        </w:rPr>
        <w:t xml:space="preserve"> на 2023 год не изменился.</w:t>
      </w:r>
    </w:p>
    <w:p w14:paraId="52B2E48E" w14:textId="3C786855" w:rsidR="006F541F" w:rsidRPr="005B1B24" w:rsidRDefault="006F541F" w:rsidP="005B1B24">
      <w:pPr>
        <w:tabs>
          <w:tab w:val="left" w:pos="709"/>
        </w:tabs>
        <w:spacing w:before="120" w:after="120"/>
        <w:ind w:firstLine="709"/>
        <w:contextualSpacing/>
        <w:jc w:val="both"/>
        <w:rPr>
          <w:rFonts w:cstheme="minorHAnsi"/>
          <w:bCs/>
          <w:sz w:val="24"/>
          <w:szCs w:val="24"/>
        </w:rPr>
      </w:pPr>
      <w:r w:rsidRPr="005B1B24">
        <w:rPr>
          <w:rFonts w:cstheme="minorHAnsi"/>
          <w:b w:val="0"/>
          <w:bCs/>
          <w:color w:val="auto"/>
          <w:sz w:val="24"/>
          <w:szCs w:val="24"/>
        </w:rPr>
        <w:t xml:space="preserve">В 2022 году Общество </w:t>
      </w:r>
      <w:r w:rsidR="00020D7A" w:rsidRPr="005B1B24">
        <w:rPr>
          <w:rFonts w:cstheme="minorHAnsi"/>
          <w:b w:val="0"/>
          <w:bCs/>
          <w:color w:val="auto"/>
          <w:sz w:val="24"/>
          <w:szCs w:val="24"/>
        </w:rPr>
        <w:t>оценило,</w:t>
      </w:r>
      <w:r w:rsidRPr="005B1B24">
        <w:rPr>
          <w:rFonts w:cstheme="minorHAnsi"/>
          <w:b w:val="0"/>
          <w:bCs/>
          <w:color w:val="auto"/>
          <w:sz w:val="24"/>
          <w:szCs w:val="24"/>
        </w:rPr>
        <w:t xml:space="preserve"> как средний риск нереализации инициатив, предусмотренных стратегией и иными документами, направленными на перспективное развитие, связанной с несвоевременным выполнением обязательств по технологическому присоединению перспективных потребителей на территориях опережающего развития.  Мероприятия по созданию инфраструктуры территории опережающего социально-экономического развития в РФ </w:t>
      </w:r>
      <w:r w:rsidR="00D6483C">
        <w:rPr>
          <w:rFonts w:cstheme="minorHAnsi"/>
          <w:b w:val="0"/>
          <w:bCs/>
          <w:color w:val="auto"/>
          <w:sz w:val="24"/>
          <w:szCs w:val="24"/>
        </w:rPr>
        <w:t>«</w:t>
      </w:r>
      <w:r w:rsidRPr="005B1B24">
        <w:rPr>
          <w:rFonts w:cstheme="minorHAnsi"/>
          <w:b w:val="0"/>
          <w:bCs/>
          <w:color w:val="auto"/>
          <w:sz w:val="24"/>
          <w:szCs w:val="24"/>
        </w:rPr>
        <w:t>Камчатка</w:t>
      </w:r>
      <w:r w:rsidR="00D6483C">
        <w:rPr>
          <w:rFonts w:cstheme="minorHAnsi"/>
          <w:b w:val="0"/>
          <w:bCs/>
          <w:color w:val="auto"/>
          <w:sz w:val="24"/>
          <w:szCs w:val="24"/>
        </w:rPr>
        <w:t>»</w:t>
      </w:r>
      <w:r w:rsidRPr="005B1B24">
        <w:rPr>
          <w:rFonts w:cstheme="minorHAnsi"/>
          <w:b w:val="0"/>
          <w:bCs/>
          <w:color w:val="auto"/>
          <w:sz w:val="24"/>
          <w:szCs w:val="24"/>
        </w:rPr>
        <w:t xml:space="preserve"> выполнены Обществом в соответствии с планом-графиком на 2022 год. Риск не реализовался. Оценка риска сохранена на уровне отчетного года.</w:t>
      </w:r>
    </w:p>
    <w:p w14:paraId="33F6F9EC" w14:textId="48C18C52" w:rsidR="006F541F" w:rsidRPr="005B1B24" w:rsidRDefault="006F541F" w:rsidP="005B1B24">
      <w:pPr>
        <w:tabs>
          <w:tab w:val="left" w:pos="709"/>
        </w:tabs>
        <w:spacing w:before="120" w:after="120"/>
        <w:ind w:firstLine="709"/>
        <w:contextualSpacing/>
        <w:jc w:val="both"/>
        <w:rPr>
          <w:rFonts w:cstheme="minorHAnsi"/>
          <w:bCs/>
          <w:sz w:val="24"/>
          <w:szCs w:val="24"/>
        </w:rPr>
      </w:pPr>
      <w:r w:rsidRPr="005B1B24">
        <w:rPr>
          <w:rFonts w:cstheme="minorHAnsi"/>
          <w:b w:val="0"/>
          <w:bCs/>
          <w:color w:val="auto"/>
          <w:sz w:val="24"/>
          <w:szCs w:val="24"/>
        </w:rPr>
        <w:t>Общество оценивало в 2022 году как средний риск несоответствия требованиям законодательства в области обеспечения безопасности критической информационной инфраструктуры. С целью управления риском Обществом принят ряд организационных и технических мер по обеспечению безопасности АСУ ТП и объектов критической информационной инфраструктуры, а именно: На постоянной основе обеспечены: защита комплексов АСУ ТП посредством контроля доступа в помещения; разграничения полномочий; использование антивирусных программ для защиты информации; шифрование каналов связи. По итогам года риск не реализовался.  Оценка риска на 2023 год пересмотрена до «крайне высокой».</w:t>
      </w:r>
    </w:p>
    <w:p w14:paraId="24DEA083" w14:textId="77777777" w:rsidR="006F541F" w:rsidRPr="005B1B24" w:rsidRDefault="006F541F" w:rsidP="005B1B24">
      <w:pPr>
        <w:tabs>
          <w:tab w:val="left" w:pos="709"/>
        </w:tabs>
        <w:spacing w:before="120" w:after="120"/>
        <w:ind w:firstLine="709"/>
        <w:contextualSpacing/>
        <w:jc w:val="both"/>
        <w:rPr>
          <w:rFonts w:cstheme="minorHAnsi"/>
          <w:bCs/>
          <w:sz w:val="24"/>
          <w:szCs w:val="24"/>
        </w:rPr>
      </w:pPr>
      <w:r w:rsidRPr="005B1B24">
        <w:rPr>
          <w:rFonts w:cstheme="minorHAnsi"/>
          <w:b w:val="0"/>
          <w:bCs/>
          <w:color w:val="auto"/>
          <w:sz w:val="24"/>
          <w:szCs w:val="24"/>
        </w:rPr>
        <w:t>К высоким рискам Общество относит риск несчастных случаев на производстве по причине несоблюдения сотрудниками требований нормативных правовых актов, локальных нормативных актов, инструкций по охране труда и технике безопасности. С целью предотвращения риска Обществом проводились инструктажи персонала, обучения работников технике безопасности, своевременная аттестация и проверка знаний персонала, проведение противоаварийных и противопожарных тренировок. По итогам года риск не реализовался. Оценка риска на 2023 год оставлена без изменений.</w:t>
      </w:r>
    </w:p>
    <w:p w14:paraId="24B7C639" w14:textId="77777777" w:rsidR="006F541F" w:rsidRPr="005B1B24" w:rsidRDefault="006F541F" w:rsidP="006F541F">
      <w:pPr>
        <w:tabs>
          <w:tab w:val="left" w:pos="709"/>
        </w:tabs>
        <w:spacing w:before="120" w:after="120"/>
        <w:jc w:val="both"/>
        <w:rPr>
          <w:rFonts w:eastAsiaTheme="minorHAnsi" w:cstheme="minorHAnsi"/>
          <w:color w:val="314E87"/>
          <w:sz w:val="4"/>
          <w:szCs w:val="4"/>
          <w:lang w:eastAsia="ja-JP"/>
        </w:rPr>
      </w:pPr>
    </w:p>
    <w:p w14:paraId="0BC089E6" w14:textId="7073C775" w:rsidR="006F541F" w:rsidRPr="00A61556" w:rsidRDefault="006F541F" w:rsidP="006F541F">
      <w:pPr>
        <w:tabs>
          <w:tab w:val="left" w:pos="709"/>
        </w:tabs>
        <w:spacing w:before="120" w:after="120"/>
        <w:jc w:val="both"/>
        <w:rPr>
          <w:rFonts w:eastAsiaTheme="minorHAnsi" w:cstheme="minorHAnsi"/>
          <w:color w:val="314E87"/>
          <w:sz w:val="24"/>
          <w:szCs w:val="24"/>
          <w:lang w:eastAsia="ja-JP"/>
        </w:rPr>
      </w:pPr>
      <w:r w:rsidRPr="00A61556">
        <w:rPr>
          <w:rFonts w:eastAsiaTheme="minorHAnsi" w:cstheme="minorHAnsi"/>
          <w:color w:val="314E87"/>
          <w:sz w:val="24"/>
          <w:szCs w:val="24"/>
          <w:lang w:eastAsia="ja-JP"/>
        </w:rPr>
        <w:t>Экологические и социальные риски</w:t>
      </w:r>
    </w:p>
    <w:p w14:paraId="7476FAE4" w14:textId="77777777" w:rsidR="006F541F" w:rsidRPr="00BA5E64" w:rsidRDefault="006F541F" w:rsidP="006F541F">
      <w:pPr>
        <w:pStyle w:val="af9"/>
        <w:numPr>
          <w:ilvl w:val="0"/>
          <w:numId w:val="2"/>
        </w:numPr>
        <w:spacing w:before="120" w:after="120"/>
        <w:ind w:left="502"/>
        <w:jc w:val="both"/>
        <w:rPr>
          <w:rFonts w:cstheme="minorHAnsi"/>
          <w:bCs/>
          <w:i/>
          <w:color w:val="314E87"/>
          <w:sz w:val="24"/>
          <w:szCs w:val="24"/>
        </w:rPr>
      </w:pPr>
      <w:r w:rsidRPr="00BA5E64">
        <w:rPr>
          <w:rFonts w:cstheme="minorHAnsi"/>
          <w:bCs/>
          <w:i/>
          <w:color w:val="314E87"/>
          <w:sz w:val="24"/>
          <w:szCs w:val="24"/>
        </w:rPr>
        <w:t>Экологические риски</w:t>
      </w:r>
    </w:p>
    <w:p w14:paraId="138401D4" w14:textId="77777777" w:rsidR="006F541F" w:rsidRPr="00D60344" w:rsidRDefault="006F541F" w:rsidP="005B1B24">
      <w:pPr>
        <w:tabs>
          <w:tab w:val="left" w:pos="709"/>
        </w:tabs>
        <w:spacing w:before="120" w:after="120"/>
        <w:ind w:firstLine="709"/>
        <w:contextualSpacing/>
        <w:jc w:val="both"/>
        <w:rPr>
          <w:rFonts w:cstheme="minorHAnsi"/>
          <w:b w:val="0"/>
          <w:bCs/>
          <w:color w:val="auto"/>
          <w:sz w:val="24"/>
          <w:szCs w:val="24"/>
        </w:rPr>
      </w:pPr>
      <w:r w:rsidRPr="00020D7A">
        <w:rPr>
          <w:rFonts w:cstheme="minorHAnsi"/>
          <w:b w:val="0"/>
          <w:bCs/>
          <w:color w:val="auto"/>
          <w:sz w:val="24"/>
          <w:szCs w:val="24"/>
        </w:rPr>
        <w:t xml:space="preserve">Осуществляя деятельности по производству электрической и тепловой энергии, Общество </w:t>
      </w:r>
      <w:r w:rsidRPr="00D60344">
        <w:rPr>
          <w:rFonts w:cstheme="minorHAnsi"/>
          <w:b w:val="0"/>
          <w:bCs/>
          <w:color w:val="auto"/>
          <w:sz w:val="24"/>
          <w:szCs w:val="24"/>
        </w:rPr>
        <w:t>осознает наличие воздействия на окружающую среду и связанных с этих рисков. Для их снижения выполняется ряд природоохранных мероприятий; ежеквартально производится расчет платы за негативное воздействие на окружающую среду, организует обучение работников по соответствующим программам подготовки.</w:t>
      </w:r>
    </w:p>
    <w:p w14:paraId="4A46E560" w14:textId="77777777"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 xml:space="preserve">Для снижения экологических рисков разрабатываются планы мероприятий по охране окружающей среды и ведется контроль по их выполнению. В области природоохранной деятельности Общества разработан и реализован комплекс технических и организационных </w:t>
      </w:r>
      <w:r w:rsidRPr="005B1B24">
        <w:rPr>
          <w:rFonts w:cstheme="minorHAnsi"/>
          <w:b w:val="0"/>
          <w:bCs/>
          <w:color w:val="auto"/>
          <w:sz w:val="24"/>
          <w:szCs w:val="24"/>
        </w:rPr>
        <w:lastRenderedPageBreak/>
        <w:t>мероприятий по снижению воздействия на окружающую среду и управлению экологическими рисками.</w:t>
      </w:r>
    </w:p>
    <w:p w14:paraId="1CDA7908" w14:textId="77777777"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 xml:space="preserve">Организационные мероприятия включают в себя: </w:t>
      </w:r>
    </w:p>
    <w:p w14:paraId="0461E3A1" w14:textId="77777777" w:rsidR="006F541F" w:rsidRPr="002246CC" w:rsidRDefault="006F541F" w:rsidP="005B1B24">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46CC">
        <w:rPr>
          <w:rFonts w:asciiTheme="minorHAnsi" w:hAnsiTheme="minorHAnsi" w:cstheme="minorHAnsi"/>
          <w:sz w:val="24"/>
          <w:szCs w:val="24"/>
        </w:rPr>
        <w:t>осуществление производственного экологического контроля;</w:t>
      </w:r>
    </w:p>
    <w:p w14:paraId="3A66420C" w14:textId="77777777" w:rsidR="006F541F" w:rsidRPr="002246CC" w:rsidRDefault="006F541F" w:rsidP="005B1B24">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46CC">
        <w:rPr>
          <w:rFonts w:asciiTheme="minorHAnsi" w:hAnsiTheme="minorHAnsi" w:cstheme="minorHAnsi"/>
          <w:sz w:val="24"/>
          <w:szCs w:val="24"/>
        </w:rPr>
        <w:t>разработку экологических нормативов с получением разрешительной документации в области водных отношений, охраны атмосферного воздуха, образования и размещения отходов;</w:t>
      </w:r>
    </w:p>
    <w:p w14:paraId="0000A6CC" w14:textId="77777777" w:rsidR="006F541F" w:rsidRPr="002246CC" w:rsidRDefault="006F541F" w:rsidP="005B1B24">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46CC">
        <w:rPr>
          <w:rFonts w:asciiTheme="minorHAnsi" w:hAnsiTheme="minorHAnsi" w:cstheme="minorHAnsi"/>
          <w:sz w:val="24"/>
          <w:szCs w:val="24"/>
        </w:rPr>
        <w:t>обеспечение выполнения водоохранных мероприятий по поверхностным и подземным водным объектам;</w:t>
      </w:r>
    </w:p>
    <w:p w14:paraId="340B8AD2" w14:textId="77777777" w:rsidR="006F541F" w:rsidRPr="002246CC" w:rsidRDefault="006F541F" w:rsidP="005B1B24">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2246CC">
        <w:rPr>
          <w:rFonts w:asciiTheme="minorHAnsi" w:hAnsiTheme="minorHAnsi" w:cstheme="minorHAnsi"/>
          <w:sz w:val="24"/>
          <w:szCs w:val="24"/>
        </w:rPr>
        <w:t xml:space="preserve"> обучение персонала в области обращения с отходами и обеспечении экологической безопасности с целью повышения квалификации.</w:t>
      </w:r>
    </w:p>
    <w:p w14:paraId="39D9624C" w14:textId="77777777" w:rsidR="006F541F" w:rsidRPr="00020D7A" w:rsidRDefault="006F541F" w:rsidP="005B1B24">
      <w:pPr>
        <w:tabs>
          <w:tab w:val="left" w:pos="709"/>
        </w:tabs>
        <w:spacing w:before="120" w:after="120"/>
        <w:ind w:firstLine="709"/>
        <w:contextualSpacing/>
        <w:jc w:val="both"/>
        <w:rPr>
          <w:rFonts w:cstheme="minorHAnsi"/>
          <w:b w:val="0"/>
          <w:bCs/>
          <w:color w:val="auto"/>
          <w:sz w:val="24"/>
          <w:szCs w:val="24"/>
        </w:rPr>
      </w:pPr>
      <w:r w:rsidRPr="00020D7A">
        <w:rPr>
          <w:rFonts w:cstheme="minorHAnsi"/>
          <w:b w:val="0"/>
          <w:bCs/>
          <w:color w:val="auto"/>
          <w:sz w:val="24"/>
          <w:szCs w:val="24"/>
        </w:rPr>
        <w:t>Выполнение указанных мероприятий позволяет снизить уровень экологических рисков до приемлемого уровня.</w:t>
      </w:r>
    </w:p>
    <w:p w14:paraId="12868E03" w14:textId="77777777" w:rsidR="006F541F" w:rsidRPr="00BA5E64" w:rsidRDefault="006F541F" w:rsidP="006F541F">
      <w:pPr>
        <w:pStyle w:val="af9"/>
        <w:numPr>
          <w:ilvl w:val="0"/>
          <w:numId w:val="2"/>
        </w:numPr>
        <w:spacing w:before="120" w:after="120"/>
        <w:ind w:left="502"/>
        <w:jc w:val="both"/>
        <w:rPr>
          <w:rFonts w:cstheme="minorHAnsi"/>
          <w:bCs/>
          <w:i/>
          <w:color w:val="314E87"/>
          <w:sz w:val="24"/>
          <w:szCs w:val="24"/>
        </w:rPr>
      </w:pPr>
      <w:r w:rsidRPr="00BA5E64">
        <w:rPr>
          <w:rFonts w:cstheme="minorHAnsi"/>
          <w:bCs/>
          <w:i/>
          <w:color w:val="314E87"/>
          <w:sz w:val="24"/>
          <w:szCs w:val="24"/>
        </w:rPr>
        <w:t>Социальные риски</w:t>
      </w:r>
    </w:p>
    <w:p w14:paraId="08E547E9" w14:textId="05DDE3BD"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Отток высококвалифицированного персонала, снижение уровня его профессиональной подготовки могут существенно влиять на качество выполняемых работ. Существует риск недостаточности знаний вновь принимаемого персонала по сравнению с рыночными требованиями, а также необходимость получения новых знаний в связи с изменением нормативной и технической документации.</w:t>
      </w:r>
    </w:p>
    <w:p w14:paraId="3A86D021" w14:textId="13BE5C3D"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Общество оценило риск нехватки квалифицированного персонала в 2022 году как средний.</w:t>
      </w:r>
    </w:p>
    <w:p w14:paraId="60EB4BB7" w14:textId="38375CF0"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 xml:space="preserve">С целью минимизации риска Общество участвует в государственной программе Камчатского края </w:t>
      </w:r>
      <w:r w:rsidR="00D6483C">
        <w:rPr>
          <w:rFonts w:cstheme="minorHAnsi"/>
          <w:b w:val="0"/>
          <w:bCs/>
          <w:color w:val="auto"/>
          <w:sz w:val="24"/>
          <w:szCs w:val="24"/>
        </w:rPr>
        <w:t>«</w:t>
      </w:r>
      <w:r w:rsidRPr="005B1B24">
        <w:rPr>
          <w:rFonts w:cstheme="minorHAnsi"/>
          <w:b w:val="0"/>
          <w:bCs/>
          <w:color w:val="auto"/>
          <w:sz w:val="24"/>
          <w:szCs w:val="24"/>
        </w:rPr>
        <w:t>Содействие занятости населения Камчатского края</w:t>
      </w:r>
      <w:r w:rsidR="00D6483C">
        <w:rPr>
          <w:rFonts w:cstheme="minorHAnsi"/>
          <w:b w:val="0"/>
          <w:bCs/>
          <w:color w:val="auto"/>
          <w:sz w:val="24"/>
          <w:szCs w:val="24"/>
        </w:rPr>
        <w:t>»</w:t>
      </w:r>
      <w:r w:rsidRPr="005B1B24">
        <w:rPr>
          <w:rFonts w:cstheme="minorHAnsi"/>
          <w:b w:val="0"/>
          <w:bCs/>
          <w:color w:val="auto"/>
          <w:sz w:val="24"/>
          <w:szCs w:val="24"/>
        </w:rPr>
        <w:t xml:space="preserve">, реализует программы целевого обучения совместно с профильными ВУЗами, СУЗами. </w:t>
      </w:r>
    </w:p>
    <w:p w14:paraId="3DC4A17E" w14:textId="5F899A5A"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 xml:space="preserve">По состоянию на 31.12.2022 принято 3 сотрудника в рамках реализации государственной программы </w:t>
      </w:r>
      <w:r w:rsidR="00D6483C">
        <w:rPr>
          <w:rFonts w:cstheme="minorHAnsi"/>
          <w:b w:val="0"/>
          <w:bCs/>
          <w:color w:val="auto"/>
          <w:sz w:val="24"/>
          <w:szCs w:val="24"/>
        </w:rPr>
        <w:t>«</w:t>
      </w:r>
      <w:r w:rsidRPr="005B1B24">
        <w:rPr>
          <w:rFonts w:cstheme="minorHAnsi"/>
          <w:b w:val="0"/>
          <w:bCs/>
          <w:color w:val="auto"/>
          <w:sz w:val="24"/>
          <w:szCs w:val="24"/>
        </w:rPr>
        <w:t>Трудовая мобильность</w:t>
      </w:r>
      <w:r w:rsidR="00D6483C">
        <w:rPr>
          <w:rFonts w:cstheme="minorHAnsi"/>
          <w:b w:val="0"/>
          <w:bCs/>
          <w:color w:val="auto"/>
          <w:sz w:val="24"/>
          <w:szCs w:val="24"/>
        </w:rPr>
        <w:t>»</w:t>
      </w:r>
      <w:r w:rsidR="00D6483C" w:rsidRPr="005B1B24">
        <w:rPr>
          <w:rFonts w:cstheme="minorHAnsi"/>
          <w:b w:val="0"/>
          <w:bCs/>
          <w:color w:val="auto"/>
          <w:sz w:val="24"/>
          <w:szCs w:val="24"/>
        </w:rPr>
        <w:t xml:space="preserve">. </w:t>
      </w:r>
      <w:r w:rsidRPr="005B1B24">
        <w:rPr>
          <w:rFonts w:cstheme="minorHAnsi"/>
          <w:b w:val="0"/>
          <w:bCs/>
          <w:color w:val="auto"/>
          <w:sz w:val="24"/>
          <w:szCs w:val="24"/>
        </w:rPr>
        <w:t>Трудоустроено 3-е выпускников ВУЗов, обучающихся по договорам о целевом обучении по образовательным программам высшего образования. Организовано прохождение учебной и производственной практики для 81 студента ВУЗов и СУЗов. Количество вакансий квалифицированного персонала по состоянию на 31.12.2022 снизилось на 7</w:t>
      </w:r>
      <w:r w:rsidR="00D6483C">
        <w:rPr>
          <w:rFonts w:cstheme="minorHAnsi"/>
          <w:b w:val="0"/>
          <w:bCs/>
          <w:color w:val="auto"/>
          <w:sz w:val="24"/>
          <w:szCs w:val="24"/>
        </w:rPr>
        <w:t xml:space="preserve"> </w:t>
      </w:r>
      <w:r w:rsidRPr="005B1B24">
        <w:rPr>
          <w:rFonts w:cstheme="minorHAnsi"/>
          <w:b w:val="0"/>
          <w:bCs/>
          <w:color w:val="auto"/>
          <w:sz w:val="24"/>
          <w:szCs w:val="24"/>
        </w:rPr>
        <w:t>%.</w:t>
      </w:r>
    </w:p>
    <w:p w14:paraId="3B743BD6" w14:textId="77777777" w:rsidR="006F541F" w:rsidRPr="005B1B24" w:rsidRDefault="006F541F" w:rsidP="005B1B24">
      <w:pPr>
        <w:tabs>
          <w:tab w:val="left" w:pos="709"/>
        </w:tabs>
        <w:spacing w:before="120" w:after="120"/>
        <w:ind w:firstLine="709"/>
        <w:contextualSpacing/>
        <w:jc w:val="both"/>
        <w:rPr>
          <w:rFonts w:cstheme="minorHAnsi"/>
          <w:b w:val="0"/>
          <w:bCs/>
          <w:color w:val="auto"/>
          <w:sz w:val="24"/>
          <w:szCs w:val="24"/>
        </w:rPr>
      </w:pPr>
      <w:r w:rsidRPr="005B1B24">
        <w:rPr>
          <w:rFonts w:cstheme="minorHAnsi"/>
          <w:b w:val="0"/>
          <w:bCs/>
          <w:color w:val="auto"/>
          <w:sz w:val="24"/>
          <w:szCs w:val="24"/>
        </w:rPr>
        <w:t>Риск по итогам отчетного периода не реализовался. Оценка риска на 2023 год не изменилась.</w:t>
      </w:r>
    </w:p>
    <w:p w14:paraId="75284B25" w14:textId="77777777" w:rsidR="006F541F" w:rsidRPr="002D1F0F" w:rsidRDefault="006F541F" w:rsidP="006F541F">
      <w:pPr>
        <w:spacing w:before="120" w:after="120"/>
        <w:ind w:firstLine="709"/>
        <w:contextualSpacing/>
        <w:jc w:val="both"/>
        <w:rPr>
          <w:rFonts w:cstheme="minorHAnsi"/>
          <w:b w:val="0"/>
          <w:bCs/>
          <w:iCs/>
          <w:color w:val="auto"/>
          <w:sz w:val="18"/>
          <w:szCs w:val="24"/>
        </w:rPr>
      </w:pPr>
    </w:p>
    <w:p w14:paraId="25D7B272" w14:textId="77777777" w:rsidR="006F541F" w:rsidRPr="00A61556" w:rsidRDefault="006F541F" w:rsidP="006F541F">
      <w:pPr>
        <w:tabs>
          <w:tab w:val="left" w:pos="709"/>
        </w:tabs>
        <w:spacing w:before="120" w:after="120"/>
        <w:jc w:val="both"/>
        <w:rPr>
          <w:rFonts w:eastAsiaTheme="minorHAnsi" w:cstheme="minorHAnsi"/>
          <w:color w:val="314E87"/>
          <w:sz w:val="24"/>
          <w:szCs w:val="24"/>
          <w:lang w:eastAsia="ja-JP"/>
        </w:rPr>
      </w:pPr>
      <w:r w:rsidRPr="00A61556">
        <w:rPr>
          <w:rFonts w:eastAsiaTheme="minorHAnsi" w:cstheme="minorHAnsi"/>
          <w:color w:val="314E87"/>
          <w:sz w:val="24"/>
          <w:szCs w:val="24"/>
          <w:lang w:eastAsia="ja-JP"/>
        </w:rPr>
        <w:t>Риск потери деловой репутации (репутационный риск)</w:t>
      </w:r>
    </w:p>
    <w:p w14:paraId="5EE57762" w14:textId="77777777" w:rsidR="006F541F" w:rsidRPr="00D60344" w:rsidRDefault="006F541F" w:rsidP="005B1B24">
      <w:pPr>
        <w:tabs>
          <w:tab w:val="left" w:pos="709"/>
        </w:tabs>
        <w:spacing w:before="120" w:after="120"/>
        <w:ind w:firstLine="709"/>
        <w:contextualSpacing/>
        <w:jc w:val="both"/>
        <w:rPr>
          <w:rFonts w:cstheme="minorHAnsi"/>
          <w:b w:val="0"/>
          <w:bCs/>
          <w:color w:val="auto"/>
          <w:sz w:val="24"/>
          <w:szCs w:val="24"/>
        </w:rPr>
      </w:pPr>
      <w:r w:rsidRPr="00020D7A">
        <w:rPr>
          <w:rFonts w:cstheme="minorHAnsi"/>
          <w:b w:val="0"/>
          <w:bCs/>
          <w:color w:val="auto"/>
          <w:sz w:val="24"/>
          <w:szCs w:val="24"/>
        </w:rPr>
        <w:t>ПАО «Камчатскэнерго» осуществляет основные виды деятельности в условиях ограниченной конкуренции, вследствие чего риск возникновения у Общества убытков из-за уменьшения числа клиентов (потребителей) в результате формирования негативного представления о его деятельности оценивается как несущественны</w:t>
      </w:r>
      <w:r w:rsidRPr="00D60344">
        <w:rPr>
          <w:rFonts w:cstheme="minorHAnsi"/>
          <w:b w:val="0"/>
          <w:bCs/>
          <w:color w:val="auto"/>
          <w:sz w:val="24"/>
          <w:szCs w:val="24"/>
        </w:rPr>
        <w:t>й. Однако, являясь публичной компанией, ПАО «Камчатскэнерго» учитывает репутационную составляющую деятельности и принимает меры по нивелированию негативного влияния рисков этой группы на бренд Общества. Компания придерживается принципов достоверности, прозрачности и своевременности раскрытия информации в открытых источниках, контролирует риски распространения инсайдерской информации.</w:t>
      </w:r>
    </w:p>
    <w:p w14:paraId="0978BC40" w14:textId="77777777" w:rsidR="00B20F7E" w:rsidRPr="00AC0741" w:rsidRDefault="006F134D" w:rsidP="009E2338">
      <w:pPr>
        <w:pStyle w:val="2"/>
        <w:keepLines/>
        <w:numPr>
          <w:ilvl w:val="1"/>
          <w:numId w:val="44"/>
        </w:numPr>
        <w:spacing w:after="0"/>
        <w:contextualSpacing/>
        <w:jc w:val="both"/>
        <w:rPr>
          <w:rFonts w:cstheme="minorHAnsi"/>
          <w:b/>
          <w:noProof/>
          <w:color w:val="314E87"/>
          <w:sz w:val="28"/>
          <w:szCs w:val="28"/>
          <w:lang w:bidi="ru-RU"/>
        </w:rPr>
      </w:pPr>
      <w:bookmarkStart w:id="32" w:name="_Toc131517602"/>
      <w:bookmarkStart w:id="33" w:name="_Toc131673609"/>
      <w:bookmarkStart w:id="34" w:name="_Toc131517603"/>
      <w:bookmarkStart w:id="35" w:name="_Toc131673610"/>
      <w:bookmarkStart w:id="36" w:name="_Toc131517604"/>
      <w:bookmarkStart w:id="37" w:name="_Toc131673611"/>
      <w:bookmarkStart w:id="38" w:name="_Toc131517605"/>
      <w:bookmarkStart w:id="39" w:name="_Toc131673612"/>
      <w:bookmarkStart w:id="40" w:name="_Toc131517606"/>
      <w:bookmarkStart w:id="41" w:name="_Toc131673613"/>
      <w:bookmarkStart w:id="42" w:name="_Toc131517607"/>
      <w:bookmarkStart w:id="43" w:name="_Toc131673614"/>
      <w:bookmarkStart w:id="44" w:name="_Toc131517608"/>
      <w:bookmarkStart w:id="45" w:name="_Toc131673615"/>
      <w:bookmarkStart w:id="46" w:name="_Toc131517609"/>
      <w:bookmarkStart w:id="47" w:name="_Toc131673616"/>
      <w:bookmarkStart w:id="48" w:name="_Toc131517610"/>
      <w:bookmarkStart w:id="49" w:name="_Toc131673617"/>
      <w:bookmarkStart w:id="50" w:name="_Toc131517611"/>
      <w:bookmarkStart w:id="51" w:name="_Toc131673618"/>
      <w:bookmarkStart w:id="52" w:name="_Toc131517612"/>
      <w:bookmarkStart w:id="53" w:name="_Toc131673619"/>
      <w:bookmarkStart w:id="54" w:name="_Toc131517613"/>
      <w:bookmarkStart w:id="55" w:name="_Toc131673620"/>
      <w:bookmarkStart w:id="56" w:name="_Toc131517614"/>
      <w:bookmarkStart w:id="57" w:name="_Toc131673621"/>
      <w:bookmarkStart w:id="58" w:name="_Toc131517615"/>
      <w:bookmarkStart w:id="59" w:name="_Toc131673622"/>
      <w:bookmarkStart w:id="60" w:name="_Toc131517616"/>
      <w:bookmarkStart w:id="61" w:name="_Toc131673623"/>
      <w:bookmarkStart w:id="62" w:name="_Toc131517617"/>
      <w:bookmarkStart w:id="63" w:name="_Toc131673624"/>
      <w:bookmarkStart w:id="64" w:name="_Toc131517618"/>
      <w:bookmarkStart w:id="65" w:name="_Toc131673625"/>
      <w:bookmarkStart w:id="66" w:name="_Toc131517619"/>
      <w:bookmarkStart w:id="67" w:name="_Toc131673626"/>
      <w:bookmarkStart w:id="68" w:name="_Toc131517620"/>
      <w:bookmarkStart w:id="69" w:name="_Toc131673627"/>
      <w:bookmarkStart w:id="70" w:name="_Toc131517621"/>
      <w:bookmarkStart w:id="71" w:name="_Toc131673628"/>
      <w:bookmarkStart w:id="72" w:name="_Toc131517622"/>
      <w:bookmarkStart w:id="73" w:name="_Toc131673629"/>
      <w:bookmarkStart w:id="74" w:name="_Toc131517623"/>
      <w:bookmarkStart w:id="75" w:name="_Toc131673630"/>
      <w:bookmarkStart w:id="76" w:name="_Toc131517624"/>
      <w:bookmarkStart w:id="77" w:name="_Toc131673631"/>
      <w:bookmarkStart w:id="78" w:name="_Toc131517625"/>
      <w:bookmarkStart w:id="79" w:name="_Toc131673632"/>
      <w:bookmarkStart w:id="80" w:name="_Toc131517626"/>
      <w:bookmarkStart w:id="81" w:name="_Toc131673633"/>
      <w:bookmarkStart w:id="82" w:name="_Toc131517627"/>
      <w:bookmarkStart w:id="83" w:name="_Toc131673634"/>
      <w:bookmarkStart w:id="84" w:name="_Toc131517628"/>
      <w:bookmarkStart w:id="85" w:name="_Toc131673635"/>
      <w:bookmarkStart w:id="86" w:name="_Toc131517629"/>
      <w:bookmarkStart w:id="87" w:name="_Toc131673636"/>
      <w:bookmarkStart w:id="88" w:name="_Toc131517630"/>
      <w:bookmarkStart w:id="89" w:name="_Toc131673637"/>
      <w:bookmarkStart w:id="90" w:name="_Toc131517631"/>
      <w:bookmarkStart w:id="91" w:name="_Toc131673638"/>
      <w:bookmarkStart w:id="92" w:name="_Toc131517632"/>
      <w:bookmarkStart w:id="93" w:name="_Toc131673639"/>
      <w:bookmarkStart w:id="94" w:name="_Toc131517633"/>
      <w:bookmarkStart w:id="95" w:name="_Toc131673640"/>
      <w:bookmarkStart w:id="96" w:name="_Toc131517634"/>
      <w:bookmarkStart w:id="97" w:name="_Toc131673641"/>
      <w:bookmarkStart w:id="98" w:name="_Toc131517635"/>
      <w:bookmarkStart w:id="99" w:name="_Toc131673642"/>
      <w:bookmarkStart w:id="100" w:name="_Toc131517636"/>
      <w:bookmarkStart w:id="101" w:name="_Toc131673643"/>
      <w:bookmarkStart w:id="102" w:name="_Toc131517637"/>
      <w:bookmarkStart w:id="103" w:name="_Toc131673644"/>
      <w:bookmarkStart w:id="104" w:name="_Toc131517638"/>
      <w:bookmarkStart w:id="105" w:name="_Toc131673645"/>
      <w:bookmarkStart w:id="106" w:name="_Toc131517639"/>
      <w:bookmarkStart w:id="107" w:name="_Toc131673646"/>
      <w:bookmarkStart w:id="108" w:name="_Toc131517640"/>
      <w:bookmarkStart w:id="109" w:name="_Toc131673647"/>
      <w:bookmarkStart w:id="110" w:name="_Toc131517641"/>
      <w:bookmarkStart w:id="111" w:name="_Toc131673648"/>
      <w:bookmarkStart w:id="112" w:name="_Toc131517642"/>
      <w:bookmarkStart w:id="113" w:name="_Toc131673649"/>
      <w:bookmarkStart w:id="114" w:name="_Toc131517643"/>
      <w:bookmarkStart w:id="115" w:name="_Toc131673650"/>
      <w:bookmarkStart w:id="116" w:name="_Toc131517644"/>
      <w:bookmarkStart w:id="117" w:name="_Toc131673651"/>
      <w:bookmarkStart w:id="118" w:name="_Toc131517645"/>
      <w:bookmarkStart w:id="119" w:name="_Toc131673652"/>
      <w:bookmarkStart w:id="120" w:name="_Toc131517646"/>
      <w:bookmarkStart w:id="121" w:name="_Toc131673653"/>
      <w:bookmarkStart w:id="122" w:name="_Toc131517647"/>
      <w:bookmarkStart w:id="123" w:name="_Toc131673654"/>
      <w:bookmarkStart w:id="124" w:name="_Toc131517648"/>
      <w:bookmarkStart w:id="125" w:name="_Toc131673655"/>
      <w:bookmarkStart w:id="126" w:name="_Toc131517649"/>
      <w:bookmarkStart w:id="127" w:name="_Toc131673656"/>
      <w:bookmarkStart w:id="128" w:name="_Toc131517650"/>
      <w:bookmarkStart w:id="129" w:name="_Toc131673657"/>
      <w:bookmarkStart w:id="130" w:name="_Toc131517651"/>
      <w:bookmarkStart w:id="131" w:name="_Toc131673658"/>
      <w:bookmarkStart w:id="132" w:name="_Toc131517652"/>
      <w:bookmarkStart w:id="133" w:name="_Toc131673659"/>
      <w:bookmarkStart w:id="134" w:name="_Toc131517653"/>
      <w:bookmarkStart w:id="135" w:name="_Toc131673660"/>
      <w:bookmarkStart w:id="136" w:name="_Toc131517654"/>
      <w:bookmarkStart w:id="137" w:name="_Toc131673661"/>
      <w:bookmarkStart w:id="138" w:name="_Toc131517655"/>
      <w:bookmarkStart w:id="139" w:name="_Toc131673662"/>
      <w:bookmarkStart w:id="140" w:name="_Toc131517656"/>
      <w:bookmarkStart w:id="141" w:name="_Toc131673663"/>
      <w:bookmarkStart w:id="142" w:name="_Toc131517657"/>
      <w:bookmarkStart w:id="143" w:name="_Toc131673664"/>
      <w:bookmarkStart w:id="144" w:name="_Toc131517658"/>
      <w:bookmarkStart w:id="145" w:name="_Toc131673665"/>
      <w:bookmarkStart w:id="146" w:name="_Toc131517659"/>
      <w:bookmarkStart w:id="147" w:name="_Toc131673666"/>
      <w:bookmarkStart w:id="148" w:name="_Toc131517660"/>
      <w:bookmarkStart w:id="149" w:name="_Toc131673667"/>
      <w:bookmarkStart w:id="150" w:name="_Toc131517661"/>
      <w:bookmarkStart w:id="151" w:name="_Toc131673668"/>
      <w:bookmarkStart w:id="152" w:name="_Toc131517662"/>
      <w:bookmarkStart w:id="153" w:name="_Toc131673669"/>
      <w:bookmarkStart w:id="154" w:name="_Toc131517663"/>
      <w:bookmarkStart w:id="155" w:name="_Toc131673670"/>
      <w:bookmarkStart w:id="156" w:name="_Toc131517664"/>
      <w:bookmarkStart w:id="157" w:name="_Toc131673671"/>
      <w:bookmarkStart w:id="158" w:name="_Toc131517665"/>
      <w:bookmarkStart w:id="159" w:name="_Toc131673672"/>
      <w:bookmarkStart w:id="160" w:name="_Toc131517666"/>
      <w:bookmarkStart w:id="161" w:name="_Toc131673673"/>
      <w:bookmarkStart w:id="162" w:name="_Toc131517667"/>
      <w:bookmarkStart w:id="163" w:name="_Toc131673674"/>
      <w:bookmarkStart w:id="164" w:name="_Toc131517668"/>
      <w:bookmarkStart w:id="165" w:name="_Toc131673675"/>
      <w:bookmarkStart w:id="166" w:name="_Toc131517669"/>
      <w:bookmarkStart w:id="167" w:name="_Toc131673676"/>
      <w:bookmarkStart w:id="168" w:name="_Toc131517670"/>
      <w:bookmarkStart w:id="169" w:name="_Toc131673677"/>
      <w:bookmarkStart w:id="170" w:name="_Toc132703272"/>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r w:rsidRPr="00AC0741">
        <w:rPr>
          <w:rFonts w:cstheme="minorHAnsi"/>
          <w:b/>
          <w:noProof/>
          <w:color w:val="314E87"/>
          <w:sz w:val="28"/>
          <w:szCs w:val="28"/>
          <w:lang w:bidi="ru-RU"/>
        </w:rPr>
        <w:lastRenderedPageBreak/>
        <w:t>Информация об объеме каждого из энергоресурсов, использованных в отчетном году</w:t>
      </w:r>
      <w:bookmarkEnd w:id="170"/>
    </w:p>
    <w:p w14:paraId="77DA8F01" w14:textId="77777777" w:rsidR="005C7F44" w:rsidRPr="00AC0741" w:rsidRDefault="005C7F44" w:rsidP="00DB5E39">
      <w:pPr>
        <w:jc w:val="right"/>
        <w:rPr>
          <w:rFonts w:eastAsiaTheme="minorHAnsi" w:cstheme="minorHAnsi"/>
          <w:b w:val="0"/>
          <w:i/>
          <w:color w:val="auto"/>
          <w:sz w:val="24"/>
          <w:szCs w:val="24"/>
          <w:lang w:eastAsia="ja-JP"/>
        </w:rPr>
      </w:pPr>
      <w:r w:rsidRPr="00AC0741">
        <w:rPr>
          <w:rFonts w:eastAsiaTheme="minorHAnsi" w:cstheme="minorHAnsi"/>
          <w:b w:val="0"/>
          <w:i/>
          <w:color w:val="auto"/>
          <w:sz w:val="24"/>
          <w:szCs w:val="24"/>
          <w:lang w:eastAsia="ja-JP"/>
        </w:rPr>
        <w:t>Таблица №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36"/>
        <w:gridCol w:w="2146"/>
        <w:gridCol w:w="1693"/>
        <w:gridCol w:w="2426"/>
      </w:tblGrid>
      <w:tr w:rsidR="002A13C3" w:rsidRPr="00AC0741" w14:paraId="028C67E0" w14:textId="77777777" w:rsidTr="0092698C">
        <w:trPr>
          <w:trHeight w:val="419"/>
          <w:tblHeader/>
        </w:trPr>
        <w:tc>
          <w:tcPr>
            <w:tcW w:w="3936" w:type="dxa"/>
            <w:tcBorders>
              <w:top w:val="single" w:sz="4" w:space="0" w:color="auto"/>
              <w:left w:val="single" w:sz="4" w:space="0" w:color="auto"/>
              <w:bottom w:val="single" w:sz="4" w:space="0" w:color="auto"/>
              <w:right w:val="single" w:sz="4" w:space="0" w:color="auto"/>
            </w:tcBorders>
            <w:shd w:val="clear" w:color="auto" w:fill="auto"/>
            <w:vAlign w:val="center"/>
          </w:tcPr>
          <w:p w14:paraId="16AD1C91" w14:textId="77777777" w:rsidR="002A13C3" w:rsidRPr="00AC0741" w:rsidRDefault="002A13C3" w:rsidP="00DB5E39">
            <w:pPr>
              <w:jc w:val="center"/>
              <w:rPr>
                <w:rFonts w:cstheme="minorHAnsi"/>
                <w:color w:val="auto"/>
                <w:sz w:val="20"/>
                <w:szCs w:val="20"/>
              </w:rPr>
            </w:pPr>
            <w:r w:rsidRPr="00AC0741">
              <w:rPr>
                <w:rFonts w:cstheme="minorHAnsi"/>
                <w:color w:val="auto"/>
                <w:sz w:val="20"/>
                <w:szCs w:val="20"/>
              </w:rPr>
              <w:t>Вид энергетического ресурса</w:t>
            </w:r>
          </w:p>
        </w:tc>
        <w:tc>
          <w:tcPr>
            <w:tcW w:w="2146" w:type="dxa"/>
            <w:tcBorders>
              <w:top w:val="single" w:sz="4" w:space="0" w:color="auto"/>
              <w:left w:val="single" w:sz="4" w:space="0" w:color="auto"/>
              <w:bottom w:val="single" w:sz="4" w:space="0" w:color="auto"/>
              <w:right w:val="single" w:sz="4" w:space="0" w:color="auto"/>
            </w:tcBorders>
            <w:shd w:val="clear" w:color="auto" w:fill="auto"/>
            <w:vAlign w:val="center"/>
          </w:tcPr>
          <w:p w14:paraId="0A2D9C41" w14:textId="77777777" w:rsidR="002A13C3" w:rsidRPr="00AC0741" w:rsidRDefault="002A13C3" w:rsidP="00DB5E39">
            <w:pPr>
              <w:jc w:val="center"/>
              <w:rPr>
                <w:rFonts w:cstheme="minorHAnsi"/>
                <w:color w:val="auto"/>
                <w:sz w:val="20"/>
                <w:szCs w:val="20"/>
              </w:rPr>
            </w:pPr>
            <w:r w:rsidRPr="00AC0741">
              <w:rPr>
                <w:rFonts w:cstheme="minorHAnsi"/>
                <w:color w:val="auto"/>
                <w:sz w:val="20"/>
                <w:szCs w:val="20"/>
              </w:rPr>
              <w:t>Объём потребления</w:t>
            </w:r>
          </w:p>
          <w:p w14:paraId="12D01839" w14:textId="77777777" w:rsidR="002A13C3" w:rsidRPr="00AC0741" w:rsidRDefault="002A13C3" w:rsidP="00DB5E39">
            <w:pPr>
              <w:jc w:val="center"/>
              <w:rPr>
                <w:rFonts w:cstheme="minorHAnsi"/>
                <w:color w:val="auto"/>
                <w:sz w:val="20"/>
                <w:szCs w:val="20"/>
              </w:rPr>
            </w:pPr>
            <w:r w:rsidRPr="00AC0741">
              <w:rPr>
                <w:rFonts w:cstheme="minorHAnsi"/>
                <w:color w:val="auto"/>
                <w:sz w:val="20"/>
                <w:szCs w:val="20"/>
              </w:rPr>
              <w:t>в натуральном выражении</w:t>
            </w:r>
          </w:p>
        </w:tc>
        <w:tc>
          <w:tcPr>
            <w:tcW w:w="1693" w:type="dxa"/>
            <w:tcBorders>
              <w:top w:val="single" w:sz="4" w:space="0" w:color="auto"/>
              <w:left w:val="single" w:sz="4" w:space="0" w:color="auto"/>
              <w:bottom w:val="single" w:sz="4" w:space="0" w:color="auto"/>
              <w:right w:val="single" w:sz="4" w:space="0" w:color="auto"/>
            </w:tcBorders>
            <w:shd w:val="clear" w:color="auto" w:fill="auto"/>
            <w:vAlign w:val="center"/>
          </w:tcPr>
          <w:p w14:paraId="543DF56F" w14:textId="77777777" w:rsidR="002A13C3" w:rsidRPr="00AC0741" w:rsidRDefault="002A13C3" w:rsidP="00DB5E39">
            <w:pPr>
              <w:jc w:val="center"/>
              <w:rPr>
                <w:rFonts w:cstheme="minorHAnsi"/>
                <w:color w:val="auto"/>
                <w:sz w:val="20"/>
                <w:szCs w:val="20"/>
              </w:rPr>
            </w:pPr>
            <w:r w:rsidRPr="00AC0741">
              <w:rPr>
                <w:rFonts w:cstheme="minorHAnsi"/>
                <w:color w:val="auto"/>
                <w:sz w:val="20"/>
                <w:szCs w:val="20"/>
              </w:rPr>
              <w:t>Единица измерения</w:t>
            </w:r>
          </w:p>
        </w:tc>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7FD7C0A" w14:textId="77777777" w:rsidR="002A13C3" w:rsidRPr="00AC0741" w:rsidRDefault="002A13C3" w:rsidP="00DB5E39">
            <w:pPr>
              <w:jc w:val="center"/>
              <w:rPr>
                <w:rFonts w:cstheme="minorHAnsi"/>
                <w:color w:val="auto"/>
                <w:sz w:val="20"/>
                <w:szCs w:val="20"/>
              </w:rPr>
            </w:pPr>
            <w:r w:rsidRPr="00AC0741">
              <w:rPr>
                <w:rFonts w:cstheme="minorHAnsi"/>
                <w:color w:val="auto"/>
                <w:sz w:val="20"/>
                <w:szCs w:val="20"/>
              </w:rPr>
              <w:t>Объём потребления, тыс. руб.</w:t>
            </w:r>
          </w:p>
        </w:tc>
      </w:tr>
      <w:tr w:rsidR="002A13C3" w:rsidRPr="00AC0741" w14:paraId="50521B77" w14:textId="77777777" w:rsidTr="0092698C">
        <w:tc>
          <w:tcPr>
            <w:tcW w:w="3936" w:type="dxa"/>
            <w:tcBorders>
              <w:top w:val="single" w:sz="4" w:space="0" w:color="auto"/>
            </w:tcBorders>
            <w:shd w:val="clear" w:color="auto" w:fill="auto"/>
            <w:vAlign w:val="center"/>
          </w:tcPr>
          <w:p w14:paraId="5F79A07D" w14:textId="77777777" w:rsidR="002A13C3" w:rsidRPr="00AC0741" w:rsidRDefault="002A13C3" w:rsidP="00DB5E39">
            <w:pPr>
              <w:rPr>
                <w:rFonts w:cstheme="minorHAnsi"/>
                <w:b w:val="0"/>
                <w:color w:val="auto"/>
                <w:sz w:val="20"/>
                <w:szCs w:val="20"/>
              </w:rPr>
            </w:pPr>
            <w:r w:rsidRPr="00AC0741">
              <w:rPr>
                <w:rFonts w:cstheme="minorHAnsi"/>
                <w:b w:val="0"/>
                <w:color w:val="auto"/>
                <w:sz w:val="20"/>
                <w:szCs w:val="20"/>
              </w:rPr>
              <w:t>Атомная энергия</w:t>
            </w:r>
          </w:p>
        </w:tc>
        <w:tc>
          <w:tcPr>
            <w:tcW w:w="2146" w:type="dxa"/>
            <w:tcBorders>
              <w:top w:val="single" w:sz="4" w:space="0" w:color="auto"/>
            </w:tcBorders>
            <w:shd w:val="clear" w:color="auto" w:fill="auto"/>
            <w:vAlign w:val="center"/>
          </w:tcPr>
          <w:p w14:paraId="580ECA61" w14:textId="52F960D7" w:rsidR="002A13C3" w:rsidRPr="00AC0741" w:rsidRDefault="00B54FB4" w:rsidP="00DB5E39">
            <w:pPr>
              <w:jc w:val="center"/>
              <w:rPr>
                <w:rFonts w:cstheme="minorHAnsi"/>
                <w:b w:val="0"/>
                <w:color w:val="auto"/>
                <w:sz w:val="20"/>
                <w:szCs w:val="20"/>
              </w:rPr>
            </w:pPr>
            <w:r>
              <w:rPr>
                <w:rFonts w:cstheme="minorHAnsi"/>
                <w:b w:val="0"/>
                <w:color w:val="auto"/>
                <w:sz w:val="20"/>
                <w:szCs w:val="20"/>
              </w:rPr>
              <w:t>-</w:t>
            </w:r>
          </w:p>
        </w:tc>
        <w:tc>
          <w:tcPr>
            <w:tcW w:w="1693" w:type="dxa"/>
            <w:tcBorders>
              <w:top w:val="single" w:sz="4" w:space="0" w:color="auto"/>
            </w:tcBorders>
            <w:shd w:val="clear" w:color="auto" w:fill="auto"/>
            <w:vAlign w:val="center"/>
          </w:tcPr>
          <w:p w14:paraId="4A76DC74" w14:textId="75BBC0C0" w:rsidR="002A13C3" w:rsidRPr="00AC0741" w:rsidRDefault="00B54FB4" w:rsidP="00DB5E39">
            <w:pPr>
              <w:jc w:val="center"/>
              <w:rPr>
                <w:rFonts w:cstheme="minorHAnsi"/>
                <w:b w:val="0"/>
                <w:color w:val="auto"/>
                <w:sz w:val="20"/>
                <w:szCs w:val="20"/>
              </w:rPr>
            </w:pPr>
            <w:r>
              <w:rPr>
                <w:rFonts w:cstheme="minorHAnsi"/>
                <w:b w:val="0"/>
                <w:color w:val="auto"/>
                <w:sz w:val="20"/>
                <w:szCs w:val="20"/>
              </w:rPr>
              <w:t>-</w:t>
            </w:r>
          </w:p>
        </w:tc>
        <w:tc>
          <w:tcPr>
            <w:tcW w:w="2426" w:type="dxa"/>
            <w:tcBorders>
              <w:top w:val="single" w:sz="4" w:space="0" w:color="auto"/>
            </w:tcBorders>
            <w:shd w:val="clear" w:color="auto" w:fill="auto"/>
            <w:vAlign w:val="center"/>
          </w:tcPr>
          <w:p w14:paraId="4CF43996" w14:textId="060D14A7" w:rsidR="002A13C3" w:rsidRPr="00AC0741" w:rsidRDefault="00B54FB4" w:rsidP="00DB5E39">
            <w:pPr>
              <w:jc w:val="center"/>
              <w:rPr>
                <w:rFonts w:cstheme="minorHAnsi"/>
                <w:b w:val="0"/>
                <w:color w:val="auto"/>
                <w:sz w:val="20"/>
                <w:szCs w:val="20"/>
              </w:rPr>
            </w:pPr>
            <w:r>
              <w:rPr>
                <w:rFonts w:cstheme="minorHAnsi"/>
                <w:b w:val="0"/>
                <w:color w:val="auto"/>
                <w:sz w:val="20"/>
                <w:szCs w:val="20"/>
              </w:rPr>
              <w:t>-</w:t>
            </w:r>
          </w:p>
        </w:tc>
      </w:tr>
      <w:tr w:rsidR="002A13C3" w:rsidRPr="00AC0741" w14:paraId="43E0ADF2" w14:textId="77777777" w:rsidTr="0092698C">
        <w:tc>
          <w:tcPr>
            <w:tcW w:w="3936" w:type="dxa"/>
            <w:shd w:val="clear" w:color="auto" w:fill="auto"/>
            <w:vAlign w:val="center"/>
          </w:tcPr>
          <w:p w14:paraId="78F47440" w14:textId="20AAB3C8" w:rsidR="002A13C3" w:rsidRPr="00AC0741" w:rsidRDefault="002A13C3" w:rsidP="00DB5E39">
            <w:pPr>
              <w:rPr>
                <w:rFonts w:cstheme="minorHAnsi"/>
                <w:b w:val="0"/>
                <w:color w:val="auto"/>
                <w:sz w:val="20"/>
                <w:szCs w:val="20"/>
              </w:rPr>
            </w:pPr>
            <w:r w:rsidRPr="00AC0741">
              <w:rPr>
                <w:rFonts w:cstheme="minorHAnsi"/>
                <w:b w:val="0"/>
                <w:color w:val="auto"/>
                <w:sz w:val="20"/>
                <w:szCs w:val="20"/>
              </w:rPr>
              <w:t>Тепловая энергия</w:t>
            </w:r>
            <w:r w:rsidR="00B44708">
              <w:rPr>
                <w:rStyle w:val="aff0"/>
                <w:rFonts w:cstheme="minorHAnsi"/>
                <w:b w:val="0"/>
                <w:color w:val="auto"/>
                <w:sz w:val="20"/>
                <w:szCs w:val="20"/>
              </w:rPr>
              <w:footnoteReference w:id="1"/>
            </w:r>
          </w:p>
        </w:tc>
        <w:tc>
          <w:tcPr>
            <w:tcW w:w="2146" w:type="dxa"/>
            <w:shd w:val="clear" w:color="auto" w:fill="auto"/>
            <w:vAlign w:val="center"/>
          </w:tcPr>
          <w:p w14:paraId="551CBB27" w14:textId="23C8DD90" w:rsidR="002A13C3" w:rsidRPr="00AC0741" w:rsidRDefault="00B54FB4" w:rsidP="00B54FB4">
            <w:pPr>
              <w:jc w:val="center"/>
              <w:rPr>
                <w:rFonts w:cstheme="minorHAnsi"/>
                <w:b w:val="0"/>
                <w:color w:val="auto"/>
                <w:sz w:val="20"/>
                <w:szCs w:val="20"/>
              </w:rPr>
            </w:pPr>
            <w:r w:rsidRPr="005B1B24">
              <w:rPr>
                <w:rFonts w:cstheme="minorHAnsi"/>
                <w:b w:val="0"/>
                <w:color w:val="auto"/>
                <w:sz w:val="20"/>
                <w:szCs w:val="20"/>
              </w:rPr>
              <w:t xml:space="preserve">47.972 </w:t>
            </w:r>
          </w:p>
        </w:tc>
        <w:tc>
          <w:tcPr>
            <w:tcW w:w="1693" w:type="dxa"/>
            <w:shd w:val="clear" w:color="auto" w:fill="auto"/>
            <w:vAlign w:val="center"/>
          </w:tcPr>
          <w:p w14:paraId="4A44A368" w14:textId="6BE893C8" w:rsidR="002A13C3" w:rsidRPr="00AC0741" w:rsidRDefault="00B54FB4" w:rsidP="00DB5E39">
            <w:pPr>
              <w:jc w:val="center"/>
              <w:rPr>
                <w:rFonts w:cstheme="minorHAnsi"/>
                <w:b w:val="0"/>
                <w:color w:val="auto"/>
                <w:sz w:val="20"/>
                <w:szCs w:val="20"/>
              </w:rPr>
            </w:pPr>
            <w:r w:rsidRPr="005B1B24">
              <w:rPr>
                <w:rFonts w:cstheme="minorHAnsi"/>
                <w:b w:val="0"/>
                <w:color w:val="auto"/>
                <w:sz w:val="20"/>
                <w:szCs w:val="20"/>
              </w:rPr>
              <w:t>тыс. Гкал</w:t>
            </w:r>
          </w:p>
        </w:tc>
        <w:tc>
          <w:tcPr>
            <w:tcW w:w="2426" w:type="dxa"/>
            <w:shd w:val="clear" w:color="auto" w:fill="auto"/>
            <w:vAlign w:val="center"/>
          </w:tcPr>
          <w:p w14:paraId="463D9743" w14:textId="1E9172C4" w:rsidR="002A13C3" w:rsidRPr="00AC0741" w:rsidRDefault="00B44708" w:rsidP="00DB5E39">
            <w:pPr>
              <w:jc w:val="center"/>
              <w:rPr>
                <w:rFonts w:cstheme="minorHAnsi"/>
                <w:b w:val="0"/>
                <w:color w:val="auto"/>
                <w:sz w:val="20"/>
                <w:szCs w:val="20"/>
              </w:rPr>
            </w:pPr>
            <w:r>
              <w:rPr>
                <w:rFonts w:cstheme="minorHAnsi"/>
                <w:b w:val="0"/>
                <w:color w:val="auto"/>
                <w:sz w:val="20"/>
                <w:szCs w:val="20"/>
              </w:rPr>
              <w:t>413 875</w:t>
            </w:r>
          </w:p>
        </w:tc>
      </w:tr>
      <w:tr w:rsidR="002A13C3" w:rsidRPr="00AC0741" w14:paraId="54369E1C" w14:textId="77777777" w:rsidTr="0092698C">
        <w:tc>
          <w:tcPr>
            <w:tcW w:w="3936" w:type="dxa"/>
            <w:shd w:val="clear" w:color="auto" w:fill="auto"/>
            <w:vAlign w:val="center"/>
          </w:tcPr>
          <w:p w14:paraId="1D7DF721" w14:textId="5C89E821" w:rsidR="002A13C3" w:rsidRPr="00AC0741" w:rsidRDefault="002A13C3" w:rsidP="00DB5E39">
            <w:pPr>
              <w:rPr>
                <w:rFonts w:cstheme="minorHAnsi"/>
                <w:b w:val="0"/>
                <w:color w:val="auto"/>
                <w:sz w:val="20"/>
                <w:szCs w:val="20"/>
              </w:rPr>
            </w:pPr>
            <w:r w:rsidRPr="00AC0741">
              <w:rPr>
                <w:rFonts w:cstheme="minorHAnsi"/>
                <w:b w:val="0"/>
                <w:color w:val="auto"/>
                <w:sz w:val="20"/>
                <w:szCs w:val="20"/>
              </w:rPr>
              <w:t>Электрическая энергия</w:t>
            </w:r>
            <w:r w:rsidR="00B44708">
              <w:rPr>
                <w:rStyle w:val="aff0"/>
                <w:rFonts w:cstheme="minorHAnsi"/>
                <w:b w:val="0"/>
                <w:color w:val="auto"/>
                <w:sz w:val="20"/>
                <w:szCs w:val="20"/>
              </w:rPr>
              <w:footnoteReference w:id="2"/>
            </w:r>
          </w:p>
        </w:tc>
        <w:tc>
          <w:tcPr>
            <w:tcW w:w="2146" w:type="dxa"/>
            <w:shd w:val="clear" w:color="auto" w:fill="auto"/>
            <w:vAlign w:val="center"/>
          </w:tcPr>
          <w:p w14:paraId="047E7B24" w14:textId="67ACACB1" w:rsidR="002A13C3" w:rsidRPr="00AC0741" w:rsidRDefault="00B54FB4" w:rsidP="00DB5E39">
            <w:pPr>
              <w:jc w:val="center"/>
              <w:rPr>
                <w:rFonts w:cstheme="minorHAnsi"/>
                <w:b w:val="0"/>
                <w:color w:val="auto"/>
                <w:sz w:val="20"/>
                <w:szCs w:val="20"/>
              </w:rPr>
            </w:pPr>
            <w:r w:rsidRPr="005B1B24">
              <w:rPr>
                <w:rFonts w:cstheme="minorHAnsi"/>
                <w:b w:val="0"/>
                <w:color w:val="auto"/>
                <w:sz w:val="20"/>
                <w:szCs w:val="20"/>
              </w:rPr>
              <w:t>240.693</w:t>
            </w:r>
          </w:p>
        </w:tc>
        <w:tc>
          <w:tcPr>
            <w:tcW w:w="1693" w:type="dxa"/>
            <w:shd w:val="clear" w:color="auto" w:fill="auto"/>
            <w:vAlign w:val="center"/>
          </w:tcPr>
          <w:p w14:paraId="0346D8DE" w14:textId="2EF0657A" w:rsidR="002A13C3" w:rsidRPr="00AC0741" w:rsidRDefault="00B54FB4" w:rsidP="00DB5E39">
            <w:pPr>
              <w:jc w:val="center"/>
              <w:rPr>
                <w:rFonts w:cstheme="minorHAnsi"/>
                <w:b w:val="0"/>
                <w:color w:val="auto"/>
                <w:sz w:val="20"/>
                <w:szCs w:val="20"/>
              </w:rPr>
            </w:pPr>
            <w:r w:rsidRPr="005B1B24">
              <w:rPr>
                <w:rFonts w:cstheme="minorHAnsi"/>
                <w:b w:val="0"/>
                <w:color w:val="auto"/>
                <w:sz w:val="20"/>
                <w:szCs w:val="20"/>
              </w:rPr>
              <w:t>млн. кВтч</w:t>
            </w:r>
          </w:p>
        </w:tc>
        <w:tc>
          <w:tcPr>
            <w:tcW w:w="2426" w:type="dxa"/>
            <w:shd w:val="clear" w:color="auto" w:fill="auto"/>
            <w:vAlign w:val="center"/>
          </w:tcPr>
          <w:p w14:paraId="4FFA6662" w14:textId="484DE1EE" w:rsidR="002A13C3" w:rsidRPr="00AC0741" w:rsidRDefault="00B44708" w:rsidP="00DB5E39">
            <w:pPr>
              <w:jc w:val="center"/>
              <w:rPr>
                <w:rFonts w:cstheme="minorHAnsi"/>
                <w:b w:val="0"/>
                <w:color w:val="auto"/>
                <w:sz w:val="20"/>
                <w:szCs w:val="20"/>
              </w:rPr>
            </w:pPr>
            <w:r>
              <w:rPr>
                <w:rFonts w:cstheme="minorHAnsi"/>
                <w:b w:val="0"/>
                <w:color w:val="auto"/>
                <w:sz w:val="20"/>
                <w:szCs w:val="20"/>
              </w:rPr>
              <w:t>2 544 125</w:t>
            </w:r>
          </w:p>
        </w:tc>
      </w:tr>
      <w:tr w:rsidR="002A13C3" w:rsidRPr="00AC0741" w14:paraId="295AAD93" w14:textId="77777777" w:rsidTr="0092698C">
        <w:tc>
          <w:tcPr>
            <w:tcW w:w="3936" w:type="dxa"/>
            <w:shd w:val="clear" w:color="auto" w:fill="auto"/>
            <w:vAlign w:val="center"/>
          </w:tcPr>
          <w:p w14:paraId="4E5C8737" w14:textId="77777777" w:rsidR="002A13C3" w:rsidRPr="00AC0741" w:rsidRDefault="002A13C3" w:rsidP="00DB5E39">
            <w:pPr>
              <w:rPr>
                <w:rFonts w:cstheme="minorHAnsi"/>
                <w:b w:val="0"/>
                <w:color w:val="auto"/>
                <w:sz w:val="20"/>
                <w:szCs w:val="20"/>
              </w:rPr>
            </w:pPr>
            <w:r w:rsidRPr="00AC0741">
              <w:rPr>
                <w:rFonts w:cstheme="minorHAnsi"/>
                <w:b w:val="0"/>
                <w:color w:val="auto"/>
                <w:sz w:val="20"/>
                <w:szCs w:val="20"/>
              </w:rPr>
              <w:t>Электромагнитная энергия</w:t>
            </w:r>
          </w:p>
        </w:tc>
        <w:tc>
          <w:tcPr>
            <w:tcW w:w="2146" w:type="dxa"/>
            <w:shd w:val="clear" w:color="auto" w:fill="auto"/>
            <w:vAlign w:val="center"/>
          </w:tcPr>
          <w:p w14:paraId="4EBC2A29" w14:textId="44F1CC7D" w:rsidR="002A13C3" w:rsidRPr="00AC0741" w:rsidRDefault="00B54FB4" w:rsidP="00DB5E39">
            <w:pPr>
              <w:jc w:val="center"/>
              <w:rPr>
                <w:rFonts w:cstheme="minorHAnsi"/>
                <w:b w:val="0"/>
                <w:color w:val="auto"/>
                <w:sz w:val="20"/>
                <w:szCs w:val="20"/>
              </w:rPr>
            </w:pPr>
            <w:r>
              <w:rPr>
                <w:rFonts w:cstheme="minorHAnsi"/>
                <w:b w:val="0"/>
                <w:color w:val="auto"/>
                <w:sz w:val="20"/>
                <w:szCs w:val="20"/>
              </w:rPr>
              <w:t>-</w:t>
            </w:r>
          </w:p>
        </w:tc>
        <w:tc>
          <w:tcPr>
            <w:tcW w:w="1693" w:type="dxa"/>
            <w:shd w:val="clear" w:color="auto" w:fill="auto"/>
            <w:vAlign w:val="center"/>
          </w:tcPr>
          <w:p w14:paraId="23AA574A" w14:textId="24D27656" w:rsidR="002A13C3" w:rsidRPr="00AC0741" w:rsidRDefault="00B54FB4" w:rsidP="00DB5E39">
            <w:pPr>
              <w:jc w:val="center"/>
              <w:rPr>
                <w:rFonts w:cstheme="minorHAnsi"/>
                <w:b w:val="0"/>
                <w:color w:val="auto"/>
                <w:sz w:val="20"/>
                <w:szCs w:val="20"/>
              </w:rPr>
            </w:pPr>
            <w:r>
              <w:rPr>
                <w:rFonts w:cstheme="minorHAnsi"/>
                <w:b w:val="0"/>
                <w:color w:val="auto"/>
                <w:sz w:val="20"/>
                <w:szCs w:val="20"/>
              </w:rPr>
              <w:t>-</w:t>
            </w:r>
          </w:p>
        </w:tc>
        <w:tc>
          <w:tcPr>
            <w:tcW w:w="2426" w:type="dxa"/>
            <w:shd w:val="clear" w:color="auto" w:fill="auto"/>
            <w:vAlign w:val="center"/>
          </w:tcPr>
          <w:p w14:paraId="58E3770A" w14:textId="513C0350" w:rsidR="002A13C3" w:rsidRPr="00AC0741" w:rsidRDefault="00B54FB4" w:rsidP="00DB5E39">
            <w:pPr>
              <w:jc w:val="center"/>
              <w:rPr>
                <w:rFonts w:cstheme="minorHAnsi"/>
                <w:b w:val="0"/>
                <w:color w:val="auto"/>
                <w:sz w:val="20"/>
                <w:szCs w:val="20"/>
              </w:rPr>
            </w:pPr>
            <w:r>
              <w:rPr>
                <w:rFonts w:cstheme="minorHAnsi"/>
                <w:b w:val="0"/>
                <w:color w:val="auto"/>
                <w:sz w:val="20"/>
                <w:szCs w:val="20"/>
              </w:rPr>
              <w:t>-</w:t>
            </w:r>
          </w:p>
        </w:tc>
      </w:tr>
      <w:tr w:rsidR="002A13C3" w:rsidRPr="00AC0741" w14:paraId="0C4FD2AF" w14:textId="77777777" w:rsidTr="0092698C">
        <w:tc>
          <w:tcPr>
            <w:tcW w:w="3936" w:type="dxa"/>
            <w:shd w:val="clear" w:color="auto" w:fill="auto"/>
            <w:vAlign w:val="center"/>
          </w:tcPr>
          <w:p w14:paraId="16C1AC4F" w14:textId="77777777" w:rsidR="002A13C3" w:rsidRPr="00AC0741" w:rsidRDefault="002A13C3" w:rsidP="00DB5E39">
            <w:pPr>
              <w:rPr>
                <w:rFonts w:cstheme="minorHAnsi"/>
                <w:b w:val="0"/>
                <w:color w:val="auto"/>
                <w:sz w:val="20"/>
                <w:szCs w:val="20"/>
              </w:rPr>
            </w:pPr>
            <w:r w:rsidRPr="00AC0741">
              <w:rPr>
                <w:rFonts w:cstheme="minorHAnsi"/>
                <w:b w:val="0"/>
                <w:color w:val="auto"/>
                <w:sz w:val="20"/>
                <w:szCs w:val="20"/>
              </w:rPr>
              <w:t>Нефть</w:t>
            </w:r>
          </w:p>
        </w:tc>
        <w:tc>
          <w:tcPr>
            <w:tcW w:w="2146" w:type="dxa"/>
            <w:shd w:val="clear" w:color="auto" w:fill="auto"/>
            <w:vAlign w:val="center"/>
          </w:tcPr>
          <w:p w14:paraId="1EFC0641" w14:textId="52074895" w:rsidR="002A13C3" w:rsidRPr="00AC0741" w:rsidRDefault="00B54FB4" w:rsidP="00DB5E39">
            <w:pPr>
              <w:jc w:val="center"/>
              <w:rPr>
                <w:rFonts w:cstheme="minorHAnsi"/>
                <w:b w:val="0"/>
                <w:color w:val="auto"/>
                <w:sz w:val="20"/>
                <w:szCs w:val="20"/>
              </w:rPr>
            </w:pPr>
            <w:r>
              <w:rPr>
                <w:rFonts w:cstheme="minorHAnsi"/>
                <w:b w:val="0"/>
                <w:color w:val="auto"/>
                <w:sz w:val="20"/>
                <w:szCs w:val="20"/>
              </w:rPr>
              <w:t>-</w:t>
            </w:r>
          </w:p>
        </w:tc>
        <w:tc>
          <w:tcPr>
            <w:tcW w:w="1693" w:type="dxa"/>
            <w:shd w:val="clear" w:color="auto" w:fill="auto"/>
            <w:vAlign w:val="center"/>
          </w:tcPr>
          <w:p w14:paraId="45889DE4" w14:textId="27A1127A" w:rsidR="002A13C3" w:rsidRPr="00AC0741" w:rsidRDefault="00B54FB4" w:rsidP="00DB5E39">
            <w:pPr>
              <w:jc w:val="center"/>
              <w:rPr>
                <w:rFonts w:cstheme="minorHAnsi"/>
                <w:b w:val="0"/>
                <w:color w:val="auto"/>
                <w:sz w:val="20"/>
                <w:szCs w:val="20"/>
              </w:rPr>
            </w:pPr>
            <w:r>
              <w:rPr>
                <w:rFonts w:cstheme="minorHAnsi"/>
                <w:b w:val="0"/>
                <w:color w:val="auto"/>
                <w:sz w:val="20"/>
                <w:szCs w:val="20"/>
              </w:rPr>
              <w:t>-</w:t>
            </w:r>
          </w:p>
        </w:tc>
        <w:tc>
          <w:tcPr>
            <w:tcW w:w="2426" w:type="dxa"/>
            <w:shd w:val="clear" w:color="auto" w:fill="auto"/>
            <w:vAlign w:val="center"/>
          </w:tcPr>
          <w:p w14:paraId="251E0919" w14:textId="0ECD9FAD" w:rsidR="002A13C3" w:rsidRPr="00AC0741" w:rsidRDefault="00B54FB4" w:rsidP="00DB5E39">
            <w:pPr>
              <w:jc w:val="center"/>
              <w:rPr>
                <w:rFonts w:cstheme="minorHAnsi"/>
                <w:b w:val="0"/>
                <w:color w:val="auto"/>
                <w:sz w:val="20"/>
                <w:szCs w:val="20"/>
              </w:rPr>
            </w:pPr>
            <w:r>
              <w:rPr>
                <w:rFonts w:cstheme="minorHAnsi"/>
                <w:b w:val="0"/>
                <w:color w:val="auto"/>
                <w:sz w:val="20"/>
                <w:szCs w:val="20"/>
              </w:rPr>
              <w:t>-</w:t>
            </w:r>
          </w:p>
        </w:tc>
      </w:tr>
      <w:tr w:rsidR="0087737E" w:rsidRPr="00AC0741" w14:paraId="2F08EE6A" w14:textId="77777777" w:rsidTr="00DC2AE7">
        <w:tc>
          <w:tcPr>
            <w:tcW w:w="3936" w:type="dxa"/>
            <w:shd w:val="clear" w:color="auto" w:fill="auto"/>
            <w:vAlign w:val="center"/>
          </w:tcPr>
          <w:p w14:paraId="6D524BCD" w14:textId="77777777" w:rsidR="0087737E" w:rsidRPr="00AC0741" w:rsidRDefault="0087737E" w:rsidP="0087737E">
            <w:pPr>
              <w:rPr>
                <w:rFonts w:cstheme="minorHAnsi"/>
                <w:b w:val="0"/>
                <w:color w:val="auto"/>
                <w:sz w:val="20"/>
                <w:szCs w:val="20"/>
              </w:rPr>
            </w:pPr>
            <w:r w:rsidRPr="00AC0741">
              <w:rPr>
                <w:rFonts w:cstheme="minorHAnsi"/>
                <w:b w:val="0"/>
                <w:color w:val="auto"/>
                <w:sz w:val="20"/>
                <w:szCs w:val="20"/>
              </w:rPr>
              <w:t>Бензин автомобильный</w:t>
            </w:r>
          </w:p>
        </w:tc>
        <w:tc>
          <w:tcPr>
            <w:tcW w:w="2146" w:type="dxa"/>
            <w:shd w:val="clear" w:color="auto" w:fill="auto"/>
          </w:tcPr>
          <w:p w14:paraId="0932FB93" w14:textId="3A9E876C" w:rsidR="0087737E" w:rsidRPr="00AC0741" w:rsidRDefault="0087737E" w:rsidP="0087737E">
            <w:pPr>
              <w:jc w:val="center"/>
              <w:rPr>
                <w:rFonts w:cstheme="minorHAnsi"/>
                <w:b w:val="0"/>
                <w:color w:val="auto"/>
                <w:sz w:val="20"/>
                <w:szCs w:val="20"/>
              </w:rPr>
            </w:pPr>
            <w:r w:rsidRPr="00AC0741">
              <w:rPr>
                <w:rFonts w:cstheme="minorHAnsi"/>
                <w:b w:val="0"/>
                <w:color w:val="auto"/>
                <w:sz w:val="20"/>
                <w:szCs w:val="20"/>
              </w:rPr>
              <w:t>47 942,510</w:t>
            </w:r>
          </w:p>
        </w:tc>
        <w:tc>
          <w:tcPr>
            <w:tcW w:w="1693" w:type="dxa"/>
            <w:shd w:val="clear" w:color="auto" w:fill="auto"/>
          </w:tcPr>
          <w:p w14:paraId="03E9F2E0" w14:textId="6EBE1AF7" w:rsidR="0087737E" w:rsidRPr="00AC0741" w:rsidRDefault="0087737E" w:rsidP="0087737E">
            <w:pPr>
              <w:jc w:val="center"/>
              <w:rPr>
                <w:rFonts w:cstheme="minorHAnsi"/>
                <w:b w:val="0"/>
                <w:color w:val="auto"/>
                <w:sz w:val="20"/>
                <w:szCs w:val="20"/>
              </w:rPr>
            </w:pPr>
            <w:r w:rsidRPr="00AC0741">
              <w:rPr>
                <w:rFonts w:cstheme="minorHAnsi"/>
                <w:b w:val="0"/>
                <w:color w:val="auto"/>
                <w:sz w:val="20"/>
                <w:szCs w:val="20"/>
              </w:rPr>
              <w:t>л</w:t>
            </w:r>
          </w:p>
        </w:tc>
        <w:tc>
          <w:tcPr>
            <w:tcW w:w="2426" w:type="dxa"/>
            <w:shd w:val="clear" w:color="auto" w:fill="auto"/>
          </w:tcPr>
          <w:p w14:paraId="41171EE4" w14:textId="0E1D62AE" w:rsidR="0087737E" w:rsidRPr="00AC0741" w:rsidRDefault="0087737E" w:rsidP="0087737E">
            <w:pPr>
              <w:jc w:val="center"/>
              <w:rPr>
                <w:rFonts w:cstheme="minorHAnsi"/>
                <w:b w:val="0"/>
                <w:color w:val="auto"/>
                <w:sz w:val="20"/>
                <w:szCs w:val="20"/>
              </w:rPr>
            </w:pPr>
            <w:r w:rsidRPr="00AC0741">
              <w:rPr>
                <w:rFonts w:cstheme="minorHAnsi"/>
                <w:b w:val="0"/>
                <w:color w:val="auto"/>
                <w:sz w:val="20"/>
                <w:szCs w:val="20"/>
              </w:rPr>
              <w:t>2 724,83</w:t>
            </w:r>
          </w:p>
        </w:tc>
      </w:tr>
      <w:tr w:rsidR="0087737E" w:rsidRPr="00AC0741" w14:paraId="0425DAA4" w14:textId="77777777" w:rsidTr="00DC2AE7">
        <w:tc>
          <w:tcPr>
            <w:tcW w:w="3936" w:type="dxa"/>
            <w:shd w:val="clear" w:color="auto" w:fill="auto"/>
            <w:vAlign w:val="center"/>
          </w:tcPr>
          <w:p w14:paraId="04AF2D55" w14:textId="77777777" w:rsidR="0087737E" w:rsidRPr="00AC0741" w:rsidRDefault="0087737E" w:rsidP="0087737E">
            <w:pPr>
              <w:rPr>
                <w:rFonts w:cstheme="minorHAnsi"/>
                <w:b w:val="0"/>
                <w:color w:val="auto"/>
                <w:sz w:val="20"/>
                <w:szCs w:val="20"/>
              </w:rPr>
            </w:pPr>
            <w:r w:rsidRPr="00AC0741">
              <w:rPr>
                <w:rFonts w:cstheme="minorHAnsi"/>
                <w:b w:val="0"/>
                <w:color w:val="auto"/>
                <w:sz w:val="20"/>
                <w:szCs w:val="20"/>
              </w:rPr>
              <w:t>Топливо дизельное</w:t>
            </w:r>
          </w:p>
        </w:tc>
        <w:tc>
          <w:tcPr>
            <w:tcW w:w="2146" w:type="dxa"/>
            <w:shd w:val="clear" w:color="auto" w:fill="auto"/>
          </w:tcPr>
          <w:p w14:paraId="4F6ABAAB" w14:textId="185F64E3" w:rsidR="0087737E" w:rsidRPr="00AC0741" w:rsidRDefault="0087737E" w:rsidP="0087737E">
            <w:pPr>
              <w:jc w:val="center"/>
              <w:rPr>
                <w:rFonts w:cstheme="minorHAnsi"/>
                <w:b w:val="0"/>
                <w:color w:val="auto"/>
                <w:sz w:val="20"/>
                <w:szCs w:val="20"/>
              </w:rPr>
            </w:pPr>
            <w:r>
              <w:rPr>
                <w:rFonts w:cstheme="minorHAnsi"/>
                <w:b w:val="0"/>
                <w:color w:val="auto"/>
                <w:sz w:val="20"/>
                <w:szCs w:val="20"/>
              </w:rPr>
              <w:t>1 405,599</w:t>
            </w:r>
          </w:p>
        </w:tc>
        <w:tc>
          <w:tcPr>
            <w:tcW w:w="1693" w:type="dxa"/>
            <w:shd w:val="clear" w:color="auto" w:fill="auto"/>
          </w:tcPr>
          <w:p w14:paraId="4C881314" w14:textId="1EAE0A5F" w:rsidR="0087737E" w:rsidRPr="00AC0741" w:rsidRDefault="0087737E" w:rsidP="0087737E">
            <w:pPr>
              <w:jc w:val="center"/>
              <w:rPr>
                <w:rFonts w:cstheme="minorHAnsi"/>
                <w:b w:val="0"/>
                <w:color w:val="auto"/>
                <w:sz w:val="20"/>
                <w:szCs w:val="20"/>
              </w:rPr>
            </w:pPr>
            <w:r w:rsidRPr="00AC0741">
              <w:rPr>
                <w:rFonts w:cstheme="minorHAnsi"/>
                <w:b w:val="0"/>
                <w:color w:val="auto"/>
                <w:sz w:val="20"/>
                <w:szCs w:val="20"/>
              </w:rPr>
              <w:t>тн</w:t>
            </w:r>
          </w:p>
        </w:tc>
        <w:tc>
          <w:tcPr>
            <w:tcW w:w="2426" w:type="dxa"/>
            <w:shd w:val="clear" w:color="auto" w:fill="auto"/>
          </w:tcPr>
          <w:p w14:paraId="1B50C1C1" w14:textId="15D090F1" w:rsidR="0087737E" w:rsidRPr="00AC0741" w:rsidRDefault="0087737E" w:rsidP="0087737E">
            <w:pPr>
              <w:jc w:val="center"/>
              <w:rPr>
                <w:rFonts w:cstheme="minorHAnsi"/>
                <w:b w:val="0"/>
                <w:color w:val="auto"/>
                <w:sz w:val="20"/>
                <w:szCs w:val="20"/>
              </w:rPr>
            </w:pPr>
            <w:r>
              <w:rPr>
                <w:rFonts w:cstheme="minorHAnsi"/>
                <w:b w:val="0"/>
                <w:color w:val="auto"/>
                <w:sz w:val="20"/>
                <w:szCs w:val="20"/>
              </w:rPr>
              <w:t>104 592,05</w:t>
            </w:r>
          </w:p>
        </w:tc>
      </w:tr>
      <w:tr w:rsidR="0087737E" w:rsidRPr="00AC0741" w14:paraId="589B3E47" w14:textId="77777777" w:rsidTr="00DC2AE7">
        <w:tc>
          <w:tcPr>
            <w:tcW w:w="3936" w:type="dxa"/>
            <w:shd w:val="clear" w:color="auto" w:fill="auto"/>
            <w:vAlign w:val="center"/>
          </w:tcPr>
          <w:p w14:paraId="3B416AAB" w14:textId="77777777" w:rsidR="0087737E" w:rsidRPr="00AC0741" w:rsidRDefault="0087737E" w:rsidP="0087737E">
            <w:pPr>
              <w:rPr>
                <w:rFonts w:cstheme="minorHAnsi"/>
                <w:b w:val="0"/>
                <w:color w:val="auto"/>
                <w:sz w:val="20"/>
                <w:szCs w:val="20"/>
              </w:rPr>
            </w:pPr>
            <w:r w:rsidRPr="00AC0741">
              <w:rPr>
                <w:rFonts w:cstheme="minorHAnsi"/>
                <w:b w:val="0"/>
                <w:color w:val="auto"/>
                <w:sz w:val="20"/>
                <w:szCs w:val="20"/>
              </w:rPr>
              <w:t>Мазут топочный</w:t>
            </w:r>
          </w:p>
        </w:tc>
        <w:tc>
          <w:tcPr>
            <w:tcW w:w="2146" w:type="dxa"/>
            <w:shd w:val="clear" w:color="auto" w:fill="auto"/>
          </w:tcPr>
          <w:p w14:paraId="57A5F896" w14:textId="7D552A64" w:rsidR="0087737E" w:rsidRPr="00AC0741" w:rsidRDefault="0087737E" w:rsidP="0087737E">
            <w:pPr>
              <w:jc w:val="center"/>
              <w:rPr>
                <w:rFonts w:cstheme="minorHAnsi"/>
                <w:b w:val="0"/>
                <w:color w:val="auto"/>
                <w:sz w:val="20"/>
                <w:szCs w:val="20"/>
              </w:rPr>
            </w:pPr>
            <w:r>
              <w:rPr>
                <w:rFonts w:cstheme="minorHAnsi"/>
                <w:b w:val="0"/>
                <w:color w:val="auto"/>
                <w:sz w:val="20"/>
                <w:szCs w:val="20"/>
              </w:rPr>
              <w:t>241 712,782</w:t>
            </w:r>
          </w:p>
        </w:tc>
        <w:tc>
          <w:tcPr>
            <w:tcW w:w="1693" w:type="dxa"/>
            <w:shd w:val="clear" w:color="auto" w:fill="auto"/>
          </w:tcPr>
          <w:p w14:paraId="153E83DD" w14:textId="47482B0D" w:rsidR="0087737E" w:rsidRPr="00AC0741" w:rsidRDefault="0087737E" w:rsidP="0087737E">
            <w:pPr>
              <w:jc w:val="center"/>
              <w:rPr>
                <w:rFonts w:cstheme="minorHAnsi"/>
                <w:b w:val="0"/>
                <w:color w:val="auto"/>
                <w:sz w:val="20"/>
                <w:szCs w:val="20"/>
              </w:rPr>
            </w:pPr>
            <w:r w:rsidRPr="00AC0741">
              <w:rPr>
                <w:rFonts w:cstheme="minorHAnsi"/>
                <w:b w:val="0"/>
                <w:color w:val="auto"/>
                <w:sz w:val="20"/>
                <w:szCs w:val="20"/>
              </w:rPr>
              <w:t>тн</w:t>
            </w:r>
          </w:p>
        </w:tc>
        <w:tc>
          <w:tcPr>
            <w:tcW w:w="2426" w:type="dxa"/>
            <w:shd w:val="clear" w:color="auto" w:fill="auto"/>
          </w:tcPr>
          <w:p w14:paraId="1A5561F2" w14:textId="36A85AC7" w:rsidR="0087737E" w:rsidRPr="00AC0741" w:rsidRDefault="0087737E" w:rsidP="0087737E">
            <w:pPr>
              <w:jc w:val="center"/>
              <w:rPr>
                <w:rFonts w:cstheme="minorHAnsi"/>
                <w:b w:val="0"/>
                <w:color w:val="auto"/>
                <w:sz w:val="20"/>
                <w:szCs w:val="20"/>
              </w:rPr>
            </w:pPr>
            <w:r>
              <w:rPr>
                <w:rFonts w:cstheme="minorHAnsi"/>
                <w:b w:val="0"/>
                <w:color w:val="auto"/>
                <w:sz w:val="20"/>
                <w:szCs w:val="20"/>
              </w:rPr>
              <w:t>8 176 725,89</w:t>
            </w:r>
          </w:p>
        </w:tc>
      </w:tr>
      <w:tr w:rsidR="0087737E" w:rsidRPr="00AC0741" w14:paraId="3437653C" w14:textId="77777777" w:rsidTr="00DC2AE7">
        <w:tc>
          <w:tcPr>
            <w:tcW w:w="3936" w:type="dxa"/>
            <w:shd w:val="clear" w:color="auto" w:fill="auto"/>
            <w:vAlign w:val="center"/>
          </w:tcPr>
          <w:p w14:paraId="56B120EE" w14:textId="77777777" w:rsidR="0087737E" w:rsidRPr="00AC0741" w:rsidRDefault="0087737E" w:rsidP="0087737E">
            <w:pPr>
              <w:rPr>
                <w:rFonts w:cstheme="minorHAnsi"/>
                <w:b w:val="0"/>
                <w:color w:val="auto"/>
                <w:sz w:val="20"/>
                <w:szCs w:val="20"/>
              </w:rPr>
            </w:pPr>
            <w:r w:rsidRPr="00AC0741">
              <w:rPr>
                <w:rFonts w:cstheme="minorHAnsi"/>
                <w:b w:val="0"/>
                <w:color w:val="auto"/>
                <w:sz w:val="20"/>
                <w:szCs w:val="20"/>
              </w:rPr>
              <w:t>Газ естественный (природный)</w:t>
            </w:r>
          </w:p>
        </w:tc>
        <w:tc>
          <w:tcPr>
            <w:tcW w:w="2146" w:type="dxa"/>
            <w:shd w:val="clear" w:color="auto" w:fill="auto"/>
          </w:tcPr>
          <w:p w14:paraId="64491CF5" w14:textId="73AF61F3" w:rsidR="0087737E" w:rsidRPr="00AC0741" w:rsidRDefault="0087737E" w:rsidP="0087737E">
            <w:pPr>
              <w:jc w:val="center"/>
              <w:rPr>
                <w:rFonts w:cstheme="minorHAnsi"/>
                <w:b w:val="0"/>
                <w:color w:val="auto"/>
                <w:sz w:val="20"/>
                <w:szCs w:val="20"/>
              </w:rPr>
            </w:pPr>
            <w:r w:rsidRPr="00AC0741">
              <w:rPr>
                <w:rFonts w:cstheme="minorHAnsi"/>
                <w:b w:val="0"/>
                <w:color w:val="auto"/>
                <w:sz w:val="20"/>
                <w:szCs w:val="20"/>
              </w:rPr>
              <w:t>220 560,805</w:t>
            </w:r>
          </w:p>
        </w:tc>
        <w:tc>
          <w:tcPr>
            <w:tcW w:w="1693" w:type="dxa"/>
            <w:shd w:val="clear" w:color="auto" w:fill="auto"/>
          </w:tcPr>
          <w:p w14:paraId="63E8BC51" w14:textId="2A4DA96E" w:rsidR="0087737E" w:rsidRPr="00AC0741" w:rsidRDefault="0087737E" w:rsidP="0087737E">
            <w:pPr>
              <w:jc w:val="center"/>
              <w:rPr>
                <w:rFonts w:cstheme="minorHAnsi"/>
                <w:b w:val="0"/>
                <w:color w:val="auto"/>
                <w:sz w:val="20"/>
                <w:szCs w:val="20"/>
              </w:rPr>
            </w:pPr>
            <w:r w:rsidRPr="00AC0741">
              <w:rPr>
                <w:rFonts w:cstheme="minorHAnsi"/>
                <w:b w:val="0"/>
                <w:color w:val="auto"/>
                <w:sz w:val="20"/>
                <w:szCs w:val="20"/>
              </w:rPr>
              <w:t>тыс. м3</w:t>
            </w:r>
          </w:p>
        </w:tc>
        <w:tc>
          <w:tcPr>
            <w:tcW w:w="2426" w:type="dxa"/>
            <w:shd w:val="clear" w:color="auto" w:fill="auto"/>
          </w:tcPr>
          <w:p w14:paraId="728D5D0B" w14:textId="0069A812" w:rsidR="0087737E" w:rsidRPr="00AC0741" w:rsidRDefault="0087737E" w:rsidP="0087737E">
            <w:pPr>
              <w:jc w:val="center"/>
              <w:rPr>
                <w:rFonts w:cstheme="minorHAnsi"/>
                <w:b w:val="0"/>
                <w:color w:val="auto"/>
                <w:sz w:val="20"/>
                <w:szCs w:val="20"/>
              </w:rPr>
            </w:pPr>
            <w:r w:rsidRPr="00AC0741">
              <w:rPr>
                <w:rFonts w:cstheme="minorHAnsi"/>
                <w:b w:val="0"/>
                <w:color w:val="auto"/>
                <w:sz w:val="20"/>
                <w:szCs w:val="20"/>
              </w:rPr>
              <w:t>1 806 576,19</w:t>
            </w:r>
          </w:p>
        </w:tc>
      </w:tr>
      <w:tr w:rsidR="0087737E" w:rsidRPr="00AC0741" w14:paraId="62252745" w14:textId="77777777" w:rsidTr="00DC2AE7">
        <w:tc>
          <w:tcPr>
            <w:tcW w:w="3936" w:type="dxa"/>
            <w:shd w:val="clear" w:color="auto" w:fill="auto"/>
            <w:vAlign w:val="center"/>
          </w:tcPr>
          <w:p w14:paraId="4C337A8D" w14:textId="77777777" w:rsidR="0087737E" w:rsidRPr="00AC0741" w:rsidRDefault="0087737E" w:rsidP="0087737E">
            <w:pPr>
              <w:rPr>
                <w:rFonts w:cstheme="minorHAnsi"/>
                <w:b w:val="0"/>
                <w:color w:val="auto"/>
                <w:sz w:val="20"/>
                <w:szCs w:val="20"/>
              </w:rPr>
            </w:pPr>
            <w:r w:rsidRPr="00AC0741">
              <w:rPr>
                <w:rFonts w:cstheme="minorHAnsi"/>
                <w:b w:val="0"/>
                <w:color w:val="auto"/>
                <w:sz w:val="20"/>
                <w:szCs w:val="20"/>
              </w:rPr>
              <w:t>Уголь</w:t>
            </w:r>
          </w:p>
        </w:tc>
        <w:tc>
          <w:tcPr>
            <w:tcW w:w="2146" w:type="dxa"/>
            <w:shd w:val="clear" w:color="auto" w:fill="auto"/>
          </w:tcPr>
          <w:p w14:paraId="6DF13F33" w14:textId="70617C79" w:rsidR="0087737E" w:rsidRPr="00AC0741" w:rsidRDefault="0087737E" w:rsidP="0087737E">
            <w:pPr>
              <w:jc w:val="center"/>
              <w:rPr>
                <w:rFonts w:cstheme="minorHAnsi"/>
                <w:b w:val="0"/>
                <w:color w:val="auto"/>
                <w:sz w:val="20"/>
                <w:szCs w:val="20"/>
              </w:rPr>
            </w:pPr>
            <w:r>
              <w:rPr>
                <w:rFonts w:cstheme="minorHAnsi"/>
                <w:b w:val="0"/>
                <w:color w:val="auto"/>
                <w:sz w:val="20"/>
                <w:szCs w:val="20"/>
              </w:rPr>
              <w:t>54 799,851</w:t>
            </w:r>
          </w:p>
        </w:tc>
        <w:tc>
          <w:tcPr>
            <w:tcW w:w="1693" w:type="dxa"/>
            <w:shd w:val="clear" w:color="auto" w:fill="auto"/>
          </w:tcPr>
          <w:p w14:paraId="5B126869" w14:textId="66F1282A" w:rsidR="0087737E" w:rsidRPr="00AC0741" w:rsidRDefault="0087737E" w:rsidP="0087737E">
            <w:pPr>
              <w:jc w:val="center"/>
              <w:rPr>
                <w:rFonts w:cstheme="minorHAnsi"/>
                <w:b w:val="0"/>
                <w:color w:val="auto"/>
                <w:sz w:val="20"/>
                <w:szCs w:val="20"/>
              </w:rPr>
            </w:pPr>
            <w:r w:rsidRPr="00AC0741">
              <w:rPr>
                <w:rFonts w:cstheme="minorHAnsi"/>
                <w:b w:val="0"/>
                <w:color w:val="auto"/>
                <w:sz w:val="20"/>
                <w:szCs w:val="20"/>
              </w:rPr>
              <w:t>тн</w:t>
            </w:r>
          </w:p>
        </w:tc>
        <w:tc>
          <w:tcPr>
            <w:tcW w:w="2426" w:type="dxa"/>
            <w:shd w:val="clear" w:color="auto" w:fill="auto"/>
          </w:tcPr>
          <w:p w14:paraId="6C3C58BC" w14:textId="4C9EC560" w:rsidR="0087737E" w:rsidRPr="00AC0741" w:rsidRDefault="0087737E" w:rsidP="0087737E">
            <w:pPr>
              <w:jc w:val="center"/>
              <w:rPr>
                <w:rFonts w:cstheme="minorHAnsi"/>
                <w:b w:val="0"/>
                <w:color w:val="auto"/>
                <w:sz w:val="20"/>
                <w:szCs w:val="20"/>
              </w:rPr>
            </w:pPr>
            <w:r>
              <w:rPr>
                <w:rFonts w:cstheme="minorHAnsi"/>
                <w:b w:val="0"/>
                <w:color w:val="auto"/>
                <w:sz w:val="20"/>
                <w:szCs w:val="20"/>
              </w:rPr>
              <w:t>450 100,55</w:t>
            </w:r>
          </w:p>
        </w:tc>
      </w:tr>
      <w:tr w:rsidR="002A13C3" w:rsidRPr="00AC0741" w14:paraId="46574AEA" w14:textId="77777777" w:rsidTr="0092698C">
        <w:trPr>
          <w:trHeight w:val="308"/>
        </w:trPr>
        <w:tc>
          <w:tcPr>
            <w:tcW w:w="3936" w:type="dxa"/>
            <w:shd w:val="clear" w:color="auto" w:fill="auto"/>
            <w:vAlign w:val="center"/>
          </w:tcPr>
          <w:p w14:paraId="46606F63" w14:textId="77777777" w:rsidR="002A13C3" w:rsidRPr="00AC0741" w:rsidRDefault="002A13C3" w:rsidP="00DB5E39">
            <w:pPr>
              <w:rPr>
                <w:rFonts w:cstheme="minorHAnsi"/>
                <w:b w:val="0"/>
                <w:color w:val="auto"/>
                <w:sz w:val="20"/>
                <w:szCs w:val="20"/>
              </w:rPr>
            </w:pPr>
            <w:r w:rsidRPr="00AC0741">
              <w:rPr>
                <w:rFonts w:cstheme="minorHAnsi"/>
                <w:b w:val="0"/>
                <w:color w:val="auto"/>
                <w:sz w:val="20"/>
                <w:szCs w:val="20"/>
              </w:rPr>
              <w:t>Горючие сланцы</w:t>
            </w:r>
          </w:p>
        </w:tc>
        <w:tc>
          <w:tcPr>
            <w:tcW w:w="2146" w:type="dxa"/>
            <w:shd w:val="clear" w:color="auto" w:fill="auto"/>
            <w:vAlign w:val="center"/>
          </w:tcPr>
          <w:p w14:paraId="7C9E0353" w14:textId="1CE5E179" w:rsidR="002A13C3" w:rsidRPr="00AC0741" w:rsidRDefault="00B54FB4" w:rsidP="00DB5E39">
            <w:pPr>
              <w:jc w:val="center"/>
              <w:rPr>
                <w:rFonts w:cstheme="minorHAnsi"/>
                <w:b w:val="0"/>
                <w:color w:val="auto"/>
                <w:sz w:val="20"/>
                <w:szCs w:val="20"/>
              </w:rPr>
            </w:pPr>
            <w:r>
              <w:rPr>
                <w:rFonts w:cstheme="minorHAnsi"/>
                <w:b w:val="0"/>
                <w:color w:val="auto"/>
                <w:sz w:val="20"/>
                <w:szCs w:val="20"/>
              </w:rPr>
              <w:t>-</w:t>
            </w:r>
          </w:p>
        </w:tc>
        <w:tc>
          <w:tcPr>
            <w:tcW w:w="1693" w:type="dxa"/>
            <w:shd w:val="clear" w:color="auto" w:fill="auto"/>
            <w:vAlign w:val="center"/>
          </w:tcPr>
          <w:p w14:paraId="54F2899A" w14:textId="31AA3D34" w:rsidR="002A13C3" w:rsidRPr="00AC0741" w:rsidRDefault="00B54FB4" w:rsidP="00DB5E39">
            <w:pPr>
              <w:jc w:val="center"/>
              <w:rPr>
                <w:rFonts w:cstheme="minorHAnsi"/>
                <w:b w:val="0"/>
                <w:color w:val="auto"/>
                <w:sz w:val="20"/>
                <w:szCs w:val="20"/>
              </w:rPr>
            </w:pPr>
            <w:r>
              <w:rPr>
                <w:rFonts w:cstheme="minorHAnsi"/>
                <w:b w:val="0"/>
                <w:color w:val="auto"/>
                <w:sz w:val="20"/>
                <w:szCs w:val="20"/>
              </w:rPr>
              <w:t>-</w:t>
            </w:r>
          </w:p>
        </w:tc>
        <w:tc>
          <w:tcPr>
            <w:tcW w:w="2426" w:type="dxa"/>
            <w:shd w:val="clear" w:color="auto" w:fill="auto"/>
            <w:vAlign w:val="center"/>
          </w:tcPr>
          <w:p w14:paraId="7795BBEC" w14:textId="701165F1" w:rsidR="002A13C3" w:rsidRPr="00AC0741" w:rsidRDefault="00B54FB4" w:rsidP="00DB5E39">
            <w:pPr>
              <w:jc w:val="center"/>
              <w:rPr>
                <w:rFonts w:cstheme="minorHAnsi"/>
                <w:b w:val="0"/>
                <w:color w:val="auto"/>
                <w:sz w:val="20"/>
                <w:szCs w:val="20"/>
              </w:rPr>
            </w:pPr>
            <w:r>
              <w:rPr>
                <w:rFonts w:cstheme="minorHAnsi"/>
                <w:b w:val="0"/>
                <w:color w:val="auto"/>
                <w:sz w:val="20"/>
                <w:szCs w:val="20"/>
              </w:rPr>
              <w:t>-</w:t>
            </w:r>
          </w:p>
        </w:tc>
      </w:tr>
      <w:tr w:rsidR="002A13C3" w:rsidRPr="00AC0741" w14:paraId="31084097" w14:textId="77777777" w:rsidTr="0092698C">
        <w:tc>
          <w:tcPr>
            <w:tcW w:w="3936" w:type="dxa"/>
            <w:shd w:val="clear" w:color="auto" w:fill="auto"/>
            <w:vAlign w:val="center"/>
          </w:tcPr>
          <w:p w14:paraId="1DE1C85B" w14:textId="77777777" w:rsidR="002A13C3" w:rsidRPr="00AC0741" w:rsidRDefault="002A13C3" w:rsidP="00DB5E39">
            <w:pPr>
              <w:rPr>
                <w:rFonts w:cstheme="minorHAnsi"/>
                <w:b w:val="0"/>
                <w:color w:val="auto"/>
                <w:sz w:val="20"/>
                <w:szCs w:val="20"/>
              </w:rPr>
            </w:pPr>
            <w:r w:rsidRPr="00AC0741">
              <w:rPr>
                <w:rFonts w:cstheme="minorHAnsi"/>
                <w:b w:val="0"/>
                <w:color w:val="auto"/>
                <w:sz w:val="20"/>
                <w:szCs w:val="20"/>
              </w:rPr>
              <w:t>Торф</w:t>
            </w:r>
          </w:p>
        </w:tc>
        <w:tc>
          <w:tcPr>
            <w:tcW w:w="2146" w:type="dxa"/>
            <w:shd w:val="clear" w:color="auto" w:fill="auto"/>
            <w:vAlign w:val="center"/>
          </w:tcPr>
          <w:p w14:paraId="79CFFA43" w14:textId="04FB9D04" w:rsidR="002A13C3" w:rsidRPr="00AC0741" w:rsidRDefault="00B54FB4" w:rsidP="00DB5E39">
            <w:pPr>
              <w:jc w:val="center"/>
              <w:rPr>
                <w:rFonts w:cstheme="minorHAnsi"/>
                <w:b w:val="0"/>
                <w:color w:val="auto"/>
                <w:sz w:val="20"/>
                <w:szCs w:val="20"/>
              </w:rPr>
            </w:pPr>
            <w:r>
              <w:rPr>
                <w:rFonts w:cstheme="minorHAnsi"/>
                <w:b w:val="0"/>
                <w:color w:val="auto"/>
                <w:sz w:val="20"/>
                <w:szCs w:val="20"/>
              </w:rPr>
              <w:t>-</w:t>
            </w:r>
          </w:p>
        </w:tc>
        <w:tc>
          <w:tcPr>
            <w:tcW w:w="1693" w:type="dxa"/>
            <w:shd w:val="clear" w:color="auto" w:fill="auto"/>
            <w:vAlign w:val="center"/>
          </w:tcPr>
          <w:p w14:paraId="3AC0C6D0" w14:textId="7CDCAD5D" w:rsidR="002A13C3" w:rsidRPr="00AC0741" w:rsidRDefault="00B54FB4" w:rsidP="00DB5E39">
            <w:pPr>
              <w:jc w:val="center"/>
              <w:rPr>
                <w:rFonts w:cstheme="minorHAnsi"/>
                <w:b w:val="0"/>
                <w:color w:val="auto"/>
                <w:sz w:val="20"/>
                <w:szCs w:val="20"/>
              </w:rPr>
            </w:pPr>
            <w:r>
              <w:rPr>
                <w:rFonts w:cstheme="minorHAnsi"/>
                <w:b w:val="0"/>
                <w:color w:val="auto"/>
                <w:sz w:val="20"/>
                <w:szCs w:val="20"/>
              </w:rPr>
              <w:t>-</w:t>
            </w:r>
          </w:p>
        </w:tc>
        <w:tc>
          <w:tcPr>
            <w:tcW w:w="2426" w:type="dxa"/>
            <w:shd w:val="clear" w:color="auto" w:fill="auto"/>
            <w:vAlign w:val="center"/>
          </w:tcPr>
          <w:p w14:paraId="1097F7C0" w14:textId="1E4D47E7" w:rsidR="002A13C3" w:rsidRPr="00AC0741" w:rsidRDefault="00B54FB4" w:rsidP="00DB5E39">
            <w:pPr>
              <w:jc w:val="center"/>
              <w:rPr>
                <w:rFonts w:cstheme="minorHAnsi"/>
                <w:b w:val="0"/>
                <w:color w:val="auto"/>
                <w:sz w:val="20"/>
                <w:szCs w:val="20"/>
              </w:rPr>
            </w:pPr>
            <w:r>
              <w:rPr>
                <w:rFonts w:cstheme="minorHAnsi"/>
                <w:b w:val="0"/>
                <w:color w:val="auto"/>
                <w:sz w:val="20"/>
                <w:szCs w:val="20"/>
              </w:rPr>
              <w:t>-</w:t>
            </w:r>
          </w:p>
        </w:tc>
      </w:tr>
      <w:tr w:rsidR="002A13C3" w:rsidRPr="00795779" w14:paraId="2BA40644" w14:textId="77777777" w:rsidTr="0092698C">
        <w:tc>
          <w:tcPr>
            <w:tcW w:w="3936" w:type="dxa"/>
            <w:shd w:val="clear" w:color="auto" w:fill="auto"/>
            <w:vAlign w:val="center"/>
          </w:tcPr>
          <w:p w14:paraId="24A2B168" w14:textId="77777777" w:rsidR="002A13C3" w:rsidRPr="00795779" w:rsidRDefault="002A13C3" w:rsidP="00DB5E39">
            <w:pPr>
              <w:rPr>
                <w:rFonts w:cstheme="minorHAnsi"/>
                <w:b w:val="0"/>
                <w:color w:val="auto"/>
                <w:sz w:val="20"/>
                <w:szCs w:val="20"/>
              </w:rPr>
            </w:pPr>
            <w:r w:rsidRPr="00AC0741">
              <w:rPr>
                <w:rFonts w:cstheme="minorHAnsi"/>
                <w:b w:val="0"/>
                <w:color w:val="auto"/>
                <w:sz w:val="20"/>
                <w:szCs w:val="20"/>
              </w:rPr>
              <w:t>Другое:</w:t>
            </w:r>
          </w:p>
        </w:tc>
        <w:tc>
          <w:tcPr>
            <w:tcW w:w="2146" w:type="dxa"/>
            <w:shd w:val="clear" w:color="auto" w:fill="auto"/>
            <w:vAlign w:val="center"/>
          </w:tcPr>
          <w:p w14:paraId="107CA060" w14:textId="4D956FA7" w:rsidR="002A13C3" w:rsidRPr="00795779" w:rsidRDefault="00B54FB4" w:rsidP="00DB5E39">
            <w:pPr>
              <w:jc w:val="center"/>
              <w:rPr>
                <w:rFonts w:cstheme="minorHAnsi"/>
                <w:b w:val="0"/>
                <w:color w:val="auto"/>
                <w:sz w:val="20"/>
                <w:szCs w:val="20"/>
              </w:rPr>
            </w:pPr>
            <w:r>
              <w:rPr>
                <w:rFonts w:cstheme="minorHAnsi"/>
                <w:b w:val="0"/>
                <w:color w:val="auto"/>
                <w:sz w:val="20"/>
                <w:szCs w:val="20"/>
              </w:rPr>
              <w:t>-</w:t>
            </w:r>
          </w:p>
        </w:tc>
        <w:tc>
          <w:tcPr>
            <w:tcW w:w="1693" w:type="dxa"/>
            <w:shd w:val="clear" w:color="auto" w:fill="auto"/>
            <w:vAlign w:val="center"/>
          </w:tcPr>
          <w:p w14:paraId="18214231" w14:textId="0B3A803B" w:rsidR="002A13C3" w:rsidRPr="00795779" w:rsidRDefault="00B54FB4" w:rsidP="00DB5E39">
            <w:pPr>
              <w:jc w:val="center"/>
              <w:rPr>
                <w:rFonts w:cstheme="minorHAnsi"/>
                <w:b w:val="0"/>
                <w:color w:val="auto"/>
                <w:sz w:val="20"/>
                <w:szCs w:val="20"/>
              </w:rPr>
            </w:pPr>
            <w:r>
              <w:rPr>
                <w:rFonts w:cstheme="minorHAnsi"/>
                <w:b w:val="0"/>
                <w:color w:val="auto"/>
                <w:sz w:val="20"/>
                <w:szCs w:val="20"/>
              </w:rPr>
              <w:t>-</w:t>
            </w:r>
          </w:p>
        </w:tc>
        <w:tc>
          <w:tcPr>
            <w:tcW w:w="2426" w:type="dxa"/>
            <w:shd w:val="clear" w:color="auto" w:fill="auto"/>
            <w:vAlign w:val="center"/>
          </w:tcPr>
          <w:p w14:paraId="4EF517EF" w14:textId="6C365D1D" w:rsidR="002A13C3" w:rsidRPr="00795779" w:rsidRDefault="00B54FB4" w:rsidP="00DB5E39">
            <w:pPr>
              <w:jc w:val="center"/>
              <w:rPr>
                <w:rFonts w:cstheme="minorHAnsi"/>
                <w:b w:val="0"/>
                <w:color w:val="auto"/>
                <w:sz w:val="20"/>
                <w:szCs w:val="20"/>
              </w:rPr>
            </w:pPr>
            <w:r>
              <w:rPr>
                <w:rFonts w:cstheme="minorHAnsi"/>
                <w:b w:val="0"/>
                <w:color w:val="auto"/>
                <w:sz w:val="20"/>
                <w:szCs w:val="20"/>
              </w:rPr>
              <w:t>-</w:t>
            </w:r>
          </w:p>
        </w:tc>
      </w:tr>
    </w:tbl>
    <w:p w14:paraId="4E911B65" w14:textId="77777777" w:rsidR="009F044E" w:rsidRDefault="009F044E" w:rsidP="00DB5E39">
      <w:pPr>
        <w:rPr>
          <w:rFonts w:cstheme="minorHAnsi"/>
          <w:lang w:bidi="ru-RU"/>
        </w:rPr>
      </w:pPr>
      <w:r>
        <w:rPr>
          <w:rFonts w:cstheme="minorHAnsi"/>
          <w:lang w:bidi="ru-RU"/>
        </w:rPr>
        <w:br w:type="page"/>
      </w:r>
    </w:p>
    <w:p w14:paraId="2FD4D07A" w14:textId="77777777" w:rsidR="00B20F7E" w:rsidRPr="00075D03" w:rsidRDefault="00B20F7E" w:rsidP="00DB5E39">
      <w:pPr>
        <w:pStyle w:val="1"/>
        <w:spacing w:before="0" w:after="0"/>
        <w:rPr>
          <w:rFonts w:asciiTheme="minorHAnsi" w:hAnsiTheme="minorHAnsi" w:cstheme="minorHAnsi"/>
          <w:color w:val="314E87"/>
          <w:sz w:val="32"/>
        </w:rPr>
      </w:pPr>
      <w:bookmarkStart w:id="171" w:name="_Toc68861843"/>
      <w:bookmarkStart w:id="172" w:name="_Toc69121010"/>
      <w:bookmarkStart w:id="173" w:name="_Toc132703273"/>
      <w:r w:rsidRPr="00075D03">
        <w:rPr>
          <w:rFonts w:asciiTheme="minorHAnsi" w:hAnsiTheme="minorHAnsi" w:cstheme="minorHAnsi"/>
          <w:color w:val="314E87"/>
          <w:sz w:val="32"/>
        </w:rPr>
        <w:lastRenderedPageBreak/>
        <w:t>Раздел 2. КОРПОРАТИВНОЕ УПРАВЛЕНИЕ</w:t>
      </w:r>
      <w:bookmarkEnd w:id="171"/>
      <w:bookmarkEnd w:id="172"/>
      <w:bookmarkEnd w:id="173"/>
    </w:p>
    <w:p w14:paraId="124EA98C" w14:textId="77777777" w:rsidR="00531B95" w:rsidRPr="00075D03" w:rsidRDefault="00531B95" w:rsidP="003E07D2">
      <w:pPr>
        <w:pStyle w:val="2"/>
        <w:keepLines/>
        <w:numPr>
          <w:ilvl w:val="1"/>
          <w:numId w:val="14"/>
        </w:numPr>
        <w:spacing w:before="120" w:after="120" w:line="276" w:lineRule="auto"/>
        <w:contextualSpacing/>
        <w:rPr>
          <w:rFonts w:cstheme="minorHAnsi"/>
          <w:b/>
          <w:color w:val="314E87"/>
          <w:sz w:val="28"/>
          <w:szCs w:val="28"/>
        </w:rPr>
      </w:pPr>
      <w:bookmarkStart w:id="174" w:name="_Toc68861844"/>
      <w:bookmarkStart w:id="175" w:name="_Toc69121011"/>
      <w:bookmarkStart w:id="176" w:name="_Toc132703274"/>
      <w:r w:rsidRPr="00075D03">
        <w:rPr>
          <w:rFonts w:cstheme="minorHAnsi"/>
          <w:b/>
          <w:color w:val="314E87"/>
          <w:sz w:val="28"/>
          <w:szCs w:val="28"/>
        </w:rPr>
        <w:t>Органы управления и контроля</w:t>
      </w:r>
      <w:bookmarkEnd w:id="174"/>
      <w:bookmarkEnd w:id="175"/>
      <w:bookmarkEnd w:id="176"/>
    </w:p>
    <w:p w14:paraId="6ECB0F70" w14:textId="77777777" w:rsidR="005307F0" w:rsidRDefault="00531B95" w:rsidP="00E26BDD">
      <w:pPr>
        <w:pStyle w:val="afb"/>
        <w:tabs>
          <w:tab w:val="left" w:pos="993"/>
        </w:tabs>
        <w:spacing w:before="120" w:beforeAutospacing="0" w:after="120" w:afterAutospacing="0" w:line="276" w:lineRule="auto"/>
        <w:ind w:left="709"/>
        <w:jc w:val="both"/>
        <w:rPr>
          <w:rFonts w:asciiTheme="minorHAnsi" w:hAnsiTheme="minorHAnsi" w:cstheme="minorHAnsi"/>
          <w:sz w:val="24"/>
          <w:szCs w:val="24"/>
        </w:rPr>
      </w:pPr>
      <w:r w:rsidRPr="00A03D43">
        <w:rPr>
          <w:rFonts w:asciiTheme="minorHAnsi" w:hAnsiTheme="minorHAnsi" w:cstheme="minorHAnsi"/>
          <w:sz w:val="24"/>
          <w:szCs w:val="24"/>
        </w:rPr>
        <w:t>Органами управления Общества являются</w:t>
      </w:r>
      <w:r w:rsidR="005307F0">
        <w:rPr>
          <w:rFonts w:asciiTheme="minorHAnsi" w:hAnsiTheme="minorHAnsi" w:cstheme="minorHAnsi"/>
          <w:sz w:val="24"/>
          <w:szCs w:val="24"/>
        </w:rPr>
        <w:t>:</w:t>
      </w:r>
    </w:p>
    <w:p w14:paraId="7F1C22A3" w14:textId="791D6F51" w:rsidR="00A03D43" w:rsidRPr="00A03D43" w:rsidRDefault="00531B95"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A03D43">
        <w:rPr>
          <w:rFonts w:asciiTheme="minorHAnsi" w:hAnsiTheme="minorHAnsi" w:cstheme="minorHAnsi"/>
          <w:sz w:val="24"/>
          <w:szCs w:val="24"/>
        </w:rPr>
        <w:t xml:space="preserve">Общее собрание акционеров; </w:t>
      </w:r>
    </w:p>
    <w:p w14:paraId="7569B73B" w14:textId="79446996" w:rsidR="00A03D43" w:rsidRPr="00A03D43" w:rsidRDefault="00531B95"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A03D43">
        <w:rPr>
          <w:rFonts w:asciiTheme="minorHAnsi" w:hAnsiTheme="minorHAnsi" w:cstheme="minorHAnsi"/>
          <w:sz w:val="24"/>
          <w:szCs w:val="24"/>
        </w:rPr>
        <w:t xml:space="preserve">Совет директоров; </w:t>
      </w:r>
    </w:p>
    <w:p w14:paraId="73A7418D" w14:textId="77777777" w:rsidR="00A03D43" w:rsidRPr="00A03D43" w:rsidRDefault="00531B95"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A03D43">
        <w:rPr>
          <w:rFonts w:asciiTheme="minorHAnsi" w:hAnsiTheme="minorHAnsi" w:cstheme="minorHAnsi"/>
          <w:sz w:val="24"/>
          <w:szCs w:val="24"/>
        </w:rPr>
        <w:t xml:space="preserve">Единоличный исполнительный орган – Генеральный директор; </w:t>
      </w:r>
    </w:p>
    <w:p w14:paraId="728AA672" w14:textId="77777777" w:rsidR="00531B95" w:rsidRPr="00A03D43" w:rsidRDefault="00531B95" w:rsidP="003E07D2">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A03D43">
        <w:rPr>
          <w:rFonts w:asciiTheme="minorHAnsi" w:hAnsiTheme="minorHAnsi" w:cstheme="minorHAnsi"/>
          <w:sz w:val="24"/>
          <w:szCs w:val="24"/>
        </w:rPr>
        <w:t>Коллегиальный исполнительный орган – Правление.</w:t>
      </w:r>
    </w:p>
    <w:p w14:paraId="4C2056BA" w14:textId="77777777" w:rsidR="00531B95" w:rsidRDefault="00531B95" w:rsidP="0092698C">
      <w:pPr>
        <w:pStyle w:val="afb"/>
        <w:tabs>
          <w:tab w:val="left" w:pos="993"/>
        </w:tabs>
        <w:spacing w:before="120" w:beforeAutospacing="0" w:after="120" w:afterAutospacing="0" w:line="276" w:lineRule="auto"/>
        <w:ind w:firstLine="709"/>
        <w:jc w:val="both"/>
        <w:rPr>
          <w:rFonts w:asciiTheme="minorHAnsi" w:hAnsiTheme="minorHAnsi" w:cstheme="minorHAnsi"/>
          <w:sz w:val="24"/>
          <w:szCs w:val="24"/>
        </w:rPr>
      </w:pPr>
      <w:r w:rsidRPr="00A03D43">
        <w:rPr>
          <w:rFonts w:asciiTheme="minorHAnsi" w:hAnsiTheme="minorHAnsi" w:cstheme="minorHAnsi"/>
          <w:sz w:val="24"/>
          <w:szCs w:val="24"/>
        </w:rPr>
        <w:t>Органом контроля за финансово-хозяйственной деятельностью Общества является Ревизионная комиссия.</w:t>
      </w:r>
    </w:p>
    <w:p w14:paraId="5664249B" w14:textId="77777777" w:rsidR="006A3749" w:rsidRPr="00A61556" w:rsidRDefault="006A3749" w:rsidP="00A61556">
      <w:pPr>
        <w:pStyle w:val="af5"/>
        <w:spacing w:before="120" w:after="120"/>
        <w:rPr>
          <w:sz w:val="24"/>
          <w:szCs w:val="24"/>
        </w:rPr>
      </w:pPr>
      <w:r w:rsidRPr="00A61556">
        <w:rPr>
          <w:noProof/>
          <w:sz w:val="24"/>
          <w:szCs w:val="24"/>
          <w:lang w:bidi="ru-RU"/>
        </w:rPr>
        <w:t>Общее собрание акционеров</w:t>
      </w:r>
    </w:p>
    <w:p w14:paraId="5ADD24B3" w14:textId="77777777" w:rsidR="00461618" w:rsidRPr="008C7FC0" w:rsidRDefault="00461618" w:rsidP="00A61556">
      <w:pPr>
        <w:spacing w:before="120" w:after="120"/>
        <w:ind w:firstLine="720"/>
        <w:jc w:val="both"/>
        <w:rPr>
          <w:rFonts w:cstheme="minorHAnsi"/>
          <w:b w:val="0"/>
          <w:color w:val="auto"/>
          <w:sz w:val="24"/>
          <w:szCs w:val="24"/>
        </w:rPr>
      </w:pPr>
      <w:r w:rsidRPr="008C7FC0">
        <w:rPr>
          <w:rFonts w:cstheme="minorHAnsi"/>
          <w:b w:val="0"/>
          <w:color w:val="auto"/>
          <w:sz w:val="24"/>
          <w:szCs w:val="24"/>
        </w:rPr>
        <w:t>Общее собрание акционеров является высшим органом управления Общества, принимающим решения по наиболее важным вопросам деятельности. Посредством участия в общем собрании акционеры реализуют свое право на участие в управлении Обществом.</w:t>
      </w:r>
    </w:p>
    <w:p w14:paraId="70D5D16C" w14:textId="567EAAA5" w:rsidR="0046695B" w:rsidRDefault="005307F0" w:rsidP="00A61556">
      <w:pPr>
        <w:spacing w:before="120" w:after="120"/>
        <w:ind w:firstLine="720"/>
        <w:jc w:val="both"/>
        <w:rPr>
          <w:rFonts w:cstheme="minorHAnsi"/>
          <w:b w:val="0"/>
          <w:color w:val="auto"/>
          <w:sz w:val="24"/>
          <w:szCs w:val="24"/>
        </w:rPr>
      </w:pPr>
      <w:r w:rsidRPr="005307F0">
        <w:rPr>
          <w:rFonts w:cstheme="minorHAnsi"/>
          <w:b w:val="0"/>
          <w:color w:val="auto"/>
          <w:sz w:val="24"/>
          <w:szCs w:val="24"/>
        </w:rPr>
        <w:t xml:space="preserve">За отчетный период проведено 1 Общее </w:t>
      </w:r>
      <w:r w:rsidR="005E0ACA">
        <w:rPr>
          <w:rFonts w:cstheme="minorHAnsi"/>
          <w:b w:val="0"/>
          <w:color w:val="auto"/>
          <w:sz w:val="24"/>
          <w:szCs w:val="24"/>
        </w:rPr>
        <w:t xml:space="preserve">собрание акционеров Общества - </w:t>
      </w:r>
      <w:r w:rsidR="004A0F73">
        <w:rPr>
          <w:rFonts w:cstheme="minorHAnsi"/>
          <w:b w:val="0"/>
          <w:color w:val="auto"/>
          <w:sz w:val="24"/>
          <w:szCs w:val="24"/>
        </w:rPr>
        <w:t>г</w:t>
      </w:r>
      <w:r w:rsidRPr="005307F0">
        <w:rPr>
          <w:rFonts w:cstheme="minorHAnsi"/>
          <w:b w:val="0"/>
          <w:color w:val="auto"/>
          <w:sz w:val="24"/>
          <w:szCs w:val="24"/>
        </w:rPr>
        <w:t xml:space="preserve">одовое Общее собрание акционеров </w:t>
      </w:r>
      <w:r w:rsidR="0099504B">
        <w:rPr>
          <w:rFonts w:cstheme="minorHAnsi"/>
          <w:b w:val="0"/>
          <w:color w:val="auto"/>
          <w:sz w:val="24"/>
          <w:szCs w:val="24"/>
        </w:rPr>
        <w:t>20.05.2022</w:t>
      </w:r>
      <w:r>
        <w:rPr>
          <w:rFonts w:cstheme="minorHAnsi"/>
          <w:b w:val="0"/>
          <w:color w:val="auto"/>
          <w:sz w:val="24"/>
          <w:szCs w:val="24"/>
        </w:rPr>
        <w:t>.</w:t>
      </w:r>
    </w:p>
    <w:p w14:paraId="2B784B17" w14:textId="77777777" w:rsidR="006A3749" w:rsidRPr="003022D7" w:rsidRDefault="006A3749" w:rsidP="003022D7">
      <w:pPr>
        <w:pStyle w:val="af5"/>
        <w:spacing w:before="120" w:after="120"/>
        <w:rPr>
          <w:noProof/>
          <w:sz w:val="24"/>
          <w:szCs w:val="24"/>
          <w:lang w:bidi="ru-RU"/>
        </w:rPr>
      </w:pPr>
      <w:r w:rsidRPr="003022D7">
        <w:rPr>
          <w:noProof/>
          <w:sz w:val="24"/>
          <w:szCs w:val="24"/>
          <w:lang w:bidi="ru-RU"/>
        </w:rPr>
        <w:t>Совет директоров</w:t>
      </w:r>
    </w:p>
    <w:p w14:paraId="40E58C9E" w14:textId="0206BFDB" w:rsidR="00461618" w:rsidRPr="008C7FC0" w:rsidRDefault="00461618" w:rsidP="005A773E">
      <w:pPr>
        <w:spacing w:before="120" w:after="120"/>
        <w:ind w:firstLine="567"/>
        <w:contextualSpacing/>
        <w:jc w:val="both"/>
        <w:rPr>
          <w:rFonts w:cstheme="minorHAnsi"/>
          <w:b w:val="0"/>
          <w:color w:val="auto"/>
          <w:sz w:val="24"/>
          <w:szCs w:val="24"/>
        </w:rPr>
      </w:pPr>
      <w:r w:rsidRPr="008C7FC0">
        <w:rPr>
          <w:rFonts w:cstheme="minorHAnsi"/>
          <w:b w:val="0"/>
          <w:color w:val="auto"/>
          <w:sz w:val="24"/>
          <w:szCs w:val="24"/>
        </w:rPr>
        <w:t>Совет директоров Общества состоит из 7 членов. В 202</w:t>
      </w:r>
      <w:r w:rsidR="0099504B">
        <w:rPr>
          <w:rFonts w:cstheme="minorHAnsi"/>
          <w:b w:val="0"/>
          <w:color w:val="auto"/>
          <w:sz w:val="24"/>
          <w:szCs w:val="24"/>
        </w:rPr>
        <w:t>2</w:t>
      </w:r>
      <w:r w:rsidRPr="008C7FC0">
        <w:rPr>
          <w:rFonts w:cstheme="minorHAnsi"/>
          <w:b w:val="0"/>
          <w:color w:val="auto"/>
          <w:sz w:val="24"/>
          <w:szCs w:val="24"/>
        </w:rPr>
        <w:t xml:space="preserve"> году действовали два состава Совета директоров Общества – состав, избранный решением </w:t>
      </w:r>
      <w:r w:rsidR="004A0F73">
        <w:rPr>
          <w:rFonts w:cstheme="minorHAnsi"/>
          <w:b w:val="0"/>
          <w:color w:val="auto"/>
          <w:sz w:val="24"/>
          <w:szCs w:val="24"/>
        </w:rPr>
        <w:t>г</w:t>
      </w:r>
      <w:r w:rsidRPr="008C7FC0">
        <w:rPr>
          <w:rFonts w:cstheme="minorHAnsi"/>
          <w:b w:val="0"/>
          <w:color w:val="auto"/>
          <w:sz w:val="24"/>
          <w:szCs w:val="24"/>
        </w:rPr>
        <w:t xml:space="preserve">одового Общего собрания акционеров </w:t>
      </w:r>
      <w:r w:rsidR="0099504B">
        <w:rPr>
          <w:rFonts w:cstheme="minorHAnsi"/>
          <w:b w:val="0"/>
          <w:color w:val="auto"/>
          <w:sz w:val="24"/>
          <w:szCs w:val="24"/>
        </w:rPr>
        <w:t>28.05.2021</w:t>
      </w:r>
      <w:r w:rsidRPr="008C7FC0">
        <w:rPr>
          <w:rFonts w:cstheme="minorHAnsi"/>
          <w:b w:val="0"/>
          <w:color w:val="auto"/>
          <w:sz w:val="24"/>
          <w:szCs w:val="24"/>
        </w:rPr>
        <w:t xml:space="preserve"> (</w:t>
      </w:r>
      <w:r w:rsidR="004C3D85">
        <w:rPr>
          <w:rFonts w:cstheme="minorHAnsi"/>
          <w:b w:val="0"/>
          <w:color w:val="auto"/>
          <w:sz w:val="24"/>
          <w:szCs w:val="24"/>
        </w:rPr>
        <w:t>п</w:t>
      </w:r>
      <w:r w:rsidRPr="008C7FC0">
        <w:rPr>
          <w:rFonts w:cstheme="minorHAnsi"/>
          <w:b w:val="0"/>
          <w:color w:val="auto"/>
          <w:sz w:val="24"/>
          <w:szCs w:val="24"/>
        </w:rPr>
        <w:t xml:space="preserve">ротокол от </w:t>
      </w:r>
      <w:r w:rsidR="0099504B" w:rsidRPr="008C7FC0">
        <w:rPr>
          <w:rFonts w:cstheme="minorHAnsi"/>
          <w:b w:val="0"/>
          <w:color w:val="auto"/>
          <w:sz w:val="24"/>
          <w:szCs w:val="24"/>
        </w:rPr>
        <w:t>31.05.2021 №</w:t>
      </w:r>
      <w:r w:rsidR="0099504B">
        <w:rPr>
          <w:rFonts w:cstheme="minorHAnsi"/>
          <w:b w:val="0"/>
          <w:color w:val="auto"/>
          <w:sz w:val="24"/>
          <w:szCs w:val="24"/>
        </w:rPr>
        <w:t xml:space="preserve"> </w:t>
      </w:r>
      <w:r w:rsidR="0099504B" w:rsidRPr="008C7FC0">
        <w:rPr>
          <w:rFonts w:cstheme="minorHAnsi"/>
          <w:b w:val="0"/>
          <w:color w:val="auto"/>
          <w:sz w:val="24"/>
          <w:szCs w:val="24"/>
        </w:rPr>
        <w:t>1</w:t>
      </w:r>
      <w:r w:rsidRPr="008C7FC0">
        <w:rPr>
          <w:rFonts w:cstheme="minorHAnsi"/>
          <w:b w:val="0"/>
          <w:color w:val="auto"/>
          <w:sz w:val="24"/>
          <w:szCs w:val="24"/>
        </w:rPr>
        <w:t xml:space="preserve">) и состав, избранный решением годового Общего собрания акционеров </w:t>
      </w:r>
      <w:r w:rsidR="0099504B">
        <w:rPr>
          <w:rFonts w:cstheme="minorHAnsi"/>
          <w:b w:val="0"/>
          <w:color w:val="auto"/>
          <w:sz w:val="24"/>
          <w:szCs w:val="24"/>
        </w:rPr>
        <w:t>20.05.2022</w:t>
      </w:r>
      <w:r w:rsidRPr="008C7FC0">
        <w:rPr>
          <w:rFonts w:cstheme="minorHAnsi"/>
          <w:b w:val="0"/>
          <w:color w:val="auto"/>
          <w:sz w:val="24"/>
          <w:szCs w:val="24"/>
        </w:rPr>
        <w:t xml:space="preserve"> (</w:t>
      </w:r>
      <w:r w:rsidR="004C3D85">
        <w:rPr>
          <w:rFonts w:cstheme="minorHAnsi"/>
          <w:b w:val="0"/>
          <w:color w:val="auto"/>
          <w:sz w:val="24"/>
          <w:szCs w:val="24"/>
        </w:rPr>
        <w:t>п</w:t>
      </w:r>
      <w:r w:rsidRPr="008C7FC0">
        <w:rPr>
          <w:rFonts w:cstheme="minorHAnsi"/>
          <w:b w:val="0"/>
          <w:color w:val="auto"/>
          <w:sz w:val="24"/>
          <w:szCs w:val="24"/>
        </w:rPr>
        <w:t xml:space="preserve">ротокол от </w:t>
      </w:r>
      <w:r w:rsidR="0099504B">
        <w:rPr>
          <w:rFonts w:cstheme="minorHAnsi"/>
          <w:b w:val="0"/>
          <w:color w:val="auto"/>
          <w:sz w:val="24"/>
          <w:szCs w:val="24"/>
        </w:rPr>
        <w:t>24</w:t>
      </w:r>
      <w:r w:rsidR="00AC7E96" w:rsidRPr="008C7FC0">
        <w:rPr>
          <w:rFonts w:cstheme="minorHAnsi"/>
          <w:b w:val="0"/>
          <w:color w:val="auto"/>
          <w:sz w:val="24"/>
          <w:szCs w:val="24"/>
        </w:rPr>
        <w:t>.05.202</w:t>
      </w:r>
      <w:r w:rsidR="0099504B">
        <w:rPr>
          <w:rFonts w:cstheme="minorHAnsi"/>
          <w:b w:val="0"/>
          <w:color w:val="auto"/>
          <w:sz w:val="24"/>
          <w:szCs w:val="24"/>
        </w:rPr>
        <w:t>2</w:t>
      </w:r>
      <w:r w:rsidRPr="008C7FC0">
        <w:rPr>
          <w:rFonts w:cstheme="minorHAnsi"/>
          <w:b w:val="0"/>
          <w:color w:val="auto"/>
          <w:sz w:val="24"/>
          <w:szCs w:val="24"/>
        </w:rPr>
        <w:t xml:space="preserve"> №</w:t>
      </w:r>
      <w:r w:rsidR="00BC2156">
        <w:rPr>
          <w:rFonts w:cstheme="minorHAnsi"/>
          <w:b w:val="0"/>
          <w:color w:val="auto"/>
          <w:sz w:val="24"/>
          <w:szCs w:val="24"/>
        </w:rPr>
        <w:t xml:space="preserve"> </w:t>
      </w:r>
      <w:r w:rsidR="00AC7E96" w:rsidRPr="008C7FC0">
        <w:rPr>
          <w:rFonts w:cstheme="minorHAnsi"/>
          <w:b w:val="0"/>
          <w:color w:val="auto"/>
          <w:sz w:val="24"/>
          <w:szCs w:val="24"/>
        </w:rPr>
        <w:t>1</w:t>
      </w:r>
      <w:r w:rsidRPr="008C7FC0">
        <w:rPr>
          <w:rFonts w:cstheme="minorHAnsi"/>
          <w:b w:val="0"/>
          <w:color w:val="auto"/>
          <w:sz w:val="24"/>
          <w:szCs w:val="24"/>
        </w:rPr>
        <w:t xml:space="preserve">), в соответствии с которым </w:t>
      </w:r>
      <w:r w:rsidR="005056A0">
        <w:rPr>
          <w:rFonts w:cstheme="minorHAnsi"/>
          <w:b w:val="0"/>
          <w:color w:val="auto"/>
          <w:sz w:val="24"/>
          <w:szCs w:val="24"/>
        </w:rPr>
        <w:t>5</w:t>
      </w:r>
      <w:r w:rsidR="00AC7E96" w:rsidRPr="008C7FC0">
        <w:rPr>
          <w:rFonts w:cstheme="minorHAnsi"/>
          <w:b w:val="0"/>
          <w:color w:val="auto"/>
          <w:sz w:val="24"/>
          <w:szCs w:val="24"/>
        </w:rPr>
        <w:t xml:space="preserve"> </w:t>
      </w:r>
      <w:r w:rsidRPr="008C7FC0">
        <w:rPr>
          <w:rFonts w:cstheme="minorHAnsi"/>
          <w:b w:val="0"/>
          <w:color w:val="auto"/>
          <w:sz w:val="24"/>
          <w:szCs w:val="24"/>
        </w:rPr>
        <w:t xml:space="preserve">из </w:t>
      </w:r>
      <w:r w:rsidR="00AC7E96" w:rsidRPr="008C7FC0">
        <w:rPr>
          <w:rFonts w:cstheme="minorHAnsi"/>
          <w:b w:val="0"/>
          <w:color w:val="auto"/>
          <w:sz w:val="24"/>
          <w:szCs w:val="24"/>
        </w:rPr>
        <w:t>7</w:t>
      </w:r>
      <w:r w:rsidRPr="008C7FC0">
        <w:rPr>
          <w:rFonts w:cstheme="minorHAnsi"/>
          <w:b w:val="0"/>
          <w:color w:val="auto"/>
          <w:sz w:val="24"/>
          <w:szCs w:val="24"/>
        </w:rPr>
        <w:t xml:space="preserve"> членов Совета директоров вновь избраны на новый срок.</w:t>
      </w:r>
    </w:p>
    <w:p w14:paraId="2B3C83D5" w14:textId="77777777" w:rsidR="005A773E" w:rsidRPr="005A773E" w:rsidRDefault="005A773E" w:rsidP="005A773E">
      <w:pPr>
        <w:spacing w:before="120" w:after="120"/>
        <w:rPr>
          <w:rFonts w:eastAsiaTheme="minorHAnsi" w:cstheme="minorHAnsi"/>
          <w:color w:val="314E87"/>
          <w:sz w:val="8"/>
          <w:szCs w:val="8"/>
          <w:lang w:eastAsia="ja-JP"/>
        </w:rPr>
      </w:pPr>
    </w:p>
    <w:p w14:paraId="455A9D0E" w14:textId="0BAA9C58" w:rsidR="00AC7E96" w:rsidRDefault="00AC7E96" w:rsidP="005A773E">
      <w:pPr>
        <w:spacing w:before="120" w:after="120"/>
        <w:rPr>
          <w:rFonts w:eastAsiaTheme="minorHAnsi" w:cstheme="minorHAnsi"/>
          <w:color w:val="314E87"/>
          <w:sz w:val="24"/>
          <w:szCs w:val="24"/>
          <w:lang w:eastAsia="ja-JP"/>
        </w:rPr>
      </w:pPr>
      <w:r w:rsidRPr="00201441">
        <w:rPr>
          <w:rFonts w:eastAsiaTheme="minorHAnsi" w:cstheme="minorHAnsi"/>
          <w:color w:val="314E87"/>
          <w:sz w:val="24"/>
          <w:szCs w:val="24"/>
          <w:lang w:eastAsia="ja-JP"/>
        </w:rPr>
        <w:t>Сведения о чл</w:t>
      </w:r>
      <w:r w:rsidR="00336EE2" w:rsidRPr="00201441">
        <w:rPr>
          <w:rFonts w:eastAsiaTheme="minorHAnsi" w:cstheme="minorHAnsi"/>
          <w:color w:val="314E87"/>
          <w:sz w:val="24"/>
          <w:szCs w:val="24"/>
          <w:lang w:eastAsia="ja-JP"/>
        </w:rPr>
        <w:t>енах Совета директоров Общества</w:t>
      </w:r>
    </w:p>
    <w:p w14:paraId="4047F76E" w14:textId="77777777" w:rsidR="00BA6621" w:rsidRPr="00075D03" w:rsidRDefault="005C7F44" w:rsidP="00DB5E39">
      <w:pPr>
        <w:jc w:val="right"/>
        <w:rPr>
          <w:rFonts w:eastAsiaTheme="minorHAnsi" w:cstheme="minorHAnsi"/>
          <w:b w:val="0"/>
          <w:i/>
          <w:color w:val="auto"/>
          <w:sz w:val="24"/>
          <w:szCs w:val="24"/>
          <w:lang w:eastAsia="ja-JP"/>
        </w:rPr>
      </w:pPr>
      <w:r w:rsidRPr="00075D03">
        <w:rPr>
          <w:rFonts w:eastAsiaTheme="minorHAnsi" w:cstheme="minorHAnsi"/>
          <w:b w:val="0"/>
          <w:i/>
          <w:color w:val="auto"/>
          <w:sz w:val="24"/>
          <w:szCs w:val="24"/>
          <w:lang w:eastAsia="ja-JP"/>
        </w:rPr>
        <w:t>Таблица № 5</w:t>
      </w:r>
    </w:p>
    <w:tbl>
      <w:tblPr>
        <w:tblW w:w="10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4"/>
        <w:gridCol w:w="2351"/>
        <w:gridCol w:w="1169"/>
        <w:gridCol w:w="1302"/>
        <w:gridCol w:w="2925"/>
        <w:gridCol w:w="1967"/>
      </w:tblGrid>
      <w:tr w:rsidR="00BF382B" w:rsidRPr="00495F31" w14:paraId="714422DF" w14:textId="77777777" w:rsidTr="00A53789">
        <w:trPr>
          <w:tblHeader/>
        </w:trPr>
        <w:tc>
          <w:tcPr>
            <w:tcW w:w="614" w:type="dxa"/>
            <w:shd w:val="clear" w:color="auto" w:fill="auto"/>
            <w:vAlign w:val="center"/>
          </w:tcPr>
          <w:p w14:paraId="23EC0C88" w14:textId="71A4EF3E" w:rsidR="00AC7E96" w:rsidRPr="00495F31" w:rsidRDefault="00AC7E96" w:rsidP="00815653">
            <w:pPr>
              <w:jc w:val="center"/>
              <w:rPr>
                <w:rFonts w:cstheme="minorHAnsi"/>
                <w:color w:val="auto"/>
                <w:sz w:val="19"/>
                <w:szCs w:val="19"/>
              </w:rPr>
            </w:pPr>
            <w:r w:rsidRPr="00495F31">
              <w:rPr>
                <w:rFonts w:cstheme="minorHAnsi"/>
                <w:color w:val="auto"/>
                <w:sz w:val="19"/>
                <w:szCs w:val="19"/>
              </w:rPr>
              <w:t>№</w:t>
            </w:r>
            <w:r w:rsidR="00E83577">
              <w:rPr>
                <w:rFonts w:cstheme="minorHAnsi"/>
                <w:color w:val="auto"/>
                <w:sz w:val="19"/>
                <w:szCs w:val="19"/>
              </w:rPr>
              <w:t xml:space="preserve"> п/п</w:t>
            </w:r>
          </w:p>
        </w:tc>
        <w:tc>
          <w:tcPr>
            <w:tcW w:w="2351" w:type="dxa"/>
            <w:shd w:val="clear" w:color="auto" w:fill="auto"/>
            <w:vAlign w:val="center"/>
          </w:tcPr>
          <w:p w14:paraId="31A98184" w14:textId="77777777" w:rsidR="00AC7E96" w:rsidRPr="00495F31" w:rsidRDefault="00AC7E96" w:rsidP="00DB5E39">
            <w:pPr>
              <w:jc w:val="center"/>
              <w:rPr>
                <w:rFonts w:cstheme="minorHAnsi"/>
                <w:color w:val="auto"/>
                <w:sz w:val="19"/>
                <w:szCs w:val="19"/>
              </w:rPr>
            </w:pPr>
            <w:r w:rsidRPr="00495F31">
              <w:rPr>
                <w:rFonts w:cstheme="minorHAnsi"/>
                <w:color w:val="auto"/>
                <w:sz w:val="19"/>
                <w:szCs w:val="19"/>
              </w:rPr>
              <w:t>Фамилия, имя, отчество</w:t>
            </w:r>
          </w:p>
        </w:tc>
        <w:tc>
          <w:tcPr>
            <w:tcW w:w="1169" w:type="dxa"/>
            <w:shd w:val="clear" w:color="auto" w:fill="auto"/>
            <w:vAlign w:val="center"/>
          </w:tcPr>
          <w:p w14:paraId="4EDA8310" w14:textId="5F7B0838" w:rsidR="00AC7E96" w:rsidRPr="00495F31" w:rsidRDefault="00AC7E96" w:rsidP="00DB5E39">
            <w:pPr>
              <w:jc w:val="center"/>
              <w:rPr>
                <w:rFonts w:cstheme="minorHAnsi"/>
                <w:color w:val="auto"/>
                <w:sz w:val="19"/>
                <w:szCs w:val="19"/>
              </w:rPr>
            </w:pPr>
            <w:r w:rsidRPr="00495F31">
              <w:rPr>
                <w:rFonts w:cstheme="minorHAnsi"/>
                <w:color w:val="auto"/>
                <w:sz w:val="19"/>
                <w:szCs w:val="19"/>
              </w:rPr>
              <w:t>Год рождения</w:t>
            </w:r>
          </w:p>
        </w:tc>
        <w:tc>
          <w:tcPr>
            <w:tcW w:w="1302" w:type="dxa"/>
            <w:shd w:val="clear" w:color="auto" w:fill="auto"/>
            <w:vAlign w:val="center"/>
          </w:tcPr>
          <w:p w14:paraId="2D208D08" w14:textId="61467F4A" w:rsidR="00AC7E96" w:rsidRPr="00495F31" w:rsidRDefault="00AC7E96" w:rsidP="00815653">
            <w:pPr>
              <w:jc w:val="center"/>
              <w:rPr>
                <w:rFonts w:cstheme="minorHAnsi"/>
                <w:color w:val="auto"/>
                <w:sz w:val="19"/>
                <w:szCs w:val="19"/>
              </w:rPr>
            </w:pPr>
            <w:r w:rsidRPr="00495F31">
              <w:rPr>
                <w:rFonts w:cstheme="minorHAnsi"/>
                <w:color w:val="auto"/>
                <w:sz w:val="19"/>
                <w:szCs w:val="19"/>
              </w:rPr>
              <w:t>Сведения об образовании</w:t>
            </w:r>
          </w:p>
        </w:tc>
        <w:tc>
          <w:tcPr>
            <w:tcW w:w="2925" w:type="dxa"/>
            <w:shd w:val="clear" w:color="auto" w:fill="auto"/>
            <w:vAlign w:val="center"/>
          </w:tcPr>
          <w:p w14:paraId="2A697376" w14:textId="32BBF6A6" w:rsidR="00AC7E96" w:rsidRPr="00495F31" w:rsidRDefault="00AC7E96" w:rsidP="00815653">
            <w:pPr>
              <w:jc w:val="center"/>
              <w:rPr>
                <w:rFonts w:cstheme="minorHAnsi"/>
                <w:color w:val="auto"/>
                <w:sz w:val="19"/>
                <w:szCs w:val="19"/>
              </w:rPr>
            </w:pPr>
            <w:r w:rsidRPr="00495F31">
              <w:rPr>
                <w:rFonts w:cstheme="minorHAnsi"/>
                <w:color w:val="auto"/>
                <w:sz w:val="19"/>
                <w:szCs w:val="19"/>
              </w:rPr>
              <w:t>Наименование должности по основному месту работы</w:t>
            </w:r>
          </w:p>
        </w:tc>
        <w:tc>
          <w:tcPr>
            <w:tcW w:w="1967" w:type="dxa"/>
            <w:shd w:val="clear" w:color="auto" w:fill="auto"/>
            <w:vAlign w:val="center"/>
          </w:tcPr>
          <w:p w14:paraId="2A7F509B" w14:textId="6FF2100D" w:rsidR="00AC7E96" w:rsidRPr="00495F31" w:rsidRDefault="00075D03" w:rsidP="00DB5E39">
            <w:pPr>
              <w:jc w:val="center"/>
              <w:rPr>
                <w:rFonts w:cstheme="minorHAnsi"/>
                <w:color w:val="auto"/>
                <w:sz w:val="19"/>
                <w:szCs w:val="19"/>
              </w:rPr>
            </w:pPr>
            <w:r w:rsidRPr="00495F31">
              <w:rPr>
                <w:rFonts w:cstheme="minorHAnsi"/>
                <w:color w:val="auto"/>
                <w:sz w:val="19"/>
                <w:szCs w:val="19"/>
              </w:rPr>
              <w:t>Доля принадлежавших лицу обыкновенных акций Общества</w:t>
            </w:r>
            <w:r w:rsidR="00E83577">
              <w:rPr>
                <w:rFonts w:cstheme="minorHAnsi"/>
                <w:color w:val="auto"/>
                <w:sz w:val="19"/>
                <w:szCs w:val="19"/>
              </w:rPr>
              <w:t xml:space="preserve">, </w:t>
            </w:r>
            <w:r w:rsidR="00AC7E96" w:rsidRPr="00495F31">
              <w:rPr>
                <w:rFonts w:cstheme="minorHAnsi"/>
                <w:color w:val="auto"/>
                <w:sz w:val="19"/>
                <w:szCs w:val="19"/>
              </w:rPr>
              <w:t>%</w:t>
            </w:r>
          </w:p>
        </w:tc>
      </w:tr>
      <w:tr w:rsidR="00BF382B" w:rsidRPr="00495F31" w14:paraId="76B1F4A4" w14:textId="77777777" w:rsidTr="0092698C">
        <w:tc>
          <w:tcPr>
            <w:tcW w:w="10328" w:type="dxa"/>
            <w:gridSpan w:val="6"/>
            <w:shd w:val="clear" w:color="auto" w:fill="auto"/>
            <w:vAlign w:val="center"/>
          </w:tcPr>
          <w:p w14:paraId="5DFAB9AC" w14:textId="77777777" w:rsidR="00AC7E96" w:rsidRPr="00495F31" w:rsidRDefault="00AC7E96" w:rsidP="00DB5E39">
            <w:pPr>
              <w:rPr>
                <w:rFonts w:cstheme="minorHAnsi"/>
                <w:color w:val="auto"/>
                <w:sz w:val="19"/>
                <w:szCs w:val="19"/>
              </w:rPr>
            </w:pPr>
            <w:r w:rsidRPr="00495F31">
              <w:rPr>
                <w:rFonts w:cstheme="minorHAnsi"/>
                <w:color w:val="auto"/>
                <w:sz w:val="19"/>
                <w:szCs w:val="19"/>
              </w:rPr>
              <w:t>Председатель Совета директоров</w:t>
            </w:r>
          </w:p>
        </w:tc>
      </w:tr>
      <w:tr w:rsidR="00BF382B" w:rsidRPr="00495F31" w14:paraId="28C2A15C" w14:textId="77777777" w:rsidTr="00A53789">
        <w:tc>
          <w:tcPr>
            <w:tcW w:w="614" w:type="dxa"/>
            <w:shd w:val="clear" w:color="auto" w:fill="auto"/>
            <w:vAlign w:val="center"/>
          </w:tcPr>
          <w:p w14:paraId="24032CC5" w14:textId="77777777" w:rsidR="00AC7E96" w:rsidRPr="00495F31" w:rsidRDefault="00AC7E96" w:rsidP="00DB5E39">
            <w:pPr>
              <w:jc w:val="center"/>
              <w:rPr>
                <w:rFonts w:cstheme="minorHAnsi"/>
                <w:b w:val="0"/>
                <w:color w:val="auto"/>
                <w:sz w:val="19"/>
                <w:szCs w:val="19"/>
              </w:rPr>
            </w:pPr>
            <w:r w:rsidRPr="00495F31">
              <w:rPr>
                <w:rFonts w:cstheme="minorHAnsi"/>
                <w:b w:val="0"/>
                <w:color w:val="auto"/>
                <w:sz w:val="19"/>
                <w:szCs w:val="19"/>
              </w:rPr>
              <w:t>1</w:t>
            </w:r>
          </w:p>
        </w:tc>
        <w:tc>
          <w:tcPr>
            <w:tcW w:w="2351" w:type="dxa"/>
            <w:shd w:val="clear" w:color="auto" w:fill="auto"/>
            <w:vAlign w:val="center"/>
          </w:tcPr>
          <w:p w14:paraId="25DDC987" w14:textId="77777777" w:rsidR="00AC7E96" w:rsidRDefault="0099504B" w:rsidP="00DB5E39">
            <w:pPr>
              <w:jc w:val="center"/>
              <w:rPr>
                <w:rFonts w:cstheme="minorHAnsi"/>
                <w:b w:val="0"/>
                <w:color w:val="auto"/>
                <w:sz w:val="19"/>
                <w:szCs w:val="19"/>
              </w:rPr>
            </w:pPr>
            <w:r>
              <w:rPr>
                <w:rFonts w:cstheme="minorHAnsi"/>
                <w:b w:val="0"/>
                <w:color w:val="auto"/>
                <w:sz w:val="19"/>
                <w:szCs w:val="19"/>
              </w:rPr>
              <w:t>Коптева Яна Александровна</w:t>
            </w:r>
          </w:p>
          <w:p w14:paraId="305332FB" w14:textId="023378A8" w:rsidR="0099504B" w:rsidRPr="00495F31" w:rsidRDefault="0099504B" w:rsidP="00DB5E39">
            <w:pPr>
              <w:jc w:val="center"/>
              <w:rPr>
                <w:rFonts w:cstheme="minorHAnsi"/>
                <w:b w:val="0"/>
                <w:color w:val="auto"/>
                <w:sz w:val="19"/>
                <w:szCs w:val="19"/>
              </w:rPr>
            </w:pPr>
            <w:r>
              <w:rPr>
                <w:rFonts w:cstheme="minorHAnsi"/>
                <w:b w:val="0"/>
                <w:color w:val="auto"/>
                <w:sz w:val="19"/>
                <w:szCs w:val="19"/>
              </w:rPr>
              <w:t>(избрана 20.05.2022</w:t>
            </w:r>
            <w:r w:rsidR="00844A9E">
              <w:rPr>
                <w:rFonts w:cstheme="minorHAnsi"/>
                <w:b w:val="0"/>
                <w:color w:val="auto"/>
                <w:sz w:val="19"/>
                <w:szCs w:val="19"/>
              </w:rPr>
              <w:t>)</w:t>
            </w:r>
          </w:p>
        </w:tc>
        <w:tc>
          <w:tcPr>
            <w:tcW w:w="1169" w:type="dxa"/>
            <w:shd w:val="clear" w:color="auto" w:fill="auto"/>
            <w:vAlign w:val="center"/>
          </w:tcPr>
          <w:p w14:paraId="02D784B4" w14:textId="7394660E" w:rsidR="00AC7E96" w:rsidRPr="00495F31" w:rsidRDefault="00D37DE0" w:rsidP="00DB5E39">
            <w:pPr>
              <w:jc w:val="center"/>
              <w:rPr>
                <w:rFonts w:cstheme="minorHAnsi"/>
                <w:b w:val="0"/>
                <w:color w:val="auto"/>
                <w:sz w:val="19"/>
                <w:szCs w:val="19"/>
              </w:rPr>
            </w:pPr>
            <w:r>
              <w:rPr>
                <w:rFonts w:cstheme="minorHAnsi"/>
                <w:b w:val="0"/>
                <w:color w:val="auto"/>
                <w:sz w:val="19"/>
                <w:szCs w:val="19"/>
              </w:rPr>
              <w:t>1976</w:t>
            </w:r>
          </w:p>
        </w:tc>
        <w:tc>
          <w:tcPr>
            <w:tcW w:w="1302" w:type="dxa"/>
            <w:shd w:val="clear" w:color="auto" w:fill="auto"/>
            <w:vAlign w:val="center"/>
          </w:tcPr>
          <w:p w14:paraId="210AA5BD" w14:textId="1835C0AF" w:rsidR="00AC7E96" w:rsidRPr="00495F31" w:rsidRDefault="00E26BDD" w:rsidP="00DB5E39">
            <w:pPr>
              <w:jc w:val="center"/>
              <w:rPr>
                <w:rFonts w:cstheme="minorHAnsi"/>
                <w:b w:val="0"/>
                <w:color w:val="auto"/>
                <w:sz w:val="19"/>
                <w:szCs w:val="19"/>
              </w:rPr>
            </w:pPr>
            <w:r>
              <w:rPr>
                <w:rFonts w:cstheme="minorHAnsi"/>
                <w:b w:val="0"/>
                <w:color w:val="auto"/>
                <w:sz w:val="19"/>
                <w:szCs w:val="19"/>
              </w:rPr>
              <w:t>В</w:t>
            </w:r>
            <w:r w:rsidR="00D37DE0">
              <w:rPr>
                <w:rFonts w:cstheme="minorHAnsi"/>
                <w:b w:val="0"/>
                <w:color w:val="auto"/>
                <w:sz w:val="19"/>
                <w:szCs w:val="19"/>
              </w:rPr>
              <w:t>ысшее</w:t>
            </w:r>
          </w:p>
        </w:tc>
        <w:tc>
          <w:tcPr>
            <w:tcW w:w="2925" w:type="dxa"/>
            <w:shd w:val="clear" w:color="auto" w:fill="auto"/>
            <w:vAlign w:val="center"/>
          </w:tcPr>
          <w:p w14:paraId="690B8274" w14:textId="77777777" w:rsidR="00E26BDD" w:rsidRDefault="00E26BDD">
            <w:pPr>
              <w:jc w:val="center"/>
              <w:rPr>
                <w:rFonts w:cstheme="minorHAnsi"/>
                <w:b w:val="0"/>
                <w:color w:val="auto"/>
                <w:sz w:val="19"/>
                <w:szCs w:val="19"/>
              </w:rPr>
            </w:pPr>
            <w:r>
              <w:rPr>
                <w:rFonts w:cstheme="minorHAnsi"/>
                <w:b w:val="0"/>
                <w:color w:val="auto"/>
                <w:sz w:val="19"/>
                <w:szCs w:val="19"/>
              </w:rPr>
              <w:t xml:space="preserve">Заместитель директора </w:t>
            </w:r>
            <w:r w:rsidR="00D37DE0" w:rsidRPr="00E26BDD">
              <w:rPr>
                <w:rFonts w:cstheme="minorHAnsi"/>
                <w:b w:val="0"/>
                <w:color w:val="auto"/>
                <w:sz w:val="19"/>
                <w:szCs w:val="19"/>
              </w:rPr>
              <w:t xml:space="preserve">Департамента по экономическому анализу Департамента тарифного регулирования и экономического анализа </w:t>
            </w:r>
          </w:p>
          <w:p w14:paraId="7B73BB12" w14:textId="3DD9D6A0" w:rsidR="00AC7E96" w:rsidRPr="00495F31" w:rsidRDefault="00D37DE0">
            <w:pPr>
              <w:jc w:val="center"/>
              <w:rPr>
                <w:rFonts w:cstheme="minorHAnsi"/>
                <w:b w:val="0"/>
                <w:color w:val="auto"/>
                <w:sz w:val="19"/>
                <w:szCs w:val="19"/>
              </w:rPr>
            </w:pPr>
            <w:r w:rsidRPr="00E26BDD">
              <w:rPr>
                <w:rFonts w:cstheme="minorHAnsi"/>
                <w:b w:val="0"/>
                <w:color w:val="auto"/>
                <w:sz w:val="19"/>
                <w:szCs w:val="19"/>
              </w:rPr>
              <w:t>ПАО «РусГидро»</w:t>
            </w:r>
          </w:p>
        </w:tc>
        <w:tc>
          <w:tcPr>
            <w:tcW w:w="1967" w:type="dxa"/>
            <w:shd w:val="clear" w:color="auto" w:fill="auto"/>
            <w:vAlign w:val="center"/>
          </w:tcPr>
          <w:p w14:paraId="21DCA56A" w14:textId="2773A23E" w:rsidR="00AC7E96" w:rsidRPr="00495F31" w:rsidRDefault="00D37DE0" w:rsidP="00DB5E39">
            <w:pPr>
              <w:jc w:val="center"/>
              <w:rPr>
                <w:rFonts w:cstheme="minorHAnsi"/>
                <w:b w:val="0"/>
                <w:color w:val="auto"/>
                <w:sz w:val="19"/>
                <w:szCs w:val="19"/>
              </w:rPr>
            </w:pPr>
            <w:r>
              <w:rPr>
                <w:rFonts w:cstheme="minorHAnsi"/>
                <w:b w:val="0"/>
                <w:color w:val="auto"/>
                <w:sz w:val="19"/>
                <w:szCs w:val="19"/>
              </w:rPr>
              <w:t>0</w:t>
            </w:r>
          </w:p>
        </w:tc>
      </w:tr>
      <w:tr w:rsidR="00BF382B" w:rsidRPr="00495F31" w14:paraId="370E2E3F" w14:textId="77777777" w:rsidTr="0092698C">
        <w:tc>
          <w:tcPr>
            <w:tcW w:w="10328" w:type="dxa"/>
            <w:gridSpan w:val="6"/>
            <w:shd w:val="clear" w:color="auto" w:fill="auto"/>
            <w:vAlign w:val="center"/>
          </w:tcPr>
          <w:p w14:paraId="4DB515B2" w14:textId="77777777" w:rsidR="00AC7E96" w:rsidRPr="00495F31" w:rsidRDefault="00DB5E39" w:rsidP="00DB5E39">
            <w:pPr>
              <w:rPr>
                <w:rFonts w:cstheme="minorHAnsi"/>
                <w:color w:val="auto"/>
                <w:sz w:val="19"/>
                <w:szCs w:val="19"/>
              </w:rPr>
            </w:pPr>
            <w:r w:rsidRPr="00495F31">
              <w:rPr>
                <w:rFonts w:cstheme="minorHAnsi"/>
                <w:color w:val="auto"/>
                <w:sz w:val="19"/>
                <w:szCs w:val="19"/>
              </w:rPr>
              <w:t>Члены Совета директоров</w:t>
            </w:r>
          </w:p>
        </w:tc>
      </w:tr>
      <w:tr w:rsidR="00844A9E" w:rsidRPr="00495F31" w14:paraId="3386D4F0" w14:textId="77777777" w:rsidTr="00A53789">
        <w:tc>
          <w:tcPr>
            <w:tcW w:w="614" w:type="dxa"/>
            <w:shd w:val="clear" w:color="auto" w:fill="auto"/>
            <w:vAlign w:val="center"/>
          </w:tcPr>
          <w:p w14:paraId="71D63326" w14:textId="6CEE6414" w:rsidR="00844A9E" w:rsidRPr="00495F31" w:rsidRDefault="00A53789" w:rsidP="00DB5E39">
            <w:pPr>
              <w:jc w:val="center"/>
              <w:rPr>
                <w:rFonts w:cstheme="minorHAnsi"/>
                <w:b w:val="0"/>
                <w:color w:val="auto"/>
                <w:sz w:val="19"/>
                <w:szCs w:val="19"/>
              </w:rPr>
            </w:pPr>
            <w:r>
              <w:rPr>
                <w:rFonts w:cstheme="minorHAnsi"/>
                <w:b w:val="0"/>
                <w:color w:val="auto"/>
                <w:sz w:val="19"/>
                <w:szCs w:val="19"/>
              </w:rPr>
              <w:t>2</w:t>
            </w:r>
          </w:p>
        </w:tc>
        <w:tc>
          <w:tcPr>
            <w:tcW w:w="2351" w:type="dxa"/>
            <w:shd w:val="clear" w:color="auto" w:fill="auto"/>
            <w:vAlign w:val="center"/>
          </w:tcPr>
          <w:p w14:paraId="6928F416" w14:textId="77777777" w:rsidR="00844A9E" w:rsidRDefault="00844A9E" w:rsidP="00DB5E39">
            <w:pPr>
              <w:jc w:val="center"/>
              <w:rPr>
                <w:rFonts w:cstheme="minorHAnsi"/>
                <w:b w:val="0"/>
                <w:color w:val="auto"/>
                <w:sz w:val="19"/>
                <w:szCs w:val="19"/>
              </w:rPr>
            </w:pPr>
            <w:r>
              <w:rPr>
                <w:rFonts w:cstheme="minorHAnsi"/>
                <w:b w:val="0"/>
                <w:color w:val="auto"/>
                <w:sz w:val="19"/>
                <w:szCs w:val="19"/>
              </w:rPr>
              <w:t>Новиков Алексей Николаевич</w:t>
            </w:r>
          </w:p>
          <w:p w14:paraId="41751A83" w14:textId="25647C85" w:rsidR="00844A9E" w:rsidRPr="00495F31" w:rsidRDefault="00844A9E" w:rsidP="00DB5E39">
            <w:pPr>
              <w:jc w:val="center"/>
              <w:rPr>
                <w:rFonts w:cstheme="minorHAnsi"/>
                <w:b w:val="0"/>
                <w:color w:val="auto"/>
                <w:sz w:val="19"/>
                <w:szCs w:val="19"/>
              </w:rPr>
            </w:pPr>
            <w:r>
              <w:rPr>
                <w:rFonts w:cstheme="minorHAnsi"/>
                <w:b w:val="0"/>
                <w:color w:val="auto"/>
                <w:sz w:val="19"/>
                <w:szCs w:val="19"/>
              </w:rPr>
              <w:t>(избран 20.05.2022)</w:t>
            </w:r>
          </w:p>
        </w:tc>
        <w:tc>
          <w:tcPr>
            <w:tcW w:w="1169" w:type="dxa"/>
            <w:shd w:val="clear" w:color="auto" w:fill="auto"/>
            <w:vAlign w:val="center"/>
          </w:tcPr>
          <w:p w14:paraId="4486E809" w14:textId="5E8A475B" w:rsidR="00844A9E" w:rsidRPr="00495F31" w:rsidRDefault="00844A9E" w:rsidP="00DB5E39">
            <w:pPr>
              <w:jc w:val="center"/>
              <w:rPr>
                <w:rFonts w:cstheme="minorHAnsi"/>
                <w:b w:val="0"/>
                <w:color w:val="auto"/>
                <w:sz w:val="19"/>
                <w:szCs w:val="19"/>
              </w:rPr>
            </w:pPr>
            <w:r>
              <w:rPr>
                <w:rFonts w:cstheme="minorHAnsi"/>
                <w:b w:val="0"/>
                <w:color w:val="auto"/>
                <w:sz w:val="19"/>
                <w:szCs w:val="19"/>
              </w:rPr>
              <w:t>1973</w:t>
            </w:r>
          </w:p>
        </w:tc>
        <w:tc>
          <w:tcPr>
            <w:tcW w:w="1302" w:type="dxa"/>
            <w:shd w:val="clear" w:color="auto" w:fill="auto"/>
            <w:vAlign w:val="center"/>
          </w:tcPr>
          <w:p w14:paraId="06806FF3" w14:textId="4AB35D81" w:rsidR="00844A9E" w:rsidRDefault="00E26BDD" w:rsidP="00DB5E39">
            <w:pPr>
              <w:jc w:val="center"/>
              <w:rPr>
                <w:rFonts w:cstheme="minorHAnsi"/>
                <w:b w:val="0"/>
                <w:color w:val="auto"/>
                <w:sz w:val="19"/>
                <w:szCs w:val="19"/>
              </w:rPr>
            </w:pPr>
            <w:r>
              <w:rPr>
                <w:rFonts w:cstheme="minorHAnsi"/>
                <w:b w:val="0"/>
                <w:color w:val="auto"/>
                <w:sz w:val="19"/>
                <w:szCs w:val="19"/>
              </w:rPr>
              <w:t>В</w:t>
            </w:r>
            <w:r w:rsidR="00844A9E">
              <w:rPr>
                <w:rFonts w:cstheme="minorHAnsi"/>
                <w:b w:val="0"/>
                <w:color w:val="auto"/>
                <w:sz w:val="19"/>
                <w:szCs w:val="19"/>
              </w:rPr>
              <w:t>ысшее</w:t>
            </w:r>
          </w:p>
        </w:tc>
        <w:tc>
          <w:tcPr>
            <w:tcW w:w="2925" w:type="dxa"/>
            <w:shd w:val="clear" w:color="auto" w:fill="auto"/>
            <w:vAlign w:val="center"/>
          </w:tcPr>
          <w:p w14:paraId="173CA3A1" w14:textId="77777777" w:rsidR="00844A9E" w:rsidRDefault="00844A9E" w:rsidP="00DB5E39">
            <w:pPr>
              <w:jc w:val="center"/>
              <w:rPr>
                <w:rFonts w:cstheme="minorHAnsi"/>
                <w:b w:val="0"/>
                <w:color w:val="auto"/>
                <w:sz w:val="19"/>
                <w:szCs w:val="19"/>
              </w:rPr>
            </w:pPr>
            <w:r>
              <w:rPr>
                <w:rFonts w:cstheme="minorHAnsi"/>
                <w:b w:val="0"/>
                <w:color w:val="auto"/>
                <w:sz w:val="19"/>
                <w:szCs w:val="19"/>
              </w:rPr>
              <w:t xml:space="preserve">Генеральный директор </w:t>
            </w:r>
          </w:p>
          <w:p w14:paraId="0853661E" w14:textId="370007EB" w:rsidR="00844A9E" w:rsidRPr="00495F31" w:rsidRDefault="00844A9E" w:rsidP="00DB5E39">
            <w:pPr>
              <w:jc w:val="center"/>
              <w:rPr>
                <w:rFonts w:cstheme="minorHAnsi"/>
                <w:b w:val="0"/>
                <w:color w:val="auto"/>
                <w:sz w:val="19"/>
                <w:szCs w:val="19"/>
              </w:rPr>
            </w:pPr>
            <w:r>
              <w:rPr>
                <w:rFonts w:cstheme="minorHAnsi"/>
                <w:b w:val="0"/>
                <w:color w:val="auto"/>
                <w:sz w:val="19"/>
                <w:szCs w:val="19"/>
              </w:rPr>
              <w:t>ПАО «Камчатскэнерго»</w:t>
            </w:r>
          </w:p>
        </w:tc>
        <w:tc>
          <w:tcPr>
            <w:tcW w:w="1967" w:type="dxa"/>
            <w:shd w:val="clear" w:color="auto" w:fill="auto"/>
            <w:vAlign w:val="center"/>
          </w:tcPr>
          <w:p w14:paraId="02814027" w14:textId="06408339" w:rsidR="00844A9E" w:rsidRPr="00495F31" w:rsidRDefault="00A53789" w:rsidP="00DB5E39">
            <w:pPr>
              <w:jc w:val="center"/>
              <w:rPr>
                <w:rFonts w:cstheme="minorHAnsi"/>
                <w:b w:val="0"/>
                <w:color w:val="auto"/>
                <w:sz w:val="19"/>
                <w:szCs w:val="19"/>
              </w:rPr>
            </w:pPr>
            <w:r>
              <w:rPr>
                <w:rFonts w:cstheme="minorHAnsi"/>
                <w:b w:val="0"/>
                <w:color w:val="auto"/>
                <w:sz w:val="19"/>
                <w:szCs w:val="19"/>
              </w:rPr>
              <w:t>0</w:t>
            </w:r>
          </w:p>
        </w:tc>
      </w:tr>
      <w:tr w:rsidR="003A1B3F" w:rsidRPr="00495F31" w14:paraId="6AC83E5B" w14:textId="77777777" w:rsidTr="00A53789">
        <w:tc>
          <w:tcPr>
            <w:tcW w:w="614" w:type="dxa"/>
            <w:shd w:val="clear" w:color="auto" w:fill="auto"/>
            <w:vAlign w:val="center"/>
          </w:tcPr>
          <w:p w14:paraId="361105E6" w14:textId="0E625E5C" w:rsidR="003A1B3F" w:rsidRPr="00495F31" w:rsidRDefault="00A53789" w:rsidP="00DB5E39">
            <w:pPr>
              <w:jc w:val="center"/>
              <w:rPr>
                <w:rFonts w:cstheme="minorHAnsi"/>
                <w:b w:val="0"/>
                <w:color w:val="auto"/>
                <w:sz w:val="19"/>
                <w:szCs w:val="19"/>
              </w:rPr>
            </w:pPr>
            <w:r>
              <w:rPr>
                <w:rFonts w:cstheme="minorHAnsi"/>
                <w:b w:val="0"/>
                <w:color w:val="auto"/>
                <w:sz w:val="19"/>
                <w:szCs w:val="19"/>
              </w:rPr>
              <w:lastRenderedPageBreak/>
              <w:t>3</w:t>
            </w:r>
          </w:p>
        </w:tc>
        <w:tc>
          <w:tcPr>
            <w:tcW w:w="2351" w:type="dxa"/>
            <w:shd w:val="clear" w:color="auto" w:fill="auto"/>
            <w:vAlign w:val="center"/>
          </w:tcPr>
          <w:p w14:paraId="01B81BA3" w14:textId="77777777" w:rsidR="00BC2156" w:rsidRDefault="003A1B3F" w:rsidP="00DB5E39">
            <w:pPr>
              <w:jc w:val="center"/>
              <w:rPr>
                <w:rFonts w:cstheme="minorHAnsi"/>
                <w:b w:val="0"/>
                <w:color w:val="auto"/>
                <w:sz w:val="19"/>
                <w:szCs w:val="19"/>
              </w:rPr>
            </w:pPr>
            <w:r w:rsidRPr="00495F31">
              <w:rPr>
                <w:rFonts w:cstheme="minorHAnsi"/>
                <w:b w:val="0"/>
                <w:color w:val="auto"/>
                <w:sz w:val="19"/>
                <w:szCs w:val="19"/>
              </w:rPr>
              <w:t xml:space="preserve">Коптяков </w:t>
            </w:r>
          </w:p>
          <w:p w14:paraId="461C0852" w14:textId="20A554EF" w:rsidR="003A1B3F" w:rsidRPr="00495F31" w:rsidRDefault="003A1B3F" w:rsidP="00DB5E39">
            <w:pPr>
              <w:jc w:val="center"/>
              <w:rPr>
                <w:rFonts w:cstheme="minorHAnsi"/>
                <w:b w:val="0"/>
                <w:color w:val="auto"/>
                <w:sz w:val="19"/>
                <w:szCs w:val="19"/>
              </w:rPr>
            </w:pPr>
            <w:r w:rsidRPr="00495F31">
              <w:rPr>
                <w:rFonts w:cstheme="minorHAnsi"/>
                <w:b w:val="0"/>
                <w:color w:val="auto"/>
                <w:sz w:val="19"/>
                <w:szCs w:val="19"/>
              </w:rPr>
              <w:t xml:space="preserve">Станислав Сергеевич </w:t>
            </w:r>
          </w:p>
          <w:p w14:paraId="3C77FB5F" w14:textId="71737CA6" w:rsidR="003A1B3F" w:rsidRPr="00495F31" w:rsidRDefault="003A1B3F" w:rsidP="00D37DE0">
            <w:pPr>
              <w:jc w:val="center"/>
              <w:rPr>
                <w:rFonts w:cstheme="minorHAnsi"/>
                <w:b w:val="0"/>
                <w:color w:val="auto"/>
                <w:sz w:val="19"/>
                <w:szCs w:val="19"/>
              </w:rPr>
            </w:pPr>
            <w:r w:rsidRPr="00495F31">
              <w:rPr>
                <w:rFonts w:cstheme="minorHAnsi"/>
                <w:b w:val="0"/>
                <w:color w:val="auto"/>
                <w:sz w:val="19"/>
                <w:szCs w:val="19"/>
              </w:rPr>
              <w:t xml:space="preserve">(избран </w:t>
            </w:r>
            <w:r w:rsidR="00D37DE0">
              <w:rPr>
                <w:rFonts w:cstheme="minorHAnsi"/>
                <w:b w:val="0"/>
                <w:color w:val="auto"/>
                <w:sz w:val="19"/>
                <w:szCs w:val="19"/>
              </w:rPr>
              <w:t>28.05.2021</w:t>
            </w:r>
            <w:r w:rsidRPr="00495F31">
              <w:rPr>
                <w:rFonts w:cstheme="minorHAnsi"/>
                <w:b w:val="0"/>
                <w:color w:val="auto"/>
                <w:sz w:val="19"/>
                <w:szCs w:val="19"/>
              </w:rPr>
              <w:t xml:space="preserve"> и </w:t>
            </w:r>
            <w:r w:rsidR="00D37DE0">
              <w:rPr>
                <w:rFonts w:cstheme="minorHAnsi"/>
                <w:b w:val="0"/>
                <w:color w:val="auto"/>
                <w:sz w:val="19"/>
                <w:szCs w:val="19"/>
              </w:rPr>
              <w:t>20.05.2022</w:t>
            </w:r>
            <w:r w:rsidRPr="00495F31">
              <w:rPr>
                <w:rFonts w:cstheme="minorHAnsi"/>
                <w:b w:val="0"/>
                <w:color w:val="auto"/>
                <w:sz w:val="19"/>
                <w:szCs w:val="19"/>
              </w:rPr>
              <w:t>)</w:t>
            </w:r>
          </w:p>
        </w:tc>
        <w:tc>
          <w:tcPr>
            <w:tcW w:w="1169" w:type="dxa"/>
            <w:shd w:val="clear" w:color="auto" w:fill="auto"/>
            <w:vAlign w:val="center"/>
          </w:tcPr>
          <w:p w14:paraId="61F32D39" w14:textId="77777777" w:rsidR="003A1B3F" w:rsidRPr="00495F31" w:rsidRDefault="003A1B3F" w:rsidP="00DB5E39">
            <w:pPr>
              <w:jc w:val="center"/>
              <w:rPr>
                <w:rFonts w:cstheme="minorHAnsi"/>
                <w:b w:val="0"/>
                <w:color w:val="auto"/>
                <w:sz w:val="19"/>
                <w:szCs w:val="19"/>
              </w:rPr>
            </w:pPr>
            <w:r w:rsidRPr="00495F31">
              <w:rPr>
                <w:rFonts w:cstheme="minorHAnsi"/>
                <w:b w:val="0"/>
                <w:color w:val="auto"/>
                <w:sz w:val="19"/>
                <w:szCs w:val="19"/>
              </w:rPr>
              <w:t>1982</w:t>
            </w:r>
          </w:p>
        </w:tc>
        <w:tc>
          <w:tcPr>
            <w:tcW w:w="1302" w:type="dxa"/>
            <w:shd w:val="clear" w:color="auto" w:fill="auto"/>
            <w:vAlign w:val="center"/>
          </w:tcPr>
          <w:p w14:paraId="491AC903" w14:textId="2C4E19FE" w:rsidR="003A1B3F" w:rsidRPr="00495F31" w:rsidRDefault="00E26BDD" w:rsidP="00DB5E39">
            <w:pPr>
              <w:jc w:val="center"/>
              <w:rPr>
                <w:rFonts w:cstheme="minorHAnsi"/>
                <w:b w:val="0"/>
                <w:color w:val="auto"/>
                <w:sz w:val="19"/>
                <w:szCs w:val="19"/>
              </w:rPr>
            </w:pPr>
            <w:r>
              <w:rPr>
                <w:rFonts w:cstheme="minorHAnsi"/>
                <w:b w:val="0"/>
                <w:color w:val="auto"/>
                <w:sz w:val="19"/>
                <w:szCs w:val="19"/>
              </w:rPr>
              <w:t>В</w:t>
            </w:r>
            <w:r w:rsidR="003A1B3F" w:rsidRPr="00495F31">
              <w:rPr>
                <w:rFonts w:cstheme="minorHAnsi"/>
                <w:b w:val="0"/>
                <w:color w:val="auto"/>
                <w:sz w:val="19"/>
                <w:szCs w:val="19"/>
              </w:rPr>
              <w:t>ысшее</w:t>
            </w:r>
          </w:p>
        </w:tc>
        <w:tc>
          <w:tcPr>
            <w:tcW w:w="2925" w:type="dxa"/>
            <w:shd w:val="clear" w:color="auto" w:fill="auto"/>
            <w:vAlign w:val="center"/>
          </w:tcPr>
          <w:p w14:paraId="239E41BF" w14:textId="77777777" w:rsidR="003A1B3F" w:rsidRPr="00495F31" w:rsidRDefault="003A1B3F" w:rsidP="00DB5E39">
            <w:pPr>
              <w:jc w:val="center"/>
              <w:rPr>
                <w:rFonts w:cstheme="minorHAnsi"/>
                <w:b w:val="0"/>
                <w:color w:val="auto"/>
                <w:sz w:val="19"/>
                <w:szCs w:val="19"/>
              </w:rPr>
            </w:pPr>
            <w:r w:rsidRPr="00495F31">
              <w:rPr>
                <w:rFonts w:cstheme="minorHAnsi"/>
                <w:b w:val="0"/>
                <w:color w:val="auto"/>
                <w:sz w:val="19"/>
                <w:szCs w:val="19"/>
              </w:rPr>
              <w:t>Директор Департамента корпоративного управления ПАО «РусГидро»</w:t>
            </w:r>
          </w:p>
        </w:tc>
        <w:tc>
          <w:tcPr>
            <w:tcW w:w="1967" w:type="dxa"/>
            <w:shd w:val="clear" w:color="auto" w:fill="auto"/>
            <w:vAlign w:val="center"/>
          </w:tcPr>
          <w:p w14:paraId="094D0512" w14:textId="77777777" w:rsidR="003A1B3F" w:rsidRPr="00495F31" w:rsidRDefault="003A1B3F" w:rsidP="00DB5E39">
            <w:pPr>
              <w:jc w:val="center"/>
              <w:rPr>
                <w:rFonts w:cstheme="minorHAnsi"/>
                <w:b w:val="0"/>
                <w:color w:val="auto"/>
                <w:sz w:val="19"/>
                <w:szCs w:val="19"/>
              </w:rPr>
            </w:pPr>
            <w:r w:rsidRPr="00495F31">
              <w:rPr>
                <w:rFonts w:cstheme="minorHAnsi"/>
                <w:b w:val="0"/>
                <w:color w:val="auto"/>
                <w:sz w:val="19"/>
                <w:szCs w:val="19"/>
              </w:rPr>
              <w:t>0</w:t>
            </w:r>
          </w:p>
        </w:tc>
      </w:tr>
      <w:tr w:rsidR="00BF382B" w:rsidRPr="00495F31" w14:paraId="6E5D87BC" w14:textId="77777777" w:rsidTr="00A53789">
        <w:tc>
          <w:tcPr>
            <w:tcW w:w="614" w:type="dxa"/>
            <w:shd w:val="clear" w:color="auto" w:fill="auto"/>
            <w:vAlign w:val="center"/>
          </w:tcPr>
          <w:p w14:paraId="7DDC9E37" w14:textId="57FAEF14" w:rsidR="00845F6D" w:rsidRPr="00495F31" w:rsidRDefault="00BB00D8" w:rsidP="00DB5E39">
            <w:pPr>
              <w:jc w:val="center"/>
              <w:rPr>
                <w:rFonts w:cstheme="minorHAnsi"/>
                <w:b w:val="0"/>
                <w:color w:val="auto"/>
                <w:sz w:val="19"/>
                <w:szCs w:val="19"/>
              </w:rPr>
            </w:pPr>
            <w:r>
              <w:rPr>
                <w:rFonts w:cstheme="minorHAnsi"/>
                <w:b w:val="0"/>
                <w:color w:val="auto"/>
                <w:sz w:val="19"/>
                <w:szCs w:val="19"/>
              </w:rPr>
              <w:t>4</w:t>
            </w:r>
          </w:p>
        </w:tc>
        <w:tc>
          <w:tcPr>
            <w:tcW w:w="2351" w:type="dxa"/>
            <w:shd w:val="clear" w:color="auto" w:fill="auto"/>
            <w:vAlign w:val="center"/>
          </w:tcPr>
          <w:p w14:paraId="08CE9E13" w14:textId="77777777" w:rsidR="00BC2156" w:rsidRDefault="00336EE2" w:rsidP="00DB5E39">
            <w:pPr>
              <w:jc w:val="center"/>
              <w:rPr>
                <w:rFonts w:cstheme="minorHAnsi"/>
                <w:b w:val="0"/>
                <w:color w:val="auto"/>
                <w:sz w:val="19"/>
                <w:szCs w:val="19"/>
              </w:rPr>
            </w:pPr>
            <w:r w:rsidRPr="00495F31">
              <w:rPr>
                <w:rFonts w:cstheme="minorHAnsi"/>
                <w:b w:val="0"/>
                <w:color w:val="auto"/>
                <w:sz w:val="19"/>
                <w:szCs w:val="19"/>
              </w:rPr>
              <w:t xml:space="preserve">Ткачева </w:t>
            </w:r>
          </w:p>
          <w:p w14:paraId="13AEA5C2" w14:textId="111C6154" w:rsidR="00845F6D" w:rsidRPr="00495F31" w:rsidRDefault="00336EE2" w:rsidP="00DB5E39">
            <w:pPr>
              <w:jc w:val="center"/>
              <w:rPr>
                <w:rFonts w:cstheme="minorHAnsi"/>
                <w:b w:val="0"/>
                <w:color w:val="auto"/>
                <w:sz w:val="19"/>
                <w:szCs w:val="19"/>
              </w:rPr>
            </w:pPr>
            <w:r w:rsidRPr="00495F31">
              <w:rPr>
                <w:rFonts w:cstheme="minorHAnsi"/>
                <w:b w:val="0"/>
                <w:color w:val="auto"/>
                <w:sz w:val="19"/>
                <w:szCs w:val="19"/>
              </w:rPr>
              <w:t>Наталья Николаевна</w:t>
            </w:r>
          </w:p>
          <w:p w14:paraId="2E19CE08" w14:textId="25284BC6" w:rsidR="00336EE2" w:rsidRPr="00495F31" w:rsidRDefault="00D37DE0" w:rsidP="00DB5E39">
            <w:pPr>
              <w:jc w:val="center"/>
              <w:rPr>
                <w:rFonts w:cstheme="minorHAnsi"/>
                <w:b w:val="0"/>
                <w:color w:val="auto"/>
                <w:sz w:val="19"/>
                <w:szCs w:val="19"/>
              </w:rPr>
            </w:pPr>
            <w:r w:rsidRPr="00495F31">
              <w:rPr>
                <w:rFonts w:cstheme="minorHAnsi"/>
                <w:b w:val="0"/>
                <w:color w:val="auto"/>
                <w:sz w:val="19"/>
                <w:szCs w:val="19"/>
              </w:rPr>
              <w:t xml:space="preserve">(избран </w:t>
            </w:r>
            <w:r>
              <w:rPr>
                <w:rFonts w:cstheme="minorHAnsi"/>
                <w:b w:val="0"/>
                <w:color w:val="auto"/>
                <w:sz w:val="19"/>
                <w:szCs w:val="19"/>
              </w:rPr>
              <w:t>28.05.2021</w:t>
            </w:r>
            <w:r w:rsidRPr="00495F31">
              <w:rPr>
                <w:rFonts w:cstheme="minorHAnsi"/>
                <w:b w:val="0"/>
                <w:color w:val="auto"/>
                <w:sz w:val="19"/>
                <w:szCs w:val="19"/>
              </w:rPr>
              <w:t xml:space="preserve"> и </w:t>
            </w:r>
            <w:r>
              <w:rPr>
                <w:rFonts w:cstheme="minorHAnsi"/>
                <w:b w:val="0"/>
                <w:color w:val="auto"/>
                <w:sz w:val="19"/>
                <w:szCs w:val="19"/>
              </w:rPr>
              <w:t>20.05.2022</w:t>
            </w:r>
            <w:r w:rsidRPr="00495F31">
              <w:rPr>
                <w:rFonts w:cstheme="minorHAnsi"/>
                <w:b w:val="0"/>
                <w:color w:val="auto"/>
                <w:sz w:val="19"/>
                <w:szCs w:val="19"/>
              </w:rPr>
              <w:t>)</w:t>
            </w:r>
          </w:p>
        </w:tc>
        <w:tc>
          <w:tcPr>
            <w:tcW w:w="1169" w:type="dxa"/>
            <w:shd w:val="clear" w:color="auto" w:fill="auto"/>
            <w:vAlign w:val="center"/>
          </w:tcPr>
          <w:p w14:paraId="2F01D87B" w14:textId="77777777" w:rsidR="00845F6D" w:rsidRPr="00495F31" w:rsidRDefault="00336EE2" w:rsidP="00DB5E39">
            <w:pPr>
              <w:jc w:val="center"/>
              <w:rPr>
                <w:rFonts w:cstheme="minorHAnsi"/>
                <w:b w:val="0"/>
                <w:color w:val="auto"/>
                <w:sz w:val="19"/>
                <w:szCs w:val="19"/>
              </w:rPr>
            </w:pPr>
            <w:r w:rsidRPr="00495F31">
              <w:rPr>
                <w:rFonts w:cstheme="minorHAnsi"/>
                <w:b w:val="0"/>
                <w:color w:val="auto"/>
                <w:sz w:val="19"/>
                <w:szCs w:val="19"/>
              </w:rPr>
              <w:t>1973</w:t>
            </w:r>
          </w:p>
        </w:tc>
        <w:tc>
          <w:tcPr>
            <w:tcW w:w="1302" w:type="dxa"/>
            <w:shd w:val="clear" w:color="auto" w:fill="auto"/>
            <w:vAlign w:val="center"/>
          </w:tcPr>
          <w:p w14:paraId="74DABCC6" w14:textId="55361965" w:rsidR="00845F6D" w:rsidRPr="00495F31" w:rsidRDefault="00E26BDD" w:rsidP="00DB5E39">
            <w:pPr>
              <w:jc w:val="center"/>
              <w:rPr>
                <w:rFonts w:cstheme="minorHAnsi"/>
                <w:b w:val="0"/>
                <w:color w:val="auto"/>
                <w:sz w:val="19"/>
                <w:szCs w:val="19"/>
              </w:rPr>
            </w:pPr>
            <w:r>
              <w:rPr>
                <w:rFonts w:cstheme="minorHAnsi"/>
                <w:b w:val="0"/>
                <w:color w:val="auto"/>
                <w:sz w:val="19"/>
                <w:szCs w:val="19"/>
              </w:rPr>
              <w:t>В</w:t>
            </w:r>
            <w:r w:rsidR="00336EE2" w:rsidRPr="00495F31">
              <w:rPr>
                <w:rFonts w:cstheme="minorHAnsi"/>
                <w:b w:val="0"/>
                <w:color w:val="auto"/>
                <w:sz w:val="19"/>
                <w:szCs w:val="19"/>
              </w:rPr>
              <w:t>ысшее</w:t>
            </w:r>
          </w:p>
        </w:tc>
        <w:tc>
          <w:tcPr>
            <w:tcW w:w="2925" w:type="dxa"/>
            <w:shd w:val="clear" w:color="auto" w:fill="auto"/>
            <w:vAlign w:val="center"/>
          </w:tcPr>
          <w:p w14:paraId="0688ECD2" w14:textId="77777777" w:rsidR="003A1B3F" w:rsidRPr="00495F31" w:rsidRDefault="003A1B3F" w:rsidP="00DB5E39">
            <w:pPr>
              <w:jc w:val="center"/>
              <w:rPr>
                <w:rFonts w:cstheme="minorHAnsi"/>
                <w:b w:val="0"/>
                <w:color w:val="auto"/>
                <w:sz w:val="19"/>
                <w:szCs w:val="19"/>
              </w:rPr>
            </w:pPr>
            <w:r w:rsidRPr="00495F31">
              <w:rPr>
                <w:rFonts w:cstheme="minorHAnsi"/>
                <w:b w:val="0"/>
                <w:color w:val="auto"/>
                <w:sz w:val="19"/>
                <w:szCs w:val="19"/>
              </w:rPr>
              <w:t>Начальник Управления</w:t>
            </w:r>
          </w:p>
          <w:p w14:paraId="4DF1F58D" w14:textId="77777777" w:rsidR="003A1B3F" w:rsidRPr="00495F31" w:rsidRDefault="003A1B3F" w:rsidP="00DB5E39">
            <w:pPr>
              <w:jc w:val="center"/>
              <w:rPr>
                <w:rFonts w:cstheme="minorHAnsi"/>
                <w:b w:val="0"/>
                <w:color w:val="auto"/>
                <w:sz w:val="19"/>
                <w:szCs w:val="19"/>
              </w:rPr>
            </w:pPr>
            <w:r w:rsidRPr="00495F31">
              <w:rPr>
                <w:rFonts w:cstheme="minorHAnsi"/>
                <w:b w:val="0"/>
                <w:color w:val="auto"/>
                <w:sz w:val="19"/>
                <w:szCs w:val="19"/>
              </w:rPr>
              <w:t xml:space="preserve">по планированию экономической деятельности дочерних обществ Департамента экономического планирования и инвестиционных программ </w:t>
            </w:r>
          </w:p>
          <w:p w14:paraId="56660414" w14:textId="77777777" w:rsidR="00845F6D" w:rsidRPr="00495F31" w:rsidRDefault="003A1B3F" w:rsidP="00DB5E39">
            <w:pPr>
              <w:jc w:val="center"/>
              <w:rPr>
                <w:rFonts w:cstheme="minorHAnsi"/>
                <w:b w:val="0"/>
                <w:color w:val="auto"/>
                <w:sz w:val="19"/>
                <w:szCs w:val="19"/>
              </w:rPr>
            </w:pPr>
            <w:r w:rsidRPr="00495F31">
              <w:rPr>
                <w:rFonts w:cstheme="minorHAnsi"/>
                <w:b w:val="0"/>
                <w:color w:val="auto"/>
                <w:sz w:val="19"/>
                <w:szCs w:val="19"/>
              </w:rPr>
              <w:t>ПАО «РусГидро»</w:t>
            </w:r>
          </w:p>
        </w:tc>
        <w:tc>
          <w:tcPr>
            <w:tcW w:w="1967" w:type="dxa"/>
            <w:shd w:val="clear" w:color="auto" w:fill="auto"/>
            <w:vAlign w:val="center"/>
          </w:tcPr>
          <w:p w14:paraId="22B755A6" w14:textId="77777777" w:rsidR="00845F6D" w:rsidRPr="00495F31" w:rsidRDefault="00336EE2" w:rsidP="00DB5E39">
            <w:pPr>
              <w:jc w:val="center"/>
              <w:rPr>
                <w:rFonts w:cstheme="minorHAnsi"/>
                <w:b w:val="0"/>
                <w:color w:val="auto"/>
                <w:sz w:val="19"/>
                <w:szCs w:val="19"/>
              </w:rPr>
            </w:pPr>
            <w:r w:rsidRPr="00495F31">
              <w:rPr>
                <w:rFonts w:cstheme="minorHAnsi"/>
                <w:b w:val="0"/>
                <w:color w:val="auto"/>
                <w:sz w:val="19"/>
                <w:szCs w:val="19"/>
              </w:rPr>
              <w:t>0</w:t>
            </w:r>
          </w:p>
        </w:tc>
      </w:tr>
      <w:tr w:rsidR="00BF382B" w:rsidRPr="00495F31" w14:paraId="631892FD" w14:textId="77777777" w:rsidTr="00A53789">
        <w:tc>
          <w:tcPr>
            <w:tcW w:w="614" w:type="dxa"/>
            <w:shd w:val="clear" w:color="auto" w:fill="auto"/>
            <w:vAlign w:val="center"/>
          </w:tcPr>
          <w:p w14:paraId="152D2D9D" w14:textId="50B2A6C9" w:rsidR="00845F6D" w:rsidRPr="00495F31" w:rsidRDefault="00BB00D8" w:rsidP="00DB5E39">
            <w:pPr>
              <w:jc w:val="center"/>
              <w:rPr>
                <w:rFonts w:cstheme="minorHAnsi"/>
                <w:b w:val="0"/>
                <w:color w:val="auto"/>
                <w:sz w:val="19"/>
                <w:szCs w:val="19"/>
              </w:rPr>
            </w:pPr>
            <w:r>
              <w:rPr>
                <w:rFonts w:cstheme="minorHAnsi"/>
                <w:b w:val="0"/>
                <w:color w:val="auto"/>
                <w:sz w:val="19"/>
                <w:szCs w:val="19"/>
              </w:rPr>
              <w:t>5</w:t>
            </w:r>
          </w:p>
        </w:tc>
        <w:tc>
          <w:tcPr>
            <w:tcW w:w="2351" w:type="dxa"/>
            <w:shd w:val="clear" w:color="auto" w:fill="auto"/>
            <w:vAlign w:val="center"/>
          </w:tcPr>
          <w:p w14:paraId="013B8C52" w14:textId="77777777" w:rsidR="00845F6D" w:rsidRPr="00495F31" w:rsidRDefault="00336EE2" w:rsidP="00DB5E39">
            <w:pPr>
              <w:jc w:val="center"/>
              <w:rPr>
                <w:rFonts w:cstheme="minorHAnsi"/>
                <w:b w:val="0"/>
                <w:color w:val="auto"/>
                <w:sz w:val="19"/>
                <w:szCs w:val="19"/>
              </w:rPr>
            </w:pPr>
            <w:r w:rsidRPr="00495F31">
              <w:rPr>
                <w:rFonts w:cstheme="minorHAnsi"/>
                <w:b w:val="0"/>
                <w:color w:val="auto"/>
                <w:sz w:val="19"/>
                <w:szCs w:val="19"/>
              </w:rPr>
              <w:t>Корнева Дарья Геннадьевна</w:t>
            </w:r>
          </w:p>
          <w:p w14:paraId="6482E6AD" w14:textId="74DA5FC3" w:rsidR="00336EE2" w:rsidRPr="00495F31" w:rsidRDefault="00A53789" w:rsidP="00DB5E39">
            <w:pPr>
              <w:jc w:val="center"/>
              <w:rPr>
                <w:rFonts w:cstheme="minorHAnsi"/>
                <w:b w:val="0"/>
                <w:color w:val="auto"/>
                <w:sz w:val="19"/>
                <w:szCs w:val="19"/>
              </w:rPr>
            </w:pPr>
            <w:r w:rsidRPr="00495F31">
              <w:rPr>
                <w:rFonts w:cstheme="minorHAnsi"/>
                <w:b w:val="0"/>
                <w:color w:val="auto"/>
                <w:sz w:val="19"/>
                <w:szCs w:val="19"/>
              </w:rPr>
              <w:t xml:space="preserve">(избран </w:t>
            </w:r>
            <w:r>
              <w:rPr>
                <w:rFonts w:cstheme="minorHAnsi"/>
                <w:b w:val="0"/>
                <w:color w:val="auto"/>
                <w:sz w:val="19"/>
                <w:szCs w:val="19"/>
              </w:rPr>
              <w:t>28.05.2021</w:t>
            </w:r>
            <w:r w:rsidRPr="00495F31">
              <w:rPr>
                <w:rFonts w:cstheme="minorHAnsi"/>
                <w:b w:val="0"/>
                <w:color w:val="auto"/>
                <w:sz w:val="19"/>
                <w:szCs w:val="19"/>
              </w:rPr>
              <w:t xml:space="preserve"> и </w:t>
            </w:r>
            <w:r>
              <w:rPr>
                <w:rFonts w:cstheme="minorHAnsi"/>
                <w:b w:val="0"/>
                <w:color w:val="auto"/>
                <w:sz w:val="19"/>
                <w:szCs w:val="19"/>
              </w:rPr>
              <w:t>20.05.2022</w:t>
            </w:r>
            <w:r w:rsidRPr="00495F31">
              <w:rPr>
                <w:rFonts w:cstheme="minorHAnsi"/>
                <w:b w:val="0"/>
                <w:color w:val="auto"/>
                <w:sz w:val="19"/>
                <w:szCs w:val="19"/>
              </w:rPr>
              <w:t>)</w:t>
            </w:r>
          </w:p>
        </w:tc>
        <w:tc>
          <w:tcPr>
            <w:tcW w:w="1169" w:type="dxa"/>
            <w:shd w:val="clear" w:color="auto" w:fill="auto"/>
            <w:vAlign w:val="center"/>
          </w:tcPr>
          <w:p w14:paraId="0CD8603B" w14:textId="77777777" w:rsidR="00845F6D" w:rsidRPr="00495F31" w:rsidRDefault="00336EE2" w:rsidP="00DB5E39">
            <w:pPr>
              <w:jc w:val="center"/>
              <w:rPr>
                <w:rFonts w:cstheme="minorHAnsi"/>
                <w:b w:val="0"/>
                <w:color w:val="auto"/>
                <w:sz w:val="19"/>
                <w:szCs w:val="19"/>
              </w:rPr>
            </w:pPr>
            <w:r w:rsidRPr="00495F31">
              <w:rPr>
                <w:rFonts w:cstheme="minorHAnsi"/>
                <w:b w:val="0"/>
                <w:color w:val="auto"/>
                <w:sz w:val="19"/>
                <w:szCs w:val="19"/>
              </w:rPr>
              <w:t>1974</w:t>
            </w:r>
          </w:p>
        </w:tc>
        <w:tc>
          <w:tcPr>
            <w:tcW w:w="1302" w:type="dxa"/>
            <w:shd w:val="clear" w:color="auto" w:fill="auto"/>
            <w:vAlign w:val="center"/>
          </w:tcPr>
          <w:p w14:paraId="63F06D28" w14:textId="59A0859A" w:rsidR="00845F6D" w:rsidRPr="00495F31" w:rsidRDefault="00E26BDD" w:rsidP="00DB5E39">
            <w:pPr>
              <w:jc w:val="center"/>
              <w:rPr>
                <w:rFonts w:cstheme="minorHAnsi"/>
                <w:b w:val="0"/>
                <w:color w:val="auto"/>
                <w:sz w:val="19"/>
                <w:szCs w:val="19"/>
              </w:rPr>
            </w:pPr>
            <w:r>
              <w:rPr>
                <w:rFonts w:cstheme="minorHAnsi"/>
                <w:b w:val="0"/>
                <w:color w:val="auto"/>
                <w:sz w:val="19"/>
                <w:szCs w:val="19"/>
              </w:rPr>
              <w:t>В</w:t>
            </w:r>
            <w:r w:rsidR="00336EE2" w:rsidRPr="00495F31">
              <w:rPr>
                <w:rFonts w:cstheme="minorHAnsi"/>
                <w:b w:val="0"/>
                <w:color w:val="auto"/>
                <w:sz w:val="19"/>
                <w:szCs w:val="19"/>
              </w:rPr>
              <w:t>ысшее</w:t>
            </w:r>
          </w:p>
        </w:tc>
        <w:tc>
          <w:tcPr>
            <w:tcW w:w="2925" w:type="dxa"/>
            <w:shd w:val="clear" w:color="auto" w:fill="auto"/>
            <w:vAlign w:val="center"/>
          </w:tcPr>
          <w:p w14:paraId="19987A70" w14:textId="77777777" w:rsidR="003A1B3F" w:rsidRPr="00495F31" w:rsidRDefault="003A1B3F" w:rsidP="00DB5E39">
            <w:pPr>
              <w:jc w:val="center"/>
              <w:rPr>
                <w:rFonts w:cstheme="minorHAnsi"/>
                <w:b w:val="0"/>
                <w:color w:val="auto"/>
                <w:sz w:val="19"/>
                <w:szCs w:val="19"/>
              </w:rPr>
            </w:pPr>
            <w:r w:rsidRPr="00495F31">
              <w:rPr>
                <w:rFonts w:cstheme="minorHAnsi"/>
                <w:b w:val="0"/>
                <w:color w:val="auto"/>
                <w:sz w:val="19"/>
                <w:szCs w:val="19"/>
              </w:rPr>
              <w:t>Начальник Управления страхования имущества и ответственности Департамента корпоративных финансов</w:t>
            </w:r>
          </w:p>
          <w:p w14:paraId="099DEB8A" w14:textId="77777777" w:rsidR="00845F6D" w:rsidRPr="00495F31" w:rsidRDefault="003A1B3F" w:rsidP="00DB5E39">
            <w:pPr>
              <w:jc w:val="center"/>
              <w:rPr>
                <w:rFonts w:cstheme="minorHAnsi"/>
                <w:b w:val="0"/>
                <w:color w:val="auto"/>
                <w:sz w:val="19"/>
                <w:szCs w:val="19"/>
              </w:rPr>
            </w:pPr>
            <w:r w:rsidRPr="00495F31">
              <w:rPr>
                <w:rFonts w:cstheme="minorHAnsi"/>
                <w:b w:val="0"/>
                <w:color w:val="auto"/>
                <w:sz w:val="19"/>
                <w:szCs w:val="19"/>
              </w:rPr>
              <w:t>ПАО «РусГидро»</w:t>
            </w:r>
          </w:p>
        </w:tc>
        <w:tc>
          <w:tcPr>
            <w:tcW w:w="1967" w:type="dxa"/>
            <w:shd w:val="clear" w:color="auto" w:fill="auto"/>
            <w:vAlign w:val="center"/>
          </w:tcPr>
          <w:p w14:paraId="0A61C03D" w14:textId="77777777" w:rsidR="00845F6D" w:rsidRPr="00495F31" w:rsidRDefault="00336EE2" w:rsidP="00DB5E39">
            <w:pPr>
              <w:jc w:val="center"/>
              <w:rPr>
                <w:rFonts w:cstheme="minorHAnsi"/>
                <w:b w:val="0"/>
                <w:color w:val="auto"/>
                <w:sz w:val="19"/>
                <w:szCs w:val="19"/>
              </w:rPr>
            </w:pPr>
            <w:r w:rsidRPr="00495F31">
              <w:rPr>
                <w:rFonts w:cstheme="minorHAnsi"/>
                <w:b w:val="0"/>
                <w:color w:val="auto"/>
                <w:sz w:val="19"/>
                <w:szCs w:val="19"/>
              </w:rPr>
              <w:t>0</w:t>
            </w:r>
          </w:p>
        </w:tc>
      </w:tr>
      <w:tr w:rsidR="00BB00D8" w:rsidRPr="00495F31" w14:paraId="5A52ACA8" w14:textId="77777777" w:rsidTr="00A53789">
        <w:tc>
          <w:tcPr>
            <w:tcW w:w="614" w:type="dxa"/>
            <w:shd w:val="clear" w:color="auto" w:fill="auto"/>
            <w:vAlign w:val="center"/>
          </w:tcPr>
          <w:p w14:paraId="374D622E" w14:textId="74308921" w:rsidR="00BB00D8" w:rsidRPr="00495F31" w:rsidRDefault="00BB00D8" w:rsidP="00BB00D8">
            <w:pPr>
              <w:jc w:val="center"/>
              <w:rPr>
                <w:rFonts w:cstheme="minorHAnsi"/>
                <w:b w:val="0"/>
                <w:color w:val="auto"/>
                <w:sz w:val="19"/>
                <w:szCs w:val="19"/>
              </w:rPr>
            </w:pPr>
            <w:r>
              <w:rPr>
                <w:rFonts w:cstheme="minorHAnsi"/>
                <w:b w:val="0"/>
                <w:color w:val="auto"/>
                <w:sz w:val="19"/>
                <w:szCs w:val="19"/>
              </w:rPr>
              <w:t>6</w:t>
            </w:r>
          </w:p>
        </w:tc>
        <w:tc>
          <w:tcPr>
            <w:tcW w:w="2351" w:type="dxa"/>
            <w:shd w:val="clear" w:color="auto" w:fill="auto"/>
            <w:vAlign w:val="center"/>
          </w:tcPr>
          <w:p w14:paraId="51D1F78D" w14:textId="77777777" w:rsidR="00BB00D8" w:rsidRDefault="00BB00D8" w:rsidP="00BB00D8">
            <w:pPr>
              <w:jc w:val="center"/>
              <w:rPr>
                <w:rFonts w:cstheme="minorHAnsi"/>
                <w:b w:val="0"/>
                <w:color w:val="auto"/>
                <w:sz w:val="19"/>
                <w:szCs w:val="19"/>
              </w:rPr>
            </w:pPr>
            <w:r>
              <w:rPr>
                <w:rFonts w:cstheme="minorHAnsi"/>
                <w:b w:val="0"/>
                <w:color w:val="auto"/>
                <w:sz w:val="19"/>
                <w:szCs w:val="19"/>
              </w:rPr>
              <w:t>Софьин Владимир Владимирович</w:t>
            </w:r>
          </w:p>
          <w:p w14:paraId="2EBC6211" w14:textId="58A9A5FC" w:rsidR="00BB00D8" w:rsidRPr="00495F31" w:rsidRDefault="00BB00D8" w:rsidP="00BB00D8">
            <w:pPr>
              <w:jc w:val="center"/>
              <w:rPr>
                <w:rFonts w:cstheme="minorHAnsi"/>
                <w:b w:val="0"/>
                <w:color w:val="auto"/>
                <w:sz w:val="19"/>
                <w:szCs w:val="19"/>
              </w:rPr>
            </w:pPr>
            <w:r w:rsidRPr="00495F31">
              <w:rPr>
                <w:rFonts w:cstheme="minorHAnsi"/>
                <w:b w:val="0"/>
                <w:color w:val="auto"/>
                <w:sz w:val="19"/>
                <w:szCs w:val="19"/>
              </w:rPr>
              <w:t>(</w:t>
            </w:r>
            <w:r>
              <w:rPr>
                <w:rFonts w:cstheme="minorHAnsi"/>
                <w:b w:val="0"/>
                <w:color w:val="auto"/>
                <w:sz w:val="19"/>
                <w:szCs w:val="19"/>
              </w:rPr>
              <w:t>признан выбывшим</w:t>
            </w:r>
            <w:r w:rsidRPr="00495F31">
              <w:rPr>
                <w:rFonts w:cstheme="minorHAnsi"/>
                <w:b w:val="0"/>
                <w:color w:val="auto"/>
                <w:sz w:val="19"/>
                <w:szCs w:val="19"/>
              </w:rPr>
              <w:t>)</w:t>
            </w:r>
          </w:p>
        </w:tc>
        <w:tc>
          <w:tcPr>
            <w:tcW w:w="1169" w:type="dxa"/>
            <w:shd w:val="clear" w:color="auto" w:fill="auto"/>
            <w:vAlign w:val="center"/>
          </w:tcPr>
          <w:p w14:paraId="0C0AFA79" w14:textId="0DDEFE78" w:rsidR="00BB00D8" w:rsidRPr="00495F31" w:rsidRDefault="00BB00D8" w:rsidP="00BB00D8">
            <w:pPr>
              <w:jc w:val="center"/>
              <w:rPr>
                <w:rFonts w:cstheme="minorHAnsi"/>
                <w:b w:val="0"/>
                <w:color w:val="auto"/>
                <w:sz w:val="19"/>
                <w:szCs w:val="19"/>
              </w:rPr>
            </w:pPr>
            <w:r>
              <w:rPr>
                <w:rFonts w:cstheme="minorHAnsi"/>
                <w:b w:val="0"/>
                <w:color w:val="auto"/>
                <w:sz w:val="19"/>
                <w:szCs w:val="19"/>
              </w:rPr>
              <w:t>1969</w:t>
            </w:r>
          </w:p>
        </w:tc>
        <w:tc>
          <w:tcPr>
            <w:tcW w:w="1302" w:type="dxa"/>
            <w:shd w:val="clear" w:color="auto" w:fill="auto"/>
            <w:vAlign w:val="center"/>
          </w:tcPr>
          <w:p w14:paraId="1C37B4B3" w14:textId="3ED4EFFA" w:rsidR="00BB00D8" w:rsidRDefault="00BB00D8" w:rsidP="00BB00D8">
            <w:pPr>
              <w:jc w:val="center"/>
              <w:rPr>
                <w:rFonts w:cstheme="minorHAnsi"/>
                <w:b w:val="0"/>
                <w:color w:val="auto"/>
                <w:sz w:val="19"/>
                <w:szCs w:val="19"/>
              </w:rPr>
            </w:pPr>
            <w:r>
              <w:rPr>
                <w:rFonts w:cstheme="minorHAnsi"/>
                <w:b w:val="0"/>
                <w:color w:val="auto"/>
                <w:sz w:val="19"/>
                <w:szCs w:val="19"/>
              </w:rPr>
              <w:t>Высшее</w:t>
            </w:r>
          </w:p>
        </w:tc>
        <w:tc>
          <w:tcPr>
            <w:tcW w:w="2925" w:type="dxa"/>
            <w:shd w:val="clear" w:color="auto" w:fill="auto"/>
            <w:vAlign w:val="center"/>
          </w:tcPr>
          <w:p w14:paraId="201BE81C" w14:textId="5BEF873E" w:rsidR="00BB00D8" w:rsidRPr="00495F31" w:rsidRDefault="00FD2D5B" w:rsidP="00BB00D8">
            <w:pPr>
              <w:jc w:val="center"/>
              <w:rPr>
                <w:rFonts w:cstheme="minorHAnsi"/>
                <w:b w:val="0"/>
                <w:color w:val="auto"/>
                <w:sz w:val="19"/>
                <w:szCs w:val="19"/>
              </w:rPr>
            </w:pPr>
            <w:r>
              <w:rPr>
                <w:rFonts w:cstheme="minorHAnsi"/>
                <w:b w:val="0"/>
                <w:color w:val="auto"/>
                <w:sz w:val="19"/>
                <w:szCs w:val="19"/>
              </w:rPr>
              <w:t>-</w:t>
            </w:r>
          </w:p>
        </w:tc>
        <w:tc>
          <w:tcPr>
            <w:tcW w:w="1967" w:type="dxa"/>
            <w:shd w:val="clear" w:color="auto" w:fill="auto"/>
            <w:vAlign w:val="center"/>
          </w:tcPr>
          <w:p w14:paraId="69A42CAC" w14:textId="07E843BE" w:rsidR="00BB00D8" w:rsidRPr="00495F31" w:rsidRDefault="00BB00D8" w:rsidP="00BB00D8">
            <w:pPr>
              <w:jc w:val="center"/>
              <w:rPr>
                <w:rFonts w:cstheme="minorHAnsi"/>
                <w:b w:val="0"/>
                <w:color w:val="auto"/>
                <w:sz w:val="19"/>
                <w:szCs w:val="19"/>
              </w:rPr>
            </w:pPr>
            <w:r>
              <w:rPr>
                <w:rFonts w:cstheme="minorHAnsi"/>
                <w:b w:val="0"/>
                <w:color w:val="auto"/>
                <w:sz w:val="19"/>
                <w:szCs w:val="19"/>
              </w:rPr>
              <w:t>-</w:t>
            </w:r>
          </w:p>
        </w:tc>
      </w:tr>
      <w:tr w:rsidR="00BB00D8" w:rsidRPr="00495F31" w14:paraId="5ECC7FB2" w14:textId="77777777" w:rsidTr="00A53789">
        <w:tc>
          <w:tcPr>
            <w:tcW w:w="614" w:type="dxa"/>
            <w:shd w:val="clear" w:color="auto" w:fill="auto"/>
            <w:vAlign w:val="center"/>
          </w:tcPr>
          <w:p w14:paraId="09A81EFD" w14:textId="59E3A8D2" w:rsidR="00BB00D8" w:rsidRPr="00495F31" w:rsidRDefault="00BB00D8" w:rsidP="00BB00D8">
            <w:pPr>
              <w:jc w:val="center"/>
              <w:rPr>
                <w:rFonts w:cstheme="minorHAnsi"/>
                <w:b w:val="0"/>
                <w:color w:val="auto"/>
                <w:sz w:val="19"/>
                <w:szCs w:val="19"/>
              </w:rPr>
            </w:pPr>
            <w:r>
              <w:rPr>
                <w:rFonts w:cstheme="minorHAnsi"/>
                <w:b w:val="0"/>
                <w:color w:val="auto"/>
                <w:sz w:val="19"/>
                <w:szCs w:val="19"/>
              </w:rPr>
              <w:t>7</w:t>
            </w:r>
          </w:p>
        </w:tc>
        <w:tc>
          <w:tcPr>
            <w:tcW w:w="2351" w:type="dxa"/>
            <w:shd w:val="clear" w:color="auto" w:fill="auto"/>
            <w:vAlign w:val="center"/>
          </w:tcPr>
          <w:p w14:paraId="33516B4D" w14:textId="77777777" w:rsidR="00BB00D8" w:rsidRDefault="00BB00D8" w:rsidP="00BB00D8">
            <w:pPr>
              <w:jc w:val="center"/>
              <w:rPr>
                <w:rFonts w:cstheme="minorHAnsi"/>
                <w:b w:val="0"/>
                <w:color w:val="auto"/>
                <w:sz w:val="19"/>
                <w:szCs w:val="19"/>
              </w:rPr>
            </w:pPr>
            <w:r w:rsidRPr="00495F31">
              <w:rPr>
                <w:rFonts w:cstheme="minorHAnsi"/>
                <w:b w:val="0"/>
                <w:color w:val="auto"/>
                <w:sz w:val="19"/>
                <w:szCs w:val="19"/>
              </w:rPr>
              <w:t xml:space="preserve">Андрейченко </w:t>
            </w:r>
          </w:p>
          <w:p w14:paraId="11B98EA1" w14:textId="04B5D93D" w:rsidR="00BB00D8" w:rsidRPr="00495F31" w:rsidRDefault="00BB00D8" w:rsidP="00BB00D8">
            <w:pPr>
              <w:jc w:val="center"/>
              <w:rPr>
                <w:rFonts w:cstheme="minorHAnsi"/>
                <w:b w:val="0"/>
                <w:color w:val="auto"/>
                <w:sz w:val="19"/>
                <w:szCs w:val="19"/>
              </w:rPr>
            </w:pPr>
            <w:r w:rsidRPr="00495F31">
              <w:rPr>
                <w:rFonts w:cstheme="minorHAnsi"/>
                <w:b w:val="0"/>
                <w:color w:val="auto"/>
                <w:sz w:val="19"/>
                <w:szCs w:val="19"/>
              </w:rPr>
              <w:t>Юрий Александрович (</w:t>
            </w:r>
            <w:r>
              <w:rPr>
                <w:rFonts w:cstheme="minorHAnsi"/>
                <w:b w:val="0"/>
                <w:color w:val="auto"/>
                <w:sz w:val="19"/>
                <w:szCs w:val="19"/>
              </w:rPr>
              <w:t>признан выбывшим</w:t>
            </w:r>
            <w:r w:rsidRPr="00495F31">
              <w:rPr>
                <w:rFonts w:cstheme="minorHAnsi"/>
                <w:b w:val="0"/>
                <w:color w:val="auto"/>
                <w:sz w:val="19"/>
                <w:szCs w:val="19"/>
              </w:rPr>
              <w:t>)</w:t>
            </w:r>
          </w:p>
        </w:tc>
        <w:tc>
          <w:tcPr>
            <w:tcW w:w="1169" w:type="dxa"/>
            <w:shd w:val="clear" w:color="auto" w:fill="auto"/>
            <w:vAlign w:val="center"/>
          </w:tcPr>
          <w:p w14:paraId="16A16B3E" w14:textId="4E948C80" w:rsidR="00BB00D8" w:rsidRPr="00495F31" w:rsidRDefault="00BB00D8" w:rsidP="00BB00D8">
            <w:pPr>
              <w:jc w:val="center"/>
              <w:rPr>
                <w:rFonts w:cstheme="minorHAnsi"/>
                <w:b w:val="0"/>
                <w:color w:val="auto"/>
                <w:sz w:val="19"/>
                <w:szCs w:val="19"/>
              </w:rPr>
            </w:pPr>
            <w:r w:rsidRPr="00495F31">
              <w:rPr>
                <w:rFonts w:cstheme="minorHAnsi"/>
                <w:b w:val="0"/>
                <w:color w:val="auto"/>
                <w:sz w:val="19"/>
                <w:szCs w:val="19"/>
              </w:rPr>
              <w:t>1983</w:t>
            </w:r>
          </w:p>
        </w:tc>
        <w:tc>
          <w:tcPr>
            <w:tcW w:w="1302" w:type="dxa"/>
            <w:shd w:val="clear" w:color="auto" w:fill="auto"/>
            <w:vAlign w:val="center"/>
          </w:tcPr>
          <w:p w14:paraId="499BD834" w14:textId="33DEE71D" w:rsidR="00BB00D8" w:rsidRDefault="00BB00D8" w:rsidP="00BB00D8">
            <w:pPr>
              <w:jc w:val="center"/>
              <w:rPr>
                <w:rFonts w:cstheme="minorHAnsi"/>
                <w:b w:val="0"/>
                <w:color w:val="auto"/>
                <w:sz w:val="19"/>
                <w:szCs w:val="19"/>
              </w:rPr>
            </w:pPr>
            <w:r>
              <w:rPr>
                <w:rFonts w:cstheme="minorHAnsi"/>
                <w:b w:val="0"/>
                <w:color w:val="auto"/>
                <w:sz w:val="19"/>
                <w:szCs w:val="19"/>
              </w:rPr>
              <w:t>В</w:t>
            </w:r>
            <w:r w:rsidRPr="00495F31">
              <w:rPr>
                <w:rFonts w:cstheme="minorHAnsi"/>
                <w:b w:val="0"/>
                <w:color w:val="auto"/>
                <w:sz w:val="19"/>
                <w:szCs w:val="19"/>
              </w:rPr>
              <w:t>ысшее</w:t>
            </w:r>
          </w:p>
        </w:tc>
        <w:tc>
          <w:tcPr>
            <w:tcW w:w="2925" w:type="dxa"/>
            <w:shd w:val="clear" w:color="auto" w:fill="auto"/>
            <w:vAlign w:val="center"/>
          </w:tcPr>
          <w:p w14:paraId="7AC222F2" w14:textId="36CBED34" w:rsidR="00BB00D8" w:rsidRPr="00495F31" w:rsidRDefault="00FD2D5B" w:rsidP="00FD2D5B">
            <w:pPr>
              <w:jc w:val="center"/>
              <w:rPr>
                <w:rFonts w:cstheme="minorHAnsi"/>
                <w:b w:val="0"/>
                <w:color w:val="auto"/>
                <w:sz w:val="19"/>
                <w:szCs w:val="19"/>
              </w:rPr>
            </w:pPr>
            <w:r>
              <w:rPr>
                <w:rFonts w:cstheme="minorHAnsi"/>
                <w:b w:val="0"/>
                <w:color w:val="auto"/>
                <w:sz w:val="19"/>
                <w:szCs w:val="19"/>
              </w:rPr>
              <w:t>-</w:t>
            </w:r>
          </w:p>
        </w:tc>
        <w:tc>
          <w:tcPr>
            <w:tcW w:w="1967" w:type="dxa"/>
            <w:shd w:val="clear" w:color="auto" w:fill="auto"/>
            <w:vAlign w:val="center"/>
          </w:tcPr>
          <w:p w14:paraId="04C398E0" w14:textId="27DC4AAE" w:rsidR="00BB00D8" w:rsidRPr="00495F31" w:rsidRDefault="00BB00D8" w:rsidP="00BB00D8">
            <w:pPr>
              <w:jc w:val="center"/>
              <w:rPr>
                <w:rFonts w:cstheme="minorHAnsi"/>
                <w:b w:val="0"/>
                <w:color w:val="auto"/>
                <w:sz w:val="19"/>
                <w:szCs w:val="19"/>
              </w:rPr>
            </w:pPr>
            <w:r>
              <w:rPr>
                <w:rFonts w:cstheme="minorHAnsi"/>
                <w:b w:val="0"/>
                <w:color w:val="auto"/>
                <w:sz w:val="19"/>
                <w:szCs w:val="19"/>
              </w:rPr>
              <w:t>-</w:t>
            </w:r>
          </w:p>
        </w:tc>
      </w:tr>
    </w:tbl>
    <w:p w14:paraId="40CBE1E8" w14:textId="77777777" w:rsidR="00AC7E96" w:rsidRPr="008C7FC0" w:rsidRDefault="00AC7E96" w:rsidP="00DB5E39">
      <w:pPr>
        <w:ind w:firstLine="567"/>
        <w:jc w:val="both"/>
        <w:rPr>
          <w:rFonts w:cstheme="minorHAnsi"/>
          <w:b w:val="0"/>
        </w:rPr>
      </w:pPr>
    </w:p>
    <w:p w14:paraId="68A64DA2" w14:textId="70B559AA" w:rsidR="00AC7E96" w:rsidRDefault="00AC7E96" w:rsidP="005B1B24">
      <w:pPr>
        <w:spacing w:line="240" w:lineRule="auto"/>
        <w:jc w:val="both"/>
        <w:rPr>
          <w:rFonts w:eastAsiaTheme="minorHAnsi" w:cstheme="minorHAnsi"/>
          <w:color w:val="314E87"/>
          <w:sz w:val="24"/>
          <w:szCs w:val="24"/>
          <w:lang w:eastAsia="ja-JP"/>
        </w:rPr>
      </w:pPr>
      <w:r w:rsidRPr="00201441">
        <w:rPr>
          <w:rFonts w:eastAsiaTheme="minorHAnsi" w:cstheme="minorHAnsi"/>
          <w:color w:val="314E87"/>
          <w:sz w:val="24"/>
          <w:szCs w:val="24"/>
          <w:lang w:eastAsia="ja-JP"/>
        </w:rPr>
        <w:t xml:space="preserve">Сведения о членах Совета директоров Общества, входивших в состав Совета директоров до </w:t>
      </w:r>
      <w:r w:rsidR="00D26FDE">
        <w:rPr>
          <w:rFonts w:eastAsiaTheme="minorHAnsi" w:cstheme="minorHAnsi"/>
          <w:color w:val="314E87"/>
          <w:sz w:val="24"/>
          <w:szCs w:val="24"/>
          <w:lang w:eastAsia="ja-JP"/>
        </w:rPr>
        <w:t>20.05.2022</w:t>
      </w:r>
    </w:p>
    <w:p w14:paraId="4EFD1D36" w14:textId="77777777" w:rsidR="00BA6621" w:rsidRPr="00AE5B2A" w:rsidRDefault="005C7F44" w:rsidP="00DB5E39">
      <w:pPr>
        <w:jc w:val="right"/>
        <w:rPr>
          <w:rFonts w:eastAsiaTheme="minorHAnsi" w:cstheme="minorHAnsi"/>
          <w:b w:val="0"/>
          <w:i/>
          <w:color w:val="auto"/>
          <w:sz w:val="24"/>
          <w:szCs w:val="24"/>
          <w:lang w:eastAsia="ja-JP"/>
        </w:rPr>
      </w:pPr>
      <w:r w:rsidRPr="00AE5B2A">
        <w:rPr>
          <w:rFonts w:eastAsiaTheme="minorHAnsi" w:cstheme="minorHAnsi"/>
          <w:b w:val="0"/>
          <w:i/>
          <w:color w:val="auto"/>
          <w:sz w:val="24"/>
          <w:szCs w:val="24"/>
          <w:lang w:eastAsia="ja-JP"/>
        </w:rPr>
        <w:t>Таблица № 6</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410"/>
        <w:gridCol w:w="1171"/>
        <w:gridCol w:w="1381"/>
        <w:gridCol w:w="2835"/>
        <w:gridCol w:w="1984"/>
      </w:tblGrid>
      <w:tr w:rsidR="00087F4F" w:rsidRPr="00087F4F" w14:paraId="64AA8272" w14:textId="77777777" w:rsidTr="0092698C">
        <w:tc>
          <w:tcPr>
            <w:tcW w:w="562" w:type="dxa"/>
            <w:shd w:val="clear" w:color="auto" w:fill="auto"/>
            <w:vAlign w:val="center"/>
          </w:tcPr>
          <w:p w14:paraId="5F5686E5" w14:textId="5414C763" w:rsidR="00087F4F" w:rsidRPr="00087F4F" w:rsidRDefault="00087F4F" w:rsidP="00DB5E39">
            <w:pPr>
              <w:jc w:val="center"/>
              <w:rPr>
                <w:rFonts w:cstheme="minorHAnsi"/>
                <w:color w:val="auto"/>
                <w:sz w:val="20"/>
                <w:szCs w:val="20"/>
              </w:rPr>
            </w:pPr>
            <w:r w:rsidRPr="00087F4F">
              <w:rPr>
                <w:rFonts w:cstheme="minorHAnsi"/>
                <w:color w:val="auto"/>
                <w:sz w:val="20"/>
                <w:szCs w:val="20"/>
              </w:rPr>
              <w:t>№</w:t>
            </w:r>
            <w:r w:rsidR="00BC2156">
              <w:rPr>
                <w:rFonts w:cstheme="minorHAnsi"/>
                <w:color w:val="auto"/>
                <w:sz w:val="20"/>
                <w:szCs w:val="20"/>
              </w:rPr>
              <w:t xml:space="preserve"> п/п</w:t>
            </w:r>
          </w:p>
        </w:tc>
        <w:tc>
          <w:tcPr>
            <w:tcW w:w="2410" w:type="dxa"/>
            <w:shd w:val="clear" w:color="auto" w:fill="auto"/>
            <w:vAlign w:val="center"/>
          </w:tcPr>
          <w:p w14:paraId="1581D6B6" w14:textId="77777777" w:rsidR="00087F4F" w:rsidRPr="00087F4F" w:rsidRDefault="00087F4F" w:rsidP="00DB5E39">
            <w:pPr>
              <w:jc w:val="center"/>
              <w:rPr>
                <w:rFonts w:cstheme="minorHAnsi"/>
                <w:color w:val="auto"/>
                <w:sz w:val="20"/>
                <w:szCs w:val="20"/>
              </w:rPr>
            </w:pPr>
            <w:r w:rsidRPr="00087F4F">
              <w:rPr>
                <w:rFonts w:cstheme="minorHAnsi"/>
                <w:color w:val="auto"/>
                <w:sz w:val="20"/>
                <w:szCs w:val="20"/>
              </w:rPr>
              <w:t>Фамилия, имя, отчество</w:t>
            </w:r>
          </w:p>
        </w:tc>
        <w:tc>
          <w:tcPr>
            <w:tcW w:w="1171" w:type="dxa"/>
            <w:shd w:val="clear" w:color="auto" w:fill="auto"/>
            <w:vAlign w:val="center"/>
          </w:tcPr>
          <w:p w14:paraId="3116BD97" w14:textId="3C31F868" w:rsidR="00087F4F" w:rsidRPr="00087F4F" w:rsidRDefault="00087F4F" w:rsidP="00DB5E39">
            <w:pPr>
              <w:jc w:val="center"/>
              <w:rPr>
                <w:rFonts w:cstheme="minorHAnsi"/>
                <w:color w:val="auto"/>
                <w:sz w:val="20"/>
                <w:szCs w:val="20"/>
              </w:rPr>
            </w:pPr>
            <w:r w:rsidRPr="00087F4F">
              <w:rPr>
                <w:rFonts w:cstheme="minorHAnsi"/>
                <w:color w:val="auto"/>
                <w:sz w:val="20"/>
                <w:szCs w:val="20"/>
              </w:rPr>
              <w:t>Год рождения</w:t>
            </w:r>
          </w:p>
        </w:tc>
        <w:tc>
          <w:tcPr>
            <w:tcW w:w="1381" w:type="dxa"/>
            <w:shd w:val="clear" w:color="auto" w:fill="auto"/>
            <w:vAlign w:val="center"/>
          </w:tcPr>
          <w:p w14:paraId="0E9F0279" w14:textId="5C21521D" w:rsidR="00087F4F" w:rsidRPr="00087F4F" w:rsidRDefault="00087F4F">
            <w:pPr>
              <w:jc w:val="center"/>
              <w:rPr>
                <w:rFonts w:cstheme="minorHAnsi"/>
                <w:color w:val="auto"/>
                <w:sz w:val="20"/>
                <w:szCs w:val="20"/>
              </w:rPr>
            </w:pPr>
            <w:r w:rsidRPr="00087F4F">
              <w:rPr>
                <w:rFonts w:cstheme="minorHAnsi"/>
                <w:color w:val="auto"/>
                <w:sz w:val="20"/>
                <w:szCs w:val="20"/>
              </w:rPr>
              <w:t>Сведения об образовании</w:t>
            </w:r>
          </w:p>
        </w:tc>
        <w:tc>
          <w:tcPr>
            <w:tcW w:w="2835" w:type="dxa"/>
            <w:shd w:val="clear" w:color="auto" w:fill="auto"/>
            <w:vAlign w:val="center"/>
          </w:tcPr>
          <w:p w14:paraId="6901A74F" w14:textId="1DB00712" w:rsidR="00087F4F" w:rsidRPr="00087F4F" w:rsidRDefault="00087F4F">
            <w:pPr>
              <w:jc w:val="center"/>
              <w:rPr>
                <w:rFonts w:cstheme="minorHAnsi"/>
                <w:color w:val="auto"/>
                <w:sz w:val="20"/>
                <w:szCs w:val="20"/>
              </w:rPr>
            </w:pPr>
            <w:r w:rsidRPr="00087F4F">
              <w:rPr>
                <w:rFonts w:cstheme="minorHAnsi"/>
                <w:color w:val="auto"/>
                <w:sz w:val="20"/>
                <w:szCs w:val="20"/>
              </w:rPr>
              <w:t>Наименование должности по основному месту работы</w:t>
            </w:r>
          </w:p>
        </w:tc>
        <w:tc>
          <w:tcPr>
            <w:tcW w:w="1984" w:type="dxa"/>
            <w:shd w:val="clear" w:color="auto" w:fill="auto"/>
            <w:vAlign w:val="center"/>
          </w:tcPr>
          <w:p w14:paraId="7F7C753C" w14:textId="77777777" w:rsidR="00087F4F" w:rsidRPr="00511EA9" w:rsidRDefault="00075D03" w:rsidP="00DB5E39">
            <w:pPr>
              <w:jc w:val="center"/>
              <w:rPr>
                <w:rFonts w:ascii="Calibri" w:hAnsi="Calibri" w:cstheme="minorHAnsi"/>
                <w:color w:val="auto"/>
                <w:sz w:val="20"/>
                <w:szCs w:val="20"/>
              </w:rPr>
            </w:pPr>
            <w:r w:rsidRPr="00075D03">
              <w:rPr>
                <w:rFonts w:ascii="Calibri" w:hAnsi="Calibri" w:cstheme="minorHAnsi"/>
                <w:color w:val="auto"/>
                <w:sz w:val="20"/>
                <w:szCs w:val="20"/>
              </w:rPr>
              <w:t>Доля принадлежавших лицу обыкновенных акций Общества: %</w:t>
            </w:r>
          </w:p>
        </w:tc>
      </w:tr>
      <w:tr w:rsidR="00087F4F" w:rsidRPr="008C7FC0" w14:paraId="511F2AB7" w14:textId="77777777" w:rsidTr="0092698C">
        <w:tc>
          <w:tcPr>
            <w:tcW w:w="10343" w:type="dxa"/>
            <w:gridSpan w:val="6"/>
            <w:shd w:val="clear" w:color="auto" w:fill="auto"/>
            <w:vAlign w:val="center"/>
          </w:tcPr>
          <w:p w14:paraId="7C5B2ECB" w14:textId="77777777" w:rsidR="00087F4F" w:rsidRPr="008C7FC0" w:rsidRDefault="00087F4F" w:rsidP="00DB5E39">
            <w:pPr>
              <w:rPr>
                <w:rFonts w:cstheme="minorHAnsi"/>
                <w:color w:val="auto"/>
                <w:sz w:val="20"/>
                <w:szCs w:val="20"/>
              </w:rPr>
            </w:pPr>
            <w:r w:rsidRPr="008C7FC0">
              <w:rPr>
                <w:rFonts w:cstheme="minorHAnsi"/>
                <w:color w:val="auto"/>
                <w:sz w:val="20"/>
                <w:szCs w:val="20"/>
              </w:rPr>
              <w:t>Председатель Совета директоров</w:t>
            </w:r>
          </w:p>
        </w:tc>
      </w:tr>
      <w:tr w:rsidR="0099504B" w:rsidRPr="008C7FC0" w14:paraId="1AD503F7" w14:textId="77777777" w:rsidTr="0092698C">
        <w:tc>
          <w:tcPr>
            <w:tcW w:w="562" w:type="dxa"/>
            <w:shd w:val="clear" w:color="auto" w:fill="auto"/>
            <w:vAlign w:val="center"/>
          </w:tcPr>
          <w:p w14:paraId="33B689D2" w14:textId="77777777" w:rsidR="0099504B" w:rsidRPr="008C7FC0" w:rsidRDefault="0099504B" w:rsidP="0099504B">
            <w:pPr>
              <w:jc w:val="center"/>
              <w:rPr>
                <w:rFonts w:cstheme="minorHAnsi"/>
                <w:b w:val="0"/>
                <w:color w:val="auto"/>
                <w:sz w:val="20"/>
                <w:szCs w:val="20"/>
              </w:rPr>
            </w:pPr>
            <w:r w:rsidRPr="008C7FC0">
              <w:rPr>
                <w:rFonts w:cstheme="minorHAnsi"/>
                <w:b w:val="0"/>
                <w:color w:val="auto"/>
                <w:sz w:val="20"/>
                <w:szCs w:val="20"/>
              </w:rPr>
              <w:t>1</w:t>
            </w:r>
          </w:p>
        </w:tc>
        <w:tc>
          <w:tcPr>
            <w:tcW w:w="2410" w:type="dxa"/>
            <w:shd w:val="clear" w:color="auto" w:fill="auto"/>
            <w:vAlign w:val="center"/>
          </w:tcPr>
          <w:p w14:paraId="0A7F190C" w14:textId="77777777" w:rsidR="0099504B" w:rsidRDefault="0099504B" w:rsidP="0099504B">
            <w:pPr>
              <w:jc w:val="center"/>
              <w:rPr>
                <w:rFonts w:cstheme="minorHAnsi"/>
                <w:b w:val="0"/>
                <w:color w:val="auto"/>
                <w:sz w:val="19"/>
                <w:szCs w:val="19"/>
              </w:rPr>
            </w:pPr>
            <w:r w:rsidRPr="00495F31">
              <w:rPr>
                <w:rFonts w:cstheme="minorHAnsi"/>
                <w:b w:val="0"/>
                <w:color w:val="auto"/>
                <w:sz w:val="19"/>
                <w:szCs w:val="19"/>
              </w:rPr>
              <w:t xml:space="preserve">Линкер </w:t>
            </w:r>
          </w:p>
          <w:p w14:paraId="48F084E0" w14:textId="77777777" w:rsidR="0099504B" w:rsidRPr="00495F31" w:rsidRDefault="0099504B" w:rsidP="0099504B">
            <w:pPr>
              <w:jc w:val="center"/>
              <w:rPr>
                <w:rFonts w:cstheme="minorHAnsi"/>
                <w:b w:val="0"/>
                <w:color w:val="auto"/>
                <w:sz w:val="19"/>
                <w:szCs w:val="19"/>
              </w:rPr>
            </w:pPr>
            <w:r w:rsidRPr="00495F31">
              <w:rPr>
                <w:rFonts w:cstheme="minorHAnsi"/>
                <w:b w:val="0"/>
                <w:color w:val="auto"/>
                <w:sz w:val="19"/>
                <w:szCs w:val="19"/>
              </w:rPr>
              <w:t>Лада Александровна</w:t>
            </w:r>
          </w:p>
          <w:p w14:paraId="1F786512" w14:textId="037727FC" w:rsidR="0099504B" w:rsidRPr="008C7FC0" w:rsidRDefault="0099504B" w:rsidP="00A53789">
            <w:pPr>
              <w:jc w:val="center"/>
              <w:rPr>
                <w:rFonts w:cstheme="minorHAnsi"/>
                <w:b w:val="0"/>
                <w:color w:val="auto"/>
                <w:sz w:val="20"/>
                <w:szCs w:val="20"/>
              </w:rPr>
            </w:pPr>
            <w:r w:rsidRPr="00495F31">
              <w:rPr>
                <w:rFonts w:cstheme="minorHAnsi"/>
                <w:b w:val="0"/>
                <w:color w:val="auto"/>
                <w:sz w:val="19"/>
                <w:szCs w:val="19"/>
              </w:rPr>
              <w:t>(избрана 28.05.2021)</w:t>
            </w:r>
          </w:p>
        </w:tc>
        <w:tc>
          <w:tcPr>
            <w:tcW w:w="1171" w:type="dxa"/>
            <w:shd w:val="clear" w:color="auto" w:fill="auto"/>
            <w:vAlign w:val="center"/>
          </w:tcPr>
          <w:p w14:paraId="68CA3954" w14:textId="2D0A9898" w:rsidR="0099504B" w:rsidRPr="008C7FC0" w:rsidRDefault="0099504B" w:rsidP="0099504B">
            <w:pPr>
              <w:jc w:val="center"/>
              <w:rPr>
                <w:rFonts w:cstheme="minorHAnsi"/>
                <w:b w:val="0"/>
                <w:color w:val="auto"/>
                <w:sz w:val="20"/>
                <w:szCs w:val="20"/>
              </w:rPr>
            </w:pPr>
            <w:r w:rsidRPr="00495F31">
              <w:rPr>
                <w:rFonts w:cstheme="minorHAnsi"/>
                <w:b w:val="0"/>
                <w:color w:val="auto"/>
                <w:sz w:val="19"/>
                <w:szCs w:val="19"/>
              </w:rPr>
              <w:t>1971</w:t>
            </w:r>
          </w:p>
        </w:tc>
        <w:tc>
          <w:tcPr>
            <w:tcW w:w="1381" w:type="dxa"/>
            <w:shd w:val="clear" w:color="auto" w:fill="auto"/>
            <w:vAlign w:val="center"/>
          </w:tcPr>
          <w:p w14:paraId="31064AE5" w14:textId="00508503" w:rsidR="0099504B" w:rsidRPr="008C7FC0" w:rsidRDefault="00321EBB" w:rsidP="0099504B">
            <w:pPr>
              <w:jc w:val="center"/>
              <w:rPr>
                <w:rFonts w:cstheme="minorHAnsi"/>
                <w:b w:val="0"/>
                <w:color w:val="auto"/>
                <w:sz w:val="20"/>
                <w:szCs w:val="20"/>
              </w:rPr>
            </w:pPr>
            <w:r>
              <w:rPr>
                <w:rFonts w:cstheme="minorHAnsi"/>
                <w:b w:val="0"/>
                <w:color w:val="auto"/>
                <w:sz w:val="19"/>
                <w:szCs w:val="19"/>
              </w:rPr>
              <w:t>В</w:t>
            </w:r>
            <w:r w:rsidR="0099504B" w:rsidRPr="00495F31">
              <w:rPr>
                <w:rFonts w:cstheme="minorHAnsi"/>
                <w:b w:val="0"/>
                <w:color w:val="auto"/>
                <w:sz w:val="19"/>
                <w:szCs w:val="19"/>
              </w:rPr>
              <w:t>ысшее</w:t>
            </w:r>
          </w:p>
        </w:tc>
        <w:tc>
          <w:tcPr>
            <w:tcW w:w="2835" w:type="dxa"/>
            <w:shd w:val="clear" w:color="auto" w:fill="auto"/>
            <w:vAlign w:val="center"/>
          </w:tcPr>
          <w:p w14:paraId="508F8C57" w14:textId="77777777" w:rsidR="0099504B" w:rsidRPr="00495F31" w:rsidRDefault="0099504B" w:rsidP="0099504B">
            <w:pPr>
              <w:jc w:val="center"/>
              <w:rPr>
                <w:rFonts w:cstheme="minorHAnsi"/>
                <w:b w:val="0"/>
                <w:color w:val="auto"/>
                <w:sz w:val="19"/>
                <w:szCs w:val="19"/>
              </w:rPr>
            </w:pPr>
            <w:r w:rsidRPr="00495F31">
              <w:rPr>
                <w:rFonts w:cstheme="minorHAnsi"/>
                <w:b w:val="0"/>
                <w:color w:val="auto"/>
                <w:sz w:val="19"/>
                <w:szCs w:val="19"/>
              </w:rPr>
              <w:t xml:space="preserve">Директор Департамента тарифного регулирования и экономического анализа </w:t>
            </w:r>
          </w:p>
          <w:p w14:paraId="597404F0" w14:textId="2E07BC13" w:rsidR="0099504B" w:rsidRPr="008C7FC0" w:rsidRDefault="0099504B" w:rsidP="0099504B">
            <w:pPr>
              <w:jc w:val="center"/>
              <w:rPr>
                <w:rFonts w:cstheme="minorHAnsi"/>
                <w:b w:val="0"/>
                <w:color w:val="auto"/>
                <w:sz w:val="20"/>
                <w:szCs w:val="20"/>
              </w:rPr>
            </w:pPr>
            <w:r w:rsidRPr="00495F31">
              <w:rPr>
                <w:rFonts w:cstheme="minorHAnsi"/>
                <w:b w:val="0"/>
                <w:color w:val="auto"/>
                <w:sz w:val="19"/>
                <w:szCs w:val="19"/>
              </w:rPr>
              <w:t>ПАО «РусГидро»</w:t>
            </w:r>
          </w:p>
        </w:tc>
        <w:tc>
          <w:tcPr>
            <w:tcW w:w="1984" w:type="dxa"/>
            <w:shd w:val="clear" w:color="auto" w:fill="auto"/>
            <w:vAlign w:val="center"/>
          </w:tcPr>
          <w:p w14:paraId="52EE4B8B" w14:textId="5FEE6A4D" w:rsidR="0099504B" w:rsidRPr="008C7FC0" w:rsidRDefault="0099504B" w:rsidP="0099504B">
            <w:pPr>
              <w:jc w:val="center"/>
              <w:rPr>
                <w:rFonts w:cstheme="minorHAnsi"/>
                <w:b w:val="0"/>
                <w:color w:val="auto"/>
                <w:sz w:val="20"/>
                <w:szCs w:val="20"/>
              </w:rPr>
            </w:pPr>
            <w:r w:rsidRPr="00495F31">
              <w:rPr>
                <w:rFonts w:cstheme="minorHAnsi"/>
                <w:b w:val="0"/>
                <w:color w:val="auto"/>
                <w:sz w:val="19"/>
                <w:szCs w:val="19"/>
              </w:rPr>
              <w:t>0</w:t>
            </w:r>
          </w:p>
        </w:tc>
      </w:tr>
      <w:tr w:rsidR="0099504B" w:rsidRPr="008C7FC0" w14:paraId="3D73B81F" w14:textId="77777777" w:rsidTr="0092698C">
        <w:tc>
          <w:tcPr>
            <w:tcW w:w="562" w:type="dxa"/>
            <w:shd w:val="clear" w:color="auto" w:fill="auto"/>
            <w:vAlign w:val="center"/>
          </w:tcPr>
          <w:p w14:paraId="46D9E3C0" w14:textId="46B210F2" w:rsidR="0099504B" w:rsidRPr="008C7FC0" w:rsidRDefault="0099504B" w:rsidP="0099504B">
            <w:pPr>
              <w:jc w:val="center"/>
              <w:rPr>
                <w:rFonts w:cstheme="minorHAnsi"/>
                <w:b w:val="0"/>
                <w:color w:val="auto"/>
                <w:sz w:val="20"/>
                <w:szCs w:val="20"/>
              </w:rPr>
            </w:pPr>
            <w:r>
              <w:rPr>
                <w:rFonts w:cstheme="minorHAnsi"/>
                <w:b w:val="0"/>
                <w:color w:val="auto"/>
                <w:sz w:val="20"/>
                <w:szCs w:val="20"/>
              </w:rPr>
              <w:t>2</w:t>
            </w:r>
          </w:p>
        </w:tc>
        <w:tc>
          <w:tcPr>
            <w:tcW w:w="2410" w:type="dxa"/>
            <w:shd w:val="clear" w:color="auto" w:fill="auto"/>
            <w:vAlign w:val="center"/>
          </w:tcPr>
          <w:p w14:paraId="659E3DE6" w14:textId="77777777" w:rsidR="0099504B" w:rsidRDefault="0099504B" w:rsidP="0099504B">
            <w:pPr>
              <w:jc w:val="center"/>
              <w:rPr>
                <w:rFonts w:cstheme="minorHAnsi"/>
                <w:b w:val="0"/>
                <w:color w:val="auto"/>
                <w:sz w:val="19"/>
                <w:szCs w:val="19"/>
              </w:rPr>
            </w:pPr>
            <w:r w:rsidRPr="00495F31">
              <w:rPr>
                <w:rFonts w:cstheme="minorHAnsi"/>
                <w:b w:val="0"/>
                <w:color w:val="auto"/>
                <w:sz w:val="19"/>
                <w:szCs w:val="19"/>
              </w:rPr>
              <w:t xml:space="preserve">Кондратьев </w:t>
            </w:r>
          </w:p>
          <w:p w14:paraId="02B983FD" w14:textId="77777777" w:rsidR="0099504B" w:rsidRPr="00495F31" w:rsidRDefault="0099504B" w:rsidP="0099504B">
            <w:pPr>
              <w:jc w:val="center"/>
              <w:rPr>
                <w:rFonts w:cstheme="minorHAnsi"/>
                <w:b w:val="0"/>
                <w:color w:val="auto"/>
                <w:sz w:val="19"/>
                <w:szCs w:val="19"/>
              </w:rPr>
            </w:pPr>
            <w:r w:rsidRPr="00495F31">
              <w:rPr>
                <w:rFonts w:cstheme="minorHAnsi"/>
                <w:b w:val="0"/>
                <w:color w:val="auto"/>
                <w:sz w:val="19"/>
                <w:szCs w:val="19"/>
              </w:rPr>
              <w:t>Сергей Борисович</w:t>
            </w:r>
          </w:p>
          <w:p w14:paraId="30030E80" w14:textId="333DC511" w:rsidR="0099504B" w:rsidRPr="00495F31" w:rsidRDefault="0099504B" w:rsidP="00A53789">
            <w:pPr>
              <w:jc w:val="center"/>
              <w:rPr>
                <w:rFonts w:cstheme="minorHAnsi"/>
                <w:b w:val="0"/>
                <w:color w:val="auto"/>
                <w:sz w:val="19"/>
                <w:szCs w:val="19"/>
              </w:rPr>
            </w:pPr>
            <w:r w:rsidRPr="00495F31">
              <w:rPr>
                <w:rFonts w:cstheme="minorHAnsi"/>
                <w:b w:val="0"/>
                <w:color w:val="auto"/>
                <w:sz w:val="19"/>
                <w:szCs w:val="19"/>
              </w:rPr>
              <w:t>(избран 28.05.2021)</w:t>
            </w:r>
          </w:p>
        </w:tc>
        <w:tc>
          <w:tcPr>
            <w:tcW w:w="1171" w:type="dxa"/>
            <w:shd w:val="clear" w:color="auto" w:fill="auto"/>
            <w:vAlign w:val="center"/>
          </w:tcPr>
          <w:p w14:paraId="004FFE80" w14:textId="5662292E" w:rsidR="0099504B" w:rsidRPr="00495F31" w:rsidRDefault="0099504B" w:rsidP="0099504B">
            <w:pPr>
              <w:jc w:val="center"/>
              <w:rPr>
                <w:rFonts w:cstheme="minorHAnsi"/>
                <w:b w:val="0"/>
                <w:color w:val="auto"/>
                <w:sz w:val="19"/>
                <w:szCs w:val="19"/>
              </w:rPr>
            </w:pPr>
            <w:r w:rsidRPr="00495F31">
              <w:rPr>
                <w:rFonts w:cstheme="minorHAnsi"/>
                <w:b w:val="0"/>
                <w:color w:val="auto"/>
                <w:sz w:val="19"/>
                <w:szCs w:val="19"/>
              </w:rPr>
              <w:t>1978</w:t>
            </w:r>
          </w:p>
        </w:tc>
        <w:tc>
          <w:tcPr>
            <w:tcW w:w="1381" w:type="dxa"/>
            <w:shd w:val="clear" w:color="auto" w:fill="auto"/>
            <w:vAlign w:val="center"/>
          </w:tcPr>
          <w:p w14:paraId="17E3183E" w14:textId="0ED2B889" w:rsidR="0099504B" w:rsidRDefault="0099504B" w:rsidP="0099504B">
            <w:pPr>
              <w:jc w:val="center"/>
              <w:rPr>
                <w:rFonts w:cstheme="minorHAnsi"/>
                <w:b w:val="0"/>
                <w:color w:val="auto"/>
                <w:sz w:val="19"/>
                <w:szCs w:val="19"/>
              </w:rPr>
            </w:pPr>
            <w:r>
              <w:rPr>
                <w:rFonts w:cstheme="minorHAnsi"/>
                <w:b w:val="0"/>
                <w:color w:val="auto"/>
                <w:sz w:val="19"/>
                <w:szCs w:val="19"/>
              </w:rPr>
              <w:t>В</w:t>
            </w:r>
            <w:r w:rsidRPr="00495F31">
              <w:rPr>
                <w:rFonts w:cstheme="minorHAnsi"/>
                <w:b w:val="0"/>
                <w:color w:val="auto"/>
                <w:sz w:val="19"/>
                <w:szCs w:val="19"/>
              </w:rPr>
              <w:t>ысшее</w:t>
            </w:r>
          </w:p>
        </w:tc>
        <w:tc>
          <w:tcPr>
            <w:tcW w:w="2835" w:type="dxa"/>
            <w:shd w:val="clear" w:color="auto" w:fill="auto"/>
            <w:vAlign w:val="center"/>
          </w:tcPr>
          <w:p w14:paraId="7E25CEA6" w14:textId="44FE05AF" w:rsidR="0099504B" w:rsidRPr="00495F31" w:rsidRDefault="0099504B" w:rsidP="0099504B">
            <w:pPr>
              <w:jc w:val="center"/>
              <w:rPr>
                <w:rFonts w:cstheme="minorHAnsi"/>
                <w:b w:val="0"/>
                <w:color w:val="auto"/>
                <w:sz w:val="19"/>
                <w:szCs w:val="19"/>
              </w:rPr>
            </w:pPr>
            <w:r>
              <w:rPr>
                <w:rFonts w:cstheme="minorHAnsi"/>
                <w:b w:val="0"/>
                <w:color w:val="auto"/>
                <w:sz w:val="19"/>
                <w:szCs w:val="19"/>
              </w:rPr>
              <w:t>Заместитель Генерального директора – Главный инженер ПАО «РусГидро»</w:t>
            </w:r>
          </w:p>
        </w:tc>
        <w:tc>
          <w:tcPr>
            <w:tcW w:w="1984" w:type="dxa"/>
            <w:shd w:val="clear" w:color="auto" w:fill="auto"/>
            <w:vAlign w:val="center"/>
          </w:tcPr>
          <w:p w14:paraId="0B75B37F" w14:textId="602CE0F7" w:rsidR="0099504B" w:rsidRPr="00495F31" w:rsidRDefault="0099504B" w:rsidP="0099504B">
            <w:pPr>
              <w:jc w:val="center"/>
              <w:rPr>
                <w:rFonts w:cstheme="minorHAnsi"/>
                <w:b w:val="0"/>
                <w:color w:val="auto"/>
                <w:sz w:val="19"/>
                <w:szCs w:val="19"/>
              </w:rPr>
            </w:pPr>
            <w:r w:rsidRPr="00495F31">
              <w:rPr>
                <w:rFonts w:cstheme="minorHAnsi"/>
                <w:b w:val="0"/>
                <w:color w:val="auto"/>
                <w:sz w:val="19"/>
                <w:szCs w:val="19"/>
              </w:rPr>
              <w:t>0</w:t>
            </w:r>
          </w:p>
        </w:tc>
      </w:tr>
    </w:tbl>
    <w:p w14:paraId="190B7745" w14:textId="77777777" w:rsidR="00BC2156" w:rsidRDefault="00BC2156" w:rsidP="00DB5E39">
      <w:pPr>
        <w:spacing w:before="120" w:after="120"/>
        <w:ind w:firstLine="567"/>
        <w:contextualSpacing/>
        <w:jc w:val="both"/>
        <w:rPr>
          <w:rFonts w:cstheme="minorHAnsi"/>
          <w:b w:val="0"/>
          <w:color w:val="auto"/>
          <w:sz w:val="24"/>
          <w:szCs w:val="24"/>
        </w:rPr>
      </w:pPr>
    </w:p>
    <w:p w14:paraId="7905E6DB" w14:textId="40E986FF" w:rsidR="00BF382B" w:rsidRDefault="00BF382B" w:rsidP="00DB5E39">
      <w:pPr>
        <w:spacing w:before="120" w:after="120"/>
        <w:ind w:firstLine="567"/>
        <w:contextualSpacing/>
        <w:jc w:val="both"/>
        <w:rPr>
          <w:rFonts w:cstheme="minorHAnsi"/>
          <w:b w:val="0"/>
          <w:color w:val="auto"/>
          <w:sz w:val="24"/>
          <w:szCs w:val="24"/>
        </w:rPr>
      </w:pPr>
      <w:r w:rsidRPr="008C7FC0">
        <w:rPr>
          <w:rFonts w:cstheme="minorHAnsi"/>
          <w:b w:val="0"/>
          <w:color w:val="auto"/>
          <w:sz w:val="24"/>
          <w:szCs w:val="24"/>
        </w:rPr>
        <w:t>В течение 202</w:t>
      </w:r>
      <w:r w:rsidR="00A53789">
        <w:rPr>
          <w:rFonts w:cstheme="minorHAnsi"/>
          <w:b w:val="0"/>
          <w:color w:val="auto"/>
          <w:sz w:val="24"/>
          <w:szCs w:val="24"/>
        </w:rPr>
        <w:t>2</w:t>
      </w:r>
      <w:r w:rsidRPr="008C7FC0">
        <w:rPr>
          <w:rFonts w:cstheme="minorHAnsi"/>
          <w:b w:val="0"/>
          <w:color w:val="auto"/>
          <w:sz w:val="24"/>
          <w:szCs w:val="24"/>
        </w:rPr>
        <w:t xml:space="preserve"> года членами Совета директоров Общества сделки с акциями Общества не совершались.</w:t>
      </w:r>
    </w:p>
    <w:p w14:paraId="572FD86A" w14:textId="77777777" w:rsidR="00E26823" w:rsidRDefault="00E26823" w:rsidP="003022D7">
      <w:pPr>
        <w:pStyle w:val="af5"/>
        <w:spacing w:before="120" w:after="120"/>
        <w:rPr>
          <w:noProof/>
          <w:sz w:val="24"/>
          <w:szCs w:val="24"/>
          <w:lang w:bidi="ru-RU"/>
        </w:rPr>
      </w:pPr>
    </w:p>
    <w:p w14:paraId="167D7930" w14:textId="77777777" w:rsidR="00E26823" w:rsidRDefault="00E26823" w:rsidP="003022D7">
      <w:pPr>
        <w:pStyle w:val="af5"/>
        <w:spacing w:before="120" w:after="120"/>
        <w:rPr>
          <w:noProof/>
          <w:sz w:val="24"/>
          <w:szCs w:val="24"/>
          <w:lang w:bidi="ru-RU"/>
        </w:rPr>
      </w:pPr>
    </w:p>
    <w:p w14:paraId="72764E60" w14:textId="6D6D55B2" w:rsidR="00BA6621" w:rsidRPr="003022D7" w:rsidRDefault="00C06545" w:rsidP="003022D7">
      <w:pPr>
        <w:pStyle w:val="af5"/>
        <w:spacing w:before="120" w:after="120"/>
        <w:rPr>
          <w:noProof/>
          <w:sz w:val="24"/>
          <w:szCs w:val="24"/>
          <w:lang w:bidi="ru-RU"/>
        </w:rPr>
      </w:pPr>
      <w:r w:rsidRPr="003022D7">
        <w:rPr>
          <w:noProof/>
          <w:sz w:val="24"/>
          <w:szCs w:val="24"/>
          <w:lang w:bidi="ru-RU"/>
        </w:rPr>
        <w:lastRenderedPageBreak/>
        <w:t>Исполнительные органы</w:t>
      </w:r>
    </w:p>
    <w:p w14:paraId="3FA9AB97" w14:textId="77777777" w:rsidR="00C06545" w:rsidRPr="00C06545" w:rsidRDefault="00C06545" w:rsidP="00DB5E39">
      <w:pPr>
        <w:spacing w:before="120" w:after="120"/>
        <w:ind w:firstLine="567"/>
        <w:contextualSpacing/>
        <w:jc w:val="both"/>
        <w:rPr>
          <w:rFonts w:cstheme="minorHAnsi"/>
          <w:b w:val="0"/>
          <w:color w:val="auto"/>
          <w:sz w:val="24"/>
          <w:szCs w:val="24"/>
        </w:rPr>
      </w:pPr>
      <w:r w:rsidRPr="00C06545">
        <w:rPr>
          <w:rFonts w:cstheme="minorHAnsi"/>
          <w:b w:val="0"/>
          <w:color w:val="auto"/>
          <w:sz w:val="24"/>
          <w:szCs w:val="24"/>
        </w:rPr>
        <w:t>В соответствии с Уставом Общества, полномочия единоличного исполнительного органа осуществляет Генеральный директор Общества.</w:t>
      </w:r>
    </w:p>
    <w:p w14:paraId="6B289D4A" w14:textId="77777777" w:rsidR="00C06545" w:rsidRPr="00C06545" w:rsidRDefault="00C06545" w:rsidP="00DB5E39">
      <w:pPr>
        <w:spacing w:before="120" w:after="120"/>
        <w:ind w:firstLine="567"/>
        <w:contextualSpacing/>
        <w:jc w:val="both"/>
        <w:rPr>
          <w:rFonts w:cstheme="minorHAnsi"/>
          <w:b w:val="0"/>
          <w:color w:val="auto"/>
          <w:sz w:val="24"/>
          <w:szCs w:val="24"/>
        </w:rPr>
      </w:pPr>
      <w:r w:rsidRPr="00C06545">
        <w:rPr>
          <w:rFonts w:cstheme="minorHAnsi"/>
          <w:b w:val="0"/>
          <w:color w:val="auto"/>
          <w:sz w:val="24"/>
          <w:szCs w:val="24"/>
        </w:rPr>
        <w:t>Коллегиальным исполнительным органом Общества является Правление.</w:t>
      </w:r>
    </w:p>
    <w:p w14:paraId="10270D22" w14:textId="77777777" w:rsidR="0074517F" w:rsidRPr="003022D7" w:rsidRDefault="0074517F" w:rsidP="003022D7">
      <w:pPr>
        <w:pStyle w:val="af5"/>
        <w:spacing w:before="120" w:after="120"/>
        <w:rPr>
          <w:noProof/>
          <w:sz w:val="24"/>
          <w:szCs w:val="24"/>
          <w:lang w:bidi="ru-RU"/>
        </w:rPr>
      </w:pPr>
      <w:r w:rsidRPr="003022D7">
        <w:rPr>
          <w:noProof/>
          <w:sz w:val="24"/>
          <w:szCs w:val="24"/>
          <w:lang w:bidi="ru-RU"/>
        </w:rPr>
        <w:t>Единоличный исполнительный орган</w:t>
      </w:r>
    </w:p>
    <w:p w14:paraId="4A16158D" w14:textId="2DE1BFEF" w:rsidR="002403B9" w:rsidRDefault="001B06F0" w:rsidP="00DB5E39">
      <w:pPr>
        <w:tabs>
          <w:tab w:val="left" w:pos="0"/>
        </w:tabs>
        <w:spacing w:before="120" w:after="120"/>
        <w:ind w:firstLine="567"/>
        <w:contextualSpacing/>
        <w:jc w:val="both"/>
        <w:rPr>
          <w:rFonts w:cstheme="minorHAnsi"/>
          <w:b w:val="0"/>
          <w:bCs/>
          <w:color w:val="auto"/>
          <w:sz w:val="24"/>
          <w:szCs w:val="24"/>
        </w:rPr>
      </w:pPr>
      <w:r>
        <w:rPr>
          <w:rFonts w:cstheme="minorHAnsi"/>
          <w:b w:val="0"/>
          <w:bCs/>
          <w:color w:val="auto"/>
          <w:sz w:val="24"/>
          <w:szCs w:val="24"/>
        </w:rPr>
        <w:t>В отчетном периоде Генеральным директором Общества на основании р</w:t>
      </w:r>
      <w:r w:rsidR="00891BEF" w:rsidRPr="008C7FC0">
        <w:rPr>
          <w:rFonts w:cstheme="minorHAnsi"/>
          <w:b w:val="0"/>
          <w:bCs/>
          <w:color w:val="auto"/>
          <w:sz w:val="24"/>
          <w:szCs w:val="24"/>
        </w:rPr>
        <w:t>ешени</w:t>
      </w:r>
      <w:r>
        <w:rPr>
          <w:rFonts w:cstheme="minorHAnsi"/>
          <w:b w:val="0"/>
          <w:bCs/>
          <w:color w:val="auto"/>
          <w:sz w:val="24"/>
          <w:szCs w:val="24"/>
        </w:rPr>
        <w:t>я</w:t>
      </w:r>
      <w:r w:rsidR="00891BEF" w:rsidRPr="008C7FC0">
        <w:rPr>
          <w:rFonts w:cstheme="minorHAnsi"/>
          <w:b w:val="0"/>
          <w:bCs/>
          <w:color w:val="auto"/>
          <w:sz w:val="24"/>
          <w:szCs w:val="24"/>
        </w:rPr>
        <w:t xml:space="preserve"> Совета директоров</w:t>
      </w:r>
      <w:r w:rsidR="00511EA9">
        <w:rPr>
          <w:rFonts w:cstheme="minorHAnsi"/>
          <w:b w:val="0"/>
          <w:bCs/>
          <w:color w:val="auto"/>
          <w:sz w:val="24"/>
          <w:szCs w:val="24"/>
        </w:rPr>
        <w:t xml:space="preserve"> </w:t>
      </w:r>
      <w:r w:rsidR="00511EA9" w:rsidRPr="007E3C7E">
        <w:rPr>
          <w:rFonts w:cstheme="minorHAnsi"/>
          <w:b w:val="0"/>
          <w:bCs/>
          <w:color w:val="auto"/>
          <w:sz w:val="24"/>
          <w:szCs w:val="24"/>
        </w:rPr>
        <w:t>27.10.2021 (</w:t>
      </w:r>
      <w:r w:rsidR="004C3D85">
        <w:rPr>
          <w:rFonts w:cstheme="minorHAnsi"/>
          <w:b w:val="0"/>
          <w:bCs/>
          <w:color w:val="auto"/>
          <w:sz w:val="24"/>
          <w:szCs w:val="24"/>
        </w:rPr>
        <w:t>п</w:t>
      </w:r>
      <w:r w:rsidR="00511EA9" w:rsidRPr="007E3C7E">
        <w:rPr>
          <w:rFonts w:cstheme="minorHAnsi"/>
          <w:b w:val="0"/>
          <w:bCs/>
          <w:color w:val="auto"/>
          <w:sz w:val="24"/>
          <w:szCs w:val="24"/>
        </w:rPr>
        <w:t>ротокол</w:t>
      </w:r>
      <w:r w:rsidR="005307F0" w:rsidRPr="005307F0">
        <w:rPr>
          <w:rFonts w:cstheme="minorHAnsi"/>
          <w:b w:val="0"/>
          <w:bCs/>
          <w:color w:val="auto"/>
          <w:sz w:val="24"/>
          <w:szCs w:val="24"/>
        </w:rPr>
        <w:t xml:space="preserve"> </w:t>
      </w:r>
      <w:r w:rsidR="005307F0">
        <w:rPr>
          <w:rFonts w:cstheme="minorHAnsi"/>
          <w:b w:val="0"/>
          <w:bCs/>
          <w:color w:val="auto"/>
          <w:sz w:val="24"/>
          <w:szCs w:val="24"/>
        </w:rPr>
        <w:t>от 27.10.2021</w:t>
      </w:r>
      <w:r w:rsidR="003A1B3F">
        <w:rPr>
          <w:rFonts w:cstheme="minorHAnsi"/>
          <w:b w:val="0"/>
          <w:bCs/>
          <w:color w:val="auto"/>
          <w:sz w:val="24"/>
          <w:szCs w:val="24"/>
        </w:rPr>
        <w:t xml:space="preserve"> </w:t>
      </w:r>
      <w:r w:rsidR="003A1B3F" w:rsidRPr="007E3C7E">
        <w:rPr>
          <w:rFonts w:cstheme="minorHAnsi"/>
          <w:b w:val="0"/>
          <w:bCs/>
          <w:color w:val="auto"/>
          <w:sz w:val="24"/>
          <w:szCs w:val="24"/>
        </w:rPr>
        <w:t>№ 7</w:t>
      </w:r>
      <w:r w:rsidR="00511EA9" w:rsidRPr="007E3C7E">
        <w:rPr>
          <w:rFonts w:cstheme="minorHAnsi"/>
          <w:b w:val="0"/>
          <w:bCs/>
          <w:color w:val="auto"/>
          <w:sz w:val="24"/>
          <w:szCs w:val="24"/>
        </w:rPr>
        <w:t>)</w:t>
      </w:r>
      <w:r w:rsidR="002403B9">
        <w:rPr>
          <w:rFonts w:cstheme="minorHAnsi"/>
          <w:b w:val="0"/>
          <w:bCs/>
          <w:color w:val="auto"/>
          <w:sz w:val="24"/>
          <w:szCs w:val="24"/>
        </w:rPr>
        <w:t xml:space="preserve"> является:</w:t>
      </w:r>
    </w:p>
    <w:p w14:paraId="4C459C83" w14:textId="77777777" w:rsidR="002403B9" w:rsidRPr="007E3C7E" w:rsidRDefault="002403B9" w:rsidP="00DB5E39">
      <w:pPr>
        <w:tabs>
          <w:tab w:val="left" w:pos="0"/>
        </w:tabs>
        <w:spacing w:before="120" w:after="120"/>
        <w:ind w:firstLine="567"/>
        <w:contextualSpacing/>
        <w:jc w:val="both"/>
        <w:rPr>
          <w:rFonts w:cstheme="minorHAnsi"/>
          <w:b w:val="0"/>
          <w:bCs/>
          <w:color w:val="auto"/>
          <w:sz w:val="24"/>
          <w:szCs w:val="24"/>
        </w:rPr>
      </w:pPr>
      <w:r w:rsidRPr="007E3C7E">
        <w:rPr>
          <w:rFonts w:cstheme="minorHAnsi"/>
          <w:bCs/>
          <w:color w:val="auto"/>
          <w:sz w:val="24"/>
          <w:szCs w:val="24"/>
        </w:rPr>
        <w:t>Новиков Алексей Николаевич</w:t>
      </w:r>
    </w:p>
    <w:p w14:paraId="259222B6" w14:textId="77777777" w:rsidR="002403B9" w:rsidRPr="00BA6621" w:rsidRDefault="002403B9" w:rsidP="00DB5E39">
      <w:pPr>
        <w:tabs>
          <w:tab w:val="left" w:pos="0"/>
        </w:tabs>
        <w:spacing w:before="120" w:after="120"/>
        <w:ind w:firstLine="567"/>
        <w:contextualSpacing/>
        <w:jc w:val="both"/>
        <w:rPr>
          <w:rFonts w:cstheme="minorHAnsi"/>
          <w:b w:val="0"/>
          <w:bCs/>
          <w:color w:val="auto"/>
          <w:sz w:val="24"/>
          <w:szCs w:val="24"/>
        </w:rPr>
      </w:pPr>
      <w:r w:rsidRPr="00BA6621">
        <w:rPr>
          <w:rFonts w:cstheme="minorHAnsi"/>
          <w:b w:val="0"/>
          <w:bCs/>
          <w:color w:val="auto"/>
          <w:sz w:val="24"/>
          <w:szCs w:val="24"/>
        </w:rPr>
        <w:t>Год рождения: 1973</w:t>
      </w:r>
    </w:p>
    <w:p w14:paraId="724A60C7" w14:textId="59D44707" w:rsidR="002403B9" w:rsidRPr="00BA6621" w:rsidRDefault="00087F4F" w:rsidP="00DB5E39">
      <w:pPr>
        <w:tabs>
          <w:tab w:val="left" w:pos="0"/>
        </w:tabs>
        <w:spacing w:before="120" w:after="120"/>
        <w:ind w:firstLine="567"/>
        <w:contextualSpacing/>
        <w:jc w:val="both"/>
        <w:rPr>
          <w:rFonts w:cstheme="minorHAnsi"/>
          <w:b w:val="0"/>
          <w:bCs/>
          <w:color w:val="auto"/>
          <w:sz w:val="24"/>
          <w:szCs w:val="24"/>
        </w:rPr>
      </w:pPr>
      <w:r>
        <w:rPr>
          <w:rFonts w:cstheme="minorHAnsi"/>
          <w:b w:val="0"/>
          <w:bCs/>
          <w:color w:val="auto"/>
          <w:sz w:val="24"/>
          <w:szCs w:val="24"/>
        </w:rPr>
        <w:t>Сведения об образовании</w:t>
      </w:r>
      <w:r w:rsidR="002403B9" w:rsidRPr="00BA6621">
        <w:rPr>
          <w:rFonts w:cstheme="minorHAnsi"/>
          <w:b w:val="0"/>
          <w:bCs/>
          <w:color w:val="auto"/>
          <w:sz w:val="24"/>
          <w:szCs w:val="24"/>
        </w:rPr>
        <w:t xml:space="preserve">: </w:t>
      </w:r>
      <w:r w:rsidR="00D6483C">
        <w:rPr>
          <w:rFonts w:cstheme="minorHAnsi"/>
          <w:b w:val="0"/>
          <w:bCs/>
          <w:color w:val="auto"/>
          <w:sz w:val="24"/>
          <w:szCs w:val="24"/>
        </w:rPr>
        <w:t>В</w:t>
      </w:r>
      <w:r w:rsidR="002403B9" w:rsidRPr="00BA6621">
        <w:rPr>
          <w:rFonts w:cstheme="minorHAnsi"/>
          <w:b w:val="0"/>
          <w:bCs/>
          <w:color w:val="auto"/>
          <w:sz w:val="24"/>
          <w:szCs w:val="24"/>
        </w:rPr>
        <w:t>ысшее</w:t>
      </w:r>
    </w:p>
    <w:p w14:paraId="2A6FA922" w14:textId="2C7AB6FC" w:rsidR="002403B9" w:rsidRPr="008C7FC0" w:rsidRDefault="002403B9" w:rsidP="00DB5E39">
      <w:pPr>
        <w:tabs>
          <w:tab w:val="left" w:pos="0"/>
        </w:tabs>
        <w:spacing w:before="120" w:after="120"/>
        <w:ind w:firstLine="567"/>
        <w:contextualSpacing/>
        <w:jc w:val="both"/>
        <w:rPr>
          <w:rFonts w:cstheme="minorHAnsi"/>
          <w:b w:val="0"/>
          <w:bCs/>
          <w:color w:val="auto"/>
          <w:sz w:val="24"/>
          <w:szCs w:val="24"/>
        </w:rPr>
      </w:pPr>
      <w:r w:rsidRPr="00BA6621">
        <w:rPr>
          <w:rFonts w:cstheme="minorHAnsi"/>
          <w:b w:val="0"/>
          <w:bCs/>
          <w:color w:val="auto"/>
          <w:sz w:val="24"/>
          <w:szCs w:val="24"/>
        </w:rPr>
        <w:t xml:space="preserve">Доля принадлежащих лицу обыкновенных акций Общества: </w:t>
      </w:r>
      <w:r w:rsidR="00DB5E39">
        <w:rPr>
          <w:rFonts w:cstheme="minorHAnsi"/>
          <w:b w:val="0"/>
          <w:bCs/>
          <w:color w:val="auto"/>
          <w:sz w:val="24"/>
          <w:szCs w:val="24"/>
        </w:rPr>
        <w:t>0</w:t>
      </w:r>
      <w:r w:rsidR="00815653">
        <w:rPr>
          <w:rFonts w:cstheme="minorHAnsi"/>
          <w:b w:val="0"/>
          <w:bCs/>
          <w:color w:val="auto"/>
          <w:sz w:val="24"/>
          <w:szCs w:val="24"/>
        </w:rPr>
        <w:t xml:space="preserve"> </w:t>
      </w:r>
      <w:r w:rsidR="00DB5E39">
        <w:rPr>
          <w:rFonts w:cstheme="minorHAnsi"/>
          <w:b w:val="0"/>
          <w:bCs/>
          <w:color w:val="auto"/>
          <w:sz w:val="24"/>
          <w:szCs w:val="24"/>
        </w:rPr>
        <w:t>%.</w:t>
      </w:r>
    </w:p>
    <w:p w14:paraId="18B83420" w14:textId="4E9D3297" w:rsidR="002403B9" w:rsidRPr="003022D7" w:rsidRDefault="002403B9" w:rsidP="00DB5E39">
      <w:pPr>
        <w:tabs>
          <w:tab w:val="left" w:pos="0"/>
        </w:tabs>
        <w:spacing w:before="120" w:after="120"/>
        <w:ind w:firstLine="567"/>
        <w:contextualSpacing/>
        <w:jc w:val="both"/>
        <w:rPr>
          <w:rFonts w:cstheme="minorHAnsi"/>
          <w:b w:val="0"/>
          <w:bCs/>
          <w:color w:val="auto"/>
          <w:sz w:val="8"/>
          <w:szCs w:val="8"/>
        </w:rPr>
      </w:pPr>
    </w:p>
    <w:p w14:paraId="31504178" w14:textId="77777777" w:rsidR="0074517F" w:rsidRPr="003022D7" w:rsidRDefault="0074517F" w:rsidP="003022D7">
      <w:pPr>
        <w:pStyle w:val="af5"/>
        <w:spacing w:before="120" w:after="120"/>
        <w:rPr>
          <w:noProof/>
          <w:sz w:val="24"/>
          <w:szCs w:val="24"/>
          <w:lang w:bidi="ru-RU"/>
        </w:rPr>
      </w:pPr>
      <w:bookmarkStart w:id="177" w:name="_Toc34923402"/>
      <w:r w:rsidRPr="003022D7">
        <w:rPr>
          <w:noProof/>
          <w:sz w:val="24"/>
          <w:szCs w:val="24"/>
          <w:lang w:bidi="ru-RU"/>
        </w:rPr>
        <w:t>Коллегиальный исполнительный орган</w:t>
      </w:r>
      <w:bookmarkEnd w:id="177"/>
    </w:p>
    <w:p w14:paraId="6EEC5E59" w14:textId="77777777" w:rsidR="0074517F" w:rsidRPr="003022D7" w:rsidRDefault="000D13DB" w:rsidP="003022D7">
      <w:pPr>
        <w:pStyle w:val="af5"/>
        <w:spacing w:before="120" w:after="120"/>
        <w:rPr>
          <w:noProof/>
          <w:sz w:val="24"/>
          <w:szCs w:val="24"/>
          <w:lang w:bidi="ru-RU"/>
        </w:rPr>
      </w:pPr>
      <w:r w:rsidRPr="003022D7">
        <w:rPr>
          <w:noProof/>
          <w:sz w:val="24"/>
          <w:szCs w:val="24"/>
          <w:lang w:bidi="ru-RU"/>
        </w:rPr>
        <w:t>Членами коллегиального исполнительного органа являются:</w:t>
      </w:r>
    </w:p>
    <w:p w14:paraId="7CEC80A7" w14:textId="77777777" w:rsidR="005C7F44" w:rsidRPr="00AE5B2A" w:rsidRDefault="005C7F44" w:rsidP="00DB5E39">
      <w:pPr>
        <w:jc w:val="right"/>
        <w:rPr>
          <w:rFonts w:eastAsiaTheme="minorHAnsi" w:cstheme="minorHAnsi"/>
          <w:b w:val="0"/>
          <w:i/>
          <w:color w:val="auto"/>
          <w:sz w:val="24"/>
          <w:szCs w:val="24"/>
          <w:lang w:eastAsia="ja-JP"/>
        </w:rPr>
      </w:pPr>
      <w:r w:rsidRPr="00AE5B2A">
        <w:rPr>
          <w:rFonts w:eastAsiaTheme="minorHAnsi" w:cstheme="minorHAnsi"/>
          <w:b w:val="0"/>
          <w:i/>
          <w:color w:val="auto"/>
          <w:sz w:val="24"/>
          <w:szCs w:val="24"/>
          <w:lang w:eastAsia="ja-JP"/>
        </w:rPr>
        <w:t>Таблица № 7</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410"/>
        <w:gridCol w:w="1134"/>
        <w:gridCol w:w="1418"/>
        <w:gridCol w:w="2693"/>
        <w:gridCol w:w="2126"/>
      </w:tblGrid>
      <w:tr w:rsidR="00815653" w:rsidRPr="008C7FC0" w14:paraId="0933A1FB" w14:textId="77777777" w:rsidTr="00D43BCB">
        <w:tc>
          <w:tcPr>
            <w:tcW w:w="562" w:type="dxa"/>
            <w:shd w:val="clear" w:color="auto" w:fill="auto"/>
            <w:vAlign w:val="center"/>
          </w:tcPr>
          <w:p w14:paraId="18107E7B" w14:textId="3CD93D29" w:rsidR="00FE1253" w:rsidRPr="008C7FC0" w:rsidRDefault="00FE1253" w:rsidP="00DB5E39">
            <w:pPr>
              <w:jc w:val="center"/>
              <w:rPr>
                <w:rFonts w:cstheme="minorHAnsi"/>
                <w:color w:val="auto"/>
                <w:sz w:val="20"/>
                <w:szCs w:val="20"/>
              </w:rPr>
            </w:pPr>
            <w:r w:rsidRPr="008C7FC0">
              <w:rPr>
                <w:rFonts w:cstheme="minorHAnsi"/>
                <w:color w:val="auto"/>
                <w:sz w:val="20"/>
                <w:szCs w:val="20"/>
              </w:rPr>
              <w:t>№</w:t>
            </w:r>
            <w:r w:rsidR="00815653">
              <w:rPr>
                <w:rFonts w:cstheme="minorHAnsi"/>
                <w:color w:val="auto"/>
                <w:sz w:val="20"/>
                <w:szCs w:val="20"/>
              </w:rPr>
              <w:t xml:space="preserve"> п/п</w:t>
            </w:r>
          </w:p>
        </w:tc>
        <w:tc>
          <w:tcPr>
            <w:tcW w:w="2410" w:type="dxa"/>
            <w:shd w:val="clear" w:color="auto" w:fill="auto"/>
            <w:vAlign w:val="center"/>
          </w:tcPr>
          <w:p w14:paraId="4BD0F93E" w14:textId="77777777" w:rsidR="00FE1253" w:rsidRPr="008C7FC0" w:rsidRDefault="00FE1253" w:rsidP="00DB5E39">
            <w:pPr>
              <w:jc w:val="center"/>
              <w:rPr>
                <w:rFonts w:cstheme="minorHAnsi"/>
                <w:color w:val="auto"/>
                <w:sz w:val="20"/>
                <w:szCs w:val="20"/>
              </w:rPr>
            </w:pPr>
            <w:r w:rsidRPr="008C7FC0">
              <w:rPr>
                <w:rFonts w:cstheme="minorHAnsi"/>
                <w:color w:val="auto"/>
                <w:sz w:val="20"/>
                <w:szCs w:val="20"/>
              </w:rPr>
              <w:t>Фамилия, имя, отчество</w:t>
            </w:r>
          </w:p>
        </w:tc>
        <w:tc>
          <w:tcPr>
            <w:tcW w:w="1134" w:type="dxa"/>
            <w:shd w:val="clear" w:color="auto" w:fill="auto"/>
            <w:vAlign w:val="center"/>
          </w:tcPr>
          <w:p w14:paraId="2AF6A115" w14:textId="750C3152" w:rsidR="00FE1253" w:rsidRPr="008C7FC0" w:rsidRDefault="00FE1253" w:rsidP="00DB5E39">
            <w:pPr>
              <w:jc w:val="center"/>
              <w:rPr>
                <w:rFonts w:cstheme="minorHAnsi"/>
                <w:color w:val="auto"/>
                <w:sz w:val="20"/>
                <w:szCs w:val="20"/>
              </w:rPr>
            </w:pPr>
            <w:r w:rsidRPr="008C7FC0">
              <w:rPr>
                <w:rFonts w:cstheme="minorHAnsi"/>
                <w:color w:val="auto"/>
                <w:sz w:val="20"/>
                <w:szCs w:val="20"/>
              </w:rPr>
              <w:t>Год рождения</w:t>
            </w:r>
          </w:p>
        </w:tc>
        <w:tc>
          <w:tcPr>
            <w:tcW w:w="1418" w:type="dxa"/>
            <w:shd w:val="clear" w:color="auto" w:fill="auto"/>
            <w:vAlign w:val="center"/>
          </w:tcPr>
          <w:p w14:paraId="3C643AA2" w14:textId="2A2E7DA4" w:rsidR="00FE1253" w:rsidRPr="008C7FC0" w:rsidRDefault="00FE1253">
            <w:pPr>
              <w:jc w:val="center"/>
              <w:rPr>
                <w:rFonts w:cstheme="minorHAnsi"/>
                <w:color w:val="auto"/>
                <w:sz w:val="20"/>
                <w:szCs w:val="20"/>
              </w:rPr>
            </w:pPr>
            <w:r w:rsidRPr="008C7FC0">
              <w:rPr>
                <w:rFonts w:cstheme="minorHAnsi"/>
                <w:color w:val="auto"/>
                <w:sz w:val="20"/>
                <w:szCs w:val="20"/>
              </w:rPr>
              <w:t>Сведения об образовании</w:t>
            </w:r>
          </w:p>
        </w:tc>
        <w:tc>
          <w:tcPr>
            <w:tcW w:w="2693" w:type="dxa"/>
            <w:shd w:val="clear" w:color="auto" w:fill="auto"/>
            <w:vAlign w:val="center"/>
          </w:tcPr>
          <w:p w14:paraId="283295A2" w14:textId="35B8C611" w:rsidR="00FE1253" w:rsidRPr="008C7FC0" w:rsidRDefault="00FE1253">
            <w:pPr>
              <w:jc w:val="center"/>
              <w:rPr>
                <w:rFonts w:cstheme="minorHAnsi"/>
                <w:color w:val="auto"/>
                <w:sz w:val="20"/>
                <w:szCs w:val="20"/>
              </w:rPr>
            </w:pPr>
            <w:r w:rsidRPr="008C7FC0">
              <w:rPr>
                <w:rFonts w:cstheme="minorHAnsi"/>
                <w:color w:val="auto"/>
                <w:sz w:val="20"/>
                <w:szCs w:val="20"/>
              </w:rPr>
              <w:t>Наименование должности по основному месту работы</w:t>
            </w:r>
          </w:p>
        </w:tc>
        <w:tc>
          <w:tcPr>
            <w:tcW w:w="2126" w:type="dxa"/>
            <w:shd w:val="clear" w:color="auto" w:fill="auto"/>
            <w:vAlign w:val="center"/>
          </w:tcPr>
          <w:p w14:paraId="37A3279E" w14:textId="3FB5B1E8" w:rsidR="00FE1253" w:rsidRPr="008C7FC0" w:rsidRDefault="00AE5B2A">
            <w:pPr>
              <w:jc w:val="center"/>
              <w:rPr>
                <w:rFonts w:cstheme="minorHAnsi"/>
                <w:color w:val="auto"/>
                <w:sz w:val="20"/>
                <w:szCs w:val="20"/>
              </w:rPr>
            </w:pPr>
            <w:r w:rsidRPr="00075D03">
              <w:rPr>
                <w:rFonts w:ascii="Calibri" w:hAnsi="Calibri" w:cstheme="minorHAnsi"/>
                <w:color w:val="auto"/>
                <w:sz w:val="20"/>
                <w:szCs w:val="20"/>
              </w:rPr>
              <w:t>Доля принадлежаших лицу обыкновенных акций Общества</w:t>
            </w:r>
            <w:r w:rsidR="00815653">
              <w:rPr>
                <w:rFonts w:ascii="Calibri" w:hAnsi="Calibri" w:cstheme="minorHAnsi"/>
                <w:color w:val="auto"/>
                <w:sz w:val="20"/>
                <w:szCs w:val="20"/>
              </w:rPr>
              <w:t>,</w:t>
            </w:r>
            <w:r w:rsidRPr="00075D03">
              <w:rPr>
                <w:rFonts w:ascii="Calibri" w:hAnsi="Calibri" w:cstheme="minorHAnsi"/>
                <w:color w:val="auto"/>
                <w:sz w:val="20"/>
                <w:szCs w:val="20"/>
              </w:rPr>
              <w:t xml:space="preserve"> %</w:t>
            </w:r>
          </w:p>
        </w:tc>
      </w:tr>
      <w:tr w:rsidR="00E30D1E" w:rsidRPr="008C7FC0" w14:paraId="6CD5C57E" w14:textId="77777777" w:rsidTr="0092698C">
        <w:tc>
          <w:tcPr>
            <w:tcW w:w="10343" w:type="dxa"/>
            <w:gridSpan w:val="6"/>
            <w:shd w:val="clear" w:color="auto" w:fill="auto"/>
            <w:vAlign w:val="center"/>
          </w:tcPr>
          <w:p w14:paraId="1CD9DBE6" w14:textId="77777777" w:rsidR="00FE1253" w:rsidRPr="008C7FC0" w:rsidRDefault="00FE1253" w:rsidP="00DB5E39">
            <w:pPr>
              <w:rPr>
                <w:rFonts w:cstheme="minorHAnsi"/>
                <w:color w:val="auto"/>
                <w:sz w:val="20"/>
                <w:szCs w:val="20"/>
              </w:rPr>
            </w:pPr>
            <w:r w:rsidRPr="008C7FC0">
              <w:rPr>
                <w:rFonts w:cstheme="minorHAnsi"/>
                <w:color w:val="auto"/>
                <w:sz w:val="20"/>
                <w:szCs w:val="20"/>
              </w:rPr>
              <w:t>Председатель Правления</w:t>
            </w:r>
          </w:p>
        </w:tc>
      </w:tr>
      <w:tr w:rsidR="00815653" w:rsidRPr="008C7FC0" w14:paraId="08D8C851" w14:textId="77777777" w:rsidTr="00D43BCB">
        <w:tc>
          <w:tcPr>
            <w:tcW w:w="562" w:type="dxa"/>
            <w:shd w:val="clear" w:color="auto" w:fill="auto"/>
            <w:vAlign w:val="center"/>
          </w:tcPr>
          <w:p w14:paraId="600662CA" w14:textId="77777777" w:rsidR="00FE1253" w:rsidRPr="008C7FC0" w:rsidRDefault="00FE1253" w:rsidP="00DB5E39">
            <w:pPr>
              <w:jc w:val="center"/>
              <w:rPr>
                <w:rFonts w:cstheme="minorHAnsi"/>
                <w:b w:val="0"/>
                <w:color w:val="auto"/>
                <w:sz w:val="20"/>
                <w:szCs w:val="20"/>
              </w:rPr>
            </w:pPr>
            <w:r w:rsidRPr="008C7FC0">
              <w:rPr>
                <w:rFonts w:cstheme="minorHAnsi"/>
                <w:b w:val="0"/>
                <w:color w:val="auto"/>
                <w:sz w:val="20"/>
                <w:szCs w:val="20"/>
              </w:rPr>
              <w:t>1</w:t>
            </w:r>
          </w:p>
        </w:tc>
        <w:tc>
          <w:tcPr>
            <w:tcW w:w="2410" w:type="dxa"/>
            <w:shd w:val="clear" w:color="auto" w:fill="auto"/>
            <w:vAlign w:val="center"/>
          </w:tcPr>
          <w:p w14:paraId="1AE64ABB" w14:textId="77777777" w:rsidR="00815653" w:rsidRDefault="00FE1253" w:rsidP="00DB5E39">
            <w:pPr>
              <w:jc w:val="center"/>
              <w:rPr>
                <w:rFonts w:cstheme="minorHAnsi"/>
                <w:b w:val="0"/>
                <w:color w:val="auto"/>
                <w:sz w:val="20"/>
                <w:szCs w:val="20"/>
              </w:rPr>
            </w:pPr>
            <w:r w:rsidRPr="008C7FC0">
              <w:rPr>
                <w:rFonts w:cstheme="minorHAnsi"/>
                <w:b w:val="0"/>
                <w:color w:val="auto"/>
                <w:sz w:val="20"/>
                <w:szCs w:val="20"/>
              </w:rPr>
              <w:t xml:space="preserve">Новиков </w:t>
            </w:r>
          </w:p>
          <w:p w14:paraId="621188B9" w14:textId="4D76472B" w:rsidR="000939BE" w:rsidRPr="008C7FC0" w:rsidRDefault="00FE1253">
            <w:pPr>
              <w:jc w:val="center"/>
              <w:rPr>
                <w:rFonts w:cstheme="minorHAnsi"/>
                <w:b w:val="0"/>
                <w:color w:val="auto"/>
                <w:sz w:val="20"/>
                <w:szCs w:val="20"/>
              </w:rPr>
            </w:pPr>
            <w:r w:rsidRPr="008C7FC0">
              <w:rPr>
                <w:rFonts w:cstheme="minorHAnsi"/>
                <w:b w:val="0"/>
                <w:color w:val="auto"/>
                <w:sz w:val="20"/>
                <w:szCs w:val="20"/>
              </w:rPr>
              <w:t>Алексей Николаевич</w:t>
            </w:r>
          </w:p>
        </w:tc>
        <w:tc>
          <w:tcPr>
            <w:tcW w:w="1134" w:type="dxa"/>
            <w:shd w:val="clear" w:color="auto" w:fill="auto"/>
            <w:vAlign w:val="center"/>
          </w:tcPr>
          <w:p w14:paraId="55B71B0A" w14:textId="77777777" w:rsidR="00FE1253" w:rsidRPr="008C7FC0" w:rsidRDefault="00FE1253" w:rsidP="00DB5E39">
            <w:pPr>
              <w:jc w:val="center"/>
              <w:rPr>
                <w:rFonts w:cstheme="minorHAnsi"/>
                <w:b w:val="0"/>
                <w:color w:val="auto"/>
                <w:sz w:val="20"/>
                <w:szCs w:val="20"/>
              </w:rPr>
            </w:pPr>
            <w:r w:rsidRPr="008C7FC0">
              <w:rPr>
                <w:rFonts w:cstheme="minorHAnsi"/>
                <w:b w:val="0"/>
                <w:color w:val="auto"/>
                <w:sz w:val="20"/>
                <w:szCs w:val="20"/>
              </w:rPr>
              <w:t>1973</w:t>
            </w:r>
          </w:p>
        </w:tc>
        <w:tc>
          <w:tcPr>
            <w:tcW w:w="1418" w:type="dxa"/>
            <w:shd w:val="clear" w:color="auto" w:fill="auto"/>
            <w:vAlign w:val="center"/>
          </w:tcPr>
          <w:p w14:paraId="6C9535CF" w14:textId="32C0EE9F" w:rsidR="00FE1253" w:rsidRPr="008C7FC0" w:rsidRDefault="00321EBB" w:rsidP="00DB5E39">
            <w:pPr>
              <w:jc w:val="center"/>
              <w:rPr>
                <w:rFonts w:cstheme="minorHAnsi"/>
                <w:b w:val="0"/>
                <w:color w:val="auto"/>
                <w:sz w:val="20"/>
                <w:szCs w:val="20"/>
              </w:rPr>
            </w:pPr>
            <w:r>
              <w:rPr>
                <w:rFonts w:cstheme="minorHAnsi"/>
                <w:b w:val="0"/>
                <w:color w:val="auto"/>
                <w:sz w:val="20"/>
                <w:szCs w:val="20"/>
              </w:rPr>
              <w:t>В</w:t>
            </w:r>
            <w:r w:rsidR="00FE1253" w:rsidRPr="008C7FC0">
              <w:rPr>
                <w:rFonts w:cstheme="minorHAnsi"/>
                <w:b w:val="0"/>
                <w:color w:val="auto"/>
                <w:sz w:val="20"/>
                <w:szCs w:val="20"/>
              </w:rPr>
              <w:t>ысшее</w:t>
            </w:r>
          </w:p>
        </w:tc>
        <w:tc>
          <w:tcPr>
            <w:tcW w:w="2693" w:type="dxa"/>
            <w:shd w:val="clear" w:color="auto" w:fill="auto"/>
            <w:vAlign w:val="center"/>
          </w:tcPr>
          <w:p w14:paraId="333E249C" w14:textId="573E8263" w:rsidR="00FE1253" w:rsidRDefault="00FE1253" w:rsidP="00DB5E39">
            <w:pPr>
              <w:jc w:val="center"/>
              <w:rPr>
                <w:rFonts w:cstheme="minorHAnsi"/>
                <w:b w:val="0"/>
                <w:color w:val="auto"/>
                <w:sz w:val="20"/>
                <w:szCs w:val="20"/>
              </w:rPr>
            </w:pPr>
            <w:r w:rsidRPr="008C7FC0">
              <w:rPr>
                <w:rFonts w:cstheme="minorHAnsi"/>
                <w:b w:val="0"/>
                <w:color w:val="auto"/>
                <w:sz w:val="20"/>
                <w:szCs w:val="20"/>
              </w:rPr>
              <w:t>Генеральный директор</w:t>
            </w:r>
          </w:p>
          <w:p w14:paraId="720F496A" w14:textId="3876ED5E" w:rsidR="00FE1253" w:rsidRPr="008C7FC0" w:rsidRDefault="00D6483C">
            <w:pPr>
              <w:jc w:val="center"/>
              <w:rPr>
                <w:rFonts w:cstheme="minorHAnsi"/>
                <w:b w:val="0"/>
                <w:color w:val="auto"/>
                <w:sz w:val="20"/>
                <w:szCs w:val="20"/>
              </w:rPr>
            </w:pPr>
            <w:r w:rsidRPr="00D6483C">
              <w:rPr>
                <w:rFonts w:cstheme="minorHAnsi"/>
                <w:b w:val="0"/>
                <w:color w:val="auto"/>
                <w:sz w:val="20"/>
                <w:szCs w:val="20"/>
              </w:rPr>
              <w:t>ПАО «Камчатскэнерго»</w:t>
            </w:r>
          </w:p>
        </w:tc>
        <w:tc>
          <w:tcPr>
            <w:tcW w:w="2126" w:type="dxa"/>
            <w:shd w:val="clear" w:color="auto" w:fill="auto"/>
            <w:vAlign w:val="center"/>
          </w:tcPr>
          <w:p w14:paraId="4F80520E" w14:textId="77777777" w:rsidR="00FE1253" w:rsidRPr="008C7FC0" w:rsidRDefault="00EE0963" w:rsidP="00DB5E39">
            <w:pPr>
              <w:jc w:val="center"/>
              <w:rPr>
                <w:rFonts w:cstheme="minorHAnsi"/>
                <w:b w:val="0"/>
                <w:color w:val="auto"/>
                <w:sz w:val="20"/>
                <w:szCs w:val="20"/>
              </w:rPr>
            </w:pPr>
            <w:r>
              <w:rPr>
                <w:rFonts w:cstheme="minorHAnsi"/>
                <w:b w:val="0"/>
                <w:bCs/>
                <w:color w:val="auto"/>
                <w:sz w:val="20"/>
                <w:szCs w:val="20"/>
              </w:rPr>
              <w:t>0</w:t>
            </w:r>
          </w:p>
        </w:tc>
      </w:tr>
      <w:tr w:rsidR="00E30D1E" w:rsidRPr="008C7FC0" w14:paraId="5B1DBB56" w14:textId="77777777" w:rsidTr="0092698C">
        <w:tc>
          <w:tcPr>
            <w:tcW w:w="10343" w:type="dxa"/>
            <w:gridSpan w:val="6"/>
            <w:shd w:val="clear" w:color="auto" w:fill="auto"/>
            <w:vAlign w:val="center"/>
          </w:tcPr>
          <w:p w14:paraId="7F898E1C" w14:textId="77777777" w:rsidR="00FE1253" w:rsidRPr="008C7FC0" w:rsidRDefault="00FE1253" w:rsidP="00DB5E39">
            <w:pPr>
              <w:rPr>
                <w:rFonts w:cstheme="minorHAnsi"/>
                <w:color w:val="auto"/>
                <w:sz w:val="20"/>
                <w:szCs w:val="20"/>
              </w:rPr>
            </w:pPr>
            <w:r w:rsidRPr="008C7FC0">
              <w:rPr>
                <w:rFonts w:cstheme="minorHAnsi"/>
                <w:color w:val="auto"/>
                <w:sz w:val="20"/>
                <w:szCs w:val="20"/>
              </w:rPr>
              <w:t>Члены Правления</w:t>
            </w:r>
          </w:p>
        </w:tc>
      </w:tr>
      <w:tr w:rsidR="00815653" w:rsidRPr="008C7FC0" w14:paraId="622244F9" w14:textId="77777777" w:rsidTr="00D43BCB">
        <w:tc>
          <w:tcPr>
            <w:tcW w:w="562" w:type="dxa"/>
            <w:shd w:val="clear" w:color="auto" w:fill="auto"/>
            <w:vAlign w:val="center"/>
          </w:tcPr>
          <w:p w14:paraId="1EA8B320" w14:textId="77777777" w:rsidR="00FE1253" w:rsidRPr="008C7FC0" w:rsidRDefault="00FE1253" w:rsidP="00DB5E39">
            <w:pPr>
              <w:jc w:val="center"/>
              <w:rPr>
                <w:rFonts w:cstheme="minorHAnsi"/>
                <w:b w:val="0"/>
                <w:color w:val="auto"/>
                <w:sz w:val="20"/>
                <w:szCs w:val="20"/>
              </w:rPr>
            </w:pPr>
            <w:r w:rsidRPr="008C7FC0">
              <w:rPr>
                <w:rFonts w:cstheme="minorHAnsi"/>
                <w:b w:val="0"/>
                <w:color w:val="auto"/>
                <w:sz w:val="20"/>
                <w:szCs w:val="20"/>
              </w:rPr>
              <w:t>2</w:t>
            </w:r>
          </w:p>
        </w:tc>
        <w:tc>
          <w:tcPr>
            <w:tcW w:w="2410" w:type="dxa"/>
            <w:shd w:val="clear" w:color="auto" w:fill="auto"/>
            <w:vAlign w:val="center"/>
          </w:tcPr>
          <w:p w14:paraId="48ECA725" w14:textId="549AC278" w:rsidR="00FE1253" w:rsidRPr="008C7FC0" w:rsidRDefault="007E69F6" w:rsidP="007E69F6">
            <w:pPr>
              <w:jc w:val="center"/>
              <w:rPr>
                <w:rFonts w:cstheme="minorHAnsi"/>
                <w:b w:val="0"/>
                <w:color w:val="auto"/>
                <w:sz w:val="20"/>
                <w:szCs w:val="20"/>
              </w:rPr>
            </w:pPr>
            <w:r>
              <w:rPr>
                <w:rFonts w:cstheme="minorHAnsi"/>
                <w:b w:val="0"/>
                <w:color w:val="auto"/>
                <w:sz w:val="20"/>
                <w:szCs w:val="20"/>
              </w:rPr>
              <w:t xml:space="preserve">Скворцов </w:t>
            </w:r>
            <w:r w:rsidRPr="007E69F6">
              <w:rPr>
                <w:rFonts w:cstheme="minorHAnsi"/>
                <w:b w:val="0"/>
                <w:color w:val="auto"/>
                <w:sz w:val="20"/>
                <w:szCs w:val="20"/>
              </w:rPr>
              <w:t>Владислав Владиславович</w:t>
            </w:r>
          </w:p>
        </w:tc>
        <w:tc>
          <w:tcPr>
            <w:tcW w:w="1134" w:type="dxa"/>
            <w:shd w:val="clear" w:color="auto" w:fill="auto"/>
            <w:vAlign w:val="center"/>
          </w:tcPr>
          <w:p w14:paraId="39D50C16" w14:textId="6C40FAE6" w:rsidR="00FE1253" w:rsidRPr="008C7FC0" w:rsidRDefault="00FE1253" w:rsidP="00DB5E39">
            <w:pPr>
              <w:jc w:val="center"/>
              <w:rPr>
                <w:rFonts w:cstheme="minorHAnsi"/>
                <w:b w:val="0"/>
                <w:color w:val="auto"/>
                <w:sz w:val="20"/>
                <w:szCs w:val="20"/>
              </w:rPr>
            </w:pPr>
          </w:p>
        </w:tc>
        <w:tc>
          <w:tcPr>
            <w:tcW w:w="1418" w:type="dxa"/>
            <w:shd w:val="clear" w:color="auto" w:fill="auto"/>
            <w:vAlign w:val="center"/>
          </w:tcPr>
          <w:p w14:paraId="3D3D7312" w14:textId="5C1504C2" w:rsidR="00FE1253" w:rsidRPr="008C7FC0" w:rsidRDefault="00321EBB" w:rsidP="00DB5E39">
            <w:pPr>
              <w:jc w:val="center"/>
              <w:rPr>
                <w:rFonts w:cstheme="minorHAnsi"/>
                <w:b w:val="0"/>
                <w:color w:val="auto"/>
                <w:sz w:val="20"/>
                <w:szCs w:val="20"/>
              </w:rPr>
            </w:pPr>
            <w:r>
              <w:rPr>
                <w:rFonts w:cstheme="minorHAnsi"/>
                <w:b w:val="0"/>
                <w:color w:val="auto"/>
                <w:sz w:val="20"/>
                <w:szCs w:val="20"/>
              </w:rPr>
              <w:t>В</w:t>
            </w:r>
            <w:r w:rsidR="007E69F6">
              <w:rPr>
                <w:rFonts w:cstheme="minorHAnsi"/>
                <w:b w:val="0"/>
                <w:color w:val="auto"/>
                <w:sz w:val="20"/>
                <w:szCs w:val="20"/>
              </w:rPr>
              <w:t>ысшее</w:t>
            </w:r>
          </w:p>
        </w:tc>
        <w:tc>
          <w:tcPr>
            <w:tcW w:w="2693" w:type="dxa"/>
            <w:shd w:val="clear" w:color="auto" w:fill="auto"/>
            <w:vAlign w:val="center"/>
          </w:tcPr>
          <w:p w14:paraId="55125792" w14:textId="6B521FC2" w:rsidR="008C25FF" w:rsidRDefault="008C25FF" w:rsidP="00DB5E39">
            <w:pPr>
              <w:jc w:val="center"/>
              <w:rPr>
                <w:rFonts w:cstheme="minorHAnsi"/>
                <w:b w:val="0"/>
                <w:color w:val="auto"/>
                <w:sz w:val="20"/>
                <w:szCs w:val="20"/>
              </w:rPr>
            </w:pPr>
            <w:r>
              <w:rPr>
                <w:rFonts w:cstheme="minorHAnsi"/>
                <w:b w:val="0"/>
                <w:color w:val="auto"/>
                <w:sz w:val="20"/>
                <w:szCs w:val="20"/>
              </w:rPr>
              <w:t xml:space="preserve">Первый заместитель </w:t>
            </w:r>
            <w:r w:rsidR="00E26823">
              <w:rPr>
                <w:rFonts w:cstheme="minorHAnsi"/>
                <w:b w:val="0"/>
                <w:color w:val="auto"/>
                <w:sz w:val="20"/>
                <w:szCs w:val="20"/>
              </w:rPr>
              <w:t>Г</w:t>
            </w:r>
            <w:r>
              <w:rPr>
                <w:rFonts w:cstheme="minorHAnsi"/>
                <w:b w:val="0"/>
                <w:color w:val="auto"/>
                <w:sz w:val="20"/>
                <w:szCs w:val="20"/>
              </w:rPr>
              <w:t xml:space="preserve">енерального </w:t>
            </w:r>
            <w:r w:rsidR="00E26823">
              <w:rPr>
                <w:rFonts w:cstheme="minorHAnsi"/>
                <w:b w:val="0"/>
                <w:color w:val="auto"/>
                <w:sz w:val="20"/>
                <w:szCs w:val="20"/>
              </w:rPr>
              <w:t xml:space="preserve">директора - </w:t>
            </w:r>
          </w:p>
          <w:p w14:paraId="269F70A5" w14:textId="77777777" w:rsidR="00FE1253" w:rsidRDefault="008C25FF" w:rsidP="00E26823">
            <w:pPr>
              <w:jc w:val="center"/>
              <w:rPr>
                <w:rFonts w:cstheme="minorHAnsi"/>
                <w:b w:val="0"/>
                <w:color w:val="auto"/>
                <w:sz w:val="20"/>
                <w:szCs w:val="20"/>
              </w:rPr>
            </w:pPr>
            <w:r>
              <w:rPr>
                <w:rFonts w:cstheme="minorHAnsi"/>
                <w:b w:val="0"/>
                <w:color w:val="auto"/>
                <w:sz w:val="20"/>
                <w:szCs w:val="20"/>
              </w:rPr>
              <w:t>главный инженер</w:t>
            </w:r>
          </w:p>
          <w:p w14:paraId="7EB541A6" w14:textId="2711AB87" w:rsidR="00D6483C" w:rsidRPr="008C7FC0" w:rsidRDefault="00D6483C" w:rsidP="00E26823">
            <w:pPr>
              <w:jc w:val="center"/>
              <w:rPr>
                <w:rFonts w:cstheme="minorHAnsi"/>
                <w:b w:val="0"/>
                <w:color w:val="auto"/>
                <w:sz w:val="20"/>
                <w:szCs w:val="20"/>
              </w:rPr>
            </w:pPr>
            <w:r w:rsidRPr="00D6483C">
              <w:rPr>
                <w:rFonts w:cstheme="minorHAnsi"/>
                <w:b w:val="0"/>
                <w:color w:val="auto"/>
                <w:sz w:val="20"/>
                <w:szCs w:val="20"/>
              </w:rPr>
              <w:t>ПАО «Камчатскэнерго»</w:t>
            </w:r>
          </w:p>
        </w:tc>
        <w:tc>
          <w:tcPr>
            <w:tcW w:w="2126" w:type="dxa"/>
            <w:shd w:val="clear" w:color="auto" w:fill="auto"/>
            <w:vAlign w:val="center"/>
          </w:tcPr>
          <w:p w14:paraId="0AA474D2" w14:textId="343BB14D" w:rsidR="00FE1253" w:rsidRPr="008C7FC0" w:rsidRDefault="008C25FF" w:rsidP="00DB5E39">
            <w:pPr>
              <w:jc w:val="center"/>
              <w:rPr>
                <w:rFonts w:cstheme="minorHAnsi"/>
                <w:b w:val="0"/>
                <w:color w:val="auto"/>
                <w:sz w:val="20"/>
                <w:szCs w:val="20"/>
              </w:rPr>
            </w:pPr>
            <w:r>
              <w:rPr>
                <w:rFonts w:cstheme="minorHAnsi"/>
                <w:b w:val="0"/>
                <w:color w:val="auto"/>
                <w:sz w:val="20"/>
                <w:szCs w:val="20"/>
              </w:rPr>
              <w:t>0</w:t>
            </w:r>
          </w:p>
        </w:tc>
      </w:tr>
      <w:tr w:rsidR="0008738E" w:rsidRPr="008C7FC0" w14:paraId="3DA92146" w14:textId="77777777" w:rsidTr="00D43BCB">
        <w:tc>
          <w:tcPr>
            <w:tcW w:w="562" w:type="dxa"/>
            <w:shd w:val="clear" w:color="auto" w:fill="auto"/>
            <w:vAlign w:val="center"/>
          </w:tcPr>
          <w:p w14:paraId="223D7488" w14:textId="362CC1E1" w:rsidR="0008738E" w:rsidRPr="008C7FC0" w:rsidRDefault="0008738E" w:rsidP="0008738E">
            <w:pPr>
              <w:jc w:val="center"/>
              <w:rPr>
                <w:rFonts w:cstheme="minorHAnsi"/>
                <w:b w:val="0"/>
                <w:color w:val="auto"/>
                <w:sz w:val="20"/>
                <w:szCs w:val="20"/>
              </w:rPr>
            </w:pPr>
            <w:r>
              <w:rPr>
                <w:rFonts w:cstheme="minorHAnsi"/>
                <w:b w:val="0"/>
                <w:color w:val="auto"/>
                <w:sz w:val="20"/>
                <w:szCs w:val="20"/>
              </w:rPr>
              <w:t>3</w:t>
            </w:r>
          </w:p>
        </w:tc>
        <w:tc>
          <w:tcPr>
            <w:tcW w:w="2410" w:type="dxa"/>
            <w:shd w:val="clear" w:color="auto" w:fill="auto"/>
            <w:vAlign w:val="center"/>
          </w:tcPr>
          <w:p w14:paraId="2AAC49AB" w14:textId="031A6BE5" w:rsidR="0008738E" w:rsidRDefault="0008738E" w:rsidP="0008738E">
            <w:pPr>
              <w:jc w:val="center"/>
              <w:rPr>
                <w:rFonts w:cstheme="minorHAnsi"/>
                <w:b w:val="0"/>
                <w:color w:val="auto"/>
                <w:sz w:val="20"/>
                <w:szCs w:val="20"/>
              </w:rPr>
            </w:pPr>
            <w:r>
              <w:rPr>
                <w:rFonts w:cstheme="minorHAnsi"/>
                <w:b w:val="0"/>
                <w:color w:val="auto"/>
                <w:sz w:val="20"/>
                <w:szCs w:val="20"/>
              </w:rPr>
              <w:t>Лавриненко Юлия Владимировна</w:t>
            </w:r>
          </w:p>
        </w:tc>
        <w:tc>
          <w:tcPr>
            <w:tcW w:w="1134" w:type="dxa"/>
            <w:shd w:val="clear" w:color="auto" w:fill="auto"/>
            <w:vAlign w:val="center"/>
          </w:tcPr>
          <w:p w14:paraId="2E92EACE" w14:textId="27A9D8E1" w:rsidR="0008738E" w:rsidRPr="008C7FC0" w:rsidRDefault="0008738E" w:rsidP="0008738E">
            <w:pPr>
              <w:jc w:val="center"/>
              <w:rPr>
                <w:rFonts w:cstheme="minorHAnsi"/>
                <w:b w:val="0"/>
                <w:color w:val="auto"/>
                <w:sz w:val="20"/>
                <w:szCs w:val="20"/>
              </w:rPr>
            </w:pPr>
            <w:r>
              <w:rPr>
                <w:rFonts w:cstheme="minorHAnsi"/>
                <w:b w:val="0"/>
                <w:color w:val="auto"/>
                <w:sz w:val="20"/>
                <w:szCs w:val="20"/>
              </w:rPr>
              <w:t>1976</w:t>
            </w:r>
          </w:p>
        </w:tc>
        <w:tc>
          <w:tcPr>
            <w:tcW w:w="1418" w:type="dxa"/>
            <w:shd w:val="clear" w:color="auto" w:fill="auto"/>
            <w:vAlign w:val="center"/>
          </w:tcPr>
          <w:p w14:paraId="5546B7D4" w14:textId="39F1FB6B" w:rsidR="0008738E" w:rsidRDefault="0008738E" w:rsidP="0008738E">
            <w:pPr>
              <w:jc w:val="center"/>
              <w:rPr>
                <w:rFonts w:cstheme="minorHAnsi"/>
                <w:b w:val="0"/>
                <w:color w:val="auto"/>
                <w:sz w:val="20"/>
                <w:szCs w:val="20"/>
              </w:rPr>
            </w:pPr>
            <w:r>
              <w:rPr>
                <w:rFonts w:cstheme="minorHAnsi"/>
                <w:b w:val="0"/>
                <w:color w:val="auto"/>
                <w:sz w:val="20"/>
                <w:szCs w:val="20"/>
              </w:rPr>
              <w:t>Высшее</w:t>
            </w:r>
          </w:p>
        </w:tc>
        <w:tc>
          <w:tcPr>
            <w:tcW w:w="2693" w:type="dxa"/>
            <w:shd w:val="clear" w:color="auto" w:fill="auto"/>
            <w:vAlign w:val="center"/>
          </w:tcPr>
          <w:p w14:paraId="04B16521" w14:textId="77777777" w:rsidR="00D6483C" w:rsidRDefault="00E26823" w:rsidP="0008738E">
            <w:pPr>
              <w:jc w:val="center"/>
              <w:rPr>
                <w:rFonts w:cstheme="minorHAnsi"/>
                <w:b w:val="0"/>
                <w:color w:val="auto"/>
                <w:sz w:val="20"/>
                <w:szCs w:val="20"/>
              </w:rPr>
            </w:pPr>
            <w:r>
              <w:rPr>
                <w:rFonts w:cstheme="minorHAnsi"/>
                <w:b w:val="0"/>
                <w:color w:val="auto"/>
                <w:sz w:val="20"/>
                <w:szCs w:val="20"/>
              </w:rPr>
              <w:t xml:space="preserve">Заместитель </w:t>
            </w:r>
          </w:p>
          <w:p w14:paraId="134713E3" w14:textId="6F394FA5" w:rsidR="0008738E" w:rsidRDefault="00E26823" w:rsidP="0008738E">
            <w:pPr>
              <w:jc w:val="center"/>
              <w:rPr>
                <w:rFonts w:cstheme="minorHAnsi"/>
                <w:b w:val="0"/>
                <w:color w:val="auto"/>
                <w:sz w:val="20"/>
                <w:szCs w:val="20"/>
              </w:rPr>
            </w:pPr>
            <w:r>
              <w:rPr>
                <w:rFonts w:cstheme="minorHAnsi"/>
                <w:b w:val="0"/>
                <w:color w:val="auto"/>
                <w:sz w:val="20"/>
                <w:szCs w:val="20"/>
              </w:rPr>
              <w:t>Г</w:t>
            </w:r>
            <w:r w:rsidR="0008738E" w:rsidRPr="008C7FC0">
              <w:rPr>
                <w:rFonts w:cstheme="minorHAnsi"/>
                <w:b w:val="0"/>
                <w:color w:val="auto"/>
                <w:sz w:val="20"/>
                <w:szCs w:val="20"/>
              </w:rPr>
              <w:t xml:space="preserve">енерального директора </w:t>
            </w:r>
          </w:p>
          <w:p w14:paraId="4EA4B54F" w14:textId="77777777" w:rsidR="0008738E" w:rsidRDefault="0008738E" w:rsidP="0008738E">
            <w:pPr>
              <w:jc w:val="center"/>
              <w:rPr>
                <w:rFonts w:cstheme="minorHAnsi"/>
                <w:b w:val="0"/>
                <w:color w:val="auto"/>
                <w:sz w:val="20"/>
                <w:szCs w:val="20"/>
              </w:rPr>
            </w:pPr>
            <w:r>
              <w:rPr>
                <w:rFonts w:cstheme="minorHAnsi"/>
                <w:b w:val="0"/>
                <w:color w:val="auto"/>
                <w:sz w:val="20"/>
                <w:szCs w:val="20"/>
              </w:rPr>
              <w:t>по экономике и финансам</w:t>
            </w:r>
          </w:p>
          <w:p w14:paraId="15071570" w14:textId="5F69AF4C" w:rsidR="00D6483C" w:rsidRDefault="00D6483C" w:rsidP="0008738E">
            <w:pPr>
              <w:jc w:val="center"/>
              <w:rPr>
                <w:rFonts w:cstheme="minorHAnsi"/>
                <w:b w:val="0"/>
                <w:color w:val="auto"/>
                <w:sz w:val="20"/>
                <w:szCs w:val="20"/>
              </w:rPr>
            </w:pPr>
            <w:r w:rsidRPr="00D6483C">
              <w:rPr>
                <w:rFonts w:cstheme="minorHAnsi"/>
                <w:b w:val="0"/>
                <w:color w:val="auto"/>
                <w:sz w:val="20"/>
                <w:szCs w:val="20"/>
              </w:rPr>
              <w:t>ПАО «Камчатскэнерго»</w:t>
            </w:r>
          </w:p>
        </w:tc>
        <w:tc>
          <w:tcPr>
            <w:tcW w:w="2126" w:type="dxa"/>
            <w:shd w:val="clear" w:color="auto" w:fill="auto"/>
            <w:vAlign w:val="center"/>
          </w:tcPr>
          <w:p w14:paraId="4BCE1FDC" w14:textId="3378D19A" w:rsidR="0008738E" w:rsidRDefault="0008738E" w:rsidP="0008738E">
            <w:pPr>
              <w:jc w:val="center"/>
              <w:rPr>
                <w:rFonts w:cstheme="minorHAnsi"/>
                <w:b w:val="0"/>
                <w:color w:val="auto"/>
                <w:sz w:val="20"/>
                <w:szCs w:val="20"/>
              </w:rPr>
            </w:pPr>
            <w:r>
              <w:rPr>
                <w:rFonts w:cstheme="minorHAnsi"/>
                <w:b w:val="0"/>
                <w:color w:val="auto"/>
                <w:sz w:val="20"/>
                <w:szCs w:val="20"/>
              </w:rPr>
              <w:t>0</w:t>
            </w:r>
          </w:p>
        </w:tc>
      </w:tr>
      <w:tr w:rsidR="00815653" w:rsidRPr="008C7FC0" w14:paraId="0A8CEF90" w14:textId="77777777" w:rsidTr="00D43BCB">
        <w:tc>
          <w:tcPr>
            <w:tcW w:w="562" w:type="dxa"/>
            <w:shd w:val="clear" w:color="auto" w:fill="auto"/>
            <w:vAlign w:val="center"/>
          </w:tcPr>
          <w:p w14:paraId="57BCF67F" w14:textId="1E5ED7A2" w:rsidR="00FE1253" w:rsidRPr="008C7FC0" w:rsidRDefault="0008738E" w:rsidP="00DB5E39">
            <w:pPr>
              <w:jc w:val="center"/>
              <w:rPr>
                <w:rFonts w:cstheme="minorHAnsi"/>
                <w:b w:val="0"/>
                <w:color w:val="auto"/>
                <w:sz w:val="20"/>
                <w:szCs w:val="20"/>
              </w:rPr>
            </w:pPr>
            <w:r>
              <w:rPr>
                <w:rFonts w:cstheme="minorHAnsi"/>
                <w:b w:val="0"/>
                <w:color w:val="auto"/>
                <w:sz w:val="20"/>
                <w:szCs w:val="20"/>
              </w:rPr>
              <w:t>4</w:t>
            </w:r>
          </w:p>
        </w:tc>
        <w:tc>
          <w:tcPr>
            <w:tcW w:w="2410" w:type="dxa"/>
            <w:shd w:val="clear" w:color="auto" w:fill="auto"/>
            <w:vAlign w:val="center"/>
          </w:tcPr>
          <w:p w14:paraId="0D7D47B5" w14:textId="77777777" w:rsidR="00815653" w:rsidRDefault="001D7F91" w:rsidP="00DB5E39">
            <w:pPr>
              <w:jc w:val="center"/>
              <w:rPr>
                <w:rFonts w:cstheme="minorHAnsi"/>
                <w:b w:val="0"/>
                <w:color w:val="auto"/>
                <w:sz w:val="20"/>
                <w:szCs w:val="20"/>
              </w:rPr>
            </w:pPr>
            <w:r w:rsidRPr="008C7FC0">
              <w:rPr>
                <w:rFonts w:cstheme="minorHAnsi"/>
                <w:b w:val="0"/>
                <w:color w:val="auto"/>
                <w:sz w:val="20"/>
                <w:szCs w:val="20"/>
              </w:rPr>
              <w:t xml:space="preserve">Миронов </w:t>
            </w:r>
          </w:p>
          <w:p w14:paraId="07495183" w14:textId="0F320883" w:rsidR="00FE1253" w:rsidRPr="008C7FC0" w:rsidRDefault="001D7F91" w:rsidP="00DB5E39">
            <w:pPr>
              <w:jc w:val="center"/>
              <w:rPr>
                <w:rFonts w:cstheme="minorHAnsi"/>
                <w:b w:val="0"/>
                <w:color w:val="auto"/>
                <w:sz w:val="20"/>
                <w:szCs w:val="20"/>
              </w:rPr>
            </w:pPr>
            <w:r w:rsidRPr="008C7FC0">
              <w:rPr>
                <w:rFonts w:cstheme="minorHAnsi"/>
                <w:b w:val="0"/>
                <w:color w:val="auto"/>
                <w:sz w:val="20"/>
                <w:szCs w:val="20"/>
              </w:rPr>
              <w:t xml:space="preserve">Сергей Олегович </w:t>
            </w:r>
          </w:p>
        </w:tc>
        <w:tc>
          <w:tcPr>
            <w:tcW w:w="1134" w:type="dxa"/>
            <w:shd w:val="clear" w:color="auto" w:fill="auto"/>
            <w:vAlign w:val="center"/>
          </w:tcPr>
          <w:p w14:paraId="22C8CD3B" w14:textId="77777777" w:rsidR="00FE1253" w:rsidRPr="008C7FC0" w:rsidRDefault="001D7F91" w:rsidP="00DB5E39">
            <w:pPr>
              <w:jc w:val="center"/>
              <w:rPr>
                <w:rFonts w:cstheme="minorHAnsi"/>
                <w:b w:val="0"/>
                <w:color w:val="auto"/>
                <w:sz w:val="20"/>
                <w:szCs w:val="20"/>
              </w:rPr>
            </w:pPr>
            <w:r w:rsidRPr="008C7FC0">
              <w:rPr>
                <w:rFonts w:cstheme="minorHAnsi"/>
                <w:b w:val="0"/>
                <w:color w:val="auto"/>
                <w:sz w:val="20"/>
                <w:szCs w:val="20"/>
              </w:rPr>
              <w:t>1963</w:t>
            </w:r>
          </w:p>
        </w:tc>
        <w:tc>
          <w:tcPr>
            <w:tcW w:w="1418" w:type="dxa"/>
            <w:shd w:val="clear" w:color="auto" w:fill="auto"/>
            <w:vAlign w:val="center"/>
          </w:tcPr>
          <w:p w14:paraId="0C762495" w14:textId="2BE649F1" w:rsidR="00FE1253" w:rsidRPr="008C7FC0" w:rsidRDefault="00321EBB" w:rsidP="00DB5E39">
            <w:pPr>
              <w:jc w:val="center"/>
              <w:rPr>
                <w:rFonts w:cstheme="minorHAnsi"/>
                <w:b w:val="0"/>
                <w:color w:val="auto"/>
                <w:sz w:val="20"/>
                <w:szCs w:val="20"/>
              </w:rPr>
            </w:pPr>
            <w:r>
              <w:rPr>
                <w:rFonts w:cstheme="minorHAnsi"/>
                <w:b w:val="0"/>
                <w:color w:val="auto"/>
                <w:sz w:val="20"/>
                <w:szCs w:val="20"/>
              </w:rPr>
              <w:t>В</w:t>
            </w:r>
            <w:r w:rsidR="001D7F91" w:rsidRPr="008C7FC0">
              <w:rPr>
                <w:rFonts w:cstheme="minorHAnsi"/>
                <w:b w:val="0"/>
                <w:color w:val="auto"/>
                <w:sz w:val="20"/>
                <w:szCs w:val="20"/>
              </w:rPr>
              <w:t>ысшее</w:t>
            </w:r>
          </w:p>
        </w:tc>
        <w:tc>
          <w:tcPr>
            <w:tcW w:w="2693" w:type="dxa"/>
            <w:shd w:val="clear" w:color="auto" w:fill="auto"/>
            <w:vAlign w:val="center"/>
          </w:tcPr>
          <w:p w14:paraId="563EB5D8" w14:textId="77777777" w:rsidR="00D6483C" w:rsidRDefault="001D7F91" w:rsidP="00DB5E39">
            <w:pPr>
              <w:jc w:val="center"/>
              <w:rPr>
                <w:rFonts w:cstheme="minorHAnsi"/>
                <w:b w:val="0"/>
                <w:color w:val="auto"/>
                <w:sz w:val="20"/>
                <w:szCs w:val="20"/>
              </w:rPr>
            </w:pPr>
            <w:r w:rsidRPr="008C7FC0">
              <w:rPr>
                <w:rFonts w:cstheme="minorHAnsi"/>
                <w:b w:val="0"/>
                <w:color w:val="auto"/>
                <w:sz w:val="20"/>
                <w:szCs w:val="20"/>
              </w:rPr>
              <w:t xml:space="preserve">Заместитель </w:t>
            </w:r>
          </w:p>
          <w:p w14:paraId="42318377" w14:textId="4DA1E0ED" w:rsidR="008C25FF" w:rsidRDefault="00E26823" w:rsidP="00DB5E39">
            <w:pPr>
              <w:jc w:val="center"/>
              <w:rPr>
                <w:rFonts w:cstheme="minorHAnsi"/>
                <w:b w:val="0"/>
                <w:color w:val="auto"/>
                <w:sz w:val="20"/>
                <w:szCs w:val="20"/>
              </w:rPr>
            </w:pPr>
            <w:r>
              <w:rPr>
                <w:rFonts w:cstheme="minorHAnsi"/>
                <w:b w:val="0"/>
                <w:color w:val="auto"/>
                <w:sz w:val="20"/>
                <w:szCs w:val="20"/>
              </w:rPr>
              <w:t>Г</w:t>
            </w:r>
            <w:r w:rsidR="001D7F91" w:rsidRPr="008C7FC0">
              <w:rPr>
                <w:rFonts w:cstheme="minorHAnsi"/>
                <w:b w:val="0"/>
                <w:color w:val="auto"/>
                <w:sz w:val="20"/>
                <w:szCs w:val="20"/>
              </w:rPr>
              <w:t xml:space="preserve">енерального директора </w:t>
            </w:r>
          </w:p>
          <w:p w14:paraId="2B661AEF" w14:textId="3C34B969" w:rsidR="00FE1253" w:rsidRPr="008C7FC0" w:rsidRDefault="001D7F91" w:rsidP="00DB5E39">
            <w:pPr>
              <w:jc w:val="center"/>
              <w:rPr>
                <w:rFonts w:cstheme="minorHAnsi"/>
                <w:b w:val="0"/>
                <w:color w:val="auto"/>
                <w:sz w:val="20"/>
                <w:szCs w:val="20"/>
              </w:rPr>
            </w:pPr>
            <w:r w:rsidRPr="008C7FC0">
              <w:rPr>
                <w:rFonts w:cstheme="minorHAnsi"/>
                <w:b w:val="0"/>
                <w:color w:val="auto"/>
                <w:sz w:val="20"/>
                <w:szCs w:val="20"/>
              </w:rPr>
              <w:t>по безопасности</w:t>
            </w:r>
          </w:p>
        </w:tc>
        <w:tc>
          <w:tcPr>
            <w:tcW w:w="2126" w:type="dxa"/>
            <w:shd w:val="clear" w:color="auto" w:fill="auto"/>
            <w:vAlign w:val="center"/>
          </w:tcPr>
          <w:p w14:paraId="0723FC26" w14:textId="79AFED12" w:rsidR="00FE1253" w:rsidRPr="008C7FC0" w:rsidRDefault="001D7F91" w:rsidP="00DB5E39">
            <w:pPr>
              <w:jc w:val="center"/>
              <w:rPr>
                <w:rFonts w:cstheme="minorHAnsi"/>
                <w:b w:val="0"/>
                <w:color w:val="auto"/>
                <w:sz w:val="20"/>
                <w:szCs w:val="20"/>
              </w:rPr>
            </w:pPr>
            <w:r w:rsidRPr="008C7FC0">
              <w:rPr>
                <w:rFonts w:cstheme="minorHAnsi"/>
                <w:b w:val="0"/>
                <w:color w:val="auto"/>
                <w:sz w:val="20"/>
                <w:szCs w:val="20"/>
              </w:rPr>
              <w:t>0</w:t>
            </w:r>
          </w:p>
        </w:tc>
      </w:tr>
      <w:tr w:rsidR="00E26823" w:rsidRPr="008C7FC0" w14:paraId="0F6307BB" w14:textId="77777777" w:rsidTr="00D43BCB">
        <w:tc>
          <w:tcPr>
            <w:tcW w:w="562" w:type="dxa"/>
            <w:shd w:val="clear" w:color="auto" w:fill="auto"/>
            <w:vAlign w:val="center"/>
          </w:tcPr>
          <w:p w14:paraId="68DC14B6" w14:textId="0CDC7F0C" w:rsidR="00E26823" w:rsidRPr="008C7FC0" w:rsidRDefault="00E26823" w:rsidP="00E26823">
            <w:pPr>
              <w:jc w:val="center"/>
              <w:rPr>
                <w:rFonts w:cstheme="minorHAnsi"/>
                <w:b w:val="0"/>
                <w:color w:val="auto"/>
                <w:sz w:val="20"/>
                <w:szCs w:val="20"/>
              </w:rPr>
            </w:pPr>
            <w:r>
              <w:rPr>
                <w:rFonts w:cstheme="minorHAnsi"/>
                <w:b w:val="0"/>
                <w:color w:val="auto"/>
                <w:sz w:val="20"/>
                <w:szCs w:val="20"/>
              </w:rPr>
              <w:t>5</w:t>
            </w:r>
          </w:p>
        </w:tc>
        <w:tc>
          <w:tcPr>
            <w:tcW w:w="2410" w:type="dxa"/>
            <w:shd w:val="clear" w:color="auto" w:fill="auto"/>
            <w:vAlign w:val="center"/>
          </w:tcPr>
          <w:p w14:paraId="5E136B4C" w14:textId="773870DB" w:rsidR="00E26823" w:rsidRPr="008C7FC0" w:rsidRDefault="00E26823" w:rsidP="00E26823">
            <w:pPr>
              <w:jc w:val="center"/>
              <w:rPr>
                <w:rFonts w:cstheme="minorHAnsi"/>
                <w:b w:val="0"/>
                <w:color w:val="auto"/>
                <w:sz w:val="20"/>
                <w:szCs w:val="20"/>
              </w:rPr>
            </w:pPr>
            <w:r>
              <w:rPr>
                <w:rFonts w:cstheme="minorHAnsi"/>
                <w:b w:val="0"/>
                <w:color w:val="auto"/>
                <w:sz w:val="20"/>
                <w:szCs w:val="20"/>
              </w:rPr>
              <w:t>Разживин Леонид Владимирович</w:t>
            </w:r>
          </w:p>
        </w:tc>
        <w:tc>
          <w:tcPr>
            <w:tcW w:w="1134" w:type="dxa"/>
            <w:shd w:val="clear" w:color="auto" w:fill="auto"/>
            <w:vAlign w:val="center"/>
          </w:tcPr>
          <w:p w14:paraId="2A083301" w14:textId="4B4E7DCA" w:rsidR="00E26823" w:rsidRPr="008C7FC0" w:rsidRDefault="00E26823" w:rsidP="00E26823">
            <w:pPr>
              <w:jc w:val="center"/>
              <w:rPr>
                <w:rFonts w:cstheme="minorHAnsi"/>
                <w:b w:val="0"/>
                <w:color w:val="auto"/>
                <w:sz w:val="20"/>
                <w:szCs w:val="20"/>
              </w:rPr>
            </w:pPr>
            <w:r>
              <w:rPr>
                <w:rFonts w:cstheme="minorHAnsi"/>
                <w:b w:val="0"/>
                <w:color w:val="auto"/>
                <w:sz w:val="20"/>
                <w:szCs w:val="20"/>
              </w:rPr>
              <w:t>1982</w:t>
            </w:r>
          </w:p>
        </w:tc>
        <w:tc>
          <w:tcPr>
            <w:tcW w:w="1418" w:type="dxa"/>
            <w:shd w:val="clear" w:color="auto" w:fill="auto"/>
            <w:vAlign w:val="center"/>
          </w:tcPr>
          <w:p w14:paraId="17997286" w14:textId="1D3C8E85" w:rsidR="00E26823" w:rsidRDefault="00E26823" w:rsidP="00E26823">
            <w:pPr>
              <w:jc w:val="center"/>
              <w:rPr>
                <w:rFonts w:cstheme="minorHAnsi"/>
                <w:b w:val="0"/>
                <w:color w:val="auto"/>
                <w:sz w:val="20"/>
                <w:szCs w:val="20"/>
              </w:rPr>
            </w:pPr>
            <w:r>
              <w:rPr>
                <w:rFonts w:cstheme="minorHAnsi"/>
                <w:b w:val="0"/>
                <w:color w:val="auto"/>
                <w:sz w:val="20"/>
                <w:szCs w:val="20"/>
              </w:rPr>
              <w:t>Высшее</w:t>
            </w:r>
          </w:p>
        </w:tc>
        <w:tc>
          <w:tcPr>
            <w:tcW w:w="2693" w:type="dxa"/>
            <w:shd w:val="clear" w:color="auto" w:fill="auto"/>
            <w:vAlign w:val="center"/>
          </w:tcPr>
          <w:p w14:paraId="4C09E28A" w14:textId="77777777" w:rsidR="00D6483C" w:rsidRDefault="00E26823" w:rsidP="00EE318C">
            <w:pPr>
              <w:jc w:val="center"/>
              <w:rPr>
                <w:rFonts w:cstheme="minorHAnsi"/>
                <w:b w:val="0"/>
                <w:color w:val="auto"/>
                <w:sz w:val="20"/>
                <w:szCs w:val="20"/>
              </w:rPr>
            </w:pPr>
            <w:r>
              <w:rPr>
                <w:rFonts w:cstheme="minorHAnsi"/>
                <w:b w:val="0"/>
                <w:color w:val="auto"/>
                <w:sz w:val="20"/>
                <w:szCs w:val="20"/>
              </w:rPr>
              <w:t xml:space="preserve">Заместитель </w:t>
            </w:r>
          </w:p>
          <w:p w14:paraId="66865A6B" w14:textId="457D120E" w:rsidR="00D6483C" w:rsidRDefault="00E26823" w:rsidP="00EE318C">
            <w:pPr>
              <w:jc w:val="center"/>
              <w:rPr>
                <w:rFonts w:cstheme="minorHAnsi"/>
                <w:b w:val="0"/>
                <w:color w:val="auto"/>
                <w:sz w:val="20"/>
                <w:szCs w:val="20"/>
              </w:rPr>
            </w:pPr>
            <w:r>
              <w:rPr>
                <w:rFonts w:cstheme="minorHAnsi"/>
                <w:b w:val="0"/>
                <w:color w:val="auto"/>
                <w:sz w:val="20"/>
                <w:szCs w:val="20"/>
              </w:rPr>
              <w:t>Г</w:t>
            </w:r>
            <w:r w:rsidRPr="008C7FC0">
              <w:rPr>
                <w:rFonts w:cstheme="minorHAnsi"/>
                <w:b w:val="0"/>
                <w:color w:val="auto"/>
                <w:sz w:val="20"/>
                <w:szCs w:val="20"/>
              </w:rPr>
              <w:t xml:space="preserve">енерального директора </w:t>
            </w:r>
            <w:r>
              <w:rPr>
                <w:rFonts w:cstheme="minorHAnsi"/>
                <w:b w:val="0"/>
                <w:color w:val="auto"/>
                <w:sz w:val="20"/>
                <w:szCs w:val="20"/>
              </w:rPr>
              <w:t>по управлению ресурсами</w:t>
            </w:r>
          </w:p>
          <w:p w14:paraId="74CB4B41" w14:textId="2155756B" w:rsidR="00D6483C" w:rsidRPr="008C7FC0" w:rsidRDefault="00D6483C">
            <w:pPr>
              <w:jc w:val="center"/>
              <w:rPr>
                <w:rFonts w:cstheme="minorHAnsi"/>
                <w:b w:val="0"/>
                <w:color w:val="auto"/>
                <w:sz w:val="20"/>
                <w:szCs w:val="20"/>
              </w:rPr>
            </w:pPr>
            <w:r w:rsidRPr="00D6483C">
              <w:rPr>
                <w:rFonts w:cstheme="minorHAnsi"/>
                <w:b w:val="0"/>
                <w:color w:val="auto"/>
                <w:sz w:val="20"/>
                <w:szCs w:val="20"/>
              </w:rPr>
              <w:t>ПАО «Камчатскэнерго»</w:t>
            </w:r>
          </w:p>
        </w:tc>
        <w:tc>
          <w:tcPr>
            <w:tcW w:w="2126" w:type="dxa"/>
            <w:shd w:val="clear" w:color="auto" w:fill="auto"/>
            <w:vAlign w:val="center"/>
          </w:tcPr>
          <w:p w14:paraId="3612EEE1" w14:textId="3ACDBDBF" w:rsidR="00E26823" w:rsidRPr="008C7FC0" w:rsidRDefault="00E26823" w:rsidP="00E26823">
            <w:pPr>
              <w:jc w:val="center"/>
              <w:rPr>
                <w:rFonts w:cstheme="minorHAnsi"/>
                <w:b w:val="0"/>
                <w:color w:val="auto"/>
                <w:sz w:val="20"/>
                <w:szCs w:val="20"/>
              </w:rPr>
            </w:pPr>
            <w:r>
              <w:rPr>
                <w:rFonts w:cstheme="minorHAnsi"/>
                <w:b w:val="0"/>
                <w:color w:val="auto"/>
                <w:sz w:val="20"/>
                <w:szCs w:val="20"/>
              </w:rPr>
              <w:t>0</w:t>
            </w:r>
          </w:p>
        </w:tc>
      </w:tr>
      <w:tr w:rsidR="00815653" w:rsidRPr="008C7FC0" w14:paraId="238CA715" w14:textId="77777777" w:rsidTr="00D43BCB">
        <w:tc>
          <w:tcPr>
            <w:tcW w:w="562" w:type="dxa"/>
            <w:shd w:val="clear" w:color="auto" w:fill="auto"/>
            <w:vAlign w:val="center"/>
          </w:tcPr>
          <w:p w14:paraId="5BCF0BCD" w14:textId="4DB9C67D" w:rsidR="00FE1253" w:rsidRPr="008C7FC0" w:rsidRDefault="00E26823" w:rsidP="00DB5E39">
            <w:pPr>
              <w:jc w:val="center"/>
              <w:rPr>
                <w:rFonts w:cstheme="minorHAnsi"/>
                <w:b w:val="0"/>
                <w:color w:val="auto"/>
                <w:sz w:val="20"/>
                <w:szCs w:val="20"/>
              </w:rPr>
            </w:pPr>
            <w:r>
              <w:rPr>
                <w:rFonts w:cstheme="minorHAnsi"/>
                <w:b w:val="0"/>
                <w:color w:val="auto"/>
                <w:sz w:val="20"/>
                <w:szCs w:val="20"/>
              </w:rPr>
              <w:t>6</w:t>
            </w:r>
          </w:p>
        </w:tc>
        <w:tc>
          <w:tcPr>
            <w:tcW w:w="2410" w:type="dxa"/>
            <w:shd w:val="clear" w:color="auto" w:fill="auto"/>
            <w:vAlign w:val="center"/>
          </w:tcPr>
          <w:p w14:paraId="426180DB" w14:textId="77777777" w:rsidR="00815653" w:rsidRDefault="001D7F91" w:rsidP="00DB5E39">
            <w:pPr>
              <w:jc w:val="center"/>
              <w:rPr>
                <w:rFonts w:cstheme="minorHAnsi"/>
                <w:b w:val="0"/>
                <w:color w:val="auto"/>
                <w:sz w:val="20"/>
                <w:szCs w:val="20"/>
              </w:rPr>
            </w:pPr>
            <w:r w:rsidRPr="008C7FC0">
              <w:rPr>
                <w:rFonts w:cstheme="minorHAnsi"/>
                <w:b w:val="0"/>
                <w:color w:val="auto"/>
                <w:sz w:val="20"/>
                <w:szCs w:val="20"/>
              </w:rPr>
              <w:t xml:space="preserve">Скосырев </w:t>
            </w:r>
          </w:p>
          <w:p w14:paraId="3104A2EC" w14:textId="77A9A666" w:rsidR="00FE1253" w:rsidRPr="008C7FC0" w:rsidRDefault="001D7F91" w:rsidP="00DB5E39">
            <w:pPr>
              <w:jc w:val="center"/>
              <w:rPr>
                <w:rFonts w:cstheme="minorHAnsi"/>
                <w:b w:val="0"/>
                <w:color w:val="auto"/>
                <w:sz w:val="20"/>
                <w:szCs w:val="20"/>
              </w:rPr>
            </w:pPr>
            <w:r w:rsidRPr="008C7FC0">
              <w:rPr>
                <w:rFonts w:cstheme="minorHAnsi"/>
                <w:b w:val="0"/>
                <w:color w:val="auto"/>
                <w:sz w:val="20"/>
                <w:szCs w:val="20"/>
              </w:rPr>
              <w:t xml:space="preserve">Денис Владимирович </w:t>
            </w:r>
          </w:p>
        </w:tc>
        <w:tc>
          <w:tcPr>
            <w:tcW w:w="1134" w:type="dxa"/>
            <w:shd w:val="clear" w:color="auto" w:fill="auto"/>
            <w:vAlign w:val="center"/>
          </w:tcPr>
          <w:p w14:paraId="19EAFD58" w14:textId="77777777" w:rsidR="00FE1253" w:rsidRPr="008C7FC0" w:rsidRDefault="001D7F91" w:rsidP="00DB5E39">
            <w:pPr>
              <w:jc w:val="center"/>
              <w:rPr>
                <w:rFonts w:cstheme="minorHAnsi"/>
                <w:b w:val="0"/>
                <w:color w:val="auto"/>
                <w:sz w:val="20"/>
                <w:szCs w:val="20"/>
              </w:rPr>
            </w:pPr>
            <w:r w:rsidRPr="008C7FC0">
              <w:rPr>
                <w:rFonts w:cstheme="minorHAnsi"/>
                <w:b w:val="0"/>
                <w:color w:val="auto"/>
                <w:sz w:val="20"/>
                <w:szCs w:val="20"/>
              </w:rPr>
              <w:t>1982</w:t>
            </w:r>
          </w:p>
        </w:tc>
        <w:tc>
          <w:tcPr>
            <w:tcW w:w="1418" w:type="dxa"/>
            <w:shd w:val="clear" w:color="auto" w:fill="auto"/>
            <w:vAlign w:val="center"/>
          </w:tcPr>
          <w:p w14:paraId="6705E8FD" w14:textId="6B007EFA" w:rsidR="00FE1253" w:rsidRPr="008C7FC0" w:rsidRDefault="00E26823" w:rsidP="00DB5E39">
            <w:pPr>
              <w:jc w:val="center"/>
              <w:rPr>
                <w:rFonts w:cstheme="minorHAnsi"/>
                <w:b w:val="0"/>
                <w:color w:val="auto"/>
                <w:sz w:val="20"/>
                <w:szCs w:val="20"/>
              </w:rPr>
            </w:pPr>
            <w:r>
              <w:rPr>
                <w:rFonts w:cstheme="minorHAnsi"/>
                <w:b w:val="0"/>
                <w:color w:val="auto"/>
                <w:sz w:val="20"/>
                <w:szCs w:val="20"/>
              </w:rPr>
              <w:t>В</w:t>
            </w:r>
            <w:r w:rsidR="001D7F91" w:rsidRPr="008C7FC0">
              <w:rPr>
                <w:rFonts w:cstheme="minorHAnsi"/>
                <w:b w:val="0"/>
                <w:color w:val="auto"/>
                <w:sz w:val="20"/>
                <w:szCs w:val="20"/>
              </w:rPr>
              <w:t>ысшее</w:t>
            </w:r>
          </w:p>
        </w:tc>
        <w:tc>
          <w:tcPr>
            <w:tcW w:w="2693" w:type="dxa"/>
            <w:shd w:val="clear" w:color="auto" w:fill="auto"/>
            <w:vAlign w:val="center"/>
          </w:tcPr>
          <w:p w14:paraId="253031DE" w14:textId="77777777" w:rsidR="00D6483C" w:rsidRDefault="001D7F91" w:rsidP="00E26823">
            <w:pPr>
              <w:jc w:val="center"/>
              <w:rPr>
                <w:rFonts w:cstheme="minorHAnsi"/>
                <w:b w:val="0"/>
                <w:color w:val="auto"/>
                <w:sz w:val="20"/>
                <w:szCs w:val="20"/>
              </w:rPr>
            </w:pPr>
            <w:r w:rsidRPr="008C7FC0">
              <w:rPr>
                <w:rFonts w:cstheme="minorHAnsi"/>
                <w:b w:val="0"/>
                <w:color w:val="auto"/>
                <w:sz w:val="20"/>
                <w:szCs w:val="20"/>
              </w:rPr>
              <w:t xml:space="preserve">Заместитель </w:t>
            </w:r>
          </w:p>
          <w:p w14:paraId="4A86D5F0" w14:textId="77777777" w:rsidR="00D6483C" w:rsidRDefault="00E26823" w:rsidP="00EE318C">
            <w:pPr>
              <w:jc w:val="center"/>
              <w:rPr>
                <w:rFonts w:cstheme="minorHAnsi"/>
                <w:b w:val="0"/>
                <w:color w:val="auto"/>
                <w:sz w:val="20"/>
                <w:szCs w:val="20"/>
              </w:rPr>
            </w:pPr>
            <w:r>
              <w:rPr>
                <w:rFonts w:cstheme="minorHAnsi"/>
                <w:b w:val="0"/>
                <w:color w:val="auto"/>
                <w:sz w:val="20"/>
                <w:szCs w:val="20"/>
              </w:rPr>
              <w:t>Г</w:t>
            </w:r>
            <w:r w:rsidR="001D7F91" w:rsidRPr="008C7FC0">
              <w:rPr>
                <w:rFonts w:cstheme="minorHAnsi"/>
                <w:b w:val="0"/>
                <w:color w:val="auto"/>
                <w:sz w:val="20"/>
                <w:szCs w:val="20"/>
              </w:rPr>
              <w:t xml:space="preserve">енерального директора </w:t>
            </w:r>
            <w:r w:rsidR="007E69F6">
              <w:rPr>
                <w:rFonts w:cstheme="minorHAnsi"/>
                <w:b w:val="0"/>
                <w:color w:val="auto"/>
                <w:sz w:val="20"/>
                <w:szCs w:val="20"/>
              </w:rPr>
              <w:t>по корпоративно-правовому управлению</w:t>
            </w:r>
          </w:p>
          <w:p w14:paraId="68C831D0" w14:textId="5BB504D2" w:rsidR="00D6483C" w:rsidRPr="008C7FC0" w:rsidRDefault="00D6483C">
            <w:pPr>
              <w:jc w:val="center"/>
              <w:rPr>
                <w:rFonts w:cstheme="minorHAnsi"/>
                <w:b w:val="0"/>
                <w:color w:val="auto"/>
                <w:sz w:val="20"/>
                <w:szCs w:val="20"/>
              </w:rPr>
            </w:pPr>
            <w:r w:rsidRPr="00D6483C">
              <w:rPr>
                <w:rFonts w:cstheme="minorHAnsi"/>
                <w:b w:val="0"/>
                <w:color w:val="auto"/>
                <w:sz w:val="20"/>
                <w:szCs w:val="20"/>
              </w:rPr>
              <w:t>ПАО «Камчатскэнерго»</w:t>
            </w:r>
          </w:p>
        </w:tc>
        <w:tc>
          <w:tcPr>
            <w:tcW w:w="2126" w:type="dxa"/>
            <w:shd w:val="clear" w:color="auto" w:fill="auto"/>
            <w:vAlign w:val="center"/>
          </w:tcPr>
          <w:p w14:paraId="632BD4B9" w14:textId="77777777" w:rsidR="00FE1253" w:rsidRPr="008C7FC0" w:rsidRDefault="001D7F91" w:rsidP="00DB5E39">
            <w:pPr>
              <w:jc w:val="center"/>
              <w:rPr>
                <w:rFonts w:cstheme="minorHAnsi"/>
                <w:b w:val="0"/>
                <w:color w:val="auto"/>
                <w:sz w:val="20"/>
                <w:szCs w:val="20"/>
              </w:rPr>
            </w:pPr>
            <w:r w:rsidRPr="008C7FC0">
              <w:rPr>
                <w:rFonts w:cstheme="minorHAnsi"/>
                <w:b w:val="0"/>
                <w:color w:val="auto"/>
                <w:sz w:val="20"/>
                <w:szCs w:val="20"/>
              </w:rPr>
              <w:t>0</w:t>
            </w:r>
          </w:p>
        </w:tc>
      </w:tr>
    </w:tbl>
    <w:p w14:paraId="16145039" w14:textId="77777777" w:rsidR="00E26823" w:rsidRDefault="00E26823" w:rsidP="007F1CDA">
      <w:pPr>
        <w:spacing w:line="240" w:lineRule="auto"/>
        <w:jc w:val="both"/>
        <w:rPr>
          <w:rFonts w:eastAsiaTheme="minorHAnsi" w:cstheme="minorHAnsi"/>
          <w:color w:val="314E87"/>
          <w:sz w:val="24"/>
          <w:szCs w:val="24"/>
          <w:lang w:eastAsia="ja-JP"/>
        </w:rPr>
      </w:pPr>
    </w:p>
    <w:p w14:paraId="0A8D8B63" w14:textId="77777777" w:rsidR="00E26823" w:rsidRDefault="00E26823" w:rsidP="007F1CDA">
      <w:pPr>
        <w:spacing w:line="240" w:lineRule="auto"/>
        <w:jc w:val="both"/>
        <w:rPr>
          <w:rFonts w:eastAsiaTheme="minorHAnsi" w:cstheme="minorHAnsi"/>
          <w:color w:val="314E87"/>
          <w:sz w:val="24"/>
          <w:szCs w:val="24"/>
          <w:lang w:eastAsia="ja-JP"/>
        </w:rPr>
      </w:pPr>
    </w:p>
    <w:p w14:paraId="278B85E6" w14:textId="74A69EF0" w:rsidR="00FE1253" w:rsidRDefault="00FE1253" w:rsidP="007F1CDA">
      <w:pPr>
        <w:spacing w:line="240" w:lineRule="auto"/>
        <w:jc w:val="both"/>
        <w:rPr>
          <w:rFonts w:eastAsiaTheme="minorHAnsi" w:cstheme="minorHAnsi"/>
          <w:color w:val="314E87"/>
          <w:sz w:val="24"/>
          <w:szCs w:val="24"/>
          <w:lang w:eastAsia="ja-JP"/>
        </w:rPr>
      </w:pPr>
      <w:r w:rsidRPr="008C7FC0">
        <w:rPr>
          <w:rFonts w:eastAsiaTheme="minorHAnsi" w:cstheme="minorHAnsi"/>
          <w:color w:val="314E87"/>
          <w:sz w:val="24"/>
          <w:szCs w:val="24"/>
          <w:lang w:eastAsia="ja-JP"/>
        </w:rPr>
        <w:lastRenderedPageBreak/>
        <w:t>Сведения о произошедших изменениях в составе коллегиального исполнител</w:t>
      </w:r>
      <w:r w:rsidR="00812871" w:rsidRPr="008C7FC0">
        <w:rPr>
          <w:rFonts w:eastAsiaTheme="minorHAnsi" w:cstheme="minorHAnsi"/>
          <w:color w:val="314E87"/>
          <w:sz w:val="24"/>
          <w:szCs w:val="24"/>
          <w:lang w:eastAsia="ja-JP"/>
        </w:rPr>
        <w:t>ьного органа в отчетном периоде</w:t>
      </w:r>
    </w:p>
    <w:p w14:paraId="2E9C9A3A" w14:textId="77777777" w:rsidR="00E02FA9" w:rsidRPr="00AE5B2A" w:rsidRDefault="00E02FA9" w:rsidP="00DB5E39">
      <w:pPr>
        <w:jc w:val="right"/>
        <w:rPr>
          <w:rFonts w:eastAsiaTheme="minorHAnsi" w:cstheme="minorHAnsi"/>
          <w:b w:val="0"/>
          <w:i/>
          <w:color w:val="auto"/>
          <w:sz w:val="24"/>
          <w:szCs w:val="24"/>
          <w:lang w:eastAsia="ja-JP"/>
        </w:rPr>
      </w:pPr>
      <w:r w:rsidRPr="00AE5B2A">
        <w:rPr>
          <w:rFonts w:eastAsiaTheme="minorHAnsi" w:cstheme="minorHAnsi"/>
          <w:b w:val="0"/>
          <w:i/>
          <w:color w:val="auto"/>
          <w:sz w:val="24"/>
          <w:szCs w:val="24"/>
          <w:lang w:eastAsia="ja-JP"/>
        </w:rPr>
        <w:t>Таблица № 8</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
        <w:gridCol w:w="1891"/>
        <w:gridCol w:w="4823"/>
        <w:gridCol w:w="2977"/>
      </w:tblGrid>
      <w:tr w:rsidR="006F58E6" w:rsidRPr="00902350" w14:paraId="6FB42345" w14:textId="77777777" w:rsidTr="0092698C">
        <w:tc>
          <w:tcPr>
            <w:tcW w:w="652" w:type="dxa"/>
            <w:shd w:val="clear" w:color="auto" w:fill="auto"/>
          </w:tcPr>
          <w:p w14:paraId="48D57C76" w14:textId="13E2F4F0" w:rsidR="006F58E6" w:rsidRPr="00902350" w:rsidRDefault="006F58E6">
            <w:pPr>
              <w:jc w:val="center"/>
              <w:rPr>
                <w:rFonts w:cstheme="minorHAnsi"/>
                <w:color w:val="auto"/>
                <w:sz w:val="20"/>
                <w:szCs w:val="20"/>
              </w:rPr>
            </w:pPr>
            <w:r w:rsidRPr="00902350">
              <w:rPr>
                <w:rFonts w:cstheme="minorHAnsi"/>
                <w:color w:val="auto"/>
                <w:sz w:val="20"/>
                <w:szCs w:val="20"/>
              </w:rPr>
              <w:t>№</w:t>
            </w:r>
            <w:r w:rsidR="00815653">
              <w:rPr>
                <w:rFonts w:cstheme="minorHAnsi"/>
                <w:color w:val="auto"/>
                <w:sz w:val="20"/>
                <w:szCs w:val="20"/>
              </w:rPr>
              <w:t xml:space="preserve"> п/п</w:t>
            </w:r>
          </w:p>
        </w:tc>
        <w:tc>
          <w:tcPr>
            <w:tcW w:w="1891" w:type="dxa"/>
            <w:shd w:val="clear" w:color="auto" w:fill="auto"/>
          </w:tcPr>
          <w:p w14:paraId="41148918" w14:textId="77777777" w:rsidR="006F58E6" w:rsidRPr="00902350" w:rsidRDefault="006F58E6" w:rsidP="00DB5E39">
            <w:pPr>
              <w:jc w:val="center"/>
              <w:rPr>
                <w:rFonts w:cstheme="minorHAnsi"/>
                <w:color w:val="auto"/>
                <w:sz w:val="20"/>
                <w:szCs w:val="20"/>
              </w:rPr>
            </w:pPr>
            <w:r w:rsidRPr="00902350">
              <w:rPr>
                <w:rFonts w:cstheme="minorHAnsi"/>
                <w:color w:val="auto"/>
                <w:sz w:val="20"/>
                <w:szCs w:val="20"/>
              </w:rPr>
              <w:t>Фамилия, имя, отчество</w:t>
            </w:r>
          </w:p>
        </w:tc>
        <w:tc>
          <w:tcPr>
            <w:tcW w:w="4823" w:type="dxa"/>
            <w:shd w:val="clear" w:color="auto" w:fill="auto"/>
          </w:tcPr>
          <w:p w14:paraId="4BDC2979" w14:textId="77777777" w:rsidR="006F58E6" w:rsidRPr="00902350" w:rsidRDefault="006F58E6" w:rsidP="00DB5E39">
            <w:pPr>
              <w:jc w:val="center"/>
              <w:rPr>
                <w:rFonts w:cstheme="minorHAnsi"/>
                <w:color w:val="auto"/>
                <w:sz w:val="20"/>
                <w:szCs w:val="20"/>
              </w:rPr>
            </w:pPr>
            <w:r w:rsidRPr="00902350">
              <w:rPr>
                <w:rFonts w:cstheme="minorHAnsi"/>
                <w:color w:val="auto"/>
                <w:sz w:val="20"/>
                <w:szCs w:val="20"/>
              </w:rPr>
              <w:t>Наименование должности по основному месту работы</w:t>
            </w:r>
          </w:p>
        </w:tc>
        <w:tc>
          <w:tcPr>
            <w:tcW w:w="2977" w:type="dxa"/>
          </w:tcPr>
          <w:p w14:paraId="582FD2EF" w14:textId="77777777" w:rsidR="006F58E6" w:rsidRPr="00902350" w:rsidRDefault="006F58E6" w:rsidP="00DB5E39">
            <w:pPr>
              <w:jc w:val="center"/>
              <w:rPr>
                <w:rFonts w:cstheme="minorHAnsi"/>
                <w:color w:val="auto"/>
                <w:sz w:val="20"/>
                <w:szCs w:val="20"/>
              </w:rPr>
            </w:pPr>
            <w:r w:rsidRPr="00902350">
              <w:rPr>
                <w:rFonts w:cstheme="minorHAnsi"/>
                <w:color w:val="auto"/>
                <w:sz w:val="20"/>
                <w:szCs w:val="20"/>
              </w:rPr>
              <w:t>Дата избрания</w:t>
            </w:r>
            <w:r>
              <w:rPr>
                <w:rFonts w:cstheme="minorHAnsi"/>
                <w:color w:val="auto"/>
                <w:sz w:val="20"/>
                <w:szCs w:val="20"/>
              </w:rPr>
              <w:t>/</w:t>
            </w:r>
            <w:r w:rsidRPr="00902350">
              <w:rPr>
                <w:rFonts w:cstheme="minorHAnsi"/>
                <w:color w:val="auto"/>
                <w:sz w:val="20"/>
                <w:szCs w:val="20"/>
              </w:rPr>
              <w:t xml:space="preserve"> </w:t>
            </w:r>
          </w:p>
          <w:p w14:paraId="3DBBFBB5" w14:textId="77777777" w:rsidR="006F58E6" w:rsidRPr="00902350" w:rsidRDefault="006F58E6" w:rsidP="00DB5E39">
            <w:pPr>
              <w:jc w:val="center"/>
              <w:rPr>
                <w:rFonts w:cstheme="minorHAnsi"/>
                <w:color w:val="auto"/>
                <w:sz w:val="20"/>
                <w:szCs w:val="20"/>
              </w:rPr>
            </w:pPr>
            <w:r w:rsidRPr="00902350">
              <w:rPr>
                <w:rFonts w:cstheme="minorHAnsi"/>
                <w:color w:val="auto"/>
                <w:sz w:val="20"/>
                <w:szCs w:val="20"/>
              </w:rPr>
              <w:t>прекращения полномочий</w:t>
            </w:r>
          </w:p>
        </w:tc>
      </w:tr>
      <w:tr w:rsidR="007E69F6" w:rsidRPr="00902350" w14:paraId="13901B70" w14:textId="77777777" w:rsidTr="007E69F6">
        <w:tc>
          <w:tcPr>
            <w:tcW w:w="652" w:type="dxa"/>
            <w:shd w:val="clear" w:color="auto" w:fill="auto"/>
          </w:tcPr>
          <w:p w14:paraId="6CBA0A12" w14:textId="77777777" w:rsidR="007E69F6" w:rsidRPr="00902350" w:rsidRDefault="007E69F6" w:rsidP="007E69F6">
            <w:pPr>
              <w:jc w:val="center"/>
              <w:rPr>
                <w:rFonts w:cstheme="minorHAnsi"/>
                <w:b w:val="0"/>
                <w:color w:val="auto"/>
                <w:sz w:val="20"/>
                <w:szCs w:val="20"/>
              </w:rPr>
            </w:pPr>
            <w:r>
              <w:rPr>
                <w:rFonts w:cstheme="minorHAnsi"/>
                <w:b w:val="0"/>
                <w:color w:val="auto"/>
                <w:sz w:val="20"/>
                <w:szCs w:val="20"/>
              </w:rPr>
              <w:t>1</w:t>
            </w:r>
          </w:p>
        </w:tc>
        <w:tc>
          <w:tcPr>
            <w:tcW w:w="1891" w:type="dxa"/>
            <w:shd w:val="clear" w:color="auto" w:fill="auto"/>
            <w:vAlign w:val="center"/>
          </w:tcPr>
          <w:p w14:paraId="069D8884" w14:textId="77777777" w:rsidR="007E69F6" w:rsidRDefault="007E69F6" w:rsidP="007E69F6">
            <w:pPr>
              <w:jc w:val="center"/>
              <w:rPr>
                <w:rFonts w:cstheme="minorHAnsi"/>
                <w:b w:val="0"/>
                <w:color w:val="auto"/>
                <w:sz w:val="20"/>
                <w:szCs w:val="20"/>
              </w:rPr>
            </w:pPr>
            <w:r w:rsidRPr="008C7FC0">
              <w:rPr>
                <w:rFonts w:cstheme="minorHAnsi"/>
                <w:b w:val="0"/>
                <w:color w:val="auto"/>
                <w:sz w:val="20"/>
                <w:szCs w:val="20"/>
              </w:rPr>
              <w:t xml:space="preserve">Кондратьев </w:t>
            </w:r>
          </w:p>
          <w:p w14:paraId="3821460E" w14:textId="648AE7EC" w:rsidR="007E69F6" w:rsidRPr="00902350" w:rsidRDefault="007E69F6" w:rsidP="007E69F6">
            <w:pPr>
              <w:jc w:val="center"/>
              <w:rPr>
                <w:rFonts w:cstheme="minorHAnsi"/>
                <w:b w:val="0"/>
                <w:color w:val="auto"/>
                <w:sz w:val="20"/>
                <w:szCs w:val="20"/>
              </w:rPr>
            </w:pPr>
            <w:r w:rsidRPr="008C7FC0">
              <w:rPr>
                <w:rFonts w:cstheme="minorHAnsi"/>
                <w:b w:val="0"/>
                <w:color w:val="auto"/>
                <w:sz w:val="20"/>
                <w:szCs w:val="20"/>
              </w:rPr>
              <w:t xml:space="preserve">Сергей Борисович </w:t>
            </w:r>
          </w:p>
        </w:tc>
        <w:tc>
          <w:tcPr>
            <w:tcW w:w="4823" w:type="dxa"/>
            <w:shd w:val="clear" w:color="auto" w:fill="auto"/>
            <w:vAlign w:val="center"/>
          </w:tcPr>
          <w:p w14:paraId="6F89681E" w14:textId="2748832C" w:rsidR="007E69F6" w:rsidRPr="00902350" w:rsidRDefault="00D43BCB" w:rsidP="007E69F6">
            <w:pPr>
              <w:jc w:val="center"/>
              <w:rPr>
                <w:rFonts w:cstheme="minorHAnsi"/>
                <w:b w:val="0"/>
                <w:color w:val="auto"/>
                <w:sz w:val="20"/>
                <w:szCs w:val="20"/>
              </w:rPr>
            </w:pPr>
            <w:r w:rsidRPr="00D43BCB">
              <w:rPr>
                <w:rFonts w:cstheme="minorHAnsi"/>
                <w:b w:val="0"/>
                <w:color w:val="auto"/>
                <w:sz w:val="20"/>
                <w:szCs w:val="20"/>
              </w:rPr>
              <w:t>Заместитель Генерального директора – главный инженер ПАО «РусГидро»</w:t>
            </w:r>
          </w:p>
        </w:tc>
        <w:tc>
          <w:tcPr>
            <w:tcW w:w="2977" w:type="dxa"/>
            <w:vAlign w:val="center"/>
          </w:tcPr>
          <w:p w14:paraId="74D978AF" w14:textId="77777777" w:rsidR="007E69F6" w:rsidRDefault="00D43BCB" w:rsidP="007E69F6">
            <w:pPr>
              <w:jc w:val="center"/>
              <w:rPr>
                <w:rFonts w:cstheme="minorHAnsi"/>
                <w:b w:val="0"/>
                <w:color w:val="auto"/>
                <w:sz w:val="20"/>
                <w:szCs w:val="20"/>
              </w:rPr>
            </w:pPr>
            <w:r w:rsidRPr="00D43BCB">
              <w:rPr>
                <w:rFonts w:cstheme="minorHAnsi"/>
                <w:b w:val="0"/>
                <w:color w:val="auto"/>
                <w:sz w:val="20"/>
                <w:szCs w:val="20"/>
              </w:rPr>
              <w:t>24</w:t>
            </w:r>
            <w:r>
              <w:rPr>
                <w:rFonts w:cstheme="minorHAnsi"/>
                <w:b w:val="0"/>
                <w:color w:val="auto"/>
                <w:sz w:val="20"/>
                <w:szCs w:val="20"/>
              </w:rPr>
              <w:t>.02.2022</w:t>
            </w:r>
          </w:p>
          <w:p w14:paraId="217B559D" w14:textId="7A8C34AC" w:rsidR="00D43BCB" w:rsidRPr="00D43BCB" w:rsidRDefault="00D43BCB" w:rsidP="007E69F6">
            <w:pPr>
              <w:jc w:val="center"/>
              <w:rPr>
                <w:rFonts w:cstheme="minorHAnsi"/>
                <w:b w:val="0"/>
                <w:color w:val="auto"/>
                <w:sz w:val="20"/>
                <w:szCs w:val="20"/>
              </w:rPr>
            </w:pPr>
            <w:r>
              <w:rPr>
                <w:rFonts w:cstheme="minorHAnsi"/>
                <w:b w:val="0"/>
                <w:color w:val="auto"/>
                <w:sz w:val="20"/>
                <w:szCs w:val="20"/>
              </w:rPr>
              <w:t>(прекращение полномочий)</w:t>
            </w:r>
          </w:p>
        </w:tc>
      </w:tr>
    </w:tbl>
    <w:p w14:paraId="39DB3A26" w14:textId="77777777" w:rsidR="00D6483C" w:rsidRPr="002D1F0F" w:rsidRDefault="00D6483C" w:rsidP="00DB5E39">
      <w:pPr>
        <w:spacing w:before="120" w:after="120"/>
        <w:ind w:firstLine="567"/>
        <w:contextualSpacing/>
        <w:jc w:val="both"/>
        <w:rPr>
          <w:rFonts w:cstheme="minorHAnsi"/>
          <w:b w:val="0"/>
          <w:iCs/>
          <w:color w:val="auto"/>
          <w:sz w:val="10"/>
          <w:szCs w:val="24"/>
        </w:rPr>
      </w:pPr>
    </w:p>
    <w:p w14:paraId="5F3A67E2" w14:textId="1DDCC76C" w:rsidR="00FE1253" w:rsidRDefault="00EF1FF1" w:rsidP="00DB5E39">
      <w:pPr>
        <w:spacing w:before="120" w:after="120"/>
        <w:ind w:firstLine="567"/>
        <w:contextualSpacing/>
        <w:jc w:val="both"/>
        <w:rPr>
          <w:rFonts w:cstheme="minorHAnsi"/>
          <w:b w:val="0"/>
          <w:iCs/>
          <w:color w:val="auto"/>
          <w:sz w:val="24"/>
          <w:szCs w:val="24"/>
        </w:rPr>
      </w:pPr>
      <w:r w:rsidRPr="008C7FC0">
        <w:rPr>
          <w:rFonts w:cstheme="minorHAnsi"/>
          <w:b w:val="0"/>
          <w:iCs/>
          <w:color w:val="auto"/>
          <w:sz w:val="24"/>
          <w:szCs w:val="24"/>
        </w:rPr>
        <w:t>В</w:t>
      </w:r>
      <w:r w:rsidR="00FE1253" w:rsidRPr="008C7FC0">
        <w:rPr>
          <w:rFonts w:cstheme="minorHAnsi"/>
          <w:b w:val="0"/>
          <w:iCs/>
          <w:color w:val="auto"/>
          <w:sz w:val="24"/>
          <w:szCs w:val="24"/>
        </w:rPr>
        <w:t xml:space="preserve"> течение отчетного года членами исполнительного органа Общества сделки с акциями Обществ</w:t>
      </w:r>
      <w:r w:rsidRPr="008C7FC0">
        <w:rPr>
          <w:rFonts w:cstheme="minorHAnsi"/>
          <w:b w:val="0"/>
          <w:iCs/>
          <w:color w:val="auto"/>
          <w:sz w:val="24"/>
          <w:szCs w:val="24"/>
        </w:rPr>
        <w:t>а не совершались.</w:t>
      </w:r>
    </w:p>
    <w:p w14:paraId="5EB02F3A" w14:textId="77777777" w:rsidR="0090610E" w:rsidRPr="003022D7" w:rsidRDefault="0090610E" w:rsidP="003022D7">
      <w:pPr>
        <w:pStyle w:val="af5"/>
        <w:spacing w:before="120" w:after="120" w:line="240" w:lineRule="auto"/>
        <w:jc w:val="both"/>
        <w:rPr>
          <w:noProof/>
          <w:sz w:val="24"/>
          <w:szCs w:val="24"/>
          <w:lang w:bidi="ru-RU"/>
        </w:rPr>
      </w:pPr>
      <w:r w:rsidRPr="003022D7">
        <w:rPr>
          <w:noProof/>
          <w:sz w:val="24"/>
          <w:szCs w:val="24"/>
          <w:lang w:bidi="ru-RU"/>
        </w:rPr>
        <w:t xml:space="preserve">Основные положения политики Общества в области вознаграждения и </w:t>
      </w:r>
      <w:r w:rsidR="0046695B" w:rsidRPr="003022D7">
        <w:rPr>
          <w:noProof/>
          <w:sz w:val="24"/>
          <w:szCs w:val="24"/>
          <w:lang w:bidi="ru-RU"/>
        </w:rPr>
        <w:t xml:space="preserve">(или) </w:t>
      </w:r>
      <w:r w:rsidRPr="003022D7">
        <w:rPr>
          <w:noProof/>
          <w:sz w:val="24"/>
          <w:szCs w:val="24"/>
          <w:lang w:bidi="ru-RU"/>
        </w:rPr>
        <w:t>компенсации расходов членами органов управления Общества</w:t>
      </w:r>
    </w:p>
    <w:p w14:paraId="68865566" w14:textId="77777777" w:rsidR="00B70399" w:rsidRDefault="00DB5E39" w:rsidP="007F1CDA">
      <w:pPr>
        <w:spacing w:before="120" w:after="120"/>
        <w:ind w:firstLine="567"/>
        <w:jc w:val="both"/>
        <w:rPr>
          <w:rFonts w:cstheme="minorHAnsi"/>
          <w:b w:val="0"/>
          <w:iCs/>
          <w:color w:val="auto"/>
          <w:sz w:val="24"/>
          <w:szCs w:val="24"/>
        </w:rPr>
      </w:pPr>
      <w:r w:rsidRPr="00DB5E39">
        <w:rPr>
          <w:rFonts w:cstheme="minorHAnsi"/>
          <w:b w:val="0"/>
          <w:iCs/>
          <w:color w:val="auto"/>
          <w:sz w:val="24"/>
          <w:szCs w:val="24"/>
        </w:rPr>
        <w:t>Выплата вознаграждений и компенсаций членам Совета директоров Общества в отчетном году производилась</w:t>
      </w:r>
      <w:r w:rsidR="00BC1F6A">
        <w:rPr>
          <w:rFonts w:cstheme="minorHAnsi"/>
          <w:b w:val="0"/>
          <w:iCs/>
          <w:color w:val="auto"/>
          <w:sz w:val="24"/>
          <w:szCs w:val="24"/>
        </w:rPr>
        <w:t xml:space="preserve">: </w:t>
      </w:r>
    </w:p>
    <w:p w14:paraId="75A9EB8C" w14:textId="601FA382" w:rsidR="00B70399" w:rsidRPr="00054221" w:rsidRDefault="00BC1F6A" w:rsidP="007F1CDA">
      <w:pPr>
        <w:spacing w:before="120" w:after="120"/>
        <w:ind w:firstLine="567"/>
        <w:jc w:val="both"/>
        <w:rPr>
          <w:rFonts w:cstheme="minorHAnsi"/>
          <w:b w:val="0"/>
          <w:iCs/>
          <w:color w:val="auto"/>
          <w:sz w:val="24"/>
          <w:szCs w:val="24"/>
        </w:rPr>
      </w:pPr>
      <w:r w:rsidRPr="00330A25">
        <w:rPr>
          <w:rFonts w:cstheme="minorHAnsi"/>
          <w:b w:val="0"/>
          <w:iCs/>
          <w:color w:val="auto"/>
          <w:sz w:val="24"/>
          <w:szCs w:val="24"/>
        </w:rPr>
        <w:t xml:space="preserve">до </w:t>
      </w:r>
      <w:r w:rsidR="00B70399" w:rsidRPr="00330A25">
        <w:rPr>
          <w:rFonts w:cstheme="minorHAnsi"/>
          <w:b w:val="0"/>
          <w:iCs/>
          <w:color w:val="auto"/>
          <w:sz w:val="24"/>
          <w:szCs w:val="24"/>
        </w:rPr>
        <w:t>20.05.2022</w:t>
      </w:r>
      <w:r w:rsidR="00DB5E39" w:rsidRPr="00330A25">
        <w:rPr>
          <w:rFonts w:cstheme="minorHAnsi"/>
          <w:b w:val="0"/>
          <w:iCs/>
          <w:color w:val="auto"/>
          <w:sz w:val="24"/>
          <w:szCs w:val="24"/>
        </w:rPr>
        <w:t xml:space="preserve"> в соответствии с Положением о выплате членам Совета директоров ПАО «Камчатскэнерго» вознаграждений и компенсаций</w:t>
      </w:r>
      <w:r w:rsidR="00B70399" w:rsidRPr="00330A25">
        <w:rPr>
          <w:rFonts w:cstheme="minorHAnsi"/>
          <w:b w:val="0"/>
          <w:iCs/>
          <w:color w:val="auto"/>
          <w:sz w:val="24"/>
          <w:szCs w:val="24"/>
        </w:rPr>
        <w:t xml:space="preserve"> (далее – Положение)</w:t>
      </w:r>
      <w:r w:rsidR="00DB5E39" w:rsidRPr="00330A25">
        <w:rPr>
          <w:rFonts w:cstheme="minorHAnsi"/>
          <w:b w:val="0"/>
          <w:iCs/>
          <w:color w:val="auto"/>
          <w:sz w:val="24"/>
          <w:szCs w:val="24"/>
        </w:rPr>
        <w:t>, утвержденным годовым Общим собранием акционеров Общества 29.05.20</w:t>
      </w:r>
      <w:r w:rsidR="00C31531">
        <w:rPr>
          <w:rFonts w:cstheme="minorHAnsi"/>
          <w:b w:val="0"/>
          <w:iCs/>
          <w:color w:val="auto"/>
          <w:sz w:val="24"/>
          <w:szCs w:val="24"/>
        </w:rPr>
        <w:t xml:space="preserve">20 (протокол от 02.06.2020 № 1), в соответствии с которым </w:t>
      </w:r>
      <w:r w:rsidR="00054221" w:rsidRPr="00054221">
        <w:rPr>
          <w:rFonts w:cstheme="minorHAnsi"/>
          <w:b w:val="0"/>
          <w:iCs/>
          <w:color w:val="auto"/>
          <w:sz w:val="24"/>
          <w:szCs w:val="24"/>
        </w:rPr>
        <w:t>устанавливались следующие принципы вознаграждения:</w:t>
      </w:r>
    </w:p>
    <w:p w14:paraId="00709391" w14:textId="7FA3EA7A" w:rsidR="0090610E" w:rsidRPr="00B70399" w:rsidRDefault="0090610E" w:rsidP="007F1CDA">
      <w:pPr>
        <w:pStyle w:val="af9"/>
        <w:numPr>
          <w:ilvl w:val="0"/>
          <w:numId w:val="4"/>
        </w:numPr>
        <w:tabs>
          <w:tab w:val="left" w:pos="1134"/>
        </w:tabs>
        <w:spacing w:before="120" w:after="120" w:line="276" w:lineRule="auto"/>
        <w:ind w:left="142" w:firstLine="567"/>
        <w:contextualSpacing w:val="0"/>
        <w:jc w:val="both"/>
        <w:rPr>
          <w:rFonts w:cstheme="minorHAnsi"/>
          <w:iCs/>
          <w:color w:val="auto"/>
          <w:sz w:val="24"/>
          <w:szCs w:val="24"/>
        </w:rPr>
      </w:pPr>
      <w:r w:rsidRPr="00B70399">
        <w:rPr>
          <w:rFonts w:cstheme="minorHAnsi"/>
          <w:iCs/>
          <w:color w:val="auto"/>
          <w:sz w:val="24"/>
          <w:szCs w:val="24"/>
        </w:rPr>
        <w:t>за участие в заседании Совета директоров члену Совета директоров выплачивается вознаграждение в размере суммы, эквивалентной 1 (Одной) минимальной месячной тарифной ставке рабочего первого разряда, установленной отраслевым тарифным соглашением в электроэнергетическом комплексе Российской Федерации на день проведения заседания Совета директоров, в течение 30 (Тридцати) дней с даты заседания Совета директоров;</w:t>
      </w:r>
    </w:p>
    <w:p w14:paraId="79D9C4F7" w14:textId="77777777" w:rsidR="0090610E" w:rsidRPr="008C7FC0" w:rsidRDefault="0090610E" w:rsidP="003E07D2">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8C7FC0">
        <w:rPr>
          <w:rFonts w:cstheme="minorHAnsi"/>
          <w:iCs/>
          <w:color w:val="auto"/>
          <w:sz w:val="24"/>
          <w:szCs w:val="24"/>
        </w:rPr>
        <w:t>вознаграждение членам Совета директоров Общества не начисляется и не выплачивается за период полномочий членов Совета директоров, в течение которого они являлись членами Центральной закупочной комиссии Общества, лицами, в отношении которых законодательством Российской Федерации предусмотрено ограничение или запрет на получение каких-либо выплат от коммерческих организаций;</w:t>
      </w:r>
    </w:p>
    <w:p w14:paraId="326626C7" w14:textId="04C4CF42" w:rsidR="0090610E" w:rsidRDefault="0090610E" w:rsidP="003E07D2">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8C7FC0">
        <w:rPr>
          <w:rFonts w:cstheme="minorHAnsi"/>
          <w:iCs/>
          <w:color w:val="auto"/>
          <w:sz w:val="24"/>
          <w:szCs w:val="24"/>
        </w:rPr>
        <w:t>общий размер вознаграждения каждого члена Совета директоров за период с даты избрания в состав Совета директоров Общим собранием акционеров до даты прекращения полномочий данного состава Совета директоров не должен превышать базовый размер вознаграждения. Базовый размер вознаграждения составляет 100 000 (Сто тысяч) рублей.</w:t>
      </w:r>
    </w:p>
    <w:p w14:paraId="34A66DEB" w14:textId="3364F9D9" w:rsidR="00054221" w:rsidRPr="00C31531" w:rsidRDefault="00054221" w:rsidP="00C31531">
      <w:pPr>
        <w:pStyle w:val="af9"/>
        <w:spacing w:before="120" w:after="120" w:line="276" w:lineRule="auto"/>
        <w:ind w:left="216" w:firstLine="493"/>
        <w:jc w:val="both"/>
        <w:rPr>
          <w:rFonts w:cstheme="minorHAnsi"/>
          <w:iCs/>
          <w:color w:val="auto"/>
          <w:sz w:val="24"/>
          <w:szCs w:val="24"/>
        </w:rPr>
      </w:pPr>
      <w:r w:rsidRPr="00054221">
        <w:rPr>
          <w:rFonts w:cstheme="minorHAnsi"/>
          <w:iCs/>
          <w:color w:val="auto"/>
          <w:sz w:val="24"/>
          <w:szCs w:val="24"/>
        </w:rPr>
        <w:t>с 20.05.2022 в соответствии с Положением о выплате членам Совета директоров ПАО «Камчатскэнерго» вознаграждений и компенсаций в новой редакции (далее – Положение), утвержденным годовым Общим собранием акционеров Общества 20.05.20</w:t>
      </w:r>
      <w:r w:rsidR="00C31531">
        <w:rPr>
          <w:rFonts w:cstheme="minorHAnsi"/>
          <w:iCs/>
          <w:color w:val="auto"/>
          <w:sz w:val="24"/>
          <w:szCs w:val="24"/>
        </w:rPr>
        <w:t xml:space="preserve">22 (протокол </w:t>
      </w:r>
      <w:r w:rsidR="00D6483C">
        <w:rPr>
          <w:rFonts w:cstheme="minorHAnsi"/>
          <w:iCs/>
          <w:color w:val="auto"/>
          <w:sz w:val="24"/>
          <w:szCs w:val="24"/>
        </w:rPr>
        <w:br/>
      </w:r>
      <w:r w:rsidR="00C31531">
        <w:rPr>
          <w:rFonts w:cstheme="minorHAnsi"/>
          <w:iCs/>
          <w:color w:val="auto"/>
          <w:sz w:val="24"/>
          <w:szCs w:val="24"/>
        </w:rPr>
        <w:t xml:space="preserve">от </w:t>
      </w:r>
      <w:r w:rsidR="00C31531" w:rsidRPr="00C31531">
        <w:rPr>
          <w:rFonts w:cstheme="minorHAnsi"/>
          <w:iCs/>
          <w:color w:val="auto"/>
          <w:sz w:val="24"/>
          <w:szCs w:val="24"/>
        </w:rPr>
        <w:t>24.05.2022 № 1), в</w:t>
      </w:r>
      <w:r w:rsidRPr="00C31531">
        <w:rPr>
          <w:rFonts w:cstheme="minorHAnsi"/>
          <w:iCs/>
          <w:color w:val="auto"/>
          <w:sz w:val="24"/>
          <w:szCs w:val="24"/>
        </w:rPr>
        <w:t xml:space="preserve"> соответствии с </w:t>
      </w:r>
      <w:r w:rsidR="00C31531" w:rsidRPr="00C31531">
        <w:rPr>
          <w:rFonts w:cstheme="minorHAnsi"/>
          <w:iCs/>
          <w:color w:val="auto"/>
          <w:sz w:val="24"/>
          <w:szCs w:val="24"/>
        </w:rPr>
        <w:t>которым</w:t>
      </w:r>
      <w:r w:rsidRPr="00C31531">
        <w:rPr>
          <w:rFonts w:cstheme="minorHAnsi"/>
          <w:iCs/>
          <w:color w:val="auto"/>
          <w:sz w:val="24"/>
          <w:szCs w:val="24"/>
        </w:rPr>
        <w:t xml:space="preserve"> установлены следующие принципы вознаграждения:</w:t>
      </w:r>
    </w:p>
    <w:p w14:paraId="73679423" w14:textId="2D04ABCF" w:rsidR="00054221" w:rsidRPr="00054221" w:rsidRDefault="00054221" w:rsidP="003E07D2">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Pr>
          <w:rFonts w:cstheme="minorHAnsi"/>
          <w:iCs/>
          <w:color w:val="auto"/>
          <w:sz w:val="24"/>
          <w:szCs w:val="24"/>
        </w:rPr>
        <w:t>з</w:t>
      </w:r>
      <w:r w:rsidRPr="00054221">
        <w:rPr>
          <w:rFonts w:cstheme="minorHAnsi"/>
          <w:iCs/>
          <w:color w:val="auto"/>
          <w:sz w:val="24"/>
          <w:szCs w:val="24"/>
        </w:rPr>
        <w:t>а участие в заседании Совета директоров члену Совета директоров выплачивается вознаграждение в размере суммы, эквивалентной 1 (Одной) минимальной месячной тарифной ставке рабочего первого разряда, установленной отраслевым тарифным соглашением в электроэнергетическом комплексе Российской Федерации на день проведения заседания Совета директоров, в течение 30 (Тридцати) дней с даты проведен</w:t>
      </w:r>
      <w:r w:rsidR="00061095">
        <w:rPr>
          <w:rFonts w:cstheme="minorHAnsi"/>
          <w:iCs/>
          <w:color w:val="auto"/>
          <w:sz w:val="24"/>
          <w:szCs w:val="24"/>
        </w:rPr>
        <w:t>ия заседания Совета директоров;</w:t>
      </w:r>
    </w:p>
    <w:p w14:paraId="67AAEC49" w14:textId="0B897833" w:rsidR="00054221" w:rsidRPr="00061095" w:rsidRDefault="00061095" w:rsidP="003E07D2">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Pr>
          <w:rFonts w:cstheme="minorHAnsi"/>
          <w:iCs/>
          <w:color w:val="auto"/>
          <w:sz w:val="24"/>
          <w:szCs w:val="24"/>
        </w:rPr>
        <w:lastRenderedPageBreak/>
        <w:t>о</w:t>
      </w:r>
      <w:r w:rsidR="00054221" w:rsidRPr="00061095">
        <w:rPr>
          <w:rFonts w:cstheme="minorHAnsi"/>
          <w:iCs/>
          <w:color w:val="auto"/>
          <w:sz w:val="24"/>
          <w:szCs w:val="24"/>
        </w:rPr>
        <w:t>бщий размер вознаграждения каждого члена Совета директоров за период с даты избрания в состав Совета директоров Общим собранием акционеров Общества до даты прекращения полномочий данного состава Совета директоров не должен превышат</w:t>
      </w:r>
      <w:r>
        <w:rPr>
          <w:rFonts w:cstheme="minorHAnsi"/>
          <w:iCs/>
          <w:color w:val="auto"/>
          <w:sz w:val="24"/>
          <w:szCs w:val="24"/>
        </w:rPr>
        <w:t>ь базовый размер вознаграждения;</w:t>
      </w:r>
    </w:p>
    <w:p w14:paraId="2337AA2D" w14:textId="6EBD9C39" w:rsidR="00054221" w:rsidRPr="00061095" w:rsidRDefault="00061095" w:rsidP="003E07D2">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Pr>
          <w:rFonts w:cstheme="minorHAnsi"/>
          <w:iCs/>
          <w:color w:val="auto"/>
          <w:sz w:val="24"/>
          <w:szCs w:val="24"/>
        </w:rPr>
        <w:t>б</w:t>
      </w:r>
      <w:r w:rsidR="00054221" w:rsidRPr="00061095">
        <w:rPr>
          <w:rFonts w:cstheme="minorHAnsi"/>
          <w:iCs/>
          <w:color w:val="auto"/>
          <w:sz w:val="24"/>
          <w:szCs w:val="24"/>
        </w:rPr>
        <w:t>азовый размер вознаграждения составляе</w:t>
      </w:r>
      <w:r>
        <w:rPr>
          <w:rFonts w:cstheme="minorHAnsi"/>
          <w:iCs/>
          <w:color w:val="auto"/>
          <w:sz w:val="24"/>
          <w:szCs w:val="24"/>
        </w:rPr>
        <w:t>т 200 000 (Двести тысяч) рублей;</w:t>
      </w:r>
    </w:p>
    <w:p w14:paraId="318A2657" w14:textId="273FE1CB" w:rsidR="00054221" w:rsidRPr="00061095" w:rsidRDefault="00061095" w:rsidP="003E07D2">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Pr>
          <w:rFonts w:cstheme="minorHAnsi"/>
          <w:iCs/>
          <w:color w:val="auto"/>
          <w:sz w:val="24"/>
          <w:szCs w:val="24"/>
        </w:rPr>
        <w:t>в</w:t>
      </w:r>
      <w:r w:rsidR="00054221" w:rsidRPr="00061095">
        <w:rPr>
          <w:rFonts w:cstheme="minorHAnsi"/>
          <w:iCs/>
          <w:color w:val="auto"/>
          <w:sz w:val="24"/>
          <w:szCs w:val="24"/>
        </w:rPr>
        <w:t>ознаграждение не начисляется и не выплачивается за период полномочий членов Совета директоров, в</w:t>
      </w:r>
      <w:r>
        <w:rPr>
          <w:rFonts w:cstheme="minorHAnsi"/>
          <w:iCs/>
          <w:color w:val="auto"/>
          <w:sz w:val="24"/>
          <w:szCs w:val="24"/>
        </w:rPr>
        <w:t xml:space="preserve"> течение которого они являлись </w:t>
      </w:r>
      <w:r w:rsidR="00054221" w:rsidRPr="00061095">
        <w:rPr>
          <w:rFonts w:cstheme="minorHAnsi"/>
          <w:iCs/>
          <w:color w:val="auto"/>
          <w:sz w:val="24"/>
          <w:szCs w:val="24"/>
        </w:rPr>
        <w:t>членами Центральной закупочной комиссии Общества;</w:t>
      </w:r>
      <w:r>
        <w:rPr>
          <w:rFonts w:cstheme="minorHAnsi"/>
          <w:iCs/>
          <w:color w:val="auto"/>
          <w:sz w:val="24"/>
          <w:szCs w:val="24"/>
        </w:rPr>
        <w:t xml:space="preserve"> </w:t>
      </w:r>
      <w:r w:rsidR="00054221" w:rsidRPr="00061095">
        <w:rPr>
          <w:rFonts w:cstheme="minorHAnsi"/>
          <w:iCs/>
          <w:color w:val="auto"/>
          <w:sz w:val="24"/>
          <w:szCs w:val="24"/>
        </w:rPr>
        <w:t>лицами, в отношении которых законодательством предусмотрено ограничение или запрет на получение каких-либо выплат от коммерческих организаций.</w:t>
      </w:r>
    </w:p>
    <w:p w14:paraId="13EA66A7" w14:textId="3C6C0845" w:rsidR="00D631FF" w:rsidRPr="00D8350F" w:rsidRDefault="00D631FF" w:rsidP="00DB5E39">
      <w:pPr>
        <w:spacing w:before="120" w:after="120"/>
        <w:ind w:firstLine="567"/>
        <w:contextualSpacing/>
        <w:jc w:val="both"/>
        <w:rPr>
          <w:rFonts w:cstheme="minorHAnsi"/>
          <w:b w:val="0"/>
          <w:iCs/>
          <w:color w:val="auto"/>
          <w:sz w:val="24"/>
          <w:szCs w:val="24"/>
        </w:rPr>
      </w:pPr>
      <w:r w:rsidRPr="00D8350F">
        <w:rPr>
          <w:rFonts w:cstheme="minorHAnsi"/>
          <w:b w:val="0"/>
          <w:iCs/>
          <w:color w:val="auto"/>
          <w:sz w:val="24"/>
          <w:szCs w:val="24"/>
        </w:rPr>
        <w:t xml:space="preserve">Совокупный размер вознаграждения Совета директоров </w:t>
      </w:r>
      <w:r w:rsidR="00815653" w:rsidRPr="00D8350F">
        <w:rPr>
          <w:rFonts w:cstheme="minorHAnsi"/>
          <w:b w:val="0"/>
          <w:iCs/>
          <w:color w:val="auto"/>
          <w:sz w:val="24"/>
          <w:szCs w:val="24"/>
        </w:rPr>
        <w:t xml:space="preserve">Общества </w:t>
      </w:r>
      <w:r w:rsidRPr="00D8350F">
        <w:rPr>
          <w:rFonts w:cstheme="minorHAnsi"/>
          <w:b w:val="0"/>
          <w:iCs/>
          <w:color w:val="auto"/>
          <w:sz w:val="24"/>
          <w:szCs w:val="24"/>
        </w:rPr>
        <w:t>в 202</w:t>
      </w:r>
      <w:r w:rsidR="00D8350F" w:rsidRPr="00D8350F">
        <w:rPr>
          <w:rFonts w:cstheme="minorHAnsi"/>
          <w:b w:val="0"/>
          <w:iCs/>
          <w:color w:val="auto"/>
          <w:sz w:val="24"/>
          <w:szCs w:val="24"/>
        </w:rPr>
        <w:t>2</w:t>
      </w:r>
      <w:r w:rsidRPr="00D8350F">
        <w:rPr>
          <w:rFonts w:cstheme="minorHAnsi"/>
          <w:b w:val="0"/>
          <w:iCs/>
          <w:color w:val="auto"/>
          <w:sz w:val="24"/>
          <w:szCs w:val="24"/>
        </w:rPr>
        <w:t xml:space="preserve"> году, за исключением физического лица, занимавшего должность (осуществлявшего функции) единоличного исполнительного органа управления, включая заработную плату членов органов управления, являвшихся его работниками, в том числе работавших по совместительству, в том числе премии, комиссионные, вознаграждения, иные виды вознаграждения, которые были выплачены в течение 202</w:t>
      </w:r>
      <w:r w:rsidR="00D8350F" w:rsidRPr="00D8350F">
        <w:rPr>
          <w:rFonts w:cstheme="minorHAnsi"/>
          <w:b w:val="0"/>
          <w:iCs/>
          <w:color w:val="auto"/>
          <w:sz w:val="24"/>
          <w:szCs w:val="24"/>
        </w:rPr>
        <w:t>2</w:t>
      </w:r>
      <w:r w:rsidRPr="00D8350F">
        <w:rPr>
          <w:rFonts w:cstheme="minorHAnsi"/>
          <w:b w:val="0"/>
          <w:iCs/>
          <w:color w:val="auto"/>
          <w:sz w:val="24"/>
          <w:szCs w:val="24"/>
        </w:rPr>
        <w:t xml:space="preserve"> года, составил </w:t>
      </w:r>
      <w:r w:rsidR="00D8350F" w:rsidRPr="00D8350F">
        <w:rPr>
          <w:rFonts w:cstheme="minorHAnsi"/>
          <w:b w:val="0"/>
          <w:iCs/>
          <w:color w:val="auto"/>
          <w:sz w:val="24"/>
          <w:szCs w:val="24"/>
        </w:rPr>
        <w:t>475 462</w:t>
      </w:r>
      <w:r w:rsidRPr="00D8350F">
        <w:rPr>
          <w:rFonts w:cstheme="minorHAnsi"/>
          <w:b w:val="0"/>
          <w:iCs/>
          <w:color w:val="auto"/>
          <w:sz w:val="24"/>
          <w:szCs w:val="24"/>
        </w:rPr>
        <w:t xml:space="preserve"> (</w:t>
      </w:r>
      <w:r w:rsidR="00D8350F" w:rsidRPr="00D8350F">
        <w:rPr>
          <w:rFonts w:cstheme="minorHAnsi"/>
          <w:b w:val="0"/>
          <w:iCs/>
          <w:color w:val="auto"/>
          <w:sz w:val="24"/>
          <w:szCs w:val="24"/>
        </w:rPr>
        <w:t>Четыреста семьдесят пять тысяч четыреста шестьдесят два) рубля</w:t>
      </w:r>
      <w:r w:rsidRPr="00D8350F">
        <w:rPr>
          <w:rFonts w:cstheme="minorHAnsi"/>
          <w:b w:val="0"/>
          <w:iCs/>
          <w:color w:val="auto"/>
          <w:sz w:val="24"/>
          <w:szCs w:val="24"/>
        </w:rPr>
        <w:t xml:space="preserve">. </w:t>
      </w:r>
    </w:p>
    <w:p w14:paraId="2270DDA6" w14:textId="77777777" w:rsidR="00D631FF" w:rsidRPr="00D8350F" w:rsidRDefault="00736382" w:rsidP="00DB5E39">
      <w:pPr>
        <w:jc w:val="right"/>
        <w:rPr>
          <w:rFonts w:eastAsiaTheme="minorHAnsi" w:cstheme="minorHAnsi"/>
          <w:b w:val="0"/>
          <w:i/>
          <w:color w:val="auto"/>
          <w:sz w:val="24"/>
          <w:szCs w:val="24"/>
          <w:lang w:eastAsia="ja-JP"/>
        </w:rPr>
      </w:pPr>
      <w:r w:rsidRPr="00D8350F">
        <w:rPr>
          <w:rFonts w:eastAsiaTheme="minorHAnsi" w:cstheme="minorHAnsi"/>
          <w:b w:val="0"/>
          <w:i/>
          <w:color w:val="auto"/>
          <w:sz w:val="24"/>
          <w:szCs w:val="24"/>
          <w:lang w:eastAsia="ja-JP"/>
        </w:rPr>
        <w:t>Таблица № 9</w:t>
      </w:r>
    </w:p>
    <w:tbl>
      <w:tblPr>
        <w:tblW w:w="10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7"/>
        <w:gridCol w:w="2155"/>
      </w:tblGrid>
      <w:tr w:rsidR="00D631FF" w:rsidRPr="00D8350F" w14:paraId="03CAF685" w14:textId="77777777" w:rsidTr="00697D67">
        <w:tc>
          <w:tcPr>
            <w:tcW w:w="8217" w:type="dxa"/>
            <w:tcBorders>
              <w:top w:val="single" w:sz="4" w:space="0" w:color="auto"/>
              <w:left w:val="single" w:sz="4" w:space="0" w:color="auto"/>
              <w:bottom w:val="single" w:sz="4" w:space="0" w:color="auto"/>
              <w:right w:val="single" w:sz="4" w:space="0" w:color="auto"/>
            </w:tcBorders>
            <w:hideMark/>
          </w:tcPr>
          <w:p w14:paraId="5EF3FFFF" w14:textId="77777777" w:rsidR="00D631FF" w:rsidRPr="00D8350F" w:rsidRDefault="00D631FF" w:rsidP="00DB5E39">
            <w:pPr>
              <w:autoSpaceDE w:val="0"/>
              <w:autoSpaceDN w:val="0"/>
              <w:adjustRightInd w:val="0"/>
              <w:spacing w:before="120" w:after="120"/>
              <w:contextualSpacing/>
              <w:jc w:val="center"/>
              <w:rPr>
                <w:rFonts w:cstheme="minorHAnsi"/>
                <w:color w:val="auto"/>
                <w:sz w:val="20"/>
                <w:szCs w:val="20"/>
              </w:rPr>
            </w:pPr>
            <w:r w:rsidRPr="00D8350F">
              <w:rPr>
                <w:rFonts w:cstheme="minorHAnsi"/>
                <w:color w:val="auto"/>
                <w:sz w:val="20"/>
                <w:szCs w:val="20"/>
              </w:rPr>
              <w:t>Наименование показателя</w:t>
            </w:r>
          </w:p>
        </w:tc>
        <w:tc>
          <w:tcPr>
            <w:tcW w:w="2155" w:type="dxa"/>
            <w:tcBorders>
              <w:top w:val="single" w:sz="4" w:space="0" w:color="auto"/>
              <w:left w:val="single" w:sz="4" w:space="0" w:color="auto"/>
              <w:bottom w:val="single" w:sz="4" w:space="0" w:color="auto"/>
              <w:right w:val="single" w:sz="4" w:space="0" w:color="auto"/>
            </w:tcBorders>
            <w:hideMark/>
          </w:tcPr>
          <w:p w14:paraId="51B0B98B" w14:textId="79AE7149" w:rsidR="00D631FF" w:rsidRPr="00D8350F" w:rsidRDefault="00D631FF" w:rsidP="00EE318C">
            <w:pPr>
              <w:autoSpaceDE w:val="0"/>
              <w:autoSpaceDN w:val="0"/>
              <w:adjustRightInd w:val="0"/>
              <w:spacing w:before="120" w:after="120"/>
              <w:contextualSpacing/>
              <w:jc w:val="center"/>
              <w:rPr>
                <w:rFonts w:cstheme="minorHAnsi"/>
                <w:color w:val="auto"/>
                <w:sz w:val="20"/>
                <w:szCs w:val="20"/>
              </w:rPr>
            </w:pPr>
            <w:r w:rsidRPr="00D8350F">
              <w:rPr>
                <w:rFonts w:cstheme="minorHAnsi"/>
                <w:color w:val="auto"/>
                <w:sz w:val="20"/>
                <w:szCs w:val="20"/>
              </w:rPr>
              <w:t>Отчетный год</w:t>
            </w:r>
            <w:r w:rsidR="00D6483C">
              <w:rPr>
                <w:rFonts w:cstheme="minorHAnsi"/>
                <w:color w:val="auto"/>
                <w:sz w:val="20"/>
                <w:szCs w:val="20"/>
              </w:rPr>
              <w:t xml:space="preserve">, </w:t>
            </w:r>
            <w:r w:rsidR="00736382" w:rsidRPr="00D8350F">
              <w:rPr>
                <w:rFonts w:cstheme="minorHAnsi"/>
                <w:color w:val="auto"/>
                <w:sz w:val="20"/>
                <w:szCs w:val="20"/>
              </w:rPr>
              <w:t>руб.</w:t>
            </w:r>
          </w:p>
        </w:tc>
      </w:tr>
      <w:tr w:rsidR="00D631FF" w:rsidRPr="00D8350F" w14:paraId="1EF11031" w14:textId="77777777" w:rsidTr="00697D67">
        <w:tc>
          <w:tcPr>
            <w:tcW w:w="8217" w:type="dxa"/>
            <w:tcBorders>
              <w:top w:val="single" w:sz="4" w:space="0" w:color="auto"/>
              <w:left w:val="single" w:sz="4" w:space="0" w:color="auto"/>
              <w:bottom w:val="single" w:sz="4" w:space="0" w:color="auto"/>
              <w:right w:val="single" w:sz="4" w:space="0" w:color="auto"/>
            </w:tcBorders>
            <w:hideMark/>
          </w:tcPr>
          <w:p w14:paraId="1C600ACF" w14:textId="77777777" w:rsidR="00D631FF" w:rsidRPr="00D8350F" w:rsidRDefault="00D631FF" w:rsidP="00DB5E39">
            <w:pPr>
              <w:autoSpaceDE w:val="0"/>
              <w:autoSpaceDN w:val="0"/>
              <w:adjustRightInd w:val="0"/>
              <w:spacing w:before="120" w:after="120"/>
              <w:contextualSpacing/>
              <w:jc w:val="both"/>
              <w:rPr>
                <w:rFonts w:cstheme="minorHAnsi"/>
                <w:b w:val="0"/>
                <w:color w:val="auto"/>
                <w:sz w:val="20"/>
                <w:szCs w:val="20"/>
              </w:rPr>
            </w:pPr>
            <w:r w:rsidRPr="00D8350F">
              <w:rPr>
                <w:rFonts w:cstheme="minorHAnsi"/>
                <w:b w:val="0"/>
                <w:color w:val="auto"/>
                <w:sz w:val="20"/>
                <w:szCs w:val="20"/>
              </w:rPr>
              <w:t>Вознаграждение за участие в работе органа управления</w:t>
            </w:r>
          </w:p>
        </w:tc>
        <w:tc>
          <w:tcPr>
            <w:tcW w:w="2155" w:type="dxa"/>
            <w:tcBorders>
              <w:top w:val="single" w:sz="4" w:space="0" w:color="auto"/>
              <w:left w:val="single" w:sz="4" w:space="0" w:color="auto"/>
              <w:bottom w:val="single" w:sz="4" w:space="0" w:color="auto"/>
              <w:right w:val="single" w:sz="4" w:space="0" w:color="auto"/>
            </w:tcBorders>
          </w:tcPr>
          <w:p w14:paraId="2B8B6D69" w14:textId="1E37D356" w:rsidR="00D631FF" w:rsidRPr="00D8350F" w:rsidRDefault="00D8350F" w:rsidP="00DB5E39">
            <w:pPr>
              <w:autoSpaceDE w:val="0"/>
              <w:autoSpaceDN w:val="0"/>
              <w:adjustRightInd w:val="0"/>
              <w:spacing w:before="120" w:after="120"/>
              <w:contextualSpacing/>
              <w:jc w:val="center"/>
              <w:rPr>
                <w:rFonts w:cstheme="minorHAnsi"/>
                <w:b w:val="0"/>
                <w:color w:val="auto"/>
                <w:sz w:val="20"/>
                <w:szCs w:val="20"/>
              </w:rPr>
            </w:pPr>
            <w:r w:rsidRPr="00D8350F">
              <w:rPr>
                <w:rFonts w:cstheme="minorHAnsi"/>
                <w:b w:val="0"/>
                <w:color w:val="auto"/>
                <w:sz w:val="20"/>
                <w:szCs w:val="20"/>
              </w:rPr>
              <w:t>475 462</w:t>
            </w:r>
          </w:p>
        </w:tc>
      </w:tr>
      <w:tr w:rsidR="00D631FF" w:rsidRPr="00D8350F" w14:paraId="1BC74330" w14:textId="77777777" w:rsidTr="00697D67">
        <w:tc>
          <w:tcPr>
            <w:tcW w:w="8217" w:type="dxa"/>
            <w:tcBorders>
              <w:top w:val="single" w:sz="4" w:space="0" w:color="auto"/>
              <w:left w:val="single" w:sz="4" w:space="0" w:color="auto"/>
              <w:bottom w:val="single" w:sz="4" w:space="0" w:color="auto"/>
              <w:right w:val="single" w:sz="4" w:space="0" w:color="auto"/>
            </w:tcBorders>
            <w:hideMark/>
          </w:tcPr>
          <w:p w14:paraId="2106E060" w14:textId="77777777" w:rsidR="00D631FF" w:rsidRPr="00D8350F" w:rsidRDefault="00D631FF" w:rsidP="00DB5E39">
            <w:pPr>
              <w:autoSpaceDE w:val="0"/>
              <w:autoSpaceDN w:val="0"/>
              <w:adjustRightInd w:val="0"/>
              <w:spacing w:before="120" w:after="120"/>
              <w:contextualSpacing/>
              <w:jc w:val="both"/>
              <w:rPr>
                <w:rFonts w:cstheme="minorHAnsi"/>
                <w:b w:val="0"/>
                <w:color w:val="auto"/>
                <w:sz w:val="20"/>
                <w:szCs w:val="20"/>
              </w:rPr>
            </w:pPr>
            <w:r w:rsidRPr="00D8350F">
              <w:rPr>
                <w:rFonts w:cstheme="minorHAnsi"/>
                <w:b w:val="0"/>
                <w:color w:val="auto"/>
                <w:sz w:val="20"/>
                <w:szCs w:val="20"/>
              </w:rPr>
              <w:t>Заработная плата</w:t>
            </w:r>
          </w:p>
        </w:tc>
        <w:tc>
          <w:tcPr>
            <w:tcW w:w="2155" w:type="dxa"/>
            <w:tcBorders>
              <w:top w:val="single" w:sz="4" w:space="0" w:color="auto"/>
              <w:left w:val="single" w:sz="4" w:space="0" w:color="auto"/>
              <w:bottom w:val="single" w:sz="4" w:space="0" w:color="auto"/>
              <w:right w:val="single" w:sz="4" w:space="0" w:color="auto"/>
            </w:tcBorders>
          </w:tcPr>
          <w:p w14:paraId="1FDA7BAC" w14:textId="77777777" w:rsidR="00D631FF" w:rsidRPr="00D8350F" w:rsidRDefault="009D506D" w:rsidP="00DB5E39">
            <w:pPr>
              <w:autoSpaceDE w:val="0"/>
              <w:autoSpaceDN w:val="0"/>
              <w:adjustRightInd w:val="0"/>
              <w:spacing w:before="120" w:after="120"/>
              <w:contextualSpacing/>
              <w:jc w:val="center"/>
              <w:rPr>
                <w:rFonts w:cstheme="minorHAnsi"/>
                <w:b w:val="0"/>
                <w:color w:val="auto"/>
                <w:sz w:val="20"/>
                <w:szCs w:val="20"/>
              </w:rPr>
            </w:pPr>
            <w:r w:rsidRPr="00D8350F">
              <w:rPr>
                <w:rFonts w:cstheme="minorHAnsi"/>
                <w:b w:val="0"/>
                <w:color w:val="auto"/>
                <w:sz w:val="20"/>
                <w:szCs w:val="20"/>
              </w:rPr>
              <w:t>-</w:t>
            </w:r>
          </w:p>
        </w:tc>
      </w:tr>
      <w:tr w:rsidR="00D631FF" w:rsidRPr="00D8350F" w14:paraId="4628DF5F" w14:textId="77777777" w:rsidTr="00697D67">
        <w:tc>
          <w:tcPr>
            <w:tcW w:w="8217" w:type="dxa"/>
            <w:tcBorders>
              <w:top w:val="single" w:sz="4" w:space="0" w:color="auto"/>
              <w:left w:val="single" w:sz="4" w:space="0" w:color="auto"/>
              <w:bottom w:val="single" w:sz="4" w:space="0" w:color="auto"/>
              <w:right w:val="single" w:sz="4" w:space="0" w:color="auto"/>
            </w:tcBorders>
            <w:hideMark/>
          </w:tcPr>
          <w:p w14:paraId="466949C6" w14:textId="77777777" w:rsidR="00D631FF" w:rsidRPr="00D8350F" w:rsidRDefault="00D631FF" w:rsidP="00DB5E39">
            <w:pPr>
              <w:autoSpaceDE w:val="0"/>
              <w:autoSpaceDN w:val="0"/>
              <w:adjustRightInd w:val="0"/>
              <w:spacing w:before="120" w:after="120"/>
              <w:contextualSpacing/>
              <w:jc w:val="both"/>
              <w:rPr>
                <w:rFonts w:cstheme="minorHAnsi"/>
                <w:b w:val="0"/>
                <w:color w:val="auto"/>
                <w:sz w:val="20"/>
                <w:szCs w:val="20"/>
              </w:rPr>
            </w:pPr>
            <w:r w:rsidRPr="00D8350F">
              <w:rPr>
                <w:rFonts w:cstheme="minorHAnsi"/>
                <w:b w:val="0"/>
                <w:color w:val="auto"/>
                <w:sz w:val="20"/>
                <w:szCs w:val="20"/>
              </w:rPr>
              <w:t>Премии</w:t>
            </w:r>
          </w:p>
        </w:tc>
        <w:tc>
          <w:tcPr>
            <w:tcW w:w="2155" w:type="dxa"/>
            <w:tcBorders>
              <w:top w:val="single" w:sz="4" w:space="0" w:color="auto"/>
              <w:left w:val="single" w:sz="4" w:space="0" w:color="auto"/>
              <w:bottom w:val="single" w:sz="4" w:space="0" w:color="auto"/>
              <w:right w:val="single" w:sz="4" w:space="0" w:color="auto"/>
            </w:tcBorders>
          </w:tcPr>
          <w:p w14:paraId="504019C1" w14:textId="77777777" w:rsidR="00D631FF" w:rsidRPr="00D8350F" w:rsidRDefault="009D506D" w:rsidP="00DB5E39">
            <w:pPr>
              <w:autoSpaceDE w:val="0"/>
              <w:autoSpaceDN w:val="0"/>
              <w:adjustRightInd w:val="0"/>
              <w:spacing w:before="120" w:after="120"/>
              <w:contextualSpacing/>
              <w:jc w:val="center"/>
              <w:rPr>
                <w:rFonts w:cstheme="minorHAnsi"/>
                <w:b w:val="0"/>
                <w:color w:val="auto"/>
                <w:sz w:val="20"/>
                <w:szCs w:val="20"/>
              </w:rPr>
            </w:pPr>
            <w:r w:rsidRPr="00D8350F">
              <w:rPr>
                <w:rFonts w:cstheme="minorHAnsi"/>
                <w:b w:val="0"/>
                <w:color w:val="auto"/>
                <w:sz w:val="20"/>
                <w:szCs w:val="20"/>
              </w:rPr>
              <w:t>-</w:t>
            </w:r>
          </w:p>
        </w:tc>
      </w:tr>
      <w:tr w:rsidR="00D631FF" w:rsidRPr="00D8350F" w14:paraId="49BA9E54" w14:textId="77777777" w:rsidTr="00697D67">
        <w:tc>
          <w:tcPr>
            <w:tcW w:w="8217" w:type="dxa"/>
            <w:tcBorders>
              <w:top w:val="single" w:sz="4" w:space="0" w:color="auto"/>
              <w:left w:val="single" w:sz="4" w:space="0" w:color="auto"/>
              <w:bottom w:val="single" w:sz="4" w:space="0" w:color="auto"/>
              <w:right w:val="single" w:sz="4" w:space="0" w:color="auto"/>
            </w:tcBorders>
            <w:hideMark/>
          </w:tcPr>
          <w:p w14:paraId="290E2CAF" w14:textId="77777777" w:rsidR="00D631FF" w:rsidRPr="00D8350F" w:rsidRDefault="00D631FF" w:rsidP="00DB5E39">
            <w:pPr>
              <w:autoSpaceDE w:val="0"/>
              <w:autoSpaceDN w:val="0"/>
              <w:adjustRightInd w:val="0"/>
              <w:spacing w:before="120" w:after="120"/>
              <w:contextualSpacing/>
              <w:jc w:val="both"/>
              <w:rPr>
                <w:rFonts w:cstheme="minorHAnsi"/>
                <w:b w:val="0"/>
                <w:color w:val="auto"/>
                <w:sz w:val="20"/>
                <w:szCs w:val="20"/>
              </w:rPr>
            </w:pPr>
            <w:r w:rsidRPr="00D8350F">
              <w:rPr>
                <w:rFonts w:cstheme="minorHAnsi"/>
                <w:b w:val="0"/>
                <w:color w:val="auto"/>
                <w:sz w:val="20"/>
                <w:szCs w:val="20"/>
              </w:rPr>
              <w:t>Комиссионные</w:t>
            </w:r>
          </w:p>
        </w:tc>
        <w:tc>
          <w:tcPr>
            <w:tcW w:w="2155" w:type="dxa"/>
            <w:tcBorders>
              <w:top w:val="single" w:sz="4" w:space="0" w:color="auto"/>
              <w:left w:val="single" w:sz="4" w:space="0" w:color="auto"/>
              <w:bottom w:val="single" w:sz="4" w:space="0" w:color="auto"/>
              <w:right w:val="single" w:sz="4" w:space="0" w:color="auto"/>
            </w:tcBorders>
          </w:tcPr>
          <w:p w14:paraId="1FD50201" w14:textId="77777777" w:rsidR="00D631FF" w:rsidRPr="00D8350F" w:rsidRDefault="009D506D" w:rsidP="00DB5E39">
            <w:pPr>
              <w:autoSpaceDE w:val="0"/>
              <w:autoSpaceDN w:val="0"/>
              <w:adjustRightInd w:val="0"/>
              <w:spacing w:before="120" w:after="120"/>
              <w:contextualSpacing/>
              <w:jc w:val="center"/>
              <w:rPr>
                <w:rFonts w:cstheme="minorHAnsi"/>
                <w:b w:val="0"/>
                <w:color w:val="auto"/>
                <w:sz w:val="20"/>
                <w:szCs w:val="20"/>
              </w:rPr>
            </w:pPr>
            <w:r w:rsidRPr="00D8350F">
              <w:rPr>
                <w:rFonts w:cstheme="minorHAnsi"/>
                <w:b w:val="0"/>
                <w:color w:val="auto"/>
                <w:sz w:val="20"/>
                <w:szCs w:val="20"/>
              </w:rPr>
              <w:t>-</w:t>
            </w:r>
          </w:p>
        </w:tc>
      </w:tr>
      <w:tr w:rsidR="00D631FF" w:rsidRPr="00D8350F" w14:paraId="4642F330" w14:textId="77777777" w:rsidTr="00697D67">
        <w:tc>
          <w:tcPr>
            <w:tcW w:w="8217" w:type="dxa"/>
            <w:tcBorders>
              <w:top w:val="single" w:sz="4" w:space="0" w:color="auto"/>
              <w:left w:val="single" w:sz="4" w:space="0" w:color="auto"/>
              <w:bottom w:val="single" w:sz="4" w:space="0" w:color="auto"/>
              <w:right w:val="single" w:sz="4" w:space="0" w:color="auto"/>
            </w:tcBorders>
            <w:hideMark/>
          </w:tcPr>
          <w:p w14:paraId="1758DEAD" w14:textId="77777777" w:rsidR="00D631FF" w:rsidRPr="00D8350F" w:rsidRDefault="00D631FF" w:rsidP="00DB5E39">
            <w:pPr>
              <w:autoSpaceDE w:val="0"/>
              <w:autoSpaceDN w:val="0"/>
              <w:adjustRightInd w:val="0"/>
              <w:spacing w:before="120" w:after="120"/>
              <w:contextualSpacing/>
              <w:jc w:val="both"/>
              <w:rPr>
                <w:rFonts w:cstheme="minorHAnsi"/>
                <w:b w:val="0"/>
                <w:color w:val="auto"/>
                <w:sz w:val="20"/>
                <w:szCs w:val="20"/>
              </w:rPr>
            </w:pPr>
            <w:r w:rsidRPr="00D8350F">
              <w:rPr>
                <w:rFonts w:cstheme="minorHAnsi"/>
                <w:b w:val="0"/>
                <w:color w:val="auto"/>
                <w:sz w:val="20"/>
                <w:szCs w:val="20"/>
              </w:rPr>
              <w:t>Иные виды вознаграждений</w:t>
            </w:r>
          </w:p>
        </w:tc>
        <w:tc>
          <w:tcPr>
            <w:tcW w:w="2155" w:type="dxa"/>
            <w:tcBorders>
              <w:top w:val="single" w:sz="4" w:space="0" w:color="auto"/>
              <w:left w:val="single" w:sz="4" w:space="0" w:color="auto"/>
              <w:bottom w:val="single" w:sz="4" w:space="0" w:color="auto"/>
              <w:right w:val="single" w:sz="4" w:space="0" w:color="auto"/>
            </w:tcBorders>
          </w:tcPr>
          <w:p w14:paraId="47634460" w14:textId="77777777" w:rsidR="00D631FF" w:rsidRPr="00D8350F" w:rsidRDefault="009D506D" w:rsidP="00DB5E39">
            <w:pPr>
              <w:autoSpaceDE w:val="0"/>
              <w:autoSpaceDN w:val="0"/>
              <w:adjustRightInd w:val="0"/>
              <w:spacing w:before="120" w:after="120"/>
              <w:contextualSpacing/>
              <w:jc w:val="center"/>
              <w:rPr>
                <w:rFonts w:cstheme="minorHAnsi"/>
                <w:b w:val="0"/>
                <w:color w:val="auto"/>
                <w:sz w:val="20"/>
                <w:szCs w:val="20"/>
              </w:rPr>
            </w:pPr>
            <w:r w:rsidRPr="00D8350F">
              <w:rPr>
                <w:rFonts w:cstheme="minorHAnsi"/>
                <w:b w:val="0"/>
                <w:color w:val="auto"/>
                <w:sz w:val="20"/>
                <w:szCs w:val="20"/>
              </w:rPr>
              <w:t>-</w:t>
            </w:r>
          </w:p>
        </w:tc>
      </w:tr>
      <w:tr w:rsidR="00D631FF" w:rsidRPr="00D8350F" w14:paraId="69363DDD" w14:textId="77777777" w:rsidTr="00697D67">
        <w:tc>
          <w:tcPr>
            <w:tcW w:w="8217" w:type="dxa"/>
            <w:tcBorders>
              <w:top w:val="single" w:sz="4" w:space="0" w:color="auto"/>
              <w:left w:val="single" w:sz="4" w:space="0" w:color="auto"/>
              <w:bottom w:val="single" w:sz="4" w:space="0" w:color="auto"/>
              <w:right w:val="single" w:sz="4" w:space="0" w:color="auto"/>
            </w:tcBorders>
            <w:hideMark/>
          </w:tcPr>
          <w:p w14:paraId="117849E3" w14:textId="77777777" w:rsidR="00D631FF" w:rsidRPr="00D8350F" w:rsidRDefault="00D631FF" w:rsidP="00DB5E39">
            <w:pPr>
              <w:autoSpaceDE w:val="0"/>
              <w:autoSpaceDN w:val="0"/>
              <w:adjustRightInd w:val="0"/>
              <w:spacing w:before="120" w:after="120"/>
              <w:contextualSpacing/>
              <w:jc w:val="both"/>
              <w:rPr>
                <w:rFonts w:cstheme="minorHAnsi"/>
                <w:b w:val="0"/>
                <w:color w:val="auto"/>
                <w:sz w:val="20"/>
                <w:szCs w:val="20"/>
              </w:rPr>
            </w:pPr>
            <w:r w:rsidRPr="00D8350F">
              <w:rPr>
                <w:rFonts w:cstheme="minorHAnsi"/>
                <w:b w:val="0"/>
                <w:color w:val="auto"/>
                <w:sz w:val="20"/>
                <w:szCs w:val="20"/>
              </w:rPr>
              <w:t>ИТОГО</w:t>
            </w:r>
          </w:p>
        </w:tc>
        <w:tc>
          <w:tcPr>
            <w:tcW w:w="2155" w:type="dxa"/>
            <w:tcBorders>
              <w:top w:val="single" w:sz="4" w:space="0" w:color="auto"/>
              <w:left w:val="single" w:sz="4" w:space="0" w:color="auto"/>
              <w:bottom w:val="single" w:sz="4" w:space="0" w:color="auto"/>
              <w:right w:val="single" w:sz="4" w:space="0" w:color="auto"/>
            </w:tcBorders>
          </w:tcPr>
          <w:p w14:paraId="4EB74DF3" w14:textId="31A95B1D" w:rsidR="00D631FF" w:rsidRPr="00D8350F" w:rsidRDefault="00D8350F" w:rsidP="00DB5E39">
            <w:pPr>
              <w:autoSpaceDE w:val="0"/>
              <w:autoSpaceDN w:val="0"/>
              <w:adjustRightInd w:val="0"/>
              <w:spacing w:before="120" w:after="120"/>
              <w:contextualSpacing/>
              <w:jc w:val="center"/>
              <w:rPr>
                <w:rFonts w:cstheme="minorHAnsi"/>
                <w:b w:val="0"/>
                <w:color w:val="auto"/>
                <w:sz w:val="20"/>
                <w:szCs w:val="20"/>
              </w:rPr>
            </w:pPr>
            <w:r w:rsidRPr="00D8350F">
              <w:rPr>
                <w:rFonts w:cstheme="minorHAnsi"/>
                <w:b w:val="0"/>
                <w:color w:val="auto"/>
                <w:sz w:val="20"/>
                <w:szCs w:val="20"/>
              </w:rPr>
              <w:t>475 462</w:t>
            </w:r>
          </w:p>
        </w:tc>
      </w:tr>
      <w:tr w:rsidR="00D631FF" w:rsidRPr="00D8350F" w14:paraId="2CB0FF37" w14:textId="77777777" w:rsidTr="0092698C">
        <w:trPr>
          <w:trHeight w:val="50"/>
        </w:trPr>
        <w:tc>
          <w:tcPr>
            <w:tcW w:w="8217" w:type="dxa"/>
            <w:tcBorders>
              <w:top w:val="single" w:sz="4" w:space="0" w:color="auto"/>
              <w:left w:val="single" w:sz="4" w:space="0" w:color="auto"/>
              <w:bottom w:val="single" w:sz="4" w:space="0" w:color="auto"/>
              <w:right w:val="single" w:sz="4" w:space="0" w:color="auto"/>
            </w:tcBorders>
            <w:hideMark/>
          </w:tcPr>
          <w:p w14:paraId="60F03846" w14:textId="77777777" w:rsidR="00D631FF" w:rsidRPr="00D8350F" w:rsidRDefault="00D631FF" w:rsidP="00DB5E39">
            <w:pPr>
              <w:autoSpaceDE w:val="0"/>
              <w:autoSpaceDN w:val="0"/>
              <w:adjustRightInd w:val="0"/>
              <w:spacing w:before="120" w:after="120"/>
              <w:contextualSpacing/>
              <w:jc w:val="both"/>
              <w:rPr>
                <w:rFonts w:cstheme="minorHAnsi"/>
                <w:b w:val="0"/>
                <w:color w:val="auto"/>
                <w:sz w:val="20"/>
                <w:szCs w:val="20"/>
              </w:rPr>
            </w:pPr>
            <w:r w:rsidRPr="00D8350F">
              <w:rPr>
                <w:rFonts w:cstheme="minorHAnsi"/>
                <w:b w:val="0"/>
                <w:color w:val="auto"/>
                <w:sz w:val="20"/>
                <w:szCs w:val="20"/>
              </w:rPr>
              <w:t>Расходы, связанные с исполнением функций членов органа управления, компенсированные эмитентом</w:t>
            </w:r>
          </w:p>
        </w:tc>
        <w:tc>
          <w:tcPr>
            <w:tcW w:w="2155" w:type="dxa"/>
            <w:tcBorders>
              <w:top w:val="single" w:sz="4" w:space="0" w:color="auto"/>
              <w:left w:val="single" w:sz="4" w:space="0" w:color="auto"/>
              <w:bottom w:val="single" w:sz="4" w:space="0" w:color="auto"/>
              <w:right w:val="single" w:sz="4" w:space="0" w:color="auto"/>
            </w:tcBorders>
          </w:tcPr>
          <w:p w14:paraId="7AABD255" w14:textId="77777777" w:rsidR="00D631FF" w:rsidRPr="00D8350F" w:rsidRDefault="009D506D" w:rsidP="00DB5E39">
            <w:pPr>
              <w:autoSpaceDE w:val="0"/>
              <w:autoSpaceDN w:val="0"/>
              <w:adjustRightInd w:val="0"/>
              <w:spacing w:before="120" w:after="120"/>
              <w:contextualSpacing/>
              <w:jc w:val="center"/>
              <w:rPr>
                <w:rFonts w:cstheme="minorHAnsi"/>
                <w:b w:val="0"/>
                <w:color w:val="auto"/>
                <w:sz w:val="20"/>
                <w:szCs w:val="20"/>
              </w:rPr>
            </w:pPr>
            <w:r w:rsidRPr="00D8350F">
              <w:rPr>
                <w:rFonts w:cstheme="minorHAnsi"/>
                <w:b w:val="0"/>
                <w:color w:val="auto"/>
                <w:sz w:val="20"/>
                <w:szCs w:val="20"/>
              </w:rPr>
              <w:t>-</w:t>
            </w:r>
          </w:p>
        </w:tc>
      </w:tr>
    </w:tbl>
    <w:p w14:paraId="15DCEE96" w14:textId="34F6DED2" w:rsidR="00D631FF" w:rsidRPr="00D8350F" w:rsidRDefault="00053CA9" w:rsidP="003A3FF4">
      <w:pPr>
        <w:spacing w:before="120" w:after="120"/>
        <w:contextualSpacing/>
        <w:jc w:val="both"/>
        <w:rPr>
          <w:rFonts w:cstheme="minorHAnsi"/>
          <w:b w:val="0"/>
          <w:iCs/>
          <w:color w:val="auto"/>
          <w:sz w:val="24"/>
          <w:szCs w:val="24"/>
        </w:rPr>
      </w:pPr>
      <w:r w:rsidRPr="00D8350F">
        <w:rPr>
          <w:rFonts w:ascii="Arial Narrow" w:eastAsiaTheme="minorHAnsi" w:hAnsi="Arial Narrow"/>
          <w:b w:val="0"/>
          <w:color w:val="0F0D29" w:themeColor="text1"/>
          <w:sz w:val="22"/>
          <w:szCs w:val="20"/>
          <w:lang w:eastAsia="ja-JP"/>
        </w:rPr>
        <w:tab/>
      </w:r>
      <w:r w:rsidR="00D631FF" w:rsidRPr="00D8350F">
        <w:rPr>
          <w:rFonts w:cstheme="minorHAnsi"/>
          <w:b w:val="0"/>
          <w:iCs/>
          <w:color w:val="auto"/>
          <w:sz w:val="24"/>
          <w:szCs w:val="24"/>
        </w:rPr>
        <w:t>Совокупный размер вознаграждения</w:t>
      </w:r>
      <w:r w:rsidR="002B289D" w:rsidRPr="00D8350F">
        <w:rPr>
          <w:rFonts w:cstheme="minorHAnsi"/>
          <w:b w:val="0"/>
          <w:iCs/>
          <w:color w:val="auto"/>
          <w:sz w:val="24"/>
          <w:szCs w:val="24"/>
        </w:rPr>
        <w:t xml:space="preserve"> </w:t>
      </w:r>
      <w:r w:rsidR="00D631FF" w:rsidRPr="00D8350F">
        <w:rPr>
          <w:rFonts w:cstheme="minorHAnsi"/>
          <w:b w:val="0"/>
          <w:iCs/>
          <w:color w:val="auto"/>
          <w:sz w:val="24"/>
          <w:szCs w:val="24"/>
        </w:rPr>
        <w:t xml:space="preserve">Правления в </w:t>
      </w:r>
      <w:r w:rsidR="006D45D0" w:rsidRPr="00D8350F">
        <w:rPr>
          <w:rFonts w:cstheme="minorHAnsi"/>
          <w:b w:val="0"/>
          <w:iCs/>
          <w:color w:val="auto"/>
          <w:sz w:val="24"/>
          <w:szCs w:val="24"/>
        </w:rPr>
        <w:t>202</w:t>
      </w:r>
      <w:r w:rsidR="00D8350F">
        <w:rPr>
          <w:rFonts w:cstheme="minorHAnsi"/>
          <w:b w:val="0"/>
          <w:iCs/>
          <w:color w:val="auto"/>
          <w:sz w:val="24"/>
          <w:szCs w:val="24"/>
        </w:rPr>
        <w:t>2</w:t>
      </w:r>
      <w:r w:rsidR="006D45D0" w:rsidRPr="00D8350F">
        <w:rPr>
          <w:rFonts w:cstheme="minorHAnsi"/>
          <w:b w:val="0"/>
          <w:iCs/>
          <w:color w:val="auto"/>
          <w:sz w:val="24"/>
          <w:szCs w:val="24"/>
        </w:rPr>
        <w:t xml:space="preserve"> </w:t>
      </w:r>
      <w:r w:rsidR="00D631FF" w:rsidRPr="00D8350F">
        <w:rPr>
          <w:rFonts w:cstheme="minorHAnsi"/>
          <w:b w:val="0"/>
          <w:iCs/>
          <w:color w:val="auto"/>
          <w:sz w:val="24"/>
          <w:szCs w:val="24"/>
        </w:rPr>
        <w:t xml:space="preserve">году, за исключением физического лица, занимавшего должность (осуществлявшего функции) единоличного исполнительного органа управления, включая заработную плату членов органов управления, являвшихся его работниками, в том числе работавших по совместительству, в том числе премии, комиссионные, вознаграждения, иные виды вознаграждения, которые были выплачены в течение отчетного года, составил </w:t>
      </w:r>
      <w:r w:rsidR="00D6483C">
        <w:rPr>
          <w:rFonts w:cstheme="minorHAnsi"/>
          <w:b w:val="0"/>
          <w:iCs/>
          <w:color w:val="auto"/>
          <w:sz w:val="24"/>
          <w:szCs w:val="24"/>
        </w:rPr>
        <w:br/>
      </w:r>
      <w:r w:rsidR="00D8350F">
        <w:rPr>
          <w:rFonts w:cstheme="minorHAnsi"/>
          <w:b w:val="0"/>
          <w:iCs/>
          <w:color w:val="auto"/>
          <w:sz w:val="24"/>
          <w:szCs w:val="24"/>
        </w:rPr>
        <w:t>37 920 108</w:t>
      </w:r>
      <w:r w:rsidR="00D631FF" w:rsidRPr="00D8350F">
        <w:rPr>
          <w:rFonts w:cstheme="minorHAnsi"/>
          <w:b w:val="0"/>
          <w:iCs/>
          <w:color w:val="auto"/>
          <w:sz w:val="24"/>
          <w:szCs w:val="24"/>
        </w:rPr>
        <w:t xml:space="preserve"> (Тридцать </w:t>
      </w:r>
      <w:r w:rsidR="00D8350F">
        <w:rPr>
          <w:rFonts w:cstheme="minorHAnsi"/>
          <w:b w:val="0"/>
          <w:iCs/>
          <w:color w:val="auto"/>
          <w:sz w:val="24"/>
          <w:szCs w:val="24"/>
        </w:rPr>
        <w:t>семь миллионов девятьсот двадцать тысяч сто восемь</w:t>
      </w:r>
      <w:r w:rsidR="00D631FF" w:rsidRPr="00D8350F">
        <w:rPr>
          <w:rFonts w:cstheme="minorHAnsi"/>
          <w:b w:val="0"/>
          <w:iCs/>
          <w:color w:val="auto"/>
          <w:sz w:val="24"/>
          <w:szCs w:val="24"/>
        </w:rPr>
        <w:t>) рубл</w:t>
      </w:r>
      <w:r w:rsidR="00D8350F">
        <w:rPr>
          <w:rFonts w:cstheme="minorHAnsi"/>
          <w:b w:val="0"/>
          <w:iCs/>
          <w:color w:val="auto"/>
          <w:sz w:val="24"/>
          <w:szCs w:val="24"/>
        </w:rPr>
        <w:t>ей</w:t>
      </w:r>
      <w:r w:rsidR="00D631FF" w:rsidRPr="00D8350F">
        <w:rPr>
          <w:rFonts w:cstheme="minorHAnsi"/>
          <w:b w:val="0"/>
          <w:iCs/>
          <w:color w:val="auto"/>
          <w:sz w:val="24"/>
          <w:szCs w:val="24"/>
        </w:rPr>
        <w:t xml:space="preserve">. </w:t>
      </w:r>
    </w:p>
    <w:p w14:paraId="57B9B580" w14:textId="19647B1F" w:rsidR="00697D67" w:rsidRPr="00D8350F" w:rsidRDefault="00736382" w:rsidP="00DB5E39">
      <w:pPr>
        <w:jc w:val="right"/>
        <w:rPr>
          <w:rFonts w:eastAsiaTheme="minorHAnsi" w:cstheme="minorHAnsi"/>
          <w:b w:val="0"/>
          <w:i/>
          <w:color w:val="auto"/>
          <w:sz w:val="24"/>
          <w:szCs w:val="24"/>
          <w:lang w:eastAsia="ja-JP"/>
        </w:rPr>
      </w:pPr>
      <w:r w:rsidRPr="00D8350F">
        <w:rPr>
          <w:rFonts w:eastAsiaTheme="minorHAnsi" w:cstheme="minorHAnsi"/>
          <w:b w:val="0"/>
          <w:i/>
          <w:color w:val="auto"/>
          <w:sz w:val="24"/>
          <w:szCs w:val="24"/>
          <w:lang w:eastAsia="ja-JP"/>
        </w:rPr>
        <w:t>Таблица № 10</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2438"/>
      </w:tblGrid>
      <w:tr w:rsidR="00D631FF" w:rsidRPr="00D8350F" w14:paraId="5E107EE4" w14:textId="77777777" w:rsidTr="00736382">
        <w:tc>
          <w:tcPr>
            <w:tcW w:w="7905" w:type="dxa"/>
            <w:tcBorders>
              <w:top w:val="single" w:sz="4" w:space="0" w:color="auto"/>
              <w:left w:val="single" w:sz="4" w:space="0" w:color="auto"/>
              <w:bottom w:val="single" w:sz="4" w:space="0" w:color="auto"/>
              <w:right w:val="single" w:sz="4" w:space="0" w:color="auto"/>
            </w:tcBorders>
            <w:hideMark/>
          </w:tcPr>
          <w:p w14:paraId="0A74D482" w14:textId="77777777" w:rsidR="00D631FF" w:rsidRPr="00D8350F" w:rsidRDefault="00D631FF" w:rsidP="00DB5E39">
            <w:pPr>
              <w:autoSpaceDE w:val="0"/>
              <w:autoSpaceDN w:val="0"/>
              <w:adjustRightInd w:val="0"/>
              <w:jc w:val="center"/>
              <w:rPr>
                <w:rFonts w:cstheme="minorHAnsi"/>
                <w:color w:val="auto"/>
                <w:sz w:val="20"/>
                <w:szCs w:val="20"/>
              </w:rPr>
            </w:pPr>
            <w:r w:rsidRPr="00D8350F">
              <w:rPr>
                <w:rFonts w:cstheme="minorHAnsi"/>
                <w:color w:val="auto"/>
                <w:sz w:val="20"/>
                <w:szCs w:val="20"/>
              </w:rPr>
              <w:t>Наименование показателя</w:t>
            </w:r>
          </w:p>
        </w:tc>
        <w:tc>
          <w:tcPr>
            <w:tcW w:w="2438" w:type="dxa"/>
            <w:tcBorders>
              <w:top w:val="single" w:sz="4" w:space="0" w:color="auto"/>
              <w:left w:val="single" w:sz="4" w:space="0" w:color="auto"/>
              <w:bottom w:val="single" w:sz="4" w:space="0" w:color="auto"/>
              <w:right w:val="single" w:sz="4" w:space="0" w:color="auto"/>
            </w:tcBorders>
            <w:hideMark/>
          </w:tcPr>
          <w:p w14:paraId="3F092D02" w14:textId="222C3BF9" w:rsidR="00D631FF" w:rsidRPr="00D8350F" w:rsidRDefault="00D631FF" w:rsidP="00EE318C">
            <w:pPr>
              <w:autoSpaceDE w:val="0"/>
              <w:autoSpaceDN w:val="0"/>
              <w:adjustRightInd w:val="0"/>
              <w:jc w:val="center"/>
              <w:rPr>
                <w:rFonts w:cstheme="minorHAnsi"/>
                <w:color w:val="auto"/>
                <w:sz w:val="20"/>
                <w:szCs w:val="20"/>
              </w:rPr>
            </w:pPr>
            <w:r w:rsidRPr="00D8350F">
              <w:rPr>
                <w:rFonts w:cstheme="minorHAnsi"/>
                <w:color w:val="auto"/>
                <w:sz w:val="20"/>
                <w:szCs w:val="20"/>
              </w:rPr>
              <w:t>Отчетный год</w:t>
            </w:r>
            <w:r w:rsidR="00D6483C">
              <w:rPr>
                <w:rFonts w:cstheme="minorHAnsi"/>
                <w:color w:val="auto"/>
                <w:sz w:val="20"/>
                <w:szCs w:val="20"/>
              </w:rPr>
              <w:t xml:space="preserve">, </w:t>
            </w:r>
            <w:r w:rsidR="00736382" w:rsidRPr="00D8350F">
              <w:rPr>
                <w:rFonts w:cstheme="minorHAnsi"/>
                <w:color w:val="auto"/>
                <w:sz w:val="20"/>
                <w:szCs w:val="20"/>
              </w:rPr>
              <w:t>руб.</w:t>
            </w:r>
          </w:p>
        </w:tc>
      </w:tr>
      <w:tr w:rsidR="00D631FF" w:rsidRPr="00D8350F" w14:paraId="62FD2F9B" w14:textId="77777777" w:rsidTr="00736382">
        <w:tc>
          <w:tcPr>
            <w:tcW w:w="7905" w:type="dxa"/>
            <w:tcBorders>
              <w:top w:val="single" w:sz="4" w:space="0" w:color="auto"/>
              <w:left w:val="single" w:sz="4" w:space="0" w:color="auto"/>
              <w:bottom w:val="single" w:sz="4" w:space="0" w:color="auto"/>
              <w:right w:val="single" w:sz="4" w:space="0" w:color="auto"/>
            </w:tcBorders>
            <w:hideMark/>
          </w:tcPr>
          <w:p w14:paraId="39E0D083" w14:textId="77777777" w:rsidR="00D631FF" w:rsidRPr="00D8350F" w:rsidRDefault="00D631FF" w:rsidP="00DB5E39">
            <w:pPr>
              <w:autoSpaceDE w:val="0"/>
              <w:autoSpaceDN w:val="0"/>
              <w:adjustRightInd w:val="0"/>
              <w:jc w:val="both"/>
              <w:rPr>
                <w:rFonts w:cstheme="minorHAnsi"/>
                <w:b w:val="0"/>
                <w:color w:val="auto"/>
                <w:sz w:val="20"/>
                <w:szCs w:val="20"/>
              </w:rPr>
            </w:pPr>
            <w:r w:rsidRPr="00D8350F">
              <w:rPr>
                <w:rFonts w:cstheme="minorHAnsi"/>
                <w:b w:val="0"/>
                <w:color w:val="auto"/>
                <w:sz w:val="20"/>
                <w:szCs w:val="20"/>
              </w:rPr>
              <w:t>Вознаграждение за участие в работе органа управления</w:t>
            </w:r>
          </w:p>
        </w:tc>
        <w:tc>
          <w:tcPr>
            <w:tcW w:w="2438" w:type="dxa"/>
            <w:tcBorders>
              <w:top w:val="single" w:sz="4" w:space="0" w:color="auto"/>
              <w:left w:val="single" w:sz="4" w:space="0" w:color="auto"/>
              <w:bottom w:val="single" w:sz="4" w:space="0" w:color="auto"/>
              <w:right w:val="single" w:sz="4" w:space="0" w:color="auto"/>
            </w:tcBorders>
          </w:tcPr>
          <w:p w14:paraId="00AC09B6" w14:textId="77777777" w:rsidR="00D631FF" w:rsidRPr="00D8350F" w:rsidRDefault="00A0327E" w:rsidP="00DB5E39">
            <w:pPr>
              <w:autoSpaceDE w:val="0"/>
              <w:autoSpaceDN w:val="0"/>
              <w:adjustRightInd w:val="0"/>
              <w:jc w:val="center"/>
              <w:rPr>
                <w:rFonts w:cstheme="minorHAnsi"/>
                <w:b w:val="0"/>
                <w:color w:val="auto"/>
                <w:sz w:val="20"/>
                <w:szCs w:val="20"/>
              </w:rPr>
            </w:pPr>
            <w:r w:rsidRPr="00D8350F">
              <w:rPr>
                <w:rFonts w:cstheme="minorHAnsi"/>
                <w:b w:val="0"/>
                <w:color w:val="auto"/>
                <w:sz w:val="20"/>
                <w:szCs w:val="20"/>
              </w:rPr>
              <w:t>-</w:t>
            </w:r>
          </w:p>
        </w:tc>
      </w:tr>
      <w:tr w:rsidR="00D631FF" w:rsidRPr="00D8350F" w14:paraId="4367583B" w14:textId="77777777" w:rsidTr="00736382">
        <w:tc>
          <w:tcPr>
            <w:tcW w:w="7905" w:type="dxa"/>
            <w:tcBorders>
              <w:top w:val="single" w:sz="4" w:space="0" w:color="auto"/>
              <w:left w:val="single" w:sz="4" w:space="0" w:color="auto"/>
              <w:bottom w:val="single" w:sz="4" w:space="0" w:color="auto"/>
              <w:right w:val="single" w:sz="4" w:space="0" w:color="auto"/>
            </w:tcBorders>
            <w:hideMark/>
          </w:tcPr>
          <w:p w14:paraId="261838C2" w14:textId="77777777" w:rsidR="00D631FF" w:rsidRPr="00D8350F" w:rsidRDefault="00D631FF" w:rsidP="00DB5E39">
            <w:pPr>
              <w:autoSpaceDE w:val="0"/>
              <w:autoSpaceDN w:val="0"/>
              <w:adjustRightInd w:val="0"/>
              <w:jc w:val="both"/>
              <w:rPr>
                <w:rFonts w:cstheme="minorHAnsi"/>
                <w:b w:val="0"/>
                <w:color w:val="auto"/>
                <w:sz w:val="20"/>
                <w:szCs w:val="20"/>
              </w:rPr>
            </w:pPr>
            <w:r w:rsidRPr="00D8350F">
              <w:rPr>
                <w:rFonts w:cstheme="minorHAnsi"/>
                <w:b w:val="0"/>
                <w:color w:val="auto"/>
                <w:sz w:val="20"/>
                <w:szCs w:val="20"/>
              </w:rPr>
              <w:t>Заработная плата</w:t>
            </w:r>
          </w:p>
        </w:tc>
        <w:tc>
          <w:tcPr>
            <w:tcW w:w="2438" w:type="dxa"/>
            <w:tcBorders>
              <w:top w:val="single" w:sz="4" w:space="0" w:color="auto"/>
              <w:left w:val="single" w:sz="4" w:space="0" w:color="auto"/>
              <w:bottom w:val="single" w:sz="4" w:space="0" w:color="auto"/>
              <w:right w:val="single" w:sz="4" w:space="0" w:color="auto"/>
            </w:tcBorders>
          </w:tcPr>
          <w:p w14:paraId="0A463B8D" w14:textId="43853D36" w:rsidR="00D631FF" w:rsidRPr="00D8350F" w:rsidRDefault="00020964" w:rsidP="00DB5E39">
            <w:pPr>
              <w:autoSpaceDE w:val="0"/>
              <w:autoSpaceDN w:val="0"/>
              <w:adjustRightInd w:val="0"/>
              <w:jc w:val="center"/>
              <w:rPr>
                <w:rFonts w:cstheme="minorHAnsi"/>
                <w:b w:val="0"/>
                <w:color w:val="auto"/>
                <w:sz w:val="20"/>
                <w:szCs w:val="20"/>
              </w:rPr>
            </w:pPr>
            <w:r>
              <w:rPr>
                <w:rFonts w:cstheme="minorHAnsi"/>
                <w:b w:val="0"/>
                <w:color w:val="auto"/>
                <w:sz w:val="20"/>
                <w:szCs w:val="20"/>
              </w:rPr>
              <w:t>26 870 283</w:t>
            </w:r>
          </w:p>
        </w:tc>
      </w:tr>
      <w:tr w:rsidR="00D631FF" w:rsidRPr="00D8350F" w14:paraId="0C4C3DBC" w14:textId="77777777" w:rsidTr="00736382">
        <w:tc>
          <w:tcPr>
            <w:tcW w:w="7905" w:type="dxa"/>
            <w:tcBorders>
              <w:top w:val="single" w:sz="4" w:space="0" w:color="auto"/>
              <w:left w:val="single" w:sz="4" w:space="0" w:color="auto"/>
              <w:bottom w:val="single" w:sz="4" w:space="0" w:color="auto"/>
              <w:right w:val="single" w:sz="4" w:space="0" w:color="auto"/>
            </w:tcBorders>
            <w:hideMark/>
          </w:tcPr>
          <w:p w14:paraId="6EB09843" w14:textId="77777777" w:rsidR="00D631FF" w:rsidRPr="00D8350F" w:rsidRDefault="00D631FF" w:rsidP="00DB5E39">
            <w:pPr>
              <w:autoSpaceDE w:val="0"/>
              <w:autoSpaceDN w:val="0"/>
              <w:adjustRightInd w:val="0"/>
              <w:jc w:val="both"/>
              <w:rPr>
                <w:rFonts w:cstheme="minorHAnsi"/>
                <w:b w:val="0"/>
                <w:color w:val="auto"/>
                <w:sz w:val="20"/>
                <w:szCs w:val="20"/>
              </w:rPr>
            </w:pPr>
            <w:r w:rsidRPr="00D8350F">
              <w:rPr>
                <w:rFonts w:cstheme="minorHAnsi"/>
                <w:b w:val="0"/>
                <w:color w:val="auto"/>
                <w:sz w:val="20"/>
                <w:szCs w:val="20"/>
              </w:rPr>
              <w:t>Премии</w:t>
            </w:r>
          </w:p>
        </w:tc>
        <w:tc>
          <w:tcPr>
            <w:tcW w:w="2438" w:type="dxa"/>
            <w:tcBorders>
              <w:top w:val="single" w:sz="4" w:space="0" w:color="auto"/>
              <w:left w:val="single" w:sz="4" w:space="0" w:color="auto"/>
              <w:bottom w:val="single" w:sz="4" w:space="0" w:color="auto"/>
              <w:right w:val="single" w:sz="4" w:space="0" w:color="auto"/>
            </w:tcBorders>
          </w:tcPr>
          <w:p w14:paraId="07CE3176" w14:textId="6F552F78" w:rsidR="00D631FF" w:rsidRPr="00D8350F" w:rsidRDefault="00020964" w:rsidP="00DB5E39">
            <w:pPr>
              <w:autoSpaceDE w:val="0"/>
              <w:autoSpaceDN w:val="0"/>
              <w:adjustRightInd w:val="0"/>
              <w:jc w:val="center"/>
              <w:rPr>
                <w:rFonts w:cstheme="minorHAnsi"/>
                <w:b w:val="0"/>
                <w:color w:val="auto"/>
                <w:sz w:val="20"/>
                <w:szCs w:val="20"/>
              </w:rPr>
            </w:pPr>
            <w:r>
              <w:rPr>
                <w:rFonts w:cstheme="minorHAnsi"/>
                <w:b w:val="0"/>
                <w:color w:val="auto"/>
                <w:sz w:val="20"/>
                <w:szCs w:val="20"/>
              </w:rPr>
              <w:t>11 049 825</w:t>
            </w:r>
          </w:p>
        </w:tc>
      </w:tr>
      <w:tr w:rsidR="00D631FF" w:rsidRPr="00D8350F" w14:paraId="376B0F40" w14:textId="77777777" w:rsidTr="00736382">
        <w:tc>
          <w:tcPr>
            <w:tcW w:w="7905" w:type="dxa"/>
            <w:tcBorders>
              <w:top w:val="single" w:sz="4" w:space="0" w:color="auto"/>
              <w:left w:val="single" w:sz="4" w:space="0" w:color="auto"/>
              <w:bottom w:val="single" w:sz="4" w:space="0" w:color="auto"/>
              <w:right w:val="single" w:sz="4" w:space="0" w:color="auto"/>
            </w:tcBorders>
            <w:hideMark/>
          </w:tcPr>
          <w:p w14:paraId="63E8FBCF" w14:textId="77777777" w:rsidR="00D631FF" w:rsidRPr="00D8350F" w:rsidRDefault="00D631FF" w:rsidP="00DB5E39">
            <w:pPr>
              <w:autoSpaceDE w:val="0"/>
              <w:autoSpaceDN w:val="0"/>
              <w:adjustRightInd w:val="0"/>
              <w:jc w:val="both"/>
              <w:rPr>
                <w:rFonts w:cstheme="minorHAnsi"/>
                <w:b w:val="0"/>
                <w:color w:val="auto"/>
                <w:sz w:val="20"/>
                <w:szCs w:val="20"/>
              </w:rPr>
            </w:pPr>
            <w:r w:rsidRPr="00D8350F">
              <w:rPr>
                <w:rFonts w:cstheme="minorHAnsi"/>
                <w:b w:val="0"/>
                <w:color w:val="auto"/>
                <w:sz w:val="20"/>
                <w:szCs w:val="20"/>
              </w:rPr>
              <w:t>Комиссионные</w:t>
            </w:r>
          </w:p>
        </w:tc>
        <w:tc>
          <w:tcPr>
            <w:tcW w:w="2438" w:type="dxa"/>
            <w:tcBorders>
              <w:top w:val="single" w:sz="4" w:space="0" w:color="auto"/>
              <w:left w:val="single" w:sz="4" w:space="0" w:color="auto"/>
              <w:bottom w:val="single" w:sz="4" w:space="0" w:color="auto"/>
              <w:right w:val="single" w:sz="4" w:space="0" w:color="auto"/>
            </w:tcBorders>
          </w:tcPr>
          <w:p w14:paraId="7C111BF9" w14:textId="77777777" w:rsidR="00D631FF" w:rsidRPr="00D8350F" w:rsidRDefault="009D506D" w:rsidP="00DB5E39">
            <w:pPr>
              <w:autoSpaceDE w:val="0"/>
              <w:autoSpaceDN w:val="0"/>
              <w:adjustRightInd w:val="0"/>
              <w:jc w:val="center"/>
              <w:rPr>
                <w:rFonts w:cstheme="minorHAnsi"/>
                <w:b w:val="0"/>
                <w:color w:val="auto"/>
                <w:sz w:val="20"/>
                <w:szCs w:val="20"/>
              </w:rPr>
            </w:pPr>
            <w:r w:rsidRPr="00D8350F">
              <w:rPr>
                <w:rFonts w:cstheme="minorHAnsi"/>
                <w:b w:val="0"/>
                <w:color w:val="auto"/>
                <w:sz w:val="20"/>
                <w:szCs w:val="20"/>
              </w:rPr>
              <w:t>-</w:t>
            </w:r>
          </w:p>
        </w:tc>
      </w:tr>
      <w:tr w:rsidR="00D631FF" w:rsidRPr="00D8350F" w14:paraId="4E03457F" w14:textId="77777777" w:rsidTr="00736382">
        <w:tc>
          <w:tcPr>
            <w:tcW w:w="7905" w:type="dxa"/>
            <w:tcBorders>
              <w:top w:val="single" w:sz="4" w:space="0" w:color="auto"/>
              <w:left w:val="single" w:sz="4" w:space="0" w:color="auto"/>
              <w:bottom w:val="single" w:sz="4" w:space="0" w:color="auto"/>
              <w:right w:val="single" w:sz="4" w:space="0" w:color="auto"/>
            </w:tcBorders>
            <w:hideMark/>
          </w:tcPr>
          <w:p w14:paraId="2134E464" w14:textId="77777777" w:rsidR="00D631FF" w:rsidRPr="00D8350F" w:rsidRDefault="00D631FF" w:rsidP="00DB5E39">
            <w:pPr>
              <w:autoSpaceDE w:val="0"/>
              <w:autoSpaceDN w:val="0"/>
              <w:adjustRightInd w:val="0"/>
              <w:jc w:val="both"/>
              <w:rPr>
                <w:rFonts w:cstheme="minorHAnsi"/>
                <w:b w:val="0"/>
                <w:color w:val="auto"/>
                <w:sz w:val="20"/>
                <w:szCs w:val="20"/>
              </w:rPr>
            </w:pPr>
            <w:r w:rsidRPr="00D8350F">
              <w:rPr>
                <w:rFonts w:cstheme="minorHAnsi"/>
                <w:b w:val="0"/>
                <w:color w:val="auto"/>
                <w:sz w:val="20"/>
                <w:szCs w:val="20"/>
              </w:rPr>
              <w:t>Иные виды вознаграждений</w:t>
            </w:r>
          </w:p>
        </w:tc>
        <w:tc>
          <w:tcPr>
            <w:tcW w:w="2438" w:type="dxa"/>
            <w:tcBorders>
              <w:top w:val="single" w:sz="4" w:space="0" w:color="auto"/>
              <w:left w:val="single" w:sz="4" w:space="0" w:color="auto"/>
              <w:bottom w:val="single" w:sz="4" w:space="0" w:color="auto"/>
              <w:right w:val="single" w:sz="4" w:space="0" w:color="auto"/>
            </w:tcBorders>
          </w:tcPr>
          <w:p w14:paraId="052A9784" w14:textId="77777777" w:rsidR="00D631FF" w:rsidRPr="00D8350F" w:rsidRDefault="009D506D" w:rsidP="00DB5E39">
            <w:pPr>
              <w:autoSpaceDE w:val="0"/>
              <w:autoSpaceDN w:val="0"/>
              <w:adjustRightInd w:val="0"/>
              <w:jc w:val="center"/>
              <w:rPr>
                <w:rFonts w:cstheme="minorHAnsi"/>
                <w:b w:val="0"/>
                <w:color w:val="auto"/>
                <w:sz w:val="20"/>
                <w:szCs w:val="20"/>
              </w:rPr>
            </w:pPr>
            <w:r w:rsidRPr="00D8350F">
              <w:rPr>
                <w:rFonts w:cstheme="minorHAnsi"/>
                <w:b w:val="0"/>
                <w:color w:val="auto"/>
                <w:sz w:val="20"/>
                <w:szCs w:val="20"/>
              </w:rPr>
              <w:t>-</w:t>
            </w:r>
          </w:p>
        </w:tc>
      </w:tr>
      <w:tr w:rsidR="00D631FF" w:rsidRPr="00D8350F" w14:paraId="730F0DFF" w14:textId="77777777" w:rsidTr="00736382">
        <w:tc>
          <w:tcPr>
            <w:tcW w:w="7905" w:type="dxa"/>
            <w:tcBorders>
              <w:top w:val="single" w:sz="4" w:space="0" w:color="auto"/>
              <w:left w:val="single" w:sz="4" w:space="0" w:color="auto"/>
              <w:bottom w:val="single" w:sz="4" w:space="0" w:color="auto"/>
              <w:right w:val="single" w:sz="4" w:space="0" w:color="auto"/>
            </w:tcBorders>
            <w:hideMark/>
          </w:tcPr>
          <w:p w14:paraId="6E8DE8DC" w14:textId="77777777" w:rsidR="00D631FF" w:rsidRPr="00D8350F" w:rsidRDefault="00D631FF" w:rsidP="00DB5E39">
            <w:pPr>
              <w:autoSpaceDE w:val="0"/>
              <w:autoSpaceDN w:val="0"/>
              <w:adjustRightInd w:val="0"/>
              <w:jc w:val="both"/>
              <w:rPr>
                <w:rFonts w:cstheme="minorHAnsi"/>
                <w:b w:val="0"/>
                <w:color w:val="auto"/>
                <w:sz w:val="20"/>
                <w:szCs w:val="20"/>
              </w:rPr>
            </w:pPr>
            <w:r w:rsidRPr="00D8350F">
              <w:rPr>
                <w:rFonts w:cstheme="minorHAnsi"/>
                <w:b w:val="0"/>
                <w:color w:val="auto"/>
                <w:sz w:val="20"/>
                <w:szCs w:val="20"/>
              </w:rPr>
              <w:t>ИТОГО</w:t>
            </w:r>
          </w:p>
        </w:tc>
        <w:tc>
          <w:tcPr>
            <w:tcW w:w="2438" w:type="dxa"/>
            <w:tcBorders>
              <w:top w:val="single" w:sz="4" w:space="0" w:color="auto"/>
              <w:left w:val="single" w:sz="4" w:space="0" w:color="auto"/>
              <w:bottom w:val="single" w:sz="4" w:space="0" w:color="auto"/>
              <w:right w:val="single" w:sz="4" w:space="0" w:color="auto"/>
            </w:tcBorders>
          </w:tcPr>
          <w:p w14:paraId="552B23F3" w14:textId="47407121" w:rsidR="00D631FF" w:rsidRPr="00D8350F" w:rsidRDefault="00020964" w:rsidP="00DB5E39">
            <w:pPr>
              <w:autoSpaceDE w:val="0"/>
              <w:autoSpaceDN w:val="0"/>
              <w:adjustRightInd w:val="0"/>
              <w:jc w:val="center"/>
              <w:rPr>
                <w:rFonts w:cstheme="minorHAnsi"/>
                <w:b w:val="0"/>
                <w:color w:val="auto"/>
                <w:sz w:val="20"/>
                <w:szCs w:val="20"/>
              </w:rPr>
            </w:pPr>
            <w:r>
              <w:rPr>
                <w:rFonts w:cstheme="minorHAnsi"/>
                <w:b w:val="0"/>
                <w:color w:val="auto"/>
                <w:sz w:val="20"/>
                <w:szCs w:val="20"/>
              </w:rPr>
              <w:t>37 920 108</w:t>
            </w:r>
          </w:p>
        </w:tc>
      </w:tr>
      <w:tr w:rsidR="00D631FF" w:rsidRPr="00D8350F" w14:paraId="6A864606" w14:textId="77777777" w:rsidTr="00736382">
        <w:tc>
          <w:tcPr>
            <w:tcW w:w="7905" w:type="dxa"/>
            <w:tcBorders>
              <w:top w:val="single" w:sz="4" w:space="0" w:color="auto"/>
              <w:left w:val="single" w:sz="4" w:space="0" w:color="auto"/>
              <w:bottom w:val="single" w:sz="4" w:space="0" w:color="auto"/>
              <w:right w:val="single" w:sz="4" w:space="0" w:color="auto"/>
            </w:tcBorders>
            <w:hideMark/>
          </w:tcPr>
          <w:p w14:paraId="2398DEFB" w14:textId="77777777" w:rsidR="00D631FF" w:rsidRPr="00D8350F" w:rsidRDefault="00D631FF" w:rsidP="00DB5E39">
            <w:pPr>
              <w:autoSpaceDE w:val="0"/>
              <w:autoSpaceDN w:val="0"/>
              <w:adjustRightInd w:val="0"/>
              <w:jc w:val="both"/>
              <w:rPr>
                <w:rFonts w:cstheme="minorHAnsi"/>
                <w:b w:val="0"/>
                <w:color w:val="auto"/>
                <w:sz w:val="20"/>
                <w:szCs w:val="20"/>
              </w:rPr>
            </w:pPr>
            <w:r w:rsidRPr="00D8350F">
              <w:rPr>
                <w:rFonts w:cstheme="minorHAnsi"/>
                <w:b w:val="0"/>
                <w:color w:val="auto"/>
                <w:sz w:val="20"/>
                <w:szCs w:val="20"/>
              </w:rPr>
              <w:t>Расходы, связанные с исполнением функций членов органа управления, компенсированные эмитентом</w:t>
            </w:r>
          </w:p>
        </w:tc>
        <w:tc>
          <w:tcPr>
            <w:tcW w:w="2438" w:type="dxa"/>
            <w:tcBorders>
              <w:top w:val="single" w:sz="4" w:space="0" w:color="auto"/>
              <w:left w:val="single" w:sz="4" w:space="0" w:color="auto"/>
              <w:bottom w:val="single" w:sz="4" w:space="0" w:color="auto"/>
              <w:right w:val="single" w:sz="4" w:space="0" w:color="auto"/>
            </w:tcBorders>
          </w:tcPr>
          <w:p w14:paraId="3AAF1A07" w14:textId="77777777" w:rsidR="00D631FF" w:rsidRPr="00D8350F" w:rsidRDefault="005160AD" w:rsidP="00DB5E39">
            <w:pPr>
              <w:autoSpaceDE w:val="0"/>
              <w:autoSpaceDN w:val="0"/>
              <w:adjustRightInd w:val="0"/>
              <w:jc w:val="center"/>
              <w:rPr>
                <w:rFonts w:cstheme="minorHAnsi"/>
                <w:b w:val="0"/>
                <w:color w:val="auto"/>
                <w:sz w:val="20"/>
                <w:szCs w:val="20"/>
              </w:rPr>
            </w:pPr>
            <w:r w:rsidRPr="00D8350F">
              <w:rPr>
                <w:rFonts w:cstheme="minorHAnsi"/>
                <w:b w:val="0"/>
                <w:color w:val="auto"/>
                <w:sz w:val="20"/>
                <w:szCs w:val="20"/>
              </w:rPr>
              <w:t>-</w:t>
            </w:r>
          </w:p>
        </w:tc>
      </w:tr>
    </w:tbl>
    <w:p w14:paraId="7BE2E419" w14:textId="1DBE57D5" w:rsidR="007F1CDA" w:rsidRPr="007F1CDA" w:rsidRDefault="007F1CDA" w:rsidP="007F1CDA">
      <w:pPr>
        <w:spacing w:before="120" w:after="120"/>
        <w:ind w:firstLine="720"/>
        <w:contextualSpacing/>
        <w:jc w:val="both"/>
        <w:rPr>
          <w:rFonts w:cstheme="minorHAnsi"/>
          <w:b w:val="0"/>
          <w:iCs/>
          <w:color w:val="auto"/>
          <w:sz w:val="16"/>
          <w:szCs w:val="16"/>
        </w:rPr>
      </w:pPr>
    </w:p>
    <w:p w14:paraId="3C3938F5" w14:textId="7E1E8FCF" w:rsidR="004129B1" w:rsidRDefault="0008738E" w:rsidP="00DB5E39">
      <w:pPr>
        <w:spacing w:before="120" w:after="120"/>
        <w:ind w:firstLine="720"/>
        <w:contextualSpacing/>
        <w:jc w:val="both"/>
        <w:rPr>
          <w:rFonts w:cstheme="minorHAnsi"/>
          <w:b w:val="0"/>
          <w:iCs/>
          <w:color w:val="auto"/>
          <w:sz w:val="24"/>
          <w:szCs w:val="24"/>
        </w:rPr>
      </w:pPr>
      <w:r w:rsidRPr="0008738E">
        <w:rPr>
          <w:rFonts w:cstheme="minorHAnsi"/>
          <w:b w:val="0"/>
          <w:iCs/>
          <w:color w:val="auto"/>
          <w:sz w:val="24"/>
          <w:szCs w:val="24"/>
        </w:rPr>
        <w:lastRenderedPageBreak/>
        <w:t>Выплата вознаграждений и компенсаций единоличному исполнительному органу производится в соответствии с условиями трудового договора, Положением о вознаграждениях и компенсациях отдельным категориям руководящих работников Общества, утвержденным решением Совета директоров Общества 03.10.2017 (протокол от 03.10.2017 № 7) со всеми изменениями и дополнениями и Положением о вознаграждениях и компенсациях отдельным категориям руководящих работников подконтрольных организаций ПАО «РусГидро», к которому Общество присоединилось на основании решения Совета директоров ПАО «Камчатскэнерго» 29.07.2022 (протокол от 29.07.2022 № 3)</w:t>
      </w:r>
      <w:r w:rsidR="004129B1" w:rsidRPr="00D8350F">
        <w:rPr>
          <w:rFonts w:cstheme="minorHAnsi"/>
          <w:b w:val="0"/>
          <w:iCs/>
          <w:color w:val="auto"/>
          <w:sz w:val="24"/>
          <w:szCs w:val="24"/>
        </w:rPr>
        <w:t>.</w:t>
      </w:r>
    </w:p>
    <w:p w14:paraId="7A4AF49A" w14:textId="77777777" w:rsidR="0016510E" w:rsidRPr="003022D7" w:rsidRDefault="0016510E" w:rsidP="003022D7">
      <w:pPr>
        <w:pStyle w:val="af5"/>
        <w:spacing w:before="120" w:after="120"/>
        <w:rPr>
          <w:noProof/>
          <w:sz w:val="24"/>
          <w:szCs w:val="24"/>
          <w:lang w:bidi="ru-RU"/>
        </w:rPr>
      </w:pPr>
      <w:r w:rsidRPr="003022D7">
        <w:rPr>
          <w:noProof/>
          <w:sz w:val="24"/>
          <w:szCs w:val="24"/>
          <w:lang w:bidi="ru-RU"/>
        </w:rPr>
        <w:t>Ревизионная комиссия</w:t>
      </w:r>
    </w:p>
    <w:p w14:paraId="2896C3D7" w14:textId="77777777" w:rsidR="00C3560C" w:rsidRPr="008C7FC0" w:rsidRDefault="00C3560C" w:rsidP="007F1CDA">
      <w:pPr>
        <w:spacing w:before="120" w:after="120"/>
        <w:ind w:firstLine="567"/>
        <w:contextualSpacing/>
        <w:jc w:val="both"/>
        <w:rPr>
          <w:rFonts w:cstheme="minorHAnsi"/>
          <w:b w:val="0"/>
          <w:iCs/>
          <w:color w:val="auto"/>
          <w:sz w:val="24"/>
          <w:szCs w:val="24"/>
        </w:rPr>
      </w:pPr>
      <w:r w:rsidRPr="008C7FC0">
        <w:rPr>
          <w:rFonts w:cstheme="minorHAnsi"/>
          <w:b w:val="0"/>
          <w:iCs/>
          <w:color w:val="auto"/>
          <w:sz w:val="24"/>
          <w:szCs w:val="24"/>
        </w:rPr>
        <w:t>Для осуществления контроля за финансово-хозяйственной деятельностью Общества Общим собранием акционеров избирается Ревизионная комиссия на срок до следующего годового Общего собрания акционеров.</w:t>
      </w:r>
    </w:p>
    <w:p w14:paraId="3AE3C761" w14:textId="77777777" w:rsidR="00C3560C" w:rsidRPr="008C7FC0" w:rsidRDefault="00D70341" w:rsidP="007F1CDA">
      <w:pPr>
        <w:spacing w:before="120" w:after="120"/>
        <w:ind w:firstLine="567"/>
        <w:contextualSpacing/>
        <w:jc w:val="both"/>
        <w:rPr>
          <w:rFonts w:cstheme="minorHAnsi"/>
          <w:b w:val="0"/>
          <w:iCs/>
          <w:color w:val="auto"/>
          <w:sz w:val="24"/>
          <w:szCs w:val="24"/>
        </w:rPr>
      </w:pPr>
      <w:r>
        <w:rPr>
          <w:rFonts w:cstheme="minorHAnsi"/>
          <w:b w:val="0"/>
          <w:iCs/>
          <w:color w:val="auto"/>
          <w:sz w:val="24"/>
          <w:szCs w:val="24"/>
        </w:rPr>
        <w:t>Порядок деятельности Р</w:t>
      </w:r>
      <w:r w:rsidR="00C3560C" w:rsidRPr="008C7FC0">
        <w:rPr>
          <w:rFonts w:cstheme="minorHAnsi"/>
          <w:b w:val="0"/>
          <w:iCs/>
          <w:color w:val="auto"/>
          <w:sz w:val="24"/>
          <w:szCs w:val="24"/>
        </w:rPr>
        <w:t xml:space="preserve">евизионной комиссии Общества </w:t>
      </w:r>
      <w:r>
        <w:rPr>
          <w:rFonts w:cstheme="minorHAnsi"/>
          <w:b w:val="0"/>
          <w:iCs/>
          <w:color w:val="auto"/>
          <w:sz w:val="24"/>
          <w:szCs w:val="24"/>
        </w:rPr>
        <w:t>определяется</w:t>
      </w:r>
      <w:r w:rsidR="00C3560C" w:rsidRPr="008C7FC0">
        <w:rPr>
          <w:rFonts w:cstheme="minorHAnsi"/>
          <w:b w:val="0"/>
          <w:iCs/>
          <w:color w:val="auto"/>
          <w:sz w:val="24"/>
          <w:szCs w:val="24"/>
        </w:rPr>
        <w:t xml:space="preserve"> Положением о </w:t>
      </w:r>
      <w:r>
        <w:rPr>
          <w:rFonts w:cstheme="minorHAnsi"/>
          <w:b w:val="0"/>
          <w:iCs/>
          <w:color w:val="auto"/>
          <w:sz w:val="24"/>
          <w:szCs w:val="24"/>
        </w:rPr>
        <w:t>Р</w:t>
      </w:r>
      <w:r w:rsidR="00C3560C" w:rsidRPr="008C7FC0">
        <w:rPr>
          <w:rFonts w:cstheme="minorHAnsi"/>
          <w:b w:val="0"/>
          <w:iCs/>
          <w:color w:val="auto"/>
          <w:sz w:val="24"/>
          <w:szCs w:val="24"/>
        </w:rPr>
        <w:t>евизионной комиссии ПАО «Камчатскэнерго», утвержденным Общим собранием акционеров</w:t>
      </w:r>
      <w:r>
        <w:rPr>
          <w:rFonts w:cstheme="minorHAnsi"/>
          <w:b w:val="0"/>
          <w:iCs/>
          <w:color w:val="auto"/>
          <w:sz w:val="24"/>
          <w:szCs w:val="24"/>
        </w:rPr>
        <w:t xml:space="preserve"> Общества</w:t>
      </w:r>
      <w:r w:rsidR="00C3560C" w:rsidRPr="008C7FC0">
        <w:rPr>
          <w:rFonts w:cstheme="minorHAnsi"/>
          <w:b w:val="0"/>
          <w:iCs/>
          <w:color w:val="auto"/>
          <w:sz w:val="24"/>
          <w:szCs w:val="24"/>
        </w:rPr>
        <w:t xml:space="preserve"> 29.05.2020 (</w:t>
      </w:r>
      <w:r w:rsidR="004C3D85">
        <w:rPr>
          <w:rFonts w:cstheme="minorHAnsi"/>
          <w:b w:val="0"/>
          <w:iCs/>
          <w:color w:val="auto"/>
          <w:sz w:val="24"/>
          <w:szCs w:val="24"/>
        </w:rPr>
        <w:t>п</w:t>
      </w:r>
      <w:r w:rsidR="00C3560C" w:rsidRPr="008C7FC0">
        <w:rPr>
          <w:rFonts w:cstheme="minorHAnsi"/>
          <w:b w:val="0"/>
          <w:iCs/>
          <w:color w:val="auto"/>
          <w:sz w:val="24"/>
          <w:szCs w:val="24"/>
        </w:rPr>
        <w:t xml:space="preserve">ротокол </w:t>
      </w:r>
      <w:r w:rsidR="003A1B3F" w:rsidRPr="008C7FC0">
        <w:rPr>
          <w:rFonts w:cstheme="minorHAnsi"/>
          <w:b w:val="0"/>
          <w:iCs/>
          <w:color w:val="auto"/>
          <w:sz w:val="24"/>
          <w:szCs w:val="24"/>
        </w:rPr>
        <w:t>от 02.06.2020</w:t>
      </w:r>
      <w:r w:rsidR="003A1B3F">
        <w:rPr>
          <w:rFonts w:cstheme="minorHAnsi"/>
          <w:b w:val="0"/>
          <w:iCs/>
          <w:color w:val="auto"/>
          <w:sz w:val="24"/>
          <w:szCs w:val="24"/>
        </w:rPr>
        <w:t xml:space="preserve"> </w:t>
      </w:r>
      <w:r w:rsidR="00C3560C" w:rsidRPr="008C7FC0">
        <w:rPr>
          <w:rFonts w:cstheme="minorHAnsi"/>
          <w:b w:val="0"/>
          <w:iCs/>
          <w:color w:val="auto"/>
          <w:sz w:val="24"/>
          <w:szCs w:val="24"/>
        </w:rPr>
        <w:t>№ 1).</w:t>
      </w:r>
    </w:p>
    <w:p w14:paraId="4F649786" w14:textId="0466509F" w:rsidR="00EE0963" w:rsidRPr="008C7FC0" w:rsidRDefault="00573101" w:rsidP="007F1CDA">
      <w:pPr>
        <w:pStyle w:val="22"/>
        <w:spacing w:before="120" w:line="276" w:lineRule="auto"/>
        <w:ind w:left="0" w:right="-6" w:firstLine="567"/>
        <w:jc w:val="both"/>
        <w:rPr>
          <w:rFonts w:eastAsiaTheme="minorEastAsia" w:cstheme="minorHAnsi"/>
          <w:iCs/>
          <w:color w:val="auto"/>
          <w:sz w:val="24"/>
          <w:szCs w:val="24"/>
          <w:lang w:eastAsia="en-US"/>
        </w:rPr>
      </w:pPr>
      <w:r w:rsidRPr="008C7FC0">
        <w:rPr>
          <w:rFonts w:eastAsiaTheme="minorEastAsia" w:cstheme="minorHAnsi"/>
          <w:iCs/>
          <w:color w:val="auto"/>
          <w:sz w:val="24"/>
          <w:szCs w:val="24"/>
          <w:lang w:eastAsia="en-US"/>
        </w:rPr>
        <w:t xml:space="preserve">Состав Ревизионной комиссии избран </w:t>
      </w:r>
      <w:r w:rsidR="004A0F73">
        <w:rPr>
          <w:rFonts w:eastAsiaTheme="minorEastAsia" w:cstheme="minorHAnsi"/>
          <w:iCs/>
          <w:color w:val="auto"/>
          <w:sz w:val="24"/>
          <w:szCs w:val="24"/>
          <w:lang w:eastAsia="en-US"/>
        </w:rPr>
        <w:t>г</w:t>
      </w:r>
      <w:r w:rsidRPr="008C7FC0">
        <w:rPr>
          <w:rFonts w:eastAsiaTheme="minorEastAsia" w:cstheme="minorHAnsi"/>
          <w:iCs/>
          <w:color w:val="auto"/>
          <w:sz w:val="24"/>
          <w:szCs w:val="24"/>
          <w:lang w:eastAsia="en-US"/>
        </w:rPr>
        <w:t xml:space="preserve">одовым Общим собранием акционеров </w:t>
      </w:r>
      <w:r w:rsidRPr="008C7FC0">
        <w:rPr>
          <w:rFonts w:eastAsiaTheme="minorEastAsia" w:cstheme="minorHAnsi"/>
          <w:bCs/>
          <w:sz w:val="24"/>
          <w:szCs w:val="24"/>
          <w:lang w:eastAsia="en-US"/>
        </w:rPr>
        <w:t>Общества</w:t>
      </w:r>
      <w:r w:rsidRPr="008C7FC0">
        <w:rPr>
          <w:rFonts w:eastAsiaTheme="minorEastAsia" w:cstheme="minorHAnsi"/>
          <w:b/>
          <w:bCs/>
          <w:i/>
          <w:sz w:val="24"/>
          <w:szCs w:val="24"/>
          <w:lang w:eastAsia="en-US"/>
        </w:rPr>
        <w:t xml:space="preserve"> </w:t>
      </w:r>
      <w:r w:rsidR="00D70341">
        <w:rPr>
          <w:rFonts w:eastAsiaTheme="minorEastAsia" w:cstheme="minorHAnsi"/>
          <w:iCs/>
          <w:color w:val="auto"/>
          <w:sz w:val="24"/>
          <w:szCs w:val="24"/>
          <w:lang w:eastAsia="en-US"/>
        </w:rPr>
        <w:t>2</w:t>
      </w:r>
      <w:r w:rsidR="00B40152">
        <w:rPr>
          <w:rFonts w:eastAsiaTheme="minorEastAsia" w:cstheme="minorHAnsi"/>
          <w:iCs/>
          <w:color w:val="auto"/>
          <w:sz w:val="24"/>
          <w:szCs w:val="24"/>
          <w:lang w:eastAsia="en-US"/>
        </w:rPr>
        <w:t>0</w:t>
      </w:r>
      <w:r w:rsidR="00D70341">
        <w:rPr>
          <w:rFonts w:eastAsiaTheme="minorEastAsia" w:cstheme="minorHAnsi"/>
          <w:iCs/>
          <w:color w:val="auto"/>
          <w:sz w:val="24"/>
          <w:szCs w:val="24"/>
          <w:lang w:eastAsia="en-US"/>
        </w:rPr>
        <w:t>.05.202</w:t>
      </w:r>
      <w:r w:rsidR="00B40152">
        <w:rPr>
          <w:rFonts w:eastAsiaTheme="minorEastAsia" w:cstheme="minorHAnsi"/>
          <w:iCs/>
          <w:color w:val="auto"/>
          <w:sz w:val="24"/>
          <w:szCs w:val="24"/>
          <w:lang w:eastAsia="en-US"/>
        </w:rPr>
        <w:t>2</w:t>
      </w:r>
      <w:r w:rsidR="00D70341">
        <w:rPr>
          <w:rFonts w:eastAsiaTheme="minorEastAsia" w:cstheme="minorHAnsi"/>
          <w:iCs/>
          <w:color w:val="auto"/>
          <w:sz w:val="24"/>
          <w:szCs w:val="24"/>
          <w:lang w:eastAsia="en-US"/>
        </w:rPr>
        <w:t xml:space="preserve"> </w:t>
      </w:r>
      <w:r w:rsidRPr="008C7FC0">
        <w:rPr>
          <w:rFonts w:eastAsiaTheme="minorEastAsia" w:cstheme="minorHAnsi"/>
          <w:iCs/>
          <w:color w:val="auto"/>
          <w:sz w:val="24"/>
          <w:szCs w:val="24"/>
          <w:lang w:eastAsia="en-US"/>
        </w:rPr>
        <w:t>(</w:t>
      </w:r>
      <w:r w:rsidR="004C3D85">
        <w:rPr>
          <w:rFonts w:eastAsiaTheme="minorEastAsia" w:cstheme="minorHAnsi"/>
          <w:iCs/>
          <w:color w:val="auto"/>
          <w:sz w:val="24"/>
          <w:szCs w:val="24"/>
          <w:lang w:eastAsia="en-US"/>
        </w:rPr>
        <w:t>п</w:t>
      </w:r>
      <w:r w:rsidRPr="008C7FC0">
        <w:rPr>
          <w:rFonts w:eastAsiaTheme="minorEastAsia" w:cstheme="minorHAnsi"/>
          <w:iCs/>
          <w:color w:val="auto"/>
          <w:sz w:val="24"/>
          <w:szCs w:val="24"/>
          <w:lang w:eastAsia="en-US"/>
        </w:rPr>
        <w:t xml:space="preserve">ротокол от </w:t>
      </w:r>
      <w:r w:rsidR="00B40152">
        <w:rPr>
          <w:rFonts w:eastAsiaTheme="minorEastAsia" w:cstheme="minorHAnsi"/>
          <w:iCs/>
          <w:color w:val="auto"/>
          <w:sz w:val="24"/>
          <w:szCs w:val="24"/>
          <w:lang w:eastAsia="en-US"/>
        </w:rPr>
        <w:t>24</w:t>
      </w:r>
      <w:r w:rsidRPr="008C7FC0">
        <w:rPr>
          <w:rFonts w:eastAsiaTheme="minorEastAsia" w:cstheme="minorHAnsi"/>
          <w:iCs/>
          <w:color w:val="auto"/>
          <w:sz w:val="24"/>
          <w:szCs w:val="24"/>
          <w:lang w:eastAsia="en-US"/>
        </w:rPr>
        <w:t>.05.202</w:t>
      </w:r>
      <w:r w:rsidR="00B40152">
        <w:rPr>
          <w:rFonts w:eastAsiaTheme="minorEastAsia" w:cstheme="minorHAnsi"/>
          <w:iCs/>
          <w:color w:val="auto"/>
          <w:sz w:val="24"/>
          <w:szCs w:val="24"/>
          <w:lang w:eastAsia="en-US"/>
        </w:rPr>
        <w:t>2</w:t>
      </w:r>
      <w:r w:rsidRPr="008C7FC0">
        <w:rPr>
          <w:rFonts w:eastAsiaTheme="minorEastAsia" w:cstheme="minorHAnsi"/>
          <w:iCs/>
          <w:color w:val="auto"/>
          <w:sz w:val="24"/>
          <w:szCs w:val="24"/>
          <w:lang w:eastAsia="en-US"/>
        </w:rPr>
        <w:t xml:space="preserve"> № 1).</w:t>
      </w:r>
    </w:p>
    <w:p w14:paraId="6115CDDD" w14:textId="77777777" w:rsidR="00573101" w:rsidRDefault="00573101" w:rsidP="00DB5E39">
      <w:pPr>
        <w:rPr>
          <w:rFonts w:eastAsiaTheme="minorHAnsi" w:cstheme="minorHAnsi"/>
          <w:color w:val="314E87"/>
          <w:sz w:val="24"/>
          <w:szCs w:val="24"/>
          <w:lang w:eastAsia="ja-JP"/>
        </w:rPr>
      </w:pPr>
      <w:r w:rsidRPr="008C7FC0">
        <w:rPr>
          <w:rFonts w:eastAsiaTheme="minorHAnsi" w:cstheme="minorHAnsi"/>
          <w:color w:val="314E87"/>
          <w:sz w:val="24"/>
          <w:szCs w:val="24"/>
          <w:lang w:eastAsia="ja-JP"/>
        </w:rPr>
        <w:t>Члены Ревизионной комиссии</w:t>
      </w:r>
    </w:p>
    <w:p w14:paraId="1C877D7D" w14:textId="77777777" w:rsidR="00736382" w:rsidRPr="00EE0963" w:rsidRDefault="00736382" w:rsidP="00DB5E39">
      <w:pPr>
        <w:jc w:val="right"/>
        <w:rPr>
          <w:rFonts w:eastAsiaTheme="minorHAnsi" w:cstheme="minorHAnsi"/>
          <w:b w:val="0"/>
          <w:i/>
          <w:color w:val="auto"/>
          <w:sz w:val="24"/>
          <w:szCs w:val="24"/>
          <w:lang w:eastAsia="ja-JP"/>
        </w:rPr>
      </w:pPr>
      <w:r w:rsidRPr="00EE0963">
        <w:rPr>
          <w:rFonts w:eastAsiaTheme="minorHAnsi" w:cstheme="minorHAnsi"/>
          <w:b w:val="0"/>
          <w:i/>
          <w:color w:val="auto"/>
          <w:sz w:val="24"/>
          <w:szCs w:val="24"/>
          <w:lang w:eastAsia="ja-JP"/>
        </w:rPr>
        <w:t>Таблица № 11</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1"/>
        <w:gridCol w:w="1825"/>
        <w:gridCol w:w="1266"/>
        <w:gridCol w:w="1417"/>
        <w:gridCol w:w="3190"/>
        <w:gridCol w:w="1984"/>
      </w:tblGrid>
      <w:tr w:rsidR="00573101" w:rsidRPr="008C7FC0" w14:paraId="55032F86" w14:textId="77777777" w:rsidTr="0092698C">
        <w:tc>
          <w:tcPr>
            <w:tcW w:w="661" w:type="dxa"/>
            <w:shd w:val="clear" w:color="auto" w:fill="auto"/>
            <w:vAlign w:val="center"/>
          </w:tcPr>
          <w:p w14:paraId="13F1EEBE" w14:textId="77777777" w:rsidR="006D45D0" w:rsidRDefault="00573101" w:rsidP="00DB5E39">
            <w:pPr>
              <w:jc w:val="center"/>
              <w:rPr>
                <w:rFonts w:cstheme="minorHAnsi"/>
                <w:color w:val="auto"/>
                <w:sz w:val="20"/>
                <w:szCs w:val="20"/>
              </w:rPr>
            </w:pPr>
            <w:r w:rsidRPr="008C7FC0">
              <w:rPr>
                <w:rFonts w:cstheme="minorHAnsi"/>
                <w:color w:val="auto"/>
                <w:sz w:val="20"/>
                <w:szCs w:val="20"/>
              </w:rPr>
              <w:t>№</w:t>
            </w:r>
          </w:p>
          <w:p w14:paraId="14E5F4F6" w14:textId="142D5538" w:rsidR="00573101" w:rsidRPr="008C7FC0" w:rsidRDefault="006D45D0">
            <w:pPr>
              <w:jc w:val="center"/>
              <w:rPr>
                <w:rFonts w:cstheme="minorHAnsi"/>
                <w:color w:val="auto"/>
                <w:sz w:val="20"/>
                <w:szCs w:val="20"/>
              </w:rPr>
            </w:pPr>
            <w:r>
              <w:rPr>
                <w:rFonts w:cstheme="minorHAnsi"/>
                <w:color w:val="auto"/>
                <w:sz w:val="20"/>
                <w:szCs w:val="20"/>
              </w:rPr>
              <w:t>п/п</w:t>
            </w:r>
          </w:p>
        </w:tc>
        <w:tc>
          <w:tcPr>
            <w:tcW w:w="1825" w:type="dxa"/>
            <w:shd w:val="clear" w:color="auto" w:fill="auto"/>
            <w:vAlign w:val="center"/>
          </w:tcPr>
          <w:p w14:paraId="54F33EF5" w14:textId="77777777" w:rsidR="00573101" w:rsidRPr="008C7FC0" w:rsidRDefault="00573101" w:rsidP="00DB5E39">
            <w:pPr>
              <w:jc w:val="center"/>
              <w:rPr>
                <w:rFonts w:cstheme="minorHAnsi"/>
                <w:color w:val="auto"/>
                <w:sz w:val="20"/>
                <w:szCs w:val="20"/>
              </w:rPr>
            </w:pPr>
            <w:r w:rsidRPr="008C7FC0">
              <w:rPr>
                <w:rFonts w:cstheme="minorHAnsi"/>
                <w:color w:val="auto"/>
                <w:sz w:val="20"/>
                <w:szCs w:val="20"/>
              </w:rPr>
              <w:t>Фамилия, имя, отчество</w:t>
            </w:r>
          </w:p>
        </w:tc>
        <w:tc>
          <w:tcPr>
            <w:tcW w:w="1266" w:type="dxa"/>
            <w:shd w:val="clear" w:color="auto" w:fill="auto"/>
            <w:vAlign w:val="center"/>
          </w:tcPr>
          <w:p w14:paraId="12C322AF" w14:textId="2A2B057C" w:rsidR="00573101" w:rsidRPr="008C7FC0" w:rsidRDefault="00573101">
            <w:pPr>
              <w:jc w:val="center"/>
              <w:rPr>
                <w:rFonts w:cstheme="minorHAnsi"/>
                <w:color w:val="auto"/>
                <w:sz w:val="20"/>
                <w:szCs w:val="20"/>
              </w:rPr>
            </w:pPr>
            <w:r w:rsidRPr="008C7FC0">
              <w:rPr>
                <w:rFonts w:cstheme="minorHAnsi"/>
                <w:color w:val="auto"/>
                <w:sz w:val="20"/>
                <w:szCs w:val="20"/>
              </w:rPr>
              <w:t>Год рождения</w:t>
            </w:r>
          </w:p>
        </w:tc>
        <w:tc>
          <w:tcPr>
            <w:tcW w:w="1417" w:type="dxa"/>
            <w:shd w:val="clear" w:color="auto" w:fill="auto"/>
            <w:vAlign w:val="center"/>
          </w:tcPr>
          <w:p w14:paraId="6B7C4F31" w14:textId="366EDB48" w:rsidR="00573101" w:rsidRPr="008C7FC0" w:rsidRDefault="00573101">
            <w:pPr>
              <w:jc w:val="center"/>
              <w:rPr>
                <w:rFonts w:cstheme="minorHAnsi"/>
                <w:color w:val="auto"/>
                <w:sz w:val="20"/>
                <w:szCs w:val="20"/>
              </w:rPr>
            </w:pPr>
            <w:r w:rsidRPr="008C7FC0">
              <w:rPr>
                <w:rFonts w:cstheme="minorHAnsi"/>
                <w:color w:val="auto"/>
                <w:sz w:val="20"/>
                <w:szCs w:val="20"/>
              </w:rPr>
              <w:t>Сведения об образовании</w:t>
            </w:r>
          </w:p>
        </w:tc>
        <w:tc>
          <w:tcPr>
            <w:tcW w:w="3190" w:type="dxa"/>
            <w:shd w:val="clear" w:color="auto" w:fill="auto"/>
            <w:vAlign w:val="center"/>
          </w:tcPr>
          <w:p w14:paraId="0E0FC97F" w14:textId="6AF41D80" w:rsidR="00573101" w:rsidRPr="008C7FC0" w:rsidRDefault="00573101">
            <w:pPr>
              <w:jc w:val="center"/>
              <w:rPr>
                <w:rFonts w:cstheme="minorHAnsi"/>
                <w:color w:val="auto"/>
                <w:sz w:val="20"/>
                <w:szCs w:val="20"/>
              </w:rPr>
            </w:pPr>
            <w:r w:rsidRPr="008C7FC0">
              <w:rPr>
                <w:rFonts w:cstheme="minorHAnsi"/>
                <w:color w:val="auto"/>
                <w:sz w:val="20"/>
                <w:szCs w:val="20"/>
              </w:rPr>
              <w:t>Наименование должности по основному месту работы</w:t>
            </w:r>
          </w:p>
        </w:tc>
        <w:tc>
          <w:tcPr>
            <w:tcW w:w="1984" w:type="dxa"/>
            <w:shd w:val="clear" w:color="auto" w:fill="auto"/>
            <w:vAlign w:val="center"/>
          </w:tcPr>
          <w:p w14:paraId="0EB1C5F0" w14:textId="6EDCB588" w:rsidR="00573101" w:rsidRPr="008C7FC0" w:rsidRDefault="00EE0963" w:rsidP="00EE318C">
            <w:pPr>
              <w:jc w:val="center"/>
              <w:rPr>
                <w:rFonts w:cstheme="minorHAnsi"/>
                <w:color w:val="auto"/>
                <w:sz w:val="20"/>
                <w:szCs w:val="20"/>
              </w:rPr>
            </w:pPr>
            <w:r w:rsidRPr="00075D03">
              <w:rPr>
                <w:rFonts w:ascii="Calibri" w:hAnsi="Calibri" w:cstheme="minorHAnsi"/>
                <w:color w:val="auto"/>
                <w:sz w:val="20"/>
                <w:szCs w:val="20"/>
              </w:rPr>
              <w:t>Доля принадлежа</w:t>
            </w:r>
            <w:r w:rsidR="0072615E">
              <w:rPr>
                <w:rFonts w:ascii="Calibri" w:hAnsi="Calibri" w:cstheme="minorHAnsi"/>
                <w:color w:val="auto"/>
                <w:sz w:val="20"/>
                <w:szCs w:val="20"/>
              </w:rPr>
              <w:t>щ</w:t>
            </w:r>
            <w:r w:rsidRPr="00075D03">
              <w:rPr>
                <w:rFonts w:ascii="Calibri" w:hAnsi="Calibri" w:cstheme="minorHAnsi"/>
                <w:color w:val="auto"/>
                <w:sz w:val="20"/>
                <w:szCs w:val="20"/>
              </w:rPr>
              <w:t>их лицу обыкновенных акций Общества</w:t>
            </w:r>
            <w:r w:rsidR="006D45D0">
              <w:rPr>
                <w:rFonts w:ascii="Calibri" w:hAnsi="Calibri" w:cstheme="minorHAnsi"/>
                <w:color w:val="auto"/>
                <w:sz w:val="20"/>
                <w:szCs w:val="20"/>
              </w:rPr>
              <w:t xml:space="preserve">, </w:t>
            </w:r>
            <w:r w:rsidRPr="00075D03">
              <w:rPr>
                <w:rFonts w:ascii="Calibri" w:hAnsi="Calibri" w:cstheme="minorHAnsi"/>
                <w:color w:val="auto"/>
                <w:sz w:val="20"/>
                <w:szCs w:val="20"/>
              </w:rPr>
              <w:t xml:space="preserve"> %</w:t>
            </w:r>
          </w:p>
        </w:tc>
      </w:tr>
      <w:tr w:rsidR="00573101" w:rsidRPr="008C7FC0" w14:paraId="05B1E511" w14:textId="77777777" w:rsidTr="0092698C">
        <w:tc>
          <w:tcPr>
            <w:tcW w:w="10343" w:type="dxa"/>
            <w:gridSpan w:val="6"/>
            <w:shd w:val="clear" w:color="auto" w:fill="auto"/>
            <w:vAlign w:val="center"/>
          </w:tcPr>
          <w:p w14:paraId="76430F61" w14:textId="77777777" w:rsidR="00573101" w:rsidRPr="008C7FC0" w:rsidRDefault="00BE218F" w:rsidP="00DB5E39">
            <w:pPr>
              <w:rPr>
                <w:rFonts w:cstheme="minorHAnsi"/>
                <w:color w:val="auto"/>
                <w:sz w:val="20"/>
                <w:szCs w:val="20"/>
              </w:rPr>
            </w:pPr>
            <w:r w:rsidRPr="008C7FC0">
              <w:rPr>
                <w:rFonts w:cstheme="minorHAnsi"/>
                <w:color w:val="auto"/>
                <w:sz w:val="20"/>
                <w:szCs w:val="20"/>
              </w:rPr>
              <w:t>Председатель</w:t>
            </w:r>
            <w:r w:rsidR="00573101" w:rsidRPr="008C7FC0">
              <w:rPr>
                <w:rFonts w:cstheme="minorHAnsi"/>
                <w:color w:val="auto"/>
                <w:sz w:val="20"/>
                <w:szCs w:val="20"/>
              </w:rPr>
              <w:t xml:space="preserve"> Ревизионной комиссии</w:t>
            </w:r>
          </w:p>
        </w:tc>
      </w:tr>
      <w:tr w:rsidR="00573101" w:rsidRPr="008C7FC0" w14:paraId="3C1A7B7E" w14:textId="77777777" w:rsidTr="0092698C">
        <w:tc>
          <w:tcPr>
            <w:tcW w:w="661" w:type="dxa"/>
            <w:shd w:val="clear" w:color="auto" w:fill="auto"/>
            <w:vAlign w:val="center"/>
          </w:tcPr>
          <w:p w14:paraId="14AD7526" w14:textId="77777777" w:rsidR="00573101" w:rsidRPr="00495F31" w:rsidRDefault="00573101" w:rsidP="00DB5E39">
            <w:pPr>
              <w:jc w:val="center"/>
              <w:rPr>
                <w:rFonts w:cstheme="minorHAnsi"/>
                <w:b w:val="0"/>
                <w:color w:val="auto"/>
                <w:sz w:val="20"/>
                <w:szCs w:val="20"/>
              </w:rPr>
            </w:pPr>
            <w:r w:rsidRPr="00495F31">
              <w:rPr>
                <w:rFonts w:cstheme="minorHAnsi"/>
                <w:b w:val="0"/>
                <w:color w:val="auto"/>
                <w:sz w:val="20"/>
                <w:szCs w:val="20"/>
              </w:rPr>
              <w:t>1</w:t>
            </w:r>
          </w:p>
        </w:tc>
        <w:tc>
          <w:tcPr>
            <w:tcW w:w="1825" w:type="dxa"/>
            <w:shd w:val="clear" w:color="auto" w:fill="auto"/>
            <w:vAlign w:val="center"/>
          </w:tcPr>
          <w:p w14:paraId="270DC968" w14:textId="77777777" w:rsidR="006D45D0" w:rsidRDefault="00BE218F" w:rsidP="00DB5E39">
            <w:pPr>
              <w:jc w:val="center"/>
              <w:rPr>
                <w:rFonts w:cstheme="minorHAnsi"/>
                <w:b w:val="0"/>
                <w:color w:val="auto"/>
                <w:sz w:val="20"/>
                <w:szCs w:val="20"/>
              </w:rPr>
            </w:pPr>
            <w:r w:rsidRPr="00495F31">
              <w:rPr>
                <w:rFonts w:cstheme="minorHAnsi"/>
                <w:b w:val="0"/>
                <w:color w:val="auto"/>
                <w:sz w:val="20"/>
                <w:szCs w:val="20"/>
              </w:rPr>
              <w:t xml:space="preserve">Новикова </w:t>
            </w:r>
          </w:p>
          <w:p w14:paraId="381256D2" w14:textId="77777777" w:rsidR="006D45D0" w:rsidRDefault="00BE218F" w:rsidP="00DB5E39">
            <w:pPr>
              <w:jc w:val="center"/>
              <w:rPr>
                <w:rFonts w:cstheme="minorHAnsi"/>
                <w:b w:val="0"/>
                <w:color w:val="auto"/>
                <w:sz w:val="20"/>
                <w:szCs w:val="20"/>
              </w:rPr>
            </w:pPr>
            <w:r w:rsidRPr="00495F31">
              <w:rPr>
                <w:rFonts w:cstheme="minorHAnsi"/>
                <w:b w:val="0"/>
                <w:color w:val="auto"/>
                <w:sz w:val="20"/>
                <w:szCs w:val="20"/>
              </w:rPr>
              <w:t xml:space="preserve">Юлия </w:t>
            </w:r>
          </w:p>
          <w:p w14:paraId="5D740094" w14:textId="32CE86B3" w:rsidR="00573101" w:rsidRPr="00495F31" w:rsidRDefault="00BE218F" w:rsidP="00DB5E39">
            <w:pPr>
              <w:jc w:val="center"/>
              <w:rPr>
                <w:rFonts w:cstheme="minorHAnsi"/>
                <w:b w:val="0"/>
                <w:color w:val="auto"/>
                <w:sz w:val="20"/>
                <w:szCs w:val="20"/>
              </w:rPr>
            </w:pPr>
            <w:r w:rsidRPr="00495F31">
              <w:rPr>
                <w:rFonts w:cstheme="minorHAnsi"/>
                <w:b w:val="0"/>
                <w:color w:val="auto"/>
                <w:sz w:val="20"/>
                <w:szCs w:val="20"/>
              </w:rPr>
              <w:t>Викторовна</w:t>
            </w:r>
          </w:p>
        </w:tc>
        <w:tc>
          <w:tcPr>
            <w:tcW w:w="1266" w:type="dxa"/>
            <w:shd w:val="clear" w:color="auto" w:fill="auto"/>
            <w:vAlign w:val="center"/>
          </w:tcPr>
          <w:p w14:paraId="46471C6F" w14:textId="77777777" w:rsidR="00573101" w:rsidRPr="00495F31" w:rsidRDefault="00BE218F" w:rsidP="00DB5E39">
            <w:pPr>
              <w:jc w:val="center"/>
              <w:rPr>
                <w:rFonts w:cstheme="minorHAnsi"/>
                <w:b w:val="0"/>
                <w:color w:val="auto"/>
                <w:sz w:val="20"/>
                <w:szCs w:val="20"/>
              </w:rPr>
            </w:pPr>
            <w:r w:rsidRPr="00495F31">
              <w:rPr>
                <w:rFonts w:cstheme="minorHAnsi"/>
                <w:b w:val="0"/>
                <w:color w:val="auto"/>
                <w:sz w:val="20"/>
                <w:szCs w:val="20"/>
              </w:rPr>
              <w:t>1982</w:t>
            </w:r>
          </w:p>
        </w:tc>
        <w:tc>
          <w:tcPr>
            <w:tcW w:w="1417" w:type="dxa"/>
            <w:shd w:val="clear" w:color="auto" w:fill="auto"/>
            <w:vAlign w:val="center"/>
          </w:tcPr>
          <w:p w14:paraId="311AB307" w14:textId="018C8E71" w:rsidR="00573101" w:rsidRPr="00495F31" w:rsidRDefault="00321EBB" w:rsidP="00DB5E39">
            <w:pPr>
              <w:jc w:val="center"/>
              <w:rPr>
                <w:rFonts w:cstheme="minorHAnsi"/>
                <w:b w:val="0"/>
                <w:color w:val="auto"/>
                <w:sz w:val="20"/>
                <w:szCs w:val="20"/>
              </w:rPr>
            </w:pPr>
            <w:r>
              <w:rPr>
                <w:rFonts w:cstheme="minorHAnsi"/>
                <w:b w:val="0"/>
                <w:color w:val="auto"/>
                <w:sz w:val="20"/>
                <w:szCs w:val="20"/>
              </w:rPr>
              <w:t>В</w:t>
            </w:r>
            <w:r w:rsidR="00573101" w:rsidRPr="00495F31">
              <w:rPr>
                <w:rFonts w:cstheme="minorHAnsi"/>
                <w:b w:val="0"/>
                <w:color w:val="auto"/>
                <w:sz w:val="20"/>
                <w:szCs w:val="20"/>
              </w:rPr>
              <w:t>ысшее</w:t>
            </w:r>
          </w:p>
        </w:tc>
        <w:tc>
          <w:tcPr>
            <w:tcW w:w="3190" w:type="dxa"/>
            <w:shd w:val="clear" w:color="auto" w:fill="auto"/>
            <w:vAlign w:val="center"/>
          </w:tcPr>
          <w:p w14:paraId="6852F22D" w14:textId="77777777" w:rsidR="00FC2642" w:rsidRPr="00495F31" w:rsidRDefault="00FC2642" w:rsidP="00DB5E39">
            <w:pPr>
              <w:jc w:val="center"/>
              <w:rPr>
                <w:rFonts w:cstheme="minorHAnsi"/>
                <w:b w:val="0"/>
                <w:color w:val="auto"/>
                <w:sz w:val="20"/>
                <w:szCs w:val="20"/>
              </w:rPr>
            </w:pPr>
            <w:r w:rsidRPr="00495F31">
              <w:rPr>
                <w:rFonts w:cstheme="minorHAnsi"/>
                <w:b w:val="0"/>
                <w:color w:val="auto"/>
                <w:sz w:val="20"/>
                <w:szCs w:val="20"/>
              </w:rPr>
              <w:t>Начальник Управления антикоррупционной деятельности Департамента контроля и управления рисками</w:t>
            </w:r>
          </w:p>
          <w:p w14:paraId="512191FF" w14:textId="77777777" w:rsidR="00573101" w:rsidRPr="00495F31" w:rsidRDefault="00FC2642" w:rsidP="00DB5E39">
            <w:pPr>
              <w:jc w:val="center"/>
              <w:rPr>
                <w:rFonts w:cstheme="minorHAnsi"/>
                <w:b w:val="0"/>
                <w:color w:val="auto"/>
                <w:sz w:val="20"/>
                <w:szCs w:val="20"/>
              </w:rPr>
            </w:pPr>
            <w:r w:rsidRPr="00495F31">
              <w:rPr>
                <w:rFonts w:cstheme="minorHAnsi"/>
                <w:b w:val="0"/>
                <w:color w:val="auto"/>
                <w:sz w:val="20"/>
                <w:szCs w:val="20"/>
              </w:rPr>
              <w:t>ПАО «РусГидро»</w:t>
            </w:r>
          </w:p>
        </w:tc>
        <w:tc>
          <w:tcPr>
            <w:tcW w:w="1984" w:type="dxa"/>
            <w:shd w:val="clear" w:color="auto" w:fill="auto"/>
            <w:vAlign w:val="center"/>
          </w:tcPr>
          <w:p w14:paraId="0FEAC1D3" w14:textId="77777777" w:rsidR="00573101" w:rsidRPr="008C7FC0" w:rsidRDefault="00573101" w:rsidP="00DB5E39">
            <w:pPr>
              <w:jc w:val="center"/>
              <w:rPr>
                <w:rFonts w:cstheme="minorHAnsi"/>
                <w:b w:val="0"/>
                <w:color w:val="auto"/>
                <w:sz w:val="20"/>
                <w:szCs w:val="20"/>
              </w:rPr>
            </w:pPr>
            <w:r w:rsidRPr="00495F31">
              <w:rPr>
                <w:rFonts w:cstheme="minorHAnsi"/>
                <w:b w:val="0"/>
                <w:color w:val="auto"/>
                <w:sz w:val="20"/>
                <w:szCs w:val="20"/>
              </w:rPr>
              <w:t>0</w:t>
            </w:r>
          </w:p>
        </w:tc>
      </w:tr>
      <w:tr w:rsidR="00BE218F" w:rsidRPr="008C7FC0" w14:paraId="2CA26ABF" w14:textId="77777777" w:rsidTr="0092698C">
        <w:tc>
          <w:tcPr>
            <w:tcW w:w="10343" w:type="dxa"/>
            <w:gridSpan w:val="6"/>
            <w:shd w:val="clear" w:color="auto" w:fill="auto"/>
            <w:vAlign w:val="center"/>
          </w:tcPr>
          <w:p w14:paraId="5F006152" w14:textId="77777777" w:rsidR="00BE218F" w:rsidRPr="003149A4" w:rsidRDefault="00BE218F" w:rsidP="00DB5E39">
            <w:pPr>
              <w:rPr>
                <w:rFonts w:cstheme="minorHAnsi"/>
                <w:color w:val="auto"/>
                <w:sz w:val="20"/>
                <w:szCs w:val="20"/>
              </w:rPr>
            </w:pPr>
            <w:r w:rsidRPr="003149A4">
              <w:rPr>
                <w:rFonts w:cstheme="minorHAnsi"/>
                <w:color w:val="auto"/>
                <w:sz w:val="20"/>
                <w:szCs w:val="20"/>
              </w:rPr>
              <w:t>Члены Ревизионной комиссии</w:t>
            </w:r>
          </w:p>
        </w:tc>
      </w:tr>
      <w:tr w:rsidR="00573101" w:rsidRPr="008C7FC0" w14:paraId="519C9E35" w14:textId="77777777" w:rsidTr="0092698C">
        <w:tc>
          <w:tcPr>
            <w:tcW w:w="661" w:type="dxa"/>
            <w:shd w:val="clear" w:color="auto" w:fill="auto"/>
            <w:vAlign w:val="center"/>
          </w:tcPr>
          <w:p w14:paraId="6DE5E0B3" w14:textId="77777777" w:rsidR="00573101" w:rsidRPr="008C7FC0" w:rsidRDefault="003149A4" w:rsidP="00DB5E39">
            <w:pPr>
              <w:jc w:val="center"/>
              <w:rPr>
                <w:rFonts w:cstheme="minorHAnsi"/>
                <w:b w:val="0"/>
                <w:color w:val="auto"/>
                <w:sz w:val="20"/>
                <w:szCs w:val="20"/>
              </w:rPr>
            </w:pPr>
            <w:r>
              <w:rPr>
                <w:rFonts w:cstheme="minorHAnsi"/>
                <w:b w:val="0"/>
                <w:color w:val="auto"/>
                <w:sz w:val="20"/>
                <w:szCs w:val="20"/>
              </w:rPr>
              <w:t>2</w:t>
            </w:r>
          </w:p>
        </w:tc>
        <w:tc>
          <w:tcPr>
            <w:tcW w:w="1825" w:type="dxa"/>
            <w:shd w:val="clear" w:color="auto" w:fill="auto"/>
            <w:vAlign w:val="center"/>
          </w:tcPr>
          <w:p w14:paraId="1529CA93" w14:textId="77777777" w:rsidR="006D45D0" w:rsidRDefault="00BE218F" w:rsidP="00DB5E39">
            <w:pPr>
              <w:jc w:val="center"/>
              <w:rPr>
                <w:rFonts w:cstheme="minorHAnsi"/>
                <w:b w:val="0"/>
                <w:color w:val="auto"/>
                <w:sz w:val="20"/>
                <w:szCs w:val="20"/>
              </w:rPr>
            </w:pPr>
            <w:r w:rsidRPr="008C7FC0">
              <w:rPr>
                <w:rFonts w:cstheme="minorHAnsi"/>
                <w:b w:val="0"/>
                <w:color w:val="auto"/>
                <w:sz w:val="20"/>
                <w:szCs w:val="20"/>
              </w:rPr>
              <w:t xml:space="preserve">Слободин </w:t>
            </w:r>
          </w:p>
          <w:p w14:paraId="26EA1F86" w14:textId="4DC8386F" w:rsidR="00573101" w:rsidRPr="008C7FC0" w:rsidRDefault="00BE218F" w:rsidP="00DB5E39">
            <w:pPr>
              <w:jc w:val="center"/>
              <w:rPr>
                <w:rFonts w:cstheme="minorHAnsi"/>
                <w:b w:val="0"/>
                <w:color w:val="auto"/>
                <w:sz w:val="20"/>
                <w:szCs w:val="20"/>
              </w:rPr>
            </w:pPr>
            <w:r w:rsidRPr="008C7FC0">
              <w:rPr>
                <w:rFonts w:cstheme="minorHAnsi"/>
                <w:b w:val="0"/>
                <w:color w:val="auto"/>
                <w:sz w:val="20"/>
                <w:szCs w:val="20"/>
              </w:rPr>
              <w:t>Алексей Исаакович</w:t>
            </w:r>
          </w:p>
        </w:tc>
        <w:tc>
          <w:tcPr>
            <w:tcW w:w="1266" w:type="dxa"/>
            <w:shd w:val="clear" w:color="auto" w:fill="auto"/>
            <w:vAlign w:val="center"/>
          </w:tcPr>
          <w:p w14:paraId="7EC8321D" w14:textId="61A27D29" w:rsidR="00573101" w:rsidRPr="008C7FC0" w:rsidRDefault="00BE218F" w:rsidP="00B40152">
            <w:pPr>
              <w:jc w:val="center"/>
              <w:rPr>
                <w:rFonts w:cstheme="minorHAnsi"/>
                <w:b w:val="0"/>
                <w:color w:val="auto"/>
                <w:sz w:val="20"/>
                <w:szCs w:val="20"/>
              </w:rPr>
            </w:pPr>
            <w:r w:rsidRPr="008C7FC0">
              <w:rPr>
                <w:rFonts w:cstheme="minorHAnsi"/>
                <w:b w:val="0"/>
                <w:color w:val="auto"/>
                <w:sz w:val="20"/>
                <w:szCs w:val="20"/>
              </w:rPr>
              <w:t>198</w:t>
            </w:r>
            <w:r w:rsidR="00B40152">
              <w:rPr>
                <w:rFonts w:cstheme="minorHAnsi"/>
                <w:b w:val="0"/>
                <w:color w:val="auto"/>
                <w:sz w:val="20"/>
                <w:szCs w:val="20"/>
              </w:rPr>
              <w:t>2</w:t>
            </w:r>
          </w:p>
        </w:tc>
        <w:tc>
          <w:tcPr>
            <w:tcW w:w="1417" w:type="dxa"/>
            <w:shd w:val="clear" w:color="auto" w:fill="auto"/>
            <w:vAlign w:val="center"/>
          </w:tcPr>
          <w:p w14:paraId="61378BF4" w14:textId="0074C757" w:rsidR="00573101" w:rsidRPr="008C7FC0" w:rsidRDefault="00321EBB" w:rsidP="00DB5E39">
            <w:pPr>
              <w:jc w:val="center"/>
              <w:rPr>
                <w:rFonts w:cstheme="minorHAnsi"/>
                <w:b w:val="0"/>
                <w:color w:val="auto"/>
                <w:sz w:val="20"/>
                <w:szCs w:val="20"/>
              </w:rPr>
            </w:pPr>
            <w:r>
              <w:rPr>
                <w:rFonts w:cstheme="minorHAnsi"/>
                <w:b w:val="0"/>
                <w:color w:val="auto"/>
                <w:sz w:val="20"/>
                <w:szCs w:val="20"/>
              </w:rPr>
              <w:t>В</w:t>
            </w:r>
            <w:r w:rsidR="00BE218F" w:rsidRPr="008C7FC0">
              <w:rPr>
                <w:rFonts w:cstheme="minorHAnsi"/>
                <w:b w:val="0"/>
                <w:color w:val="auto"/>
                <w:sz w:val="20"/>
                <w:szCs w:val="20"/>
              </w:rPr>
              <w:t>ысшее</w:t>
            </w:r>
          </w:p>
        </w:tc>
        <w:tc>
          <w:tcPr>
            <w:tcW w:w="3190" w:type="dxa"/>
            <w:shd w:val="clear" w:color="auto" w:fill="auto"/>
            <w:vAlign w:val="center"/>
          </w:tcPr>
          <w:p w14:paraId="5DCD5C8F" w14:textId="798E1731" w:rsidR="00FC2642" w:rsidRPr="00FC2642" w:rsidRDefault="00B40152" w:rsidP="00DB5E39">
            <w:pPr>
              <w:jc w:val="center"/>
              <w:rPr>
                <w:rFonts w:cstheme="minorHAnsi"/>
                <w:b w:val="0"/>
                <w:color w:val="auto"/>
                <w:sz w:val="20"/>
                <w:szCs w:val="20"/>
              </w:rPr>
            </w:pPr>
            <w:r w:rsidRPr="00B40152">
              <w:rPr>
                <w:rFonts w:cstheme="minorHAnsi"/>
                <w:b w:val="0"/>
                <w:color w:val="auto"/>
                <w:sz w:val="20"/>
                <w:szCs w:val="20"/>
              </w:rPr>
              <w:t>Начальник конт</w:t>
            </w:r>
            <w:r w:rsidR="002E1498">
              <w:rPr>
                <w:rFonts w:cstheme="minorHAnsi"/>
                <w:b w:val="0"/>
                <w:color w:val="auto"/>
                <w:sz w:val="20"/>
                <w:szCs w:val="20"/>
              </w:rPr>
              <w:t>рольно-ревизионного управления «</w:t>
            </w:r>
            <w:r w:rsidRPr="00B40152">
              <w:rPr>
                <w:rFonts w:cstheme="minorHAnsi"/>
                <w:b w:val="0"/>
                <w:color w:val="auto"/>
                <w:sz w:val="20"/>
                <w:szCs w:val="20"/>
              </w:rPr>
              <w:t>Дальний Восток</w:t>
            </w:r>
            <w:r w:rsidR="002E1498">
              <w:rPr>
                <w:rFonts w:cstheme="minorHAnsi"/>
                <w:b w:val="0"/>
                <w:color w:val="auto"/>
                <w:sz w:val="20"/>
                <w:szCs w:val="20"/>
              </w:rPr>
              <w:t>»</w:t>
            </w:r>
            <w:r w:rsidRPr="00B40152">
              <w:rPr>
                <w:rFonts w:cstheme="minorHAnsi"/>
                <w:b w:val="0"/>
                <w:color w:val="auto"/>
                <w:sz w:val="20"/>
                <w:szCs w:val="20"/>
              </w:rPr>
              <w:t xml:space="preserve"> - руководитель контрольно-ревизионной деятельности на Дальнем Востоке</w:t>
            </w:r>
            <w:r w:rsidR="00FC2642" w:rsidRPr="00FC2642">
              <w:rPr>
                <w:rFonts w:cstheme="minorHAnsi"/>
                <w:b w:val="0"/>
                <w:color w:val="auto"/>
                <w:sz w:val="20"/>
                <w:szCs w:val="20"/>
              </w:rPr>
              <w:t xml:space="preserve"> Департамента контроля и управления рисками</w:t>
            </w:r>
          </w:p>
          <w:p w14:paraId="2A64CE04" w14:textId="77777777" w:rsidR="00573101" w:rsidRPr="008C7FC0" w:rsidRDefault="00FC2642" w:rsidP="00DB5E39">
            <w:pPr>
              <w:jc w:val="center"/>
              <w:rPr>
                <w:rFonts w:cstheme="minorHAnsi"/>
                <w:b w:val="0"/>
                <w:color w:val="auto"/>
                <w:sz w:val="20"/>
                <w:szCs w:val="20"/>
              </w:rPr>
            </w:pPr>
            <w:r w:rsidRPr="00FC2642">
              <w:rPr>
                <w:rFonts w:cstheme="minorHAnsi"/>
                <w:b w:val="0"/>
                <w:color w:val="auto"/>
                <w:sz w:val="20"/>
                <w:szCs w:val="20"/>
              </w:rPr>
              <w:t>ПАО «РусГидро»</w:t>
            </w:r>
          </w:p>
        </w:tc>
        <w:tc>
          <w:tcPr>
            <w:tcW w:w="1984" w:type="dxa"/>
            <w:shd w:val="clear" w:color="auto" w:fill="auto"/>
            <w:vAlign w:val="center"/>
          </w:tcPr>
          <w:p w14:paraId="784030CA" w14:textId="77777777" w:rsidR="00573101" w:rsidRPr="008C7FC0" w:rsidRDefault="00BE218F" w:rsidP="00DB5E39">
            <w:pPr>
              <w:jc w:val="center"/>
              <w:rPr>
                <w:rFonts w:cstheme="minorHAnsi"/>
                <w:b w:val="0"/>
                <w:color w:val="auto"/>
                <w:sz w:val="20"/>
                <w:szCs w:val="20"/>
              </w:rPr>
            </w:pPr>
            <w:r w:rsidRPr="008C7FC0">
              <w:rPr>
                <w:rFonts w:cstheme="minorHAnsi"/>
                <w:b w:val="0"/>
                <w:color w:val="auto"/>
                <w:sz w:val="20"/>
                <w:szCs w:val="20"/>
              </w:rPr>
              <w:t>0</w:t>
            </w:r>
          </w:p>
        </w:tc>
      </w:tr>
      <w:tr w:rsidR="00573101" w:rsidRPr="008C7FC0" w14:paraId="6FC2D314" w14:textId="77777777" w:rsidTr="0092698C">
        <w:tc>
          <w:tcPr>
            <w:tcW w:w="661" w:type="dxa"/>
            <w:shd w:val="clear" w:color="auto" w:fill="auto"/>
            <w:vAlign w:val="center"/>
          </w:tcPr>
          <w:p w14:paraId="006E3598" w14:textId="77777777" w:rsidR="00573101" w:rsidRPr="008C7FC0" w:rsidRDefault="003149A4" w:rsidP="00DB5E39">
            <w:pPr>
              <w:jc w:val="center"/>
              <w:rPr>
                <w:rFonts w:cstheme="minorHAnsi"/>
                <w:b w:val="0"/>
                <w:color w:val="auto"/>
                <w:sz w:val="20"/>
                <w:szCs w:val="20"/>
              </w:rPr>
            </w:pPr>
            <w:r>
              <w:rPr>
                <w:rFonts w:cstheme="minorHAnsi"/>
                <w:b w:val="0"/>
                <w:color w:val="auto"/>
                <w:sz w:val="20"/>
                <w:szCs w:val="20"/>
              </w:rPr>
              <w:t>3</w:t>
            </w:r>
          </w:p>
        </w:tc>
        <w:tc>
          <w:tcPr>
            <w:tcW w:w="1825" w:type="dxa"/>
            <w:shd w:val="clear" w:color="auto" w:fill="auto"/>
            <w:vAlign w:val="center"/>
          </w:tcPr>
          <w:p w14:paraId="7800A228" w14:textId="58141BB4" w:rsidR="00BE218F" w:rsidRPr="008C7FC0" w:rsidRDefault="00F85565" w:rsidP="00F85565">
            <w:pPr>
              <w:jc w:val="center"/>
              <w:rPr>
                <w:rFonts w:cstheme="minorHAnsi"/>
                <w:b w:val="0"/>
                <w:color w:val="auto"/>
                <w:sz w:val="20"/>
                <w:szCs w:val="20"/>
              </w:rPr>
            </w:pPr>
            <w:r>
              <w:rPr>
                <w:rFonts w:cstheme="minorHAnsi"/>
                <w:b w:val="0"/>
                <w:color w:val="auto"/>
                <w:sz w:val="20"/>
                <w:szCs w:val="20"/>
              </w:rPr>
              <w:t>Войкусова</w:t>
            </w:r>
          </w:p>
          <w:p w14:paraId="56799788" w14:textId="77777777" w:rsidR="006D45D0" w:rsidRDefault="00BE218F" w:rsidP="00DB5E39">
            <w:pPr>
              <w:jc w:val="center"/>
              <w:rPr>
                <w:rFonts w:cstheme="minorHAnsi"/>
                <w:b w:val="0"/>
                <w:color w:val="auto"/>
                <w:sz w:val="20"/>
                <w:szCs w:val="20"/>
              </w:rPr>
            </w:pPr>
            <w:r w:rsidRPr="008C7FC0">
              <w:rPr>
                <w:rFonts w:cstheme="minorHAnsi"/>
                <w:b w:val="0"/>
                <w:color w:val="auto"/>
                <w:sz w:val="20"/>
                <w:szCs w:val="20"/>
              </w:rPr>
              <w:t xml:space="preserve">Тамара </w:t>
            </w:r>
          </w:p>
          <w:p w14:paraId="4B59C8BC" w14:textId="16DDCFCD" w:rsidR="00573101" w:rsidRPr="008C7FC0" w:rsidRDefault="00BE218F" w:rsidP="00DB5E39">
            <w:pPr>
              <w:jc w:val="center"/>
              <w:rPr>
                <w:rFonts w:cstheme="minorHAnsi"/>
                <w:b w:val="0"/>
                <w:color w:val="auto"/>
                <w:sz w:val="20"/>
                <w:szCs w:val="20"/>
              </w:rPr>
            </w:pPr>
            <w:r w:rsidRPr="008C7FC0">
              <w:rPr>
                <w:rFonts w:cstheme="minorHAnsi"/>
                <w:b w:val="0"/>
                <w:color w:val="auto"/>
                <w:sz w:val="20"/>
                <w:szCs w:val="20"/>
              </w:rPr>
              <w:t>Юрьевна</w:t>
            </w:r>
          </w:p>
        </w:tc>
        <w:tc>
          <w:tcPr>
            <w:tcW w:w="1266" w:type="dxa"/>
            <w:shd w:val="clear" w:color="auto" w:fill="auto"/>
            <w:vAlign w:val="center"/>
          </w:tcPr>
          <w:p w14:paraId="4E76C19E" w14:textId="77777777" w:rsidR="00573101" w:rsidRPr="008C7FC0" w:rsidRDefault="00BE218F" w:rsidP="00DB5E39">
            <w:pPr>
              <w:jc w:val="center"/>
              <w:rPr>
                <w:rFonts w:cstheme="minorHAnsi"/>
                <w:b w:val="0"/>
                <w:color w:val="auto"/>
                <w:sz w:val="20"/>
                <w:szCs w:val="20"/>
              </w:rPr>
            </w:pPr>
            <w:r w:rsidRPr="008C7FC0">
              <w:rPr>
                <w:rFonts w:cstheme="minorHAnsi"/>
                <w:b w:val="0"/>
                <w:color w:val="auto"/>
                <w:sz w:val="20"/>
                <w:szCs w:val="20"/>
              </w:rPr>
              <w:t>1975</w:t>
            </w:r>
          </w:p>
        </w:tc>
        <w:tc>
          <w:tcPr>
            <w:tcW w:w="1417" w:type="dxa"/>
            <w:shd w:val="clear" w:color="auto" w:fill="auto"/>
            <w:vAlign w:val="center"/>
          </w:tcPr>
          <w:p w14:paraId="3CEEA4C3" w14:textId="6384D5F5" w:rsidR="00573101" w:rsidRPr="008C7FC0" w:rsidRDefault="00321EBB" w:rsidP="00DB5E39">
            <w:pPr>
              <w:jc w:val="center"/>
              <w:rPr>
                <w:rFonts w:cstheme="minorHAnsi"/>
                <w:b w:val="0"/>
                <w:color w:val="auto"/>
                <w:sz w:val="20"/>
                <w:szCs w:val="20"/>
              </w:rPr>
            </w:pPr>
            <w:r>
              <w:rPr>
                <w:rFonts w:cstheme="minorHAnsi"/>
                <w:b w:val="0"/>
                <w:color w:val="auto"/>
                <w:sz w:val="20"/>
                <w:szCs w:val="20"/>
              </w:rPr>
              <w:t>В</w:t>
            </w:r>
            <w:r w:rsidR="00BE218F" w:rsidRPr="008C7FC0">
              <w:rPr>
                <w:rFonts w:cstheme="minorHAnsi"/>
                <w:b w:val="0"/>
                <w:color w:val="auto"/>
                <w:sz w:val="20"/>
                <w:szCs w:val="20"/>
              </w:rPr>
              <w:t>ысшее</w:t>
            </w:r>
          </w:p>
        </w:tc>
        <w:tc>
          <w:tcPr>
            <w:tcW w:w="3190" w:type="dxa"/>
            <w:shd w:val="clear" w:color="auto" w:fill="auto"/>
            <w:vAlign w:val="center"/>
          </w:tcPr>
          <w:p w14:paraId="2A33A8EE" w14:textId="77777777" w:rsidR="00FC2642" w:rsidRPr="00FC2642" w:rsidRDefault="00FC2642" w:rsidP="00DB5E39">
            <w:pPr>
              <w:jc w:val="center"/>
              <w:rPr>
                <w:rFonts w:cstheme="minorHAnsi"/>
                <w:b w:val="0"/>
                <w:color w:val="auto"/>
                <w:sz w:val="20"/>
                <w:szCs w:val="20"/>
              </w:rPr>
            </w:pPr>
            <w:r w:rsidRPr="00FC2642">
              <w:rPr>
                <w:rFonts w:cstheme="minorHAnsi"/>
                <w:b w:val="0"/>
                <w:color w:val="auto"/>
                <w:sz w:val="20"/>
                <w:szCs w:val="20"/>
              </w:rPr>
              <w:t>Главный специалист Контрольно-ревизионного управления «Дальний Восток» Департамента контроля и управления рисками</w:t>
            </w:r>
          </w:p>
          <w:p w14:paraId="1AE46F01" w14:textId="77777777" w:rsidR="00573101" w:rsidRPr="008C7FC0" w:rsidRDefault="00FC2642" w:rsidP="00DB5E39">
            <w:pPr>
              <w:jc w:val="center"/>
              <w:rPr>
                <w:rFonts w:cstheme="minorHAnsi"/>
                <w:b w:val="0"/>
                <w:color w:val="auto"/>
                <w:sz w:val="20"/>
                <w:szCs w:val="20"/>
              </w:rPr>
            </w:pPr>
            <w:r w:rsidRPr="00FC2642">
              <w:rPr>
                <w:rFonts w:cstheme="minorHAnsi"/>
                <w:b w:val="0"/>
                <w:color w:val="auto"/>
                <w:sz w:val="20"/>
                <w:szCs w:val="20"/>
              </w:rPr>
              <w:t>ПАО «РусГидро»</w:t>
            </w:r>
          </w:p>
        </w:tc>
        <w:tc>
          <w:tcPr>
            <w:tcW w:w="1984" w:type="dxa"/>
            <w:shd w:val="clear" w:color="auto" w:fill="auto"/>
            <w:vAlign w:val="center"/>
          </w:tcPr>
          <w:p w14:paraId="5677354B" w14:textId="6B32CE6C" w:rsidR="00573101" w:rsidRDefault="00573101" w:rsidP="00DB5E39">
            <w:pPr>
              <w:jc w:val="center"/>
              <w:rPr>
                <w:rFonts w:cstheme="minorHAnsi"/>
                <w:b w:val="0"/>
                <w:color w:val="auto"/>
                <w:sz w:val="20"/>
                <w:szCs w:val="20"/>
              </w:rPr>
            </w:pPr>
          </w:p>
          <w:p w14:paraId="1A2696B0" w14:textId="77777777" w:rsidR="003A3FF4" w:rsidRDefault="003A3FF4" w:rsidP="00DB5E39">
            <w:pPr>
              <w:jc w:val="center"/>
              <w:rPr>
                <w:rFonts w:cstheme="minorHAnsi"/>
                <w:b w:val="0"/>
                <w:color w:val="auto"/>
                <w:sz w:val="20"/>
                <w:szCs w:val="20"/>
              </w:rPr>
            </w:pPr>
          </w:p>
          <w:p w14:paraId="6E2CAB54" w14:textId="21FECB6D" w:rsidR="003A3FF4" w:rsidRDefault="003A3FF4" w:rsidP="00DB5E39">
            <w:pPr>
              <w:jc w:val="center"/>
              <w:rPr>
                <w:rFonts w:cstheme="minorHAnsi"/>
                <w:b w:val="0"/>
                <w:color w:val="auto"/>
                <w:sz w:val="20"/>
                <w:szCs w:val="20"/>
              </w:rPr>
            </w:pPr>
            <w:r>
              <w:rPr>
                <w:rFonts w:cstheme="minorHAnsi"/>
                <w:b w:val="0"/>
                <w:color w:val="auto"/>
                <w:sz w:val="20"/>
                <w:szCs w:val="20"/>
              </w:rPr>
              <w:t>0</w:t>
            </w:r>
          </w:p>
          <w:p w14:paraId="0489F3DB" w14:textId="77777777" w:rsidR="003A3FF4" w:rsidRDefault="003A3FF4" w:rsidP="00DB5E39">
            <w:pPr>
              <w:jc w:val="center"/>
              <w:rPr>
                <w:rFonts w:cstheme="minorHAnsi"/>
                <w:b w:val="0"/>
                <w:color w:val="auto"/>
                <w:sz w:val="20"/>
                <w:szCs w:val="20"/>
              </w:rPr>
            </w:pPr>
          </w:p>
          <w:p w14:paraId="6B6D5A8F" w14:textId="77777777" w:rsidR="003A3FF4" w:rsidRDefault="003A3FF4" w:rsidP="00DB5E39">
            <w:pPr>
              <w:jc w:val="center"/>
              <w:rPr>
                <w:rFonts w:cstheme="minorHAnsi"/>
                <w:b w:val="0"/>
                <w:color w:val="auto"/>
                <w:sz w:val="20"/>
                <w:szCs w:val="20"/>
              </w:rPr>
            </w:pPr>
          </w:p>
          <w:p w14:paraId="48834A36" w14:textId="021E9CAD" w:rsidR="003A3FF4" w:rsidRPr="008C7FC0" w:rsidRDefault="003A3FF4" w:rsidP="00DB5E39">
            <w:pPr>
              <w:jc w:val="center"/>
              <w:rPr>
                <w:rFonts w:cstheme="minorHAnsi"/>
                <w:b w:val="0"/>
                <w:color w:val="auto"/>
                <w:sz w:val="20"/>
                <w:szCs w:val="20"/>
              </w:rPr>
            </w:pPr>
          </w:p>
        </w:tc>
      </w:tr>
      <w:tr w:rsidR="00573101" w:rsidRPr="008C7FC0" w14:paraId="23866681" w14:textId="77777777" w:rsidTr="0092698C">
        <w:tc>
          <w:tcPr>
            <w:tcW w:w="661" w:type="dxa"/>
            <w:shd w:val="clear" w:color="auto" w:fill="auto"/>
            <w:vAlign w:val="center"/>
          </w:tcPr>
          <w:p w14:paraId="2028A1D3" w14:textId="77777777" w:rsidR="00573101" w:rsidRPr="008C7FC0" w:rsidRDefault="003149A4" w:rsidP="00DB5E39">
            <w:pPr>
              <w:jc w:val="center"/>
              <w:rPr>
                <w:rFonts w:cstheme="minorHAnsi"/>
                <w:b w:val="0"/>
                <w:color w:val="auto"/>
                <w:sz w:val="20"/>
                <w:szCs w:val="20"/>
              </w:rPr>
            </w:pPr>
            <w:r>
              <w:rPr>
                <w:rFonts w:cstheme="minorHAnsi"/>
                <w:b w:val="0"/>
                <w:color w:val="auto"/>
                <w:sz w:val="20"/>
                <w:szCs w:val="20"/>
              </w:rPr>
              <w:lastRenderedPageBreak/>
              <w:t>4</w:t>
            </w:r>
          </w:p>
        </w:tc>
        <w:tc>
          <w:tcPr>
            <w:tcW w:w="1825" w:type="dxa"/>
            <w:shd w:val="clear" w:color="auto" w:fill="auto"/>
            <w:vAlign w:val="center"/>
          </w:tcPr>
          <w:p w14:paraId="51D4E35C" w14:textId="77777777" w:rsidR="00BE218F" w:rsidRPr="008C7FC0" w:rsidRDefault="00BE218F" w:rsidP="00DB5E39">
            <w:pPr>
              <w:jc w:val="center"/>
              <w:rPr>
                <w:rFonts w:cstheme="minorHAnsi"/>
                <w:b w:val="0"/>
                <w:color w:val="auto"/>
                <w:sz w:val="20"/>
                <w:szCs w:val="20"/>
              </w:rPr>
            </w:pPr>
            <w:r w:rsidRPr="008C7FC0">
              <w:rPr>
                <w:rFonts w:cstheme="minorHAnsi"/>
                <w:b w:val="0"/>
                <w:color w:val="auto"/>
                <w:sz w:val="20"/>
                <w:szCs w:val="20"/>
              </w:rPr>
              <w:t>Пиевский</w:t>
            </w:r>
          </w:p>
          <w:p w14:paraId="6F2313BD" w14:textId="77777777" w:rsidR="00573101" w:rsidRPr="008C7FC0" w:rsidRDefault="00BE218F" w:rsidP="00DB5E39">
            <w:pPr>
              <w:jc w:val="center"/>
              <w:rPr>
                <w:rFonts w:cstheme="minorHAnsi"/>
                <w:b w:val="0"/>
                <w:color w:val="auto"/>
                <w:sz w:val="20"/>
                <w:szCs w:val="20"/>
              </w:rPr>
            </w:pPr>
            <w:r w:rsidRPr="008C7FC0">
              <w:rPr>
                <w:rFonts w:cstheme="minorHAnsi"/>
                <w:b w:val="0"/>
                <w:color w:val="auto"/>
                <w:sz w:val="20"/>
                <w:szCs w:val="20"/>
              </w:rPr>
              <w:t>Сергей Александрович</w:t>
            </w:r>
          </w:p>
        </w:tc>
        <w:tc>
          <w:tcPr>
            <w:tcW w:w="1266" w:type="dxa"/>
            <w:shd w:val="clear" w:color="auto" w:fill="auto"/>
            <w:vAlign w:val="center"/>
          </w:tcPr>
          <w:p w14:paraId="2FB93944" w14:textId="77777777" w:rsidR="00573101" w:rsidRPr="008C7FC0" w:rsidRDefault="00BE218F" w:rsidP="00DB5E39">
            <w:pPr>
              <w:jc w:val="center"/>
              <w:rPr>
                <w:rFonts w:cstheme="minorHAnsi"/>
                <w:b w:val="0"/>
                <w:color w:val="auto"/>
                <w:sz w:val="20"/>
                <w:szCs w:val="20"/>
              </w:rPr>
            </w:pPr>
            <w:r w:rsidRPr="008C7FC0">
              <w:rPr>
                <w:rFonts w:cstheme="minorHAnsi"/>
                <w:b w:val="0"/>
                <w:color w:val="auto"/>
                <w:sz w:val="20"/>
                <w:szCs w:val="20"/>
              </w:rPr>
              <w:t>1988</w:t>
            </w:r>
          </w:p>
        </w:tc>
        <w:tc>
          <w:tcPr>
            <w:tcW w:w="1417" w:type="dxa"/>
            <w:shd w:val="clear" w:color="auto" w:fill="auto"/>
            <w:vAlign w:val="center"/>
          </w:tcPr>
          <w:p w14:paraId="6FD6A610" w14:textId="4FE29270" w:rsidR="00573101" w:rsidRPr="008C7FC0" w:rsidRDefault="00321EBB" w:rsidP="00DB5E39">
            <w:pPr>
              <w:jc w:val="center"/>
              <w:rPr>
                <w:rFonts w:cstheme="minorHAnsi"/>
                <w:b w:val="0"/>
                <w:color w:val="auto"/>
                <w:sz w:val="20"/>
                <w:szCs w:val="20"/>
              </w:rPr>
            </w:pPr>
            <w:r>
              <w:rPr>
                <w:rFonts w:cstheme="minorHAnsi"/>
                <w:b w:val="0"/>
                <w:color w:val="auto"/>
                <w:sz w:val="20"/>
                <w:szCs w:val="20"/>
              </w:rPr>
              <w:t>В</w:t>
            </w:r>
            <w:r w:rsidR="00BE218F" w:rsidRPr="008C7FC0">
              <w:rPr>
                <w:rFonts w:cstheme="minorHAnsi"/>
                <w:b w:val="0"/>
                <w:color w:val="auto"/>
                <w:sz w:val="20"/>
                <w:szCs w:val="20"/>
              </w:rPr>
              <w:t>ысшее</w:t>
            </w:r>
          </w:p>
        </w:tc>
        <w:tc>
          <w:tcPr>
            <w:tcW w:w="3190" w:type="dxa"/>
            <w:shd w:val="clear" w:color="auto" w:fill="auto"/>
            <w:vAlign w:val="center"/>
          </w:tcPr>
          <w:p w14:paraId="18ADB524" w14:textId="77777777" w:rsidR="00FC2642" w:rsidRPr="00FC2642" w:rsidRDefault="00FC2642" w:rsidP="00DB5E39">
            <w:pPr>
              <w:jc w:val="center"/>
              <w:rPr>
                <w:rFonts w:cstheme="minorHAnsi"/>
                <w:b w:val="0"/>
                <w:color w:val="auto"/>
                <w:sz w:val="20"/>
                <w:szCs w:val="20"/>
              </w:rPr>
            </w:pPr>
            <w:r w:rsidRPr="00FC2642">
              <w:rPr>
                <w:rFonts w:cstheme="minorHAnsi"/>
                <w:b w:val="0"/>
                <w:color w:val="auto"/>
                <w:sz w:val="20"/>
                <w:szCs w:val="20"/>
              </w:rPr>
              <w:t>Главный эксперт Контрольно-ревизионного управления «Дальний Восток» Департамента контроля и управления рисками</w:t>
            </w:r>
          </w:p>
          <w:p w14:paraId="5B0AED55" w14:textId="77777777" w:rsidR="00573101" w:rsidRPr="008C7FC0" w:rsidRDefault="00FC2642" w:rsidP="00DB5E39">
            <w:pPr>
              <w:jc w:val="center"/>
              <w:rPr>
                <w:rFonts w:cstheme="minorHAnsi"/>
                <w:b w:val="0"/>
                <w:color w:val="auto"/>
                <w:sz w:val="20"/>
                <w:szCs w:val="20"/>
              </w:rPr>
            </w:pPr>
            <w:r w:rsidRPr="00FC2642">
              <w:rPr>
                <w:rFonts w:cstheme="minorHAnsi"/>
                <w:b w:val="0"/>
                <w:color w:val="auto"/>
                <w:sz w:val="20"/>
                <w:szCs w:val="20"/>
              </w:rPr>
              <w:t>ПАО «РусГидро»</w:t>
            </w:r>
          </w:p>
        </w:tc>
        <w:tc>
          <w:tcPr>
            <w:tcW w:w="1984" w:type="dxa"/>
            <w:shd w:val="clear" w:color="auto" w:fill="auto"/>
            <w:vAlign w:val="center"/>
          </w:tcPr>
          <w:p w14:paraId="4D3FCC1E" w14:textId="77777777" w:rsidR="00573101" w:rsidRPr="008C7FC0" w:rsidRDefault="00BE218F" w:rsidP="00DB5E39">
            <w:pPr>
              <w:jc w:val="center"/>
              <w:rPr>
                <w:rFonts w:cstheme="minorHAnsi"/>
                <w:b w:val="0"/>
                <w:color w:val="auto"/>
                <w:sz w:val="20"/>
                <w:szCs w:val="20"/>
              </w:rPr>
            </w:pPr>
            <w:r w:rsidRPr="008C7FC0">
              <w:rPr>
                <w:rFonts w:cstheme="minorHAnsi"/>
                <w:b w:val="0"/>
                <w:color w:val="auto"/>
                <w:sz w:val="20"/>
                <w:szCs w:val="20"/>
              </w:rPr>
              <w:t>0</w:t>
            </w:r>
          </w:p>
        </w:tc>
      </w:tr>
      <w:tr w:rsidR="00BE218F" w:rsidRPr="008C7FC0" w14:paraId="2FE66E1A" w14:textId="77777777" w:rsidTr="0092698C">
        <w:tc>
          <w:tcPr>
            <w:tcW w:w="661" w:type="dxa"/>
            <w:shd w:val="clear" w:color="auto" w:fill="auto"/>
            <w:vAlign w:val="center"/>
          </w:tcPr>
          <w:p w14:paraId="761720E7" w14:textId="77777777" w:rsidR="00BE218F" w:rsidRPr="008C7FC0" w:rsidRDefault="003149A4" w:rsidP="00DB5E39">
            <w:pPr>
              <w:jc w:val="center"/>
              <w:rPr>
                <w:rFonts w:cstheme="minorHAnsi"/>
                <w:b w:val="0"/>
                <w:color w:val="auto"/>
                <w:sz w:val="20"/>
                <w:szCs w:val="20"/>
              </w:rPr>
            </w:pPr>
            <w:r>
              <w:rPr>
                <w:rFonts w:cstheme="minorHAnsi"/>
                <w:b w:val="0"/>
                <w:color w:val="auto"/>
                <w:sz w:val="20"/>
                <w:szCs w:val="20"/>
              </w:rPr>
              <w:t>5</w:t>
            </w:r>
          </w:p>
        </w:tc>
        <w:tc>
          <w:tcPr>
            <w:tcW w:w="1825" w:type="dxa"/>
            <w:shd w:val="clear" w:color="auto" w:fill="auto"/>
            <w:vAlign w:val="center"/>
          </w:tcPr>
          <w:p w14:paraId="7056270A" w14:textId="77777777" w:rsidR="00BE218F" w:rsidRPr="008C7FC0" w:rsidRDefault="00BE218F" w:rsidP="00DB5E39">
            <w:pPr>
              <w:jc w:val="center"/>
              <w:rPr>
                <w:rFonts w:cstheme="minorHAnsi"/>
                <w:b w:val="0"/>
                <w:color w:val="auto"/>
                <w:sz w:val="20"/>
                <w:szCs w:val="20"/>
              </w:rPr>
            </w:pPr>
            <w:r w:rsidRPr="008C7FC0">
              <w:rPr>
                <w:rFonts w:cstheme="minorHAnsi"/>
                <w:b w:val="0"/>
                <w:color w:val="auto"/>
                <w:sz w:val="20"/>
                <w:szCs w:val="20"/>
              </w:rPr>
              <w:t>Шайдурова</w:t>
            </w:r>
          </w:p>
          <w:p w14:paraId="3424A4D8" w14:textId="77777777" w:rsidR="00BE218F" w:rsidRPr="008C7FC0" w:rsidRDefault="00BE218F" w:rsidP="00DB5E39">
            <w:pPr>
              <w:jc w:val="center"/>
              <w:rPr>
                <w:rFonts w:cstheme="minorHAnsi"/>
                <w:b w:val="0"/>
                <w:color w:val="auto"/>
                <w:sz w:val="20"/>
                <w:szCs w:val="20"/>
              </w:rPr>
            </w:pPr>
            <w:r w:rsidRPr="008C7FC0">
              <w:rPr>
                <w:rFonts w:cstheme="minorHAnsi"/>
                <w:b w:val="0"/>
                <w:color w:val="auto"/>
                <w:sz w:val="20"/>
                <w:szCs w:val="20"/>
              </w:rPr>
              <w:t>Ольга Владимировна</w:t>
            </w:r>
          </w:p>
        </w:tc>
        <w:tc>
          <w:tcPr>
            <w:tcW w:w="1266" w:type="dxa"/>
            <w:shd w:val="clear" w:color="auto" w:fill="auto"/>
            <w:vAlign w:val="center"/>
          </w:tcPr>
          <w:p w14:paraId="7CD4AFD5" w14:textId="77777777" w:rsidR="00BE218F" w:rsidRPr="008C7FC0" w:rsidRDefault="00BE218F" w:rsidP="00DB5E39">
            <w:pPr>
              <w:jc w:val="center"/>
              <w:rPr>
                <w:rFonts w:cstheme="minorHAnsi"/>
                <w:b w:val="0"/>
                <w:color w:val="auto"/>
                <w:sz w:val="20"/>
                <w:szCs w:val="20"/>
              </w:rPr>
            </w:pPr>
            <w:r w:rsidRPr="008C7FC0">
              <w:rPr>
                <w:rFonts w:cstheme="minorHAnsi"/>
                <w:b w:val="0"/>
                <w:color w:val="auto"/>
                <w:sz w:val="20"/>
                <w:szCs w:val="20"/>
              </w:rPr>
              <w:t>1986</w:t>
            </w:r>
          </w:p>
        </w:tc>
        <w:tc>
          <w:tcPr>
            <w:tcW w:w="1417" w:type="dxa"/>
            <w:shd w:val="clear" w:color="auto" w:fill="auto"/>
            <w:vAlign w:val="center"/>
          </w:tcPr>
          <w:p w14:paraId="066A7585" w14:textId="033526D0" w:rsidR="00BE218F" w:rsidRPr="008C7FC0" w:rsidRDefault="00321EBB" w:rsidP="00DB5E39">
            <w:pPr>
              <w:jc w:val="center"/>
              <w:rPr>
                <w:rFonts w:cstheme="minorHAnsi"/>
                <w:b w:val="0"/>
                <w:color w:val="auto"/>
                <w:sz w:val="20"/>
                <w:szCs w:val="20"/>
              </w:rPr>
            </w:pPr>
            <w:r>
              <w:rPr>
                <w:rFonts w:cstheme="minorHAnsi"/>
                <w:b w:val="0"/>
                <w:color w:val="auto"/>
                <w:sz w:val="20"/>
                <w:szCs w:val="20"/>
              </w:rPr>
              <w:t>В</w:t>
            </w:r>
            <w:r w:rsidR="00BE218F" w:rsidRPr="008C7FC0">
              <w:rPr>
                <w:rFonts w:cstheme="minorHAnsi"/>
                <w:b w:val="0"/>
                <w:color w:val="auto"/>
                <w:sz w:val="20"/>
                <w:szCs w:val="20"/>
              </w:rPr>
              <w:t>ысшее</w:t>
            </w:r>
          </w:p>
        </w:tc>
        <w:tc>
          <w:tcPr>
            <w:tcW w:w="3190" w:type="dxa"/>
            <w:shd w:val="clear" w:color="auto" w:fill="auto"/>
            <w:vAlign w:val="center"/>
          </w:tcPr>
          <w:p w14:paraId="3D2B1B99" w14:textId="77777777" w:rsidR="00FC2642" w:rsidRPr="00FC2642" w:rsidRDefault="00FC2642" w:rsidP="00DB5E39">
            <w:pPr>
              <w:jc w:val="center"/>
              <w:rPr>
                <w:rFonts w:cstheme="minorHAnsi"/>
                <w:b w:val="0"/>
                <w:color w:val="auto"/>
                <w:sz w:val="20"/>
                <w:szCs w:val="20"/>
              </w:rPr>
            </w:pPr>
            <w:r w:rsidRPr="00FC2642">
              <w:rPr>
                <w:rFonts w:cstheme="minorHAnsi"/>
                <w:b w:val="0"/>
                <w:color w:val="auto"/>
                <w:sz w:val="20"/>
                <w:szCs w:val="20"/>
              </w:rPr>
              <w:t>Главный эксперт Контрольно-ревизионного управления «Дальний Восток» Департамента контроля и управления рисками</w:t>
            </w:r>
          </w:p>
          <w:p w14:paraId="39CEA3D5" w14:textId="77777777" w:rsidR="00BE218F" w:rsidRPr="008C7FC0" w:rsidRDefault="00FC2642" w:rsidP="00DB5E39">
            <w:pPr>
              <w:jc w:val="center"/>
              <w:rPr>
                <w:rFonts w:cstheme="minorHAnsi"/>
                <w:b w:val="0"/>
                <w:color w:val="auto"/>
                <w:sz w:val="20"/>
                <w:szCs w:val="20"/>
              </w:rPr>
            </w:pPr>
            <w:r w:rsidRPr="00FC2642">
              <w:rPr>
                <w:rFonts w:cstheme="minorHAnsi"/>
                <w:b w:val="0"/>
                <w:color w:val="auto"/>
                <w:sz w:val="20"/>
                <w:szCs w:val="20"/>
              </w:rPr>
              <w:t>ПАО «РусГидро»</w:t>
            </w:r>
          </w:p>
        </w:tc>
        <w:tc>
          <w:tcPr>
            <w:tcW w:w="1984" w:type="dxa"/>
            <w:shd w:val="clear" w:color="auto" w:fill="auto"/>
            <w:vAlign w:val="center"/>
          </w:tcPr>
          <w:p w14:paraId="477007C2" w14:textId="77777777" w:rsidR="00BE218F" w:rsidRPr="008C7FC0" w:rsidRDefault="00BE218F" w:rsidP="00DB5E39">
            <w:pPr>
              <w:jc w:val="center"/>
              <w:rPr>
                <w:rFonts w:cstheme="minorHAnsi"/>
                <w:b w:val="0"/>
                <w:color w:val="auto"/>
                <w:sz w:val="20"/>
                <w:szCs w:val="20"/>
              </w:rPr>
            </w:pPr>
            <w:r w:rsidRPr="008C7FC0">
              <w:rPr>
                <w:rFonts w:cstheme="minorHAnsi"/>
                <w:b w:val="0"/>
                <w:color w:val="auto"/>
                <w:sz w:val="20"/>
                <w:szCs w:val="20"/>
              </w:rPr>
              <w:t>0</w:t>
            </w:r>
          </w:p>
        </w:tc>
      </w:tr>
    </w:tbl>
    <w:p w14:paraId="7FF07DB0" w14:textId="77777777" w:rsidR="00F85565" w:rsidRPr="007F1CDA" w:rsidRDefault="00F85565" w:rsidP="00DB5E39">
      <w:pPr>
        <w:ind w:firstLine="567"/>
        <w:jc w:val="both"/>
        <w:rPr>
          <w:rFonts w:cstheme="minorHAnsi"/>
          <w:b w:val="0"/>
          <w:iCs/>
          <w:color w:val="auto"/>
          <w:sz w:val="16"/>
          <w:szCs w:val="16"/>
        </w:rPr>
      </w:pPr>
    </w:p>
    <w:p w14:paraId="4EB04BBA" w14:textId="77777777" w:rsidR="0030458E" w:rsidRDefault="00AC349C" w:rsidP="008424FD">
      <w:pPr>
        <w:ind w:firstLine="567"/>
        <w:jc w:val="both"/>
        <w:rPr>
          <w:rFonts w:cstheme="minorHAnsi"/>
          <w:b w:val="0"/>
          <w:iCs/>
          <w:color w:val="auto"/>
          <w:sz w:val="24"/>
          <w:szCs w:val="24"/>
        </w:rPr>
      </w:pPr>
      <w:r w:rsidRPr="00AC349C">
        <w:rPr>
          <w:rFonts w:cstheme="minorHAnsi"/>
          <w:b w:val="0"/>
          <w:iCs/>
          <w:color w:val="auto"/>
          <w:sz w:val="24"/>
          <w:szCs w:val="24"/>
        </w:rPr>
        <w:t>Выплата вознаграждений и компенсаций членам Ревизионной комиссии в 202</w:t>
      </w:r>
      <w:r w:rsidR="00F85565">
        <w:rPr>
          <w:rFonts w:cstheme="minorHAnsi"/>
          <w:b w:val="0"/>
          <w:iCs/>
          <w:color w:val="auto"/>
          <w:sz w:val="24"/>
          <w:szCs w:val="24"/>
        </w:rPr>
        <w:t>2</w:t>
      </w:r>
      <w:r w:rsidRPr="00AC349C">
        <w:rPr>
          <w:rFonts w:cstheme="minorHAnsi"/>
          <w:b w:val="0"/>
          <w:iCs/>
          <w:color w:val="auto"/>
          <w:sz w:val="24"/>
          <w:szCs w:val="24"/>
        </w:rPr>
        <w:t xml:space="preserve"> году производилась</w:t>
      </w:r>
      <w:r w:rsidR="0030458E">
        <w:rPr>
          <w:rFonts w:cstheme="minorHAnsi"/>
          <w:b w:val="0"/>
          <w:iCs/>
          <w:color w:val="auto"/>
          <w:sz w:val="24"/>
          <w:szCs w:val="24"/>
        </w:rPr>
        <w:t>:</w:t>
      </w:r>
    </w:p>
    <w:p w14:paraId="72EAD98C" w14:textId="758000CA" w:rsidR="00020964" w:rsidRPr="008424FD" w:rsidRDefault="00AC349C" w:rsidP="008424FD">
      <w:pPr>
        <w:ind w:firstLine="567"/>
        <w:jc w:val="both"/>
        <w:rPr>
          <w:rFonts w:cstheme="minorHAnsi"/>
          <w:b w:val="0"/>
          <w:iCs/>
          <w:color w:val="auto"/>
          <w:sz w:val="24"/>
          <w:szCs w:val="24"/>
        </w:rPr>
      </w:pPr>
      <w:r w:rsidRPr="00AC349C">
        <w:rPr>
          <w:rFonts w:cstheme="minorHAnsi"/>
          <w:b w:val="0"/>
          <w:iCs/>
          <w:color w:val="auto"/>
          <w:sz w:val="24"/>
          <w:szCs w:val="24"/>
        </w:rPr>
        <w:t xml:space="preserve"> </w:t>
      </w:r>
      <w:r w:rsidR="0030458E">
        <w:rPr>
          <w:rFonts w:cstheme="minorHAnsi"/>
          <w:b w:val="0"/>
          <w:iCs/>
          <w:color w:val="auto"/>
          <w:sz w:val="24"/>
          <w:szCs w:val="24"/>
        </w:rPr>
        <w:t xml:space="preserve">до 20.05.2022 </w:t>
      </w:r>
      <w:r w:rsidRPr="00AC349C">
        <w:rPr>
          <w:rFonts w:cstheme="minorHAnsi"/>
          <w:b w:val="0"/>
          <w:iCs/>
          <w:color w:val="auto"/>
          <w:sz w:val="24"/>
          <w:szCs w:val="24"/>
        </w:rPr>
        <w:t>в соответствии с Положением о выплате членам Ревизионной комиссии ПАО</w:t>
      </w:r>
      <w:r w:rsidR="002B289D">
        <w:rPr>
          <w:rFonts w:cstheme="minorHAnsi"/>
          <w:b w:val="0"/>
          <w:iCs/>
          <w:color w:val="auto"/>
          <w:sz w:val="24"/>
          <w:szCs w:val="24"/>
        </w:rPr>
        <w:t> </w:t>
      </w:r>
      <w:r w:rsidRPr="00AC349C">
        <w:rPr>
          <w:rFonts w:cstheme="minorHAnsi"/>
          <w:b w:val="0"/>
          <w:iCs/>
          <w:color w:val="auto"/>
          <w:sz w:val="24"/>
          <w:szCs w:val="24"/>
        </w:rPr>
        <w:t>«Камчатскэнерго» вознаграждений и компенсаций</w:t>
      </w:r>
      <w:r w:rsidR="00020964">
        <w:rPr>
          <w:rFonts w:cstheme="minorHAnsi"/>
          <w:b w:val="0"/>
          <w:iCs/>
          <w:color w:val="auto"/>
          <w:sz w:val="24"/>
          <w:szCs w:val="24"/>
        </w:rPr>
        <w:t xml:space="preserve"> (далее – Положение)</w:t>
      </w:r>
      <w:r w:rsidRPr="00AC349C">
        <w:rPr>
          <w:rFonts w:cstheme="minorHAnsi"/>
          <w:b w:val="0"/>
          <w:iCs/>
          <w:color w:val="auto"/>
          <w:sz w:val="24"/>
          <w:szCs w:val="24"/>
        </w:rPr>
        <w:t xml:space="preserve">, утвержденным годовым Общим собранием акционеров Общества 29.05.2009 </w:t>
      </w:r>
      <w:r w:rsidR="003A1B3F">
        <w:rPr>
          <w:rFonts w:cstheme="minorHAnsi"/>
          <w:b w:val="0"/>
          <w:iCs/>
          <w:color w:val="auto"/>
          <w:sz w:val="24"/>
          <w:szCs w:val="24"/>
        </w:rPr>
        <w:t>(</w:t>
      </w:r>
      <w:r w:rsidRPr="00AC349C">
        <w:rPr>
          <w:rFonts w:cstheme="minorHAnsi"/>
          <w:b w:val="0"/>
          <w:iCs/>
          <w:color w:val="auto"/>
          <w:sz w:val="24"/>
          <w:szCs w:val="24"/>
        </w:rPr>
        <w:t>протокол</w:t>
      </w:r>
      <w:r w:rsidR="003A1B3F">
        <w:rPr>
          <w:rFonts w:cstheme="minorHAnsi"/>
          <w:b w:val="0"/>
          <w:iCs/>
          <w:color w:val="auto"/>
          <w:sz w:val="24"/>
          <w:szCs w:val="24"/>
        </w:rPr>
        <w:t xml:space="preserve"> от </w:t>
      </w:r>
      <w:r w:rsidR="003A1B3F" w:rsidRPr="00AC349C">
        <w:rPr>
          <w:rFonts w:cstheme="minorHAnsi"/>
          <w:b w:val="0"/>
          <w:iCs/>
          <w:color w:val="auto"/>
          <w:sz w:val="24"/>
          <w:szCs w:val="24"/>
        </w:rPr>
        <w:t xml:space="preserve">29.05.2009 </w:t>
      </w:r>
      <w:r w:rsidRPr="00AC349C">
        <w:rPr>
          <w:rFonts w:cstheme="minorHAnsi"/>
          <w:b w:val="0"/>
          <w:iCs/>
          <w:color w:val="auto"/>
          <w:sz w:val="24"/>
          <w:szCs w:val="24"/>
        </w:rPr>
        <w:t>№1</w:t>
      </w:r>
      <w:r w:rsidR="003A1B3F">
        <w:rPr>
          <w:rFonts w:cstheme="minorHAnsi"/>
          <w:b w:val="0"/>
          <w:iCs/>
          <w:color w:val="auto"/>
          <w:sz w:val="24"/>
          <w:szCs w:val="24"/>
        </w:rPr>
        <w:t>)</w:t>
      </w:r>
      <w:r w:rsidR="008424FD">
        <w:rPr>
          <w:rFonts w:cstheme="minorHAnsi"/>
          <w:b w:val="0"/>
          <w:iCs/>
          <w:color w:val="auto"/>
          <w:sz w:val="24"/>
          <w:szCs w:val="24"/>
        </w:rPr>
        <w:t xml:space="preserve">, в соответствии с которым </w:t>
      </w:r>
      <w:r w:rsidR="00020964" w:rsidRPr="008424FD">
        <w:rPr>
          <w:rFonts w:cstheme="minorHAnsi"/>
          <w:b w:val="0"/>
          <w:iCs/>
          <w:color w:val="auto"/>
          <w:sz w:val="24"/>
          <w:szCs w:val="24"/>
        </w:rPr>
        <w:t>за участие в проверке (ревизии) финансово-хозяйственной деятельности члену Ревизионной комиссии Общества выплачивалось единовременное вознаграждение в размере суммы, эквивалентной семикратной минимальной месячной тарифной ставке рабочего первого разряда, установленной отраслевым тарифным соглашением в электроэнергетическом комплексе (далее - Соглашение) на период проведения проверки (ревизии), с учетом индексации, установленной Соглашением.</w:t>
      </w:r>
    </w:p>
    <w:p w14:paraId="488B4091" w14:textId="4AAB4AAE" w:rsidR="00020964" w:rsidRPr="00020964" w:rsidRDefault="00330A25" w:rsidP="008424FD">
      <w:pPr>
        <w:ind w:firstLine="567"/>
        <w:jc w:val="both"/>
        <w:rPr>
          <w:rFonts w:cstheme="minorHAnsi"/>
          <w:b w:val="0"/>
          <w:iCs/>
          <w:color w:val="auto"/>
          <w:sz w:val="24"/>
          <w:szCs w:val="24"/>
        </w:rPr>
      </w:pPr>
      <w:r>
        <w:rPr>
          <w:rFonts w:cstheme="minorHAnsi"/>
          <w:b w:val="0"/>
          <w:iCs/>
          <w:color w:val="auto"/>
          <w:sz w:val="24"/>
          <w:szCs w:val="24"/>
        </w:rPr>
        <w:t xml:space="preserve">с 20.05.2022 в </w:t>
      </w:r>
      <w:r w:rsidRPr="00AC349C">
        <w:rPr>
          <w:rFonts w:cstheme="minorHAnsi"/>
          <w:b w:val="0"/>
          <w:iCs/>
          <w:color w:val="auto"/>
          <w:sz w:val="24"/>
          <w:szCs w:val="24"/>
        </w:rPr>
        <w:t>соответствии с Положением о выплате членам Ревизионной комиссии ПАО</w:t>
      </w:r>
      <w:r>
        <w:rPr>
          <w:rFonts w:cstheme="minorHAnsi"/>
          <w:b w:val="0"/>
          <w:iCs/>
          <w:color w:val="auto"/>
          <w:sz w:val="24"/>
          <w:szCs w:val="24"/>
        </w:rPr>
        <w:t> </w:t>
      </w:r>
      <w:r w:rsidRPr="00AC349C">
        <w:rPr>
          <w:rFonts w:cstheme="minorHAnsi"/>
          <w:b w:val="0"/>
          <w:iCs/>
          <w:color w:val="auto"/>
          <w:sz w:val="24"/>
          <w:szCs w:val="24"/>
        </w:rPr>
        <w:t>«Камчатскэнерго» вознаграждений и компенсаций</w:t>
      </w:r>
      <w:r>
        <w:rPr>
          <w:rFonts w:cstheme="minorHAnsi"/>
          <w:b w:val="0"/>
          <w:iCs/>
          <w:color w:val="auto"/>
          <w:sz w:val="24"/>
          <w:szCs w:val="24"/>
        </w:rPr>
        <w:t xml:space="preserve"> в новой редакции</w:t>
      </w:r>
      <w:r w:rsidRPr="00AC349C">
        <w:rPr>
          <w:rFonts w:cstheme="minorHAnsi"/>
          <w:b w:val="0"/>
          <w:iCs/>
          <w:color w:val="auto"/>
          <w:sz w:val="24"/>
          <w:szCs w:val="24"/>
        </w:rPr>
        <w:t xml:space="preserve">, утвержденным годовым Общим собранием акционеров Общества </w:t>
      </w:r>
      <w:r>
        <w:rPr>
          <w:rFonts w:cstheme="minorHAnsi"/>
          <w:b w:val="0"/>
          <w:iCs/>
          <w:color w:val="auto"/>
          <w:sz w:val="24"/>
          <w:szCs w:val="24"/>
        </w:rPr>
        <w:t>20.05.2022</w:t>
      </w:r>
      <w:r w:rsidRPr="00AC349C">
        <w:rPr>
          <w:rFonts w:cstheme="minorHAnsi"/>
          <w:b w:val="0"/>
          <w:iCs/>
          <w:color w:val="auto"/>
          <w:sz w:val="24"/>
          <w:szCs w:val="24"/>
        </w:rPr>
        <w:t xml:space="preserve"> </w:t>
      </w:r>
      <w:r>
        <w:rPr>
          <w:rFonts w:cstheme="minorHAnsi"/>
          <w:b w:val="0"/>
          <w:iCs/>
          <w:color w:val="auto"/>
          <w:sz w:val="24"/>
          <w:szCs w:val="24"/>
        </w:rPr>
        <w:t>(</w:t>
      </w:r>
      <w:r w:rsidRPr="00AC349C">
        <w:rPr>
          <w:rFonts w:cstheme="minorHAnsi"/>
          <w:b w:val="0"/>
          <w:iCs/>
          <w:color w:val="auto"/>
          <w:sz w:val="24"/>
          <w:szCs w:val="24"/>
        </w:rPr>
        <w:t>протокол</w:t>
      </w:r>
      <w:r>
        <w:rPr>
          <w:rFonts w:cstheme="minorHAnsi"/>
          <w:b w:val="0"/>
          <w:iCs/>
          <w:color w:val="auto"/>
          <w:sz w:val="24"/>
          <w:szCs w:val="24"/>
        </w:rPr>
        <w:t xml:space="preserve"> от 24</w:t>
      </w:r>
      <w:r w:rsidRPr="00AC349C">
        <w:rPr>
          <w:rFonts w:cstheme="minorHAnsi"/>
          <w:b w:val="0"/>
          <w:iCs/>
          <w:color w:val="auto"/>
          <w:sz w:val="24"/>
          <w:szCs w:val="24"/>
        </w:rPr>
        <w:t>.05.20</w:t>
      </w:r>
      <w:r>
        <w:rPr>
          <w:rFonts w:cstheme="minorHAnsi"/>
          <w:b w:val="0"/>
          <w:iCs/>
          <w:color w:val="auto"/>
          <w:sz w:val="24"/>
          <w:szCs w:val="24"/>
        </w:rPr>
        <w:t>22</w:t>
      </w:r>
      <w:r w:rsidRPr="00AC349C">
        <w:rPr>
          <w:rFonts w:cstheme="minorHAnsi"/>
          <w:b w:val="0"/>
          <w:iCs/>
          <w:color w:val="auto"/>
          <w:sz w:val="24"/>
          <w:szCs w:val="24"/>
        </w:rPr>
        <w:t xml:space="preserve"> №1</w:t>
      </w:r>
      <w:r w:rsidR="008424FD">
        <w:rPr>
          <w:rFonts w:cstheme="minorHAnsi"/>
          <w:b w:val="0"/>
          <w:iCs/>
          <w:color w:val="auto"/>
          <w:sz w:val="24"/>
          <w:szCs w:val="24"/>
        </w:rPr>
        <w:t>), в соответствии с которым з</w:t>
      </w:r>
      <w:r w:rsidR="00020964" w:rsidRPr="00020964">
        <w:rPr>
          <w:rFonts w:cstheme="minorHAnsi"/>
          <w:b w:val="0"/>
          <w:iCs/>
          <w:color w:val="auto"/>
          <w:sz w:val="24"/>
          <w:szCs w:val="24"/>
        </w:rPr>
        <w:t xml:space="preserve">а участие в проверке (ревизии) финансово-хозяйственной деятельности Общества члену Ревизионной комиссии выплачивается единовременное вознаграждение в размере суммы, эквивалентной 3 (Трем) минимальным месячным тарифным ставкам рабочего первого разряда, установленным отраслевым тарифным соглашением в электроэнергетическом комплексе Российской Федерации на дату составления заключения по результатам проведенной проверки (ревизии). </w:t>
      </w:r>
    </w:p>
    <w:p w14:paraId="60FD4F3D" w14:textId="6C6ED1E9" w:rsidR="00AC349C" w:rsidRPr="00020964" w:rsidRDefault="00AC349C" w:rsidP="008424FD">
      <w:pPr>
        <w:ind w:firstLine="567"/>
        <w:jc w:val="both"/>
        <w:rPr>
          <w:rFonts w:cstheme="minorHAnsi"/>
          <w:b w:val="0"/>
          <w:iCs/>
          <w:color w:val="auto"/>
          <w:sz w:val="24"/>
          <w:szCs w:val="24"/>
        </w:rPr>
      </w:pPr>
      <w:r w:rsidRPr="00020964">
        <w:rPr>
          <w:rFonts w:cstheme="minorHAnsi"/>
          <w:b w:val="0"/>
          <w:iCs/>
          <w:color w:val="auto"/>
          <w:sz w:val="24"/>
          <w:szCs w:val="24"/>
        </w:rPr>
        <w:t xml:space="preserve">Общая сумма вознаграждения, выплаченная в отчетном году членам Ревизионной комиссии Общества, составила </w:t>
      </w:r>
      <w:r w:rsidR="00020964">
        <w:rPr>
          <w:rFonts w:cstheme="minorHAnsi"/>
          <w:b w:val="0"/>
          <w:iCs/>
          <w:color w:val="auto"/>
          <w:sz w:val="24"/>
          <w:szCs w:val="24"/>
        </w:rPr>
        <w:t>365 789</w:t>
      </w:r>
      <w:r w:rsidRPr="00020964">
        <w:rPr>
          <w:rFonts w:cstheme="minorHAnsi"/>
          <w:b w:val="0"/>
          <w:iCs/>
          <w:color w:val="auto"/>
          <w:sz w:val="24"/>
          <w:szCs w:val="24"/>
        </w:rPr>
        <w:t xml:space="preserve"> (Триста </w:t>
      </w:r>
      <w:r w:rsidR="00020964">
        <w:rPr>
          <w:rFonts w:cstheme="minorHAnsi"/>
          <w:b w:val="0"/>
          <w:iCs/>
          <w:color w:val="auto"/>
          <w:sz w:val="24"/>
          <w:szCs w:val="24"/>
        </w:rPr>
        <w:t>шестьдесят пять тысяч семьсот восемьдесят девять</w:t>
      </w:r>
      <w:r w:rsidRPr="00020964">
        <w:rPr>
          <w:rFonts w:cstheme="minorHAnsi"/>
          <w:b w:val="0"/>
          <w:iCs/>
          <w:color w:val="auto"/>
          <w:sz w:val="24"/>
          <w:szCs w:val="24"/>
        </w:rPr>
        <w:t xml:space="preserve">) рублей. </w:t>
      </w:r>
    </w:p>
    <w:p w14:paraId="70D5D470" w14:textId="77777777" w:rsidR="00AC349C" w:rsidRDefault="00AC349C" w:rsidP="008424FD">
      <w:pPr>
        <w:ind w:firstLine="567"/>
        <w:jc w:val="both"/>
        <w:rPr>
          <w:rFonts w:cstheme="minorHAnsi"/>
          <w:b w:val="0"/>
          <w:iCs/>
          <w:color w:val="auto"/>
          <w:sz w:val="24"/>
          <w:szCs w:val="24"/>
        </w:rPr>
      </w:pPr>
      <w:r w:rsidRPr="00020964">
        <w:rPr>
          <w:rFonts w:cstheme="minorHAnsi"/>
          <w:b w:val="0"/>
          <w:iCs/>
          <w:color w:val="auto"/>
          <w:sz w:val="24"/>
          <w:szCs w:val="24"/>
        </w:rPr>
        <w:t>Компенсации расходов членам Ревизионной комиссии за отчетный период не проводились.</w:t>
      </w:r>
    </w:p>
    <w:p w14:paraId="5643C180" w14:textId="77777777" w:rsidR="00812871" w:rsidRPr="0084089A" w:rsidRDefault="00812871" w:rsidP="003E07D2">
      <w:pPr>
        <w:pStyle w:val="2"/>
        <w:keepLines/>
        <w:numPr>
          <w:ilvl w:val="1"/>
          <w:numId w:val="14"/>
        </w:numPr>
        <w:spacing w:before="120" w:after="120" w:line="276" w:lineRule="auto"/>
        <w:contextualSpacing/>
        <w:rPr>
          <w:rFonts w:cstheme="minorHAnsi"/>
          <w:b/>
          <w:color w:val="314E87"/>
          <w:sz w:val="28"/>
          <w:szCs w:val="28"/>
        </w:rPr>
      </w:pPr>
      <w:bookmarkStart w:id="178" w:name="_Toc132703275"/>
      <w:r w:rsidRPr="0084089A">
        <w:rPr>
          <w:rFonts w:cstheme="minorHAnsi"/>
          <w:b/>
          <w:color w:val="314E87"/>
          <w:sz w:val="28"/>
          <w:szCs w:val="28"/>
        </w:rPr>
        <w:t>Организация внутреннего аудита</w:t>
      </w:r>
      <w:bookmarkEnd w:id="178"/>
      <w:r w:rsidRPr="0084089A">
        <w:rPr>
          <w:rFonts w:cstheme="minorHAnsi"/>
          <w:b/>
          <w:color w:val="314E87"/>
          <w:sz w:val="28"/>
          <w:szCs w:val="28"/>
        </w:rPr>
        <w:t xml:space="preserve"> </w:t>
      </w:r>
    </w:p>
    <w:p w14:paraId="4D5D6C7D" w14:textId="6EC15897" w:rsidR="00480F0A" w:rsidRPr="005B1B24" w:rsidRDefault="00480F0A" w:rsidP="005B1B24">
      <w:pPr>
        <w:ind w:firstLine="567"/>
        <w:jc w:val="both"/>
        <w:rPr>
          <w:rFonts w:cstheme="minorHAnsi"/>
          <w:sz w:val="24"/>
          <w:szCs w:val="24"/>
        </w:rPr>
      </w:pPr>
      <w:r w:rsidRPr="005B1B24">
        <w:rPr>
          <w:rFonts w:cstheme="minorHAnsi"/>
          <w:b w:val="0"/>
          <w:iCs/>
          <w:color w:val="auto"/>
          <w:sz w:val="24"/>
          <w:szCs w:val="24"/>
        </w:rPr>
        <w:t xml:space="preserve">В соответствии с требованиями Федерального закона «Об акционерных обществах», вступившими в силу с 01.01.2021, для оценки надежности и эффективности управления рисками и внутреннего контроля ПАО «Камчатскэнерго» на заседании Совета директоров Общества </w:t>
      </w:r>
      <w:r w:rsidR="0072615E">
        <w:rPr>
          <w:rFonts w:cstheme="minorHAnsi"/>
          <w:b w:val="0"/>
          <w:iCs/>
          <w:color w:val="auto"/>
          <w:sz w:val="24"/>
          <w:szCs w:val="24"/>
        </w:rPr>
        <w:t xml:space="preserve">19.05.2021 </w:t>
      </w:r>
      <w:r w:rsidRPr="005B1B24">
        <w:rPr>
          <w:rFonts w:cstheme="minorHAnsi"/>
          <w:b w:val="0"/>
          <w:iCs/>
          <w:color w:val="auto"/>
          <w:sz w:val="24"/>
          <w:szCs w:val="24"/>
        </w:rPr>
        <w:t>(протокол от 19.05.2021 №</w:t>
      </w:r>
      <w:r w:rsidR="0072615E">
        <w:rPr>
          <w:rFonts w:cstheme="minorHAnsi"/>
          <w:b w:val="0"/>
          <w:iCs/>
          <w:color w:val="auto"/>
          <w:sz w:val="24"/>
          <w:szCs w:val="24"/>
        </w:rPr>
        <w:t xml:space="preserve"> </w:t>
      </w:r>
      <w:r w:rsidRPr="005B1B24">
        <w:rPr>
          <w:rFonts w:cstheme="minorHAnsi"/>
          <w:b w:val="0"/>
          <w:iCs/>
          <w:color w:val="auto"/>
          <w:sz w:val="24"/>
          <w:szCs w:val="24"/>
        </w:rPr>
        <w:t xml:space="preserve">21) принято решения о назначении внутреннего аудитора Общества. </w:t>
      </w:r>
      <w:r w:rsidRPr="00480F0A">
        <w:rPr>
          <w:rFonts w:cstheme="minorHAnsi"/>
          <w:b w:val="0"/>
          <w:iCs/>
          <w:color w:val="auto"/>
          <w:sz w:val="24"/>
          <w:szCs w:val="24"/>
        </w:rPr>
        <w:t>Решением Совета директоров ПАО</w:t>
      </w:r>
      <w:r>
        <w:rPr>
          <w:rFonts w:cstheme="minorHAnsi"/>
          <w:b w:val="0"/>
          <w:iCs/>
          <w:color w:val="auto"/>
          <w:sz w:val="24"/>
          <w:szCs w:val="24"/>
        </w:rPr>
        <w:t> </w:t>
      </w:r>
      <w:r w:rsidRPr="005B1B24">
        <w:rPr>
          <w:rFonts w:cstheme="minorHAnsi"/>
          <w:b w:val="0"/>
          <w:iCs/>
          <w:color w:val="auto"/>
          <w:sz w:val="24"/>
          <w:szCs w:val="24"/>
        </w:rPr>
        <w:t xml:space="preserve">«Камчатскэнерго» 08.07.2021 (протокол от 08.07.2021 № 2) утверждено Положение о внутреннем аудите, определяющее основные цели и задачи внутреннего аудитора Общества, его подотчетность, полномочия и ответственность.  </w:t>
      </w:r>
    </w:p>
    <w:p w14:paraId="1417D586" w14:textId="77777777" w:rsidR="00480F0A" w:rsidRPr="005B1B24" w:rsidRDefault="00480F0A" w:rsidP="005B1B24">
      <w:pPr>
        <w:ind w:firstLine="567"/>
        <w:jc w:val="both"/>
        <w:rPr>
          <w:rFonts w:cstheme="minorHAnsi"/>
          <w:sz w:val="24"/>
          <w:szCs w:val="24"/>
        </w:rPr>
      </w:pPr>
      <w:r w:rsidRPr="005B1B24">
        <w:rPr>
          <w:rFonts w:cstheme="minorHAnsi"/>
          <w:b w:val="0"/>
          <w:iCs/>
          <w:color w:val="auto"/>
          <w:sz w:val="24"/>
          <w:szCs w:val="24"/>
        </w:rPr>
        <w:lastRenderedPageBreak/>
        <w:t>В соответствии с разделом 4 Положения о внутреннем аудите ПАО «Камчатскэнерго» внутренний аудитор функционально подчинен Совету директоров ПАО «Камчатскэнерго» и административно - генеральному директору ПАО «Камчатскэнерго», что обеспечивает независимость и объективность внутреннего аудитора в процессе сбора, оценки и передачи информации об объекте аудита.</w:t>
      </w:r>
    </w:p>
    <w:p w14:paraId="71672E8C" w14:textId="77777777" w:rsidR="00480F0A" w:rsidRPr="005B1B24" w:rsidRDefault="00480F0A" w:rsidP="005B1B24">
      <w:pPr>
        <w:ind w:firstLine="567"/>
        <w:jc w:val="both"/>
        <w:rPr>
          <w:rFonts w:cstheme="minorHAnsi"/>
          <w:sz w:val="24"/>
          <w:szCs w:val="24"/>
        </w:rPr>
      </w:pPr>
      <w:r w:rsidRPr="005B1B24">
        <w:rPr>
          <w:rFonts w:cstheme="minorHAnsi"/>
          <w:b w:val="0"/>
          <w:iCs/>
          <w:color w:val="auto"/>
          <w:sz w:val="24"/>
          <w:szCs w:val="24"/>
        </w:rPr>
        <w:t>В соответствии с Положением о внутреннем аудите ПАО «Камчатскэнерго» внутренний аудитор осуществляет:</w:t>
      </w:r>
    </w:p>
    <w:p w14:paraId="1E71ABE5" w14:textId="77777777" w:rsidR="00480F0A" w:rsidRPr="005B1B24" w:rsidRDefault="00480F0A" w:rsidP="005B1B24">
      <w:pPr>
        <w:ind w:firstLine="567"/>
        <w:jc w:val="both"/>
        <w:rPr>
          <w:rFonts w:cstheme="minorHAnsi"/>
          <w:iCs/>
          <w:sz w:val="24"/>
          <w:szCs w:val="24"/>
        </w:rPr>
      </w:pPr>
      <w:r w:rsidRPr="005B1B24">
        <w:rPr>
          <w:rFonts w:cstheme="minorHAnsi"/>
          <w:b w:val="0"/>
          <w:iCs/>
          <w:color w:val="auto"/>
          <w:sz w:val="24"/>
          <w:szCs w:val="24"/>
        </w:rPr>
        <w:t>подготовку заключения по результатам оценки надежности и эффективности управления рисками, системы внутреннего контроля Общества и представление его годовому Общему собранию акционеров Общества;</w:t>
      </w:r>
    </w:p>
    <w:p w14:paraId="09DC2D90" w14:textId="77777777" w:rsidR="00480F0A" w:rsidRPr="005B1B24" w:rsidRDefault="00480F0A" w:rsidP="005B1B24">
      <w:pPr>
        <w:ind w:firstLine="567"/>
        <w:jc w:val="both"/>
        <w:rPr>
          <w:rFonts w:cstheme="minorHAnsi"/>
          <w:iCs/>
          <w:sz w:val="24"/>
          <w:szCs w:val="24"/>
        </w:rPr>
      </w:pPr>
      <w:r w:rsidRPr="005B1B24">
        <w:rPr>
          <w:rFonts w:cstheme="minorHAnsi"/>
          <w:b w:val="0"/>
          <w:iCs/>
          <w:color w:val="auto"/>
          <w:sz w:val="24"/>
          <w:szCs w:val="24"/>
        </w:rPr>
        <w:t>подготовку и предоставление Совету директоров Общества отчетов по результатам деятельности внутреннего аудитора, в том числе о результатах оценки фактического состояния, надежности и эффективности системы управления рисками, внутреннего контроля;</w:t>
      </w:r>
    </w:p>
    <w:p w14:paraId="5ECC97B8" w14:textId="77777777" w:rsidR="00480F0A" w:rsidRPr="005B1B24" w:rsidRDefault="00480F0A" w:rsidP="005B1B24">
      <w:pPr>
        <w:ind w:firstLine="567"/>
        <w:jc w:val="both"/>
        <w:rPr>
          <w:rFonts w:cstheme="minorHAnsi"/>
          <w:iCs/>
          <w:sz w:val="24"/>
          <w:szCs w:val="24"/>
        </w:rPr>
      </w:pPr>
      <w:r w:rsidRPr="005B1B24">
        <w:rPr>
          <w:rFonts w:cstheme="minorHAnsi"/>
          <w:b w:val="0"/>
          <w:iCs/>
          <w:color w:val="auto"/>
          <w:sz w:val="24"/>
          <w:szCs w:val="24"/>
        </w:rPr>
        <w:t>разработку и поддержание в актуальном состоянии ЛНД (А) Общества по вопросам внутреннего аудита, требуемые в соответствии с законодательством Российской Федерации и нормативными актами федеральных Органов исполнительной власти.</w:t>
      </w:r>
    </w:p>
    <w:p w14:paraId="69E566B3" w14:textId="77777777" w:rsidR="00480F0A" w:rsidRPr="005B1B24" w:rsidRDefault="00480F0A" w:rsidP="005B1B24">
      <w:pPr>
        <w:ind w:firstLine="567"/>
        <w:jc w:val="both"/>
        <w:rPr>
          <w:rFonts w:cstheme="minorHAnsi"/>
          <w:sz w:val="24"/>
          <w:szCs w:val="24"/>
        </w:rPr>
      </w:pPr>
      <w:r w:rsidRPr="005B1B24">
        <w:rPr>
          <w:rFonts w:cstheme="minorHAnsi"/>
          <w:b w:val="0"/>
          <w:iCs/>
          <w:color w:val="auto"/>
          <w:sz w:val="24"/>
          <w:szCs w:val="24"/>
        </w:rPr>
        <w:t>Внутренним аудитором по итогам 2022 года проведена оценка надежности и эффективности системы внутреннего контроля и управления рисками ПАО «Камчатскэнерго». Согласно общему выводу: система внутреннего контроля и управления рисками ПАО «Камчатскэнерго» функционирует должным образом во всех существенных отношениях.</w:t>
      </w:r>
    </w:p>
    <w:p w14:paraId="20A1E0B5" w14:textId="22EFAF4B" w:rsidR="00480F0A" w:rsidRDefault="00480F0A" w:rsidP="005B1B24">
      <w:pPr>
        <w:ind w:firstLine="567"/>
        <w:jc w:val="both"/>
        <w:rPr>
          <w:rFonts w:cstheme="minorHAnsi"/>
          <w:sz w:val="24"/>
          <w:szCs w:val="24"/>
        </w:rPr>
      </w:pPr>
      <w:r w:rsidRPr="005B1B24">
        <w:rPr>
          <w:rFonts w:cstheme="minorHAnsi"/>
          <w:b w:val="0"/>
          <w:iCs/>
          <w:color w:val="auto"/>
          <w:sz w:val="24"/>
          <w:szCs w:val="24"/>
        </w:rPr>
        <w:t>Заключение внутреннего аудитора Общества по результатам оценки надежности и эффективности системы внутреннего контроля и управления рисками ПАО «Камчатскэнерго» за 2022 год доведено до сведения исполнительного</w:t>
      </w:r>
      <w:r w:rsidRPr="00480F0A">
        <w:rPr>
          <w:rFonts w:cstheme="minorHAnsi"/>
          <w:b w:val="0"/>
          <w:iCs/>
          <w:color w:val="auto"/>
          <w:sz w:val="24"/>
          <w:szCs w:val="24"/>
        </w:rPr>
        <w:t xml:space="preserve"> органа и Совета директоров ПАО</w:t>
      </w:r>
      <w:r>
        <w:rPr>
          <w:rFonts w:cstheme="minorHAnsi"/>
          <w:b w:val="0"/>
          <w:iCs/>
          <w:color w:val="auto"/>
          <w:sz w:val="24"/>
          <w:szCs w:val="24"/>
        </w:rPr>
        <w:t> </w:t>
      </w:r>
      <w:r w:rsidRPr="005B1B24">
        <w:rPr>
          <w:rFonts w:cstheme="minorHAnsi"/>
          <w:b w:val="0"/>
          <w:iCs/>
          <w:color w:val="auto"/>
          <w:sz w:val="24"/>
          <w:szCs w:val="24"/>
        </w:rPr>
        <w:t>«Камчатскэнерго» и представлено в материалах к годовому общему собранию акционеров Общества.</w:t>
      </w:r>
    </w:p>
    <w:p w14:paraId="567B635E" w14:textId="77777777" w:rsidR="00E2519D" w:rsidRPr="0084089A" w:rsidRDefault="00E2519D" w:rsidP="003E07D2">
      <w:pPr>
        <w:pStyle w:val="2"/>
        <w:keepLines/>
        <w:numPr>
          <w:ilvl w:val="1"/>
          <w:numId w:val="14"/>
        </w:numPr>
        <w:spacing w:before="120" w:after="120" w:line="276" w:lineRule="auto"/>
        <w:contextualSpacing/>
        <w:rPr>
          <w:rFonts w:cstheme="minorHAnsi"/>
          <w:b/>
          <w:color w:val="314E87"/>
          <w:sz w:val="28"/>
          <w:szCs w:val="28"/>
        </w:rPr>
      </w:pPr>
      <w:bookmarkStart w:id="179" w:name="_Toc130551095"/>
      <w:bookmarkStart w:id="180" w:name="_Toc131517675"/>
      <w:bookmarkStart w:id="181" w:name="_Toc131673682"/>
      <w:bookmarkStart w:id="182" w:name="_Toc130551096"/>
      <w:bookmarkStart w:id="183" w:name="_Toc131517676"/>
      <w:bookmarkStart w:id="184" w:name="_Toc131673683"/>
      <w:bookmarkStart w:id="185" w:name="_Toc130551097"/>
      <w:bookmarkStart w:id="186" w:name="_Toc131517677"/>
      <w:bookmarkStart w:id="187" w:name="_Toc131673684"/>
      <w:bookmarkStart w:id="188" w:name="_Toc130551098"/>
      <w:bookmarkStart w:id="189" w:name="_Toc131517678"/>
      <w:bookmarkStart w:id="190" w:name="_Toc131673685"/>
      <w:bookmarkStart w:id="191" w:name="_Toc130551099"/>
      <w:bookmarkStart w:id="192" w:name="_Toc131517679"/>
      <w:bookmarkStart w:id="193" w:name="_Toc131673686"/>
      <w:bookmarkStart w:id="194" w:name="_Toc130551100"/>
      <w:bookmarkStart w:id="195" w:name="_Toc131517680"/>
      <w:bookmarkStart w:id="196" w:name="_Toc131673687"/>
      <w:bookmarkStart w:id="197" w:name="_Toc130551101"/>
      <w:bookmarkStart w:id="198" w:name="_Toc131517681"/>
      <w:bookmarkStart w:id="199" w:name="_Toc131673688"/>
      <w:bookmarkStart w:id="200" w:name="_Toc130551102"/>
      <w:bookmarkStart w:id="201" w:name="_Toc131517682"/>
      <w:bookmarkStart w:id="202" w:name="_Toc131673689"/>
      <w:bookmarkStart w:id="203" w:name="_Toc130551103"/>
      <w:bookmarkStart w:id="204" w:name="_Toc131517683"/>
      <w:bookmarkStart w:id="205" w:name="_Toc131673690"/>
      <w:bookmarkStart w:id="206" w:name="_Toc130551104"/>
      <w:bookmarkStart w:id="207" w:name="_Toc131517684"/>
      <w:bookmarkStart w:id="208" w:name="_Toc131673691"/>
      <w:bookmarkStart w:id="209" w:name="_Toc130551105"/>
      <w:bookmarkStart w:id="210" w:name="_Toc131517685"/>
      <w:bookmarkStart w:id="211" w:name="_Toc131673692"/>
      <w:bookmarkStart w:id="212" w:name="_Toc130551106"/>
      <w:bookmarkStart w:id="213" w:name="_Toc131517686"/>
      <w:bookmarkStart w:id="214" w:name="_Toc131673693"/>
      <w:bookmarkStart w:id="215" w:name="_Toc130551107"/>
      <w:bookmarkStart w:id="216" w:name="_Toc131517687"/>
      <w:bookmarkStart w:id="217" w:name="_Toc131673694"/>
      <w:bookmarkStart w:id="218" w:name="_Toc130551108"/>
      <w:bookmarkStart w:id="219" w:name="_Toc131517688"/>
      <w:bookmarkStart w:id="220" w:name="_Toc131673695"/>
      <w:bookmarkStart w:id="221" w:name="_Toc130551109"/>
      <w:bookmarkStart w:id="222" w:name="_Toc131517689"/>
      <w:bookmarkStart w:id="223" w:name="_Toc131673696"/>
      <w:bookmarkStart w:id="224" w:name="_Toc130551110"/>
      <w:bookmarkStart w:id="225" w:name="_Toc131517690"/>
      <w:bookmarkStart w:id="226" w:name="_Toc131673697"/>
      <w:bookmarkStart w:id="227" w:name="_Toc130551111"/>
      <w:bookmarkStart w:id="228" w:name="_Toc131517691"/>
      <w:bookmarkStart w:id="229" w:name="_Toc131673698"/>
      <w:bookmarkStart w:id="230" w:name="_Toc130551112"/>
      <w:bookmarkStart w:id="231" w:name="_Toc131517692"/>
      <w:bookmarkStart w:id="232" w:name="_Toc131673699"/>
      <w:bookmarkStart w:id="233" w:name="_Toc130551113"/>
      <w:bookmarkStart w:id="234" w:name="_Toc131517693"/>
      <w:bookmarkStart w:id="235" w:name="_Toc131673700"/>
      <w:bookmarkStart w:id="236" w:name="_Toc132703276"/>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r w:rsidRPr="0084089A">
        <w:rPr>
          <w:rFonts w:cstheme="minorHAnsi"/>
          <w:b/>
          <w:color w:val="314E87"/>
          <w:sz w:val="28"/>
          <w:szCs w:val="28"/>
        </w:rPr>
        <w:t>Отчет о работе Совета директоров</w:t>
      </w:r>
      <w:bookmarkEnd w:id="236"/>
    </w:p>
    <w:p w14:paraId="569FFFF0" w14:textId="46B57BCC" w:rsidR="005F7B31" w:rsidRPr="008C7FC0" w:rsidRDefault="005F7B31" w:rsidP="00DB5E39">
      <w:pPr>
        <w:pStyle w:val="22"/>
        <w:spacing w:before="120" w:line="276" w:lineRule="auto"/>
        <w:ind w:left="0" w:right="-6" w:firstLine="567"/>
        <w:jc w:val="both"/>
        <w:rPr>
          <w:rFonts w:cstheme="minorHAnsi"/>
          <w:color w:val="auto"/>
          <w:sz w:val="24"/>
          <w:szCs w:val="24"/>
          <w:lang w:val="x-none"/>
        </w:rPr>
      </w:pPr>
      <w:r w:rsidRPr="008C7FC0">
        <w:rPr>
          <w:rFonts w:cstheme="minorHAnsi"/>
          <w:color w:val="auto"/>
          <w:sz w:val="24"/>
          <w:szCs w:val="24"/>
          <w:lang w:val="x-none"/>
        </w:rPr>
        <w:t>В 202</w:t>
      </w:r>
      <w:r w:rsidR="00CB2C24">
        <w:rPr>
          <w:rFonts w:cstheme="minorHAnsi"/>
          <w:color w:val="auto"/>
          <w:sz w:val="24"/>
          <w:szCs w:val="24"/>
        </w:rPr>
        <w:t>2</w:t>
      </w:r>
      <w:r w:rsidRPr="008C7FC0">
        <w:rPr>
          <w:rFonts w:cstheme="minorHAnsi"/>
          <w:color w:val="auto"/>
          <w:sz w:val="24"/>
          <w:szCs w:val="24"/>
          <w:lang w:val="x-none"/>
        </w:rPr>
        <w:t xml:space="preserve"> году проведено </w:t>
      </w:r>
      <w:r w:rsidR="00CB2C24">
        <w:rPr>
          <w:rFonts w:cstheme="minorHAnsi"/>
          <w:color w:val="auto"/>
          <w:sz w:val="24"/>
          <w:szCs w:val="24"/>
        </w:rPr>
        <w:t>18</w:t>
      </w:r>
      <w:r w:rsidRPr="008C7FC0">
        <w:rPr>
          <w:rFonts w:cstheme="minorHAnsi"/>
          <w:color w:val="auto"/>
          <w:sz w:val="24"/>
          <w:szCs w:val="24"/>
          <w:lang w:val="x-none"/>
        </w:rPr>
        <w:t xml:space="preserve"> заседани</w:t>
      </w:r>
      <w:r w:rsidR="00CB2C24">
        <w:rPr>
          <w:rFonts w:cstheme="minorHAnsi"/>
          <w:color w:val="auto"/>
          <w:sz w:val="24"/>
          <w:szCs w:val="24"/>
        </w:rPr>
        <w:t>й</w:t>
      </w:r>
      <w:r w:rsidRPr="008C7FC0">
        <w:rPr>
          <w:rFonts w:cstheme="minorHAnsi"/>
          <w:color w:val="auto"/>
          <w:sz w:val="24"/>
          <w:szCs w:val="24"/>
          <w:lang w:val="x-none"/>
        </w:rPr>
        <w:t xml:space="preserve"> Совета директоров в форме заочного голосования (опросным путем), на которых было рассмотрено </w:t>
      </w:r>
      <w:r w:rsidRPr="008C7FC0">
        <w:rPr>
          <w:rFonts w:cstheme="minorHAnsi"/>
          <w:color w:val="auto"/>
          <w:sz w:val="24"/>
          <w:szCs w:val="24"/>
        </w:rPr>
        <w:t>13</w:t>
      </w:r>
      <w:r w:rsidR="007C0607">
        <w:rPr>
          <w:rFonts w:cstheme="minorHAnsi"/>
          <w:color w:val="auto"/>
          <w:sz w:val="24"/>
          <w:szCs w:val="24"/>
        </w:rPr>
        <w:t>0</w:t>
      </w:r>
      <w:r w:rsidRPr="008C7FC0">
        <w:rPr>
          <w:rFonts w:cstheme="minorHAnsi"/>
          <w:color w:val="auto"/>
          <w:sz w:val="24"/>
          <w:szCs w:val="24"/>
          <w:lang w:val="x-none"/>
        </w:rPr>
        <w:t xml:space="preserve">  вопросов.</w:t>
      </w:r>
    </w:p>
    <w:p w14:paraId="532A7E84" w14:textId="0065C81F" w:rsidR="005F7B31" w:rsidRPr="000D13DB" w:rsidRDefault="005F7B31" w:rsidP="00DB5E39">
      <w:pPr>
        <w:pStyle w:val="22"/>
        <w:spacing w:before="120" w:line="276" w:lineRule="auto"/>
        <w:ind w:left="0" w:right="-6" w:firstLine="480"/>
        <w:jc w:val="both"/>
        <w:rPr>
          <w:rFonts w:cstheme="minorHAnsi"/>
          <w:color w:val="auto"/>
          <w:sz w:val="24"/>
          <w:szCs w:val="24"/>
        </w:rPr>
      </w:pPr>
      <w:r w:rsidRPr="000D13DB">
        <w:rPr>
          <w:rFonts w:cstheme="minorHAnsi"/>
          <w:color w:val="auto"/>
          <w:sz w:val="24"/>
          <w:szCs w:val="24"/>
          <w:lang w:val="x-none"/>
        </w:rPr>
        <w:t>Персональное участие членов Совета директоров в заседаниях Совета директоров Общества в 202</w:t>
      </w:r>
      <w:r w:rsidR="007C0607">
        <w:rPr>
          <w:rFonts w:cstheme="minorHAnsi"/>
          <w:color w:val="auto"/>
          <w:sz w:val="24"/>
          <w:szCs w:val="24"/>
        </w:rPr>
        <w:t>2</w:t>
      </w:r>
      <w:r w:rsidR="00467564" w:rsidRPr="000D13DB">
        <w:rPr>
          <w:rFonts w:cstheme="minorHAnsi"/>
          <w:color w:val="auto"/>
          <w:sz w:val="24"/>
          <w:szCs w:val="24"/>
          <w:lang w:val="x-none"/>
        </w:rPr>
        <w:t xml:space="preserve"> году</w:t>
      </w:r>
      <w:r w:rsidR="000D13DB" w:rsidRPr="000D13DB">
        <w:rPr>
          <w:rFonts w:cstheme="minorHAnsi"/>
          <w:color w:val="auto"/>
          <w:sz w:val="24"/>
          <w:szCs w:val="24"/>
        </w:rPr>
        <w:t>:</w:t>
      </w:r>
    </w:p>
    <w:p w14:paraId="2044701D" w14:textId="77777777" w:rsidR="005F7B31" w:rsidRPr="00EE0963" w:rsidRDefault="00736382" w:rsidP="00DB5E39">
      <w:pPr>
        <w:jc w:val="right"/>
        <w:rPr>
          <w:rFonts w:eastAsiaTheme="minorHAnsi" w:cstheme="minorHAnsi"/>
          <w:b w:val="0"/>
          <w:i/>
          <w:color w:val="auto"/>
          <w:sz w:val="24"/>
          <w:szCs w:val="24"/>
          <w:lang w:eastAsia="ja-JP"/>
        </w:rPr>
      </w:pPr>
      <w:r w:rsidRPr="00EE0963">
        <w:rPr>
          <w:rFonts w:eastAsiaTheme="minorHAnsi" w:cstheme="minorHAnsi"/>
          <w:b w:val="0"/>
          <w:i/>
          <w:color w:val="auto"/>
          <w:sz w:val="24"/>
          <w:szCs w:val="24"/>
          <w:lang w:eastAsia="ja-JP"/>
        </w:rPr>
        <w:t>Таблица № 12</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827"/>
        <w:gridCol w:w="2498"/>
        <w:gridCol w:w="2917"/>
      </w:tblGrid>
      <w:tr w:rsidR="00764663" w:rsidRPr="008C7FC0" w14:paraId="743A228D" w14:textId="77777777" w:rsidTr="005B1B24">
        <w:trPr>
          <w:trHeight w:val="308"/>
          <w:tblHeader/>
          <w:jc w:val="center"/>
        </w:trPr>
        <w:tc>
          <w:tcPr>
            <w:tcW w:w="959" w:type="dxa"/>
            <w:shd w:val="clear" w:color="auto" w:fill="auto"/>
            <w:vAlign w:val="center"/>
          </w:tcPr>
          <w:p w14:paraId="39ACF89A" w14:textId="77777777" w:rsidR="006D45D0" w:rsidRDefault="005F7B31" w:rsidP="00DB5E39">
            <w:pPr>
              <w:jc w:val="center"/>
              <w:rPr>
                <w:rFonts w:cstheme="minorHAnsi"/>
                <w:color w:val="auto"/>
                <w:sz w:val="20"/>
                <w:szCs w:val="20"/>
              </w:rPr>
            </w:pPr>
            <w:r w:rsidRPr="008C7FC0">
              <w:rPr>
                <w:rFonts w:cstheme="minorHAnsi"/>
                <w:color w:val="auto"/>
                <w:sz w:val="20"/>
                <w:szCs w:val="20"/>
              </w:rPr>
              <w:t>№</w:t>
            </w:r>
            <w:r w:rsidR="006D45D0">
              <w:rPr>
                <w:rFonts w:cstheme="minorHAnsi"/>
                <w:color w:val="auto"/>
                <w:sz w:val="20"/>
                <w:szCs w:val="20"/>
              </w:rPr>
              <w:t xml:space="preserve"> </w:t>
            </w:r>
          </w:p>
          <w:p w14:paraId="7C8DBA0F" w14:textId="0BE69C8F" w:rsidR="005F7B31" w:rsidRPr="008C7FC0" w:rsidRDefault="006D45D0" w:rsidP="00DB5E39">
            <w:pPr>
              <w:jc w:val="center"/>
              <w:rPr>
                <w:rFonts w:cstheme="minorHAnsi"/>
                <w:color w:val="auto"/>
                <w:sz w:val="20"/>
                <w:szCs w:val="20"/>
              </w:rPr>
            </w:pPr>
            <w:r>
              <w:rPr>
                <w:rFonts w:cstheme="minorHAnsi"/>
                <w:color w:val="auto"/>
                <w:sz w:val="20"/>
                <w:szCs w:val="20"/>
              </w:rPr>
              <w:t>п/п</w:t>
            </w:r>
          </w:p>
        </w:tc>
        <w:tc>
          <w:tcPr>
            <w:tcW w:w="3827" w:type="dxa"/>
            <w:shd w:val="clear" w:color="auto" w:fill="auto"/>
            <w:vAlign w:val="center"/>
          </w:tcPr>
          <w:p w14:paraId="6427D41F" w14:textId="77777777" w:rsidR="005F7B31" w:rsidRPr="008C7FC0" w:rsidRDefault="005F7B31" w:rsidP="00DB5E39">
            <w:pPr>
              <w:jc w:val="center"/>
              <w:rPr>
                <w:rFonts w:cstheme="minorHAnsi"/>
                <w:color w:val="auto"/>
                <w:sz w:val="20"/>
                <w:szCs w:val="20"/>
              </w:rPr>
            </w:pPr>
            <w:r w:rsidRPr="008C7FC0">
              <w:rPr>
                <w:rFonts w:cstheme="minorHAnsi"/>
                <w:color w:val="auto"/>
                <w:sz w:val="20"/>
                <w:szCs w:val="20"/>
              </w:rPr>
              <w:t>Фамилия, имя, отчество</w:t>
            </w:r>
          </w:p>
        </w:tc>
        <w:tc>
          <w:tcPr>
            <w:tcW w:w="2498" w:type="dxa"/>
            <w:shd w:val="clear" w:color="auto" w:fill="auto"/>
            <w:vAlign w:val="center"/>
          </w:tcPr>
          <w:p w14:paraId="6701A112" w14:textId="77777777" w:rsidR="005F7B31" w:rsidRPr="008C7FC0" w:rsidRDefault="005F7B31" w:rsidP="00DB5E39">
            <w:pPr>
              <w:jc w:val="center"/>
              <w:rPr>
                <w:rFonts w:cstheme="minorHAnsi"/>
                <w:color w:val="auto"/>
                <w:sz w:val="20"/>
                <w:szCs w:val="20"/>
              </w:rPr>
            </w:pPr>
            <w:r w:rsidRPr="008C7FC0">
              <w:rPr>
                <w:rFonts w:cstheme="minorHAnsi"/>
                <w:color w:val="auto"/>
                <w:sz w:val="20"/>
                <w:szCs w:val="20"/>
              </w:rPr>
              <w:t xml:space="preserve">Всего заседаний/участие в заседаниях </w:t>
            </w:r>
          </w:p>
        </w:tc>
        <w:tc>
          <w:tcPr>
            <w:tcW w:w="2917" w:type="dxa"/>
            <w:shd w:val="clear" w:color="auto" w:fill="auto"/>
            <w:vAlign w:val="center"/>
          </w:tcPr>
          <w:p w14:paraId="448D1A63" w14:textId="77777777" w:rsidR="005F7B31" w:rsidRPr="008C7FC0" w:rsidRDefault="005F7B31" w:rsidP="00DB5E39">
            <w:pPr>
              <w:jc w:val="center"/>
              <w:rPr>
                <w:rFonts w:cstheme="minorHAnsi"/>
                <w:color w:val="auto"/>
                <w:sz w:val="20"/>
                <w:szCs w:val="20"/>
              </w:rPr>
            </w:pPr>
            <w:r w:rsidRPr="008C7FC0">
              <w:rPr>
                <w:rFonts w:cstheme="minorHAnsi"/>
                <w:color w:val="auto"/>
                <w:sz w:val="20"/>
                <w:szCs w:val="20"/>
              </w:rPr>
              <w:t>% участия в заседаниях</w:t>
            </w:r>
          </w:p>
        </w:tc>
      </w:tr>
      <w:tr w:rsidR="00764663" w:rsidRPr="008C7FC0" w14:paraId="32498FAC" w14:textId="77777777" w:rsidTr="0092698C">
        <w:trPr>
          <w:jc w:val="center"/>
        </w:trPr>
        <w:tc>
          <w:tcPr>
            <w:tcW w:w="959" w:type="dxa"/>
            <w:shd w:val="clear" w:color="auto" w:fill="auto"/>
            <w:vAlign w:val="center"/>
          </w:tcPr>
          <w:p w14:paraId="754C6C36" w14:textId="77777777" w:rsidR="00467564" w:rsidRPr="008C7FC0" w:rsidRDefault="007C11F9" w:rsidP="00DB5E39">
            <w:pPr>
              <w:jc w:val="center"/>
              <w:rPr>
                <w:rFonts w:cstheme="minorHAnsi"/>
                <w:b w:val="0"/>
                <w:color w:val="auto"/>
                <w:sz w:val="20"/>
                <w:szCs w:val="20"/>
              </w:rPr>
            </w:pPr>
            <w:r w:rsidRPr="008C7FC0">
              <w:rPr>
                <w:rFonts w:cstheme="minorHAnsi"/>
                <w:b w:val="0"/>
                <w:color w:val="auto"/>
                <w:sz w:val="20"/>
                <w:szCs w:val="20"/>
              </w:rPr>
              <w:t>1</w:t>
            </w:r>
          </w:p>
        </w:tc>
        <w:tc>
          <w:tcPr>
            <w:tcW w:w="3827" w:type="dxa"/>
            <w:shd w:val="clear" w:color="auto" w:fill="auto"/>
            <w:vAlign w:val="center"/>
          </w:tcPr>
          <w:p w14:paraId="0FE05087" w14:textId="3188E1E2" w:rsidR="00467564" w:rsidRPr="008C7FC0" w:rsidRDefault="007C0607" w:rsidP="00DB5E39">
            <w:pPr>
              <w:jc w:val="center"/>
              <w:rPr>
                <w:rFonts w:cstheme="minorHAnsi"/>
                <w:b w:val="0"/>
                <w:color w:val="auto"/>
                <w:sz w:val="20"/>
                <w:szCs w:val="20"/>
              </w:rPr>
            </w:pPr>
            <w:r>
              <w:rPr>
                <w:rFonts w:cstheme="minorHAnsi"/>
                <w:b w:val="0"/>
                <w:color w:val="auto"/>
                <w:sz w:val="20"/>
                <w:szCs w:val="20"/>
              </w:rPr>
              <w:t>Новиков Алексей Николаевич</w:t>
            </w:r>
          </w:p>
        </w:tc>
        <w:tc>
          <w:tcPr>
            <w:tcW w:w="2498" w:type="dxa"/>
            <w:shd w:val="clear" w:color="auto" w:fill="auto"/>
            <w:vAlign w:val="center"/>
          </w:tcPr>
          <w:p w14:paraId="2B7DF6BA" w14:textId="651FC172" w:rsidR="00467564" w:rsidRPr="008C7FC0" w:rsidRDefault="00387A9C" w:rsidP="00BB00D8">
            <w:pPr>
              <w:jc w:val="center"/>
              <w:rPr>
                <w:rFonts w:cstheme="minorHAnsi"/>
                <w:b w:val="0"/>
                <w:color w:val="auto"/>
                <w:sz w:val="20"/>
                <w:szCs w:val="20"/>
              </w:rPr>
            </w:pPr>
            <w:r>
              <w:rPr>
                <w:rFonts w:cstheme="minorHAnsi"/>
                <w:b w:val="0"/>
                <w:color w:val="auto"/>
                <w:sz w:val="20"/>
                <w:szCs w:val="20"/>
              </w:rPr>
              <w:t>18/1</w:t>
            </w:r>
            <w:r w:rsidR="00BB00D8">
              <w:rPr>
                <w:rFonts w:cstheme="minorHAnsi"/>
                <w:b w:val="0"/>
                <w:color w:val="auto"/>
                <w:sz w:val="20"/>
                <w:szCs w:val="20"/>
              </w:rPr>
              <w:t>0</w:t>
            </w:r>
          </w:p>
        </w:tc>
        <w:tc>
          <w:tcPr>
            <w:tcW w:w="2917" w:type="dxa"/>
            <w:shd w:val="clear" w:color="auto" w:fill="auto"/>
            <w:vAlign w:val="center"/>
          </w:tcPr>
          <w:p w14:paraId="1A6F1371" w14:textId="0E4D31F2" w:rsidR="00467564" w:rsidRPr="008C7FC0" w:rsidRDefault="00BB00D8" w:rsidP="00DB5E39">
            <w:pPr>
              <w:jc w:val="center"/>
              <w:rPr>
                <w:rFonts w:cstheme="minorHAnsi"/>
                <w:b w:val="0"/>
                <w:color w:val="auto"/>
                <w:sz w:val="20"/>
                <w:szCs w:val="20"/>
              </w:rPr>
            </w:pPr>
            <w:r>
              <w:rPr>
                <w:rFonts w:cstheme="minorHAnsi"/>
                <w:b w:val="0"/>
                <w:color w:val="auto"/>
                <w:sz w:val="20"/>
                <w:szCs w:val="20"/>
              </w:rPr>
              <w:t>56</w:t>
            </w:r>
          </w:p>
        </w:tc>
      </w:tr>
      <w:tr w:rsidR="00764663" w:rsidRPr="008C7FC0" w14:paraId="5DF2D950" w14:textId="77777777" w:rsidTr="0092698C">
        <w:trPr>
          <w:jc w:val="center"/>
        </w:trPr>
        <w:tc>
          <w:tcPr>
            <w:tcW w:w="959" w:type="dxa"/>
            <w:shd w:val="clear" w:color="auto" w:fill="auto"/>
            <w:vAlign w:val="center"/>
          </w:tcPr>
          <w:p w14:paraId="4B19871C" w14:textId="77777777" w:rsidR="00F541AC" w:rsidRPr="008C7FC0" w:rsidRDefault="00764663" w:rsidP="00DB5E39">
            <w:pPr>
              <w:jc w:val="center"/>
              <w:rPr>
                <w:rFonts w:cstheme="minorHAnsi"/>
                <w:b w:val="0"/>
                <w:color w:val="auto"/>
                <w:sz w:val="20"/>
                <w:szCs w:val="20"/>
              </w:rPr>
            </w:pPr>
            <w:r w:rsidRPr="008C7FC0">
              <w:rPr>
                <w:rFonts w:cstheme="minorHAnsi"/>
                <w:b w:val="0"/>
                <w:color w:val="auto"/>
                <w:sz w:val="20"/>
                <w:szCs w:val="20"/>
              </w:rPr>
              <w:t>2</w:t>
            </w:r>
          </w:p>
        </w:tc>
        <w:tc>
          <w:tcPr>
            <w:tcW w:w="3827" w:type="dxa"/>
            <w:shd w:val="clear" w:color="auto" w:fill="auto"/>
            <w:vAlign w:val="center"/>
          </w:tcPr>
          <w:p w14:paraId="2D611DE8" w14:textId="2E989308" w:rsidR="00F541AC" w:rsidRPr="008C7FC0" w:rsidRDefault="007C0607" w:rsidP="00DB5E39">
            <w:pPr>
              <w:jc w:val="center"/>
              <w:rPr>
                <w:rFonts w:cstheme="minorHAnsi"/>
                <w:b w:val="0"/>
                <w:color w:val="auto"/>
                <w:sz w:val="20"/>
                <w:szCs w:val="20"/>
              </w:rPr>
            </w:pPr>
            <w:r>
              <w:rPr>
                <w:rFonts w:cstheme="minorHAnsi"/>
                <w:b w:val="0"/>
                <w:color w:val="auto"/>
                <w:sz w:val="20"/>
                <w:szCs w:val="20"/>
              </w:rPr>
              <w:t>Коптева Яна Александровна</w:t>
            </w:r>
          </w:p>
        </w:tc>
        <w:tc>
          <w:tcPr>
            <w:tcW w:w="2498" w:type="dxa"/>
            <w:shd w:val="clear" w:color="auto" w:fill="auto"/>
            <w:vAlign w:val="center"/>
          </w:tcPr>
          <w:p w14:paraId="01C513DE" w14:textId="4281CA3C" w:rsidR="00F541AC" w:rsidRPr="008C7FC0" w:rsidRDefault="00387A9C" w:rsidP="00BB00D8">
            <w:pPr>
              <w:jc w:val="center"/>
              <w:rPr>
                <w:rFonts w:cstheme="minorHAnsi"/>
                <w:b w:val="0"/>
                <w:color w:val="auto"/>
                <w:sz w:val="20"/>
                <w:szCs w:val="20"/>
              </w:rPr>
            </w:pPr>
            <w:r>
              <w:rPr>
                <w:rFonts w:cstheme="minorHAnsi"/>
                <w:b w:val="0"/>
                <w:color w:val="auto"/>
                <w:sz w:val="20"/>
                <w:szCs w:val="20"/>
              </w:rPr>
              <w:t>18/</w:t>
            </w:r>
            <w:r w:rsidR="00BB00D8">
              <w:rPr>
                <w:rFonts w:cstheme="minorHAnsi"/>
                <w:b w:val="0"/>
                <w:color w:val="auto"/>
                <w:sz w:val="20"/>
                <w:szCs w:val="20"/>
              </w:rPr>
              <w:t>10</w:t>
            </w:r>
          </w:p>
        </w:tc>
        <w:tc>
          <w:tcPr>
            <w:tcW w:w="2917" w:type="dxa"/>
            <w:shd w:val="clear" w:color="auto" w:fill="auto"/>
            <w:vAlign w:val="center"/>
          </w:tcPr>
          <w:p w14:paraId="0097E32D" w14:textId="083837EB" w:rsidR="00F541AC" w:rsidRPr="008C7FC0" w:rsidRDefault="00BB00D8" w:rsidP="00DB5E39">
            <w:pPr>
              <w:jc w:val="center"/>
              <w:rPr>
                <w:rFonts w:cstheme="minorHAnsi"/>
                <w:b w:val="0"/>
                <w:color w:val="auto"/>
                <w:sz w:val="20"/>
                <w:szCs w:val="20"/>
              </w:rPr>
            </w:pPr>
            <w:r>
              <w:rPr>
                <w:rFonts w:cstheme="minorHAnsi"/>
                <w:b w:val="0"/>
                <w:color w:val="auto"/>
                <w:sz w:val="20"/>
                <w:szCs w:val="20"/>
              </w:rPr>
              <w:t>56</w:t>
            </w:r>
          </w:p>
        </w:tc>
      </w:tr>
      <w:tr w:rsidR="00764663" w:rsidRPr="008C7FC0" w14:paraId="13305579" w14:textId="77777777" w:rsidTr="0092698C">
        <w:trPr>
          <w:jc w:val="center"/>
        </w:trPr>
        <w:tc>
          <w:tcPr>
            <w:tcW w:w="959" w:type="dxa"/>
            <w:shd w:val="clear" w:color="auto" w:fill="auto"/>
            <w:vAlign w:val="center"/>
          </w:tcPr>
          <w:p w14:paraId="4887CA17" w14:textId="77777777" w:rsidR="00F541AC" w:rsidRPr="008C7FC0" w:rsidRDefault="00764663" w:rsidP="00DB5E39">
            <w:pPr>
              <w:jc w:val="center"/>
              <w:rPr>
                <w:rFonts w:cstheme="minorHAnsi"/>
                <w:b w:val="0"/>
                <w:color w:val="auto"/>
                <w:sz w:val="20"/>
                <w:szCs w:val="20"/>
              </w:rPr>
            </w:pPr>
            <w:r w:rsidRPr="008C7FC0">
              <w:rPr>
                <w:rFonts w:cstheme="minorHAnsi"/>
                <w:b w:val="0"/>
                <w:color w:val="auto"/>
                <w:sz w:val="20"/>
                <w:szCs w:val="20"/>
              </w:rPr>
              <w:t>3</w:t>
            </w:r>
          </w:p>
        </w:tc>
        <w:tc>
          <w:tcPr>
            <w:tcW w:w="3827" w:type="dxa"/>
            <w:shd w:val="clear" w:color="auto" w:fill="auto"/>
            <w:vAlign w:val="center"/>
          </w:tcPr>
          <w:p w14:paraId="1C60C101" w14:textId="692CE52C" w:rsidR="00F541AC" w:rsidRPr="008C7FC0" w:rsidRDefault="007C0607" w:rsidP="00DB5E39">
            <w:pPr>
              <w:jc w:val="center"/>
              <w:rPr>
                <w:rFonts w:cstheme="minorHAnsi"/>
                <w:b w:val="0"/>
                <w:color w:val="auto"/>
                <w:sz w:val="20"/>
                <w:szCs w:val="20"/>
              </w:rPr>
            </w:pPr>
            <w:r>
              <w:rPr>
                <w:rFonts w:cstheme="minorHAnsi"/>
                <w:b w:val="0"/>
                <w:color w:val="auto"/>
                <w:sz w:val="20"/>
                <w:szCs w:val="20"/>
              </w:rPr>
              <w:t>Ткачева Наталья Николаевна</w:t>
            </w:r>
          </w:p>
        </w:tc>
        <w:tc>
          <w:tcPr>
            <w:tcW w:w="2498" w:type="dxa"/>
            <w:shd w:val="clear" w:color="auto" w:fill="auto"/>
            <w:vAlign w:val="center"/>
          </w:tcPr>
          <w:p w14:paraId="46D90560" w14:textId="3FD7469E" w:rsidR="00F541AC" w:rsidRPr="008C7FC0" w:rsidRDefault="00387A9C" w:rsidP="00DB5E39">
            <w:pPr>
              <w:jc w:val="center"/>
              <w:rPr>
                <w:rFonts w:cstheme="minorHAnsi"/>
                <w:b w:val="0"/>
                <w:color w:val="auto"/>
                <w:sz w:val="20"/>
                <w:szCs w:val="20"/>
              </w:rPr>
            </w:pPr>
            <w:r>
              <w:rPr>
                <w:rFonts w:cstheme="minorHAnsi"/>
                <w:b w:val="0"/>
                <w:color w:val="auto"/>
                <w:sz w:val="20"/>
                <w:szCs w:val="20"/>
              </w:rPr>
              <w:t>18/18</w:t>
            </w:r>
          </w:p>
        </w:tc>
        <w:tc>
          <w:tcPr>
            <w:tcW w:w="2917" w:type="dxa"/>
            <w:shd w:val="clear" w:color="auto" w:fill="auto"/>
            <w:vAlign w:val="center"/>
          </w:tcPr>
          <w:p w14:paraId="0EB00EB1" w14:textId="77777777" w:rsidR="00F541AC" w:rsidRPr="008C7FC0" w:rsidRDefault="00F541AC" w:rsidP="00DB5E39">
            <w:pPr>
              <w:jc w:val="center"/>
              <w:rPr>
                <w:rFonts w:cstheme="minorHAnsi"/>
                <w:b w:val="0"/>
                <w:color w:val="auto"/>
                <w:sz w:val="20"/>
                <w:szCs w:val="20"/>
              </w:rPr>
            </w:pPr>
            <w:r w:rsidRPr="008C7FC0">
              <w:rPr>
                <w:rFonts w:cstheme="minorHAnsi"/>
                <w:b w:val="0"/>
                <w:color w:val="auto"/>
                <w:sz w:val="20"/>
                <w:szCs w:val="20"/>
              </w:rPr>
              <w:t>100</w:t>
            </w:r>
          </w:p>
        </w:tc>
      </w:tr>
      <w:tr w:rsidR="00764663" w:rsidRPr="008C7FC0" w14:paraId="5A49D120" w14:textId="77777777" w:rsidTr="0092698C">
        <w:trPr>
          <w:jc w:val="center"/>
        </w:trPr>
        <w:tc>
          <w:tcPr>
            <w:tcW w:w="959" w:type="dxa"/>
            <w:shd w:val="clear" w:color="auto" w:fill="auto"/>
            <w:vAlign w:val="center"/>
          </w:tcPr>
          <w:p w14:paraId="404BCD23" w14:textId="77777777" w:rsidR="00F541AC" w:rsidRPr="008C7FC0" w:rsidRDefault="00764663" w:rsidP="00DB5E39">
            <w:pPr>
              <w:jc w:val="center"/>
              <w:rPr>
                <w:rFonts w:cstheme="minorHAnsi"/>
                <w:b w:val="0"/>
                <w:color w:val="auto"/>
                <w:sz w:val="20"/>
                <w:szCs w:val="20"/>
              </w:rPr>
            </w:pPr>
            <w:r w:rsidRPr="008C7FC0">
              <w:rPr>
                <w:rFonts w:cstheme="minorHAnsi"/>
                <w:b w:val="0"/>
                <w:color w:val="auto"/>
                <w:sz w:val="20"/>
                <w:szCs w:val="20"/>
              </w:rPr>
              <w:t>4</w:t>
            </w:r>
          </w:p>
        </w:tc>
        <w:tc>
          <w:tcPr>
            <w:tcW w:w="3827" w:type="dxa"/>
            <w:shd w:val="clear" w:color="auto" w:fill="auto"/>
            <w:vAlign w:val="center"/>
          </w:tcPr>
          <w:p w14:paraId="37098AD0" w14:textId="678B00DB" w:rsidR="00F541AC" w:rsidRPr="008C7FC0" w:rsidRDefault="007C0607" w:rsidP="00DB5E39">
            <w:pPr>
              <w:jc w:val="center"/>
              <w:rPr>
                <w:rFonts w:cstheme="minorHAnsi"/>
                <w:b w:val="0"/>
                <w:color w:val="auto"/>
                <w:sz w:val="20"/>
                <w:szCs w:val="20"/>
              </w:rPr>
            </w:pPr>
            <w:r>
              <w:rPr>
                <w:rFonts w:cstheme="minorHAnsi"/>
                <w:b w:val="0"/>
                <w:color w:val="auto"/>
                <w:sz w:val="20"/>
                <w:szCs w:val="20"/>
              </w:rPr>
              <w:t>Корнеева Дарья Геннадьевна</w:t>
            </w:r>
          </w:p>
        </w:tc>
        <w:tc>
          <w:tcPr>
            <w:tcW w:w="2498" w:type="dxa"/>
            <w:shd w:val="clear" w:color="auto" w:fill="auto"/>
            <w:vAlign w:val="center"/>
          </w:tcPr>
          <w:p w14:paraId="041F11E7" w14:textId="1C6959B1" w:rsidR="00F541AC" w:rsidRPr="008C7FC0" w:rsidRDefault="00387A9C" w:rsidP="00DB5E39">
            <w:pPr>
              <w:jc w:val="center"/>
              <w:rPr>
                <w:rFonts w:cstheme="minorHAnsi"/>
                <w:b w:val="0"/>
                <w:color w:val="auto"/>
                <w:sz w:val="20"/>
                <w:szCs w:val="20"/>
              </w:rPr>
            </w:pPr>
            <w:r>
              <w:rPr>
                <w:rFonts w:cstheme="minorHAnsi"/>
                <w:b w:val="0"/>
                <w:color w:val="auto"/>
                <w:sz w:val="20"/>
                <w:szCs w:val="20"/>
              </w:rPr>
              <w:t>18/18</w:t>
            </w:r>
          </w:p>
        </w:tc>
        <w:tc>
          <w:tcPr>
            <w:tcW w:w="2917" w:type="dxa"/>
            <w:shd w:val="clear" w:color="auto" w:fill="auto"/>
            <w:vAlign w:val="center"/>
          </w:tcPr>
          <w:p w14:paraId="36FE7135" w14:textId="77777777" w:rsidR="00F541AC" w:rsidRPr="008C7FC0" w:rsidRDefault="00F541AC" w:rsidP="00DB5E39">
            <w:pPr>
              <w:jc w:val="center"/>
              <w:rPr>
                <w:rFonts w:cstheme="minorHAnsi"/>
                <w:b w:val="0"/>
                <w:color w:val="auto"/>
                <w:sz w:val="20"/>
                <w:szCs w:val="20"/>
              </w:rPr>
            </w:pPr>
            <w:r w:rsidRPr="008C7FC0">
              <w:rPr>
                <w:rFonts w:cstheme="minorHAnsi"/>
                <w:b w:val="0"/>
                <w:color w:val="auto"/>
                <w:sz w:val="20"/>
                <w:szCs w:val="20"/>
              </w:rPr>
              <w:t>100</w:t>
            </w:r>
          </w:p>
        </w:tc>
      </w:tr>
      <w:tr w:rsidR="00764663" w:rsidRPr="008C7FC0" w14:paraId="599454EC" w14:textId="77777777" w:rsidTr="0092698C">
        <w:trPr>
          <w:jc w:val="center"/>
        </w:trPr>
        <w:tc>
          <w:tcPr>
            <w:tcW w:w="959" w:type="dxa"/>
            <w:shd w:val="clear" w:color="auto" w:fill="auto"/>
            <w:vAlign w:val="center"/>
          </w:tcPr>
          <w:p w14:paraId="5CE88E6B" w14:textId="77777777" w:rsidR="00F541AC" w:rsidRPr="008C7FC0" w:rsidRDefault="00764663" w:rsidP="00DB5E39">
            <w:pPr>
              <w:jc w:val="center"/>
              <w:rPr>
                <w:rFonts w:cstheme="minorHAnsi"/>
                <w:b w:val="0"/>
                <w:color w:val="auto"/>
                <w:sz w:val="20"/>
                <w:szCs w:val="20"/>
              </w:rPr>
            </w:pPr>
            <w:r w:rsidRPr="008C7FC0">
              <w:rPr>
                <w:rFonts w:cstheme="minorHAnsi"/>
                <w:b w:val="0"/>
                <w:color w:val="auto"/>
                <w:sz w:val="20"/>
                <w:szCs w:val="20"/>
              </w:rPr>
              <w:t>5</w:t>
            </w:r>
          </w:p>
        </w:tc>
        <w:tc>
          <w:tcPr>
            <w:tcW w:w="3827" w:type="dxa"/>
            <w:shd w:val="clear" w:color="auto" w:fill="auto"/>
            <w:vAlign w:val="center"/>
          </w:tcPr>
          <w:p w14:paraId="60AC77E2" w14:textId="4F1EA94A" w:rsidR="00F541AC" w:rsidRPr="008C7FC0" w:rsidRDefault="007C0607" w:rsidP="00DB5E39">
            <w:pPr>
              <w:jc w:val="center"/>
              <w:rPr>
                <w:rFonts w:cstheme="minorHAnsi"/>
                <w:b w:val="0"/>
                <w:color w:val="auto"/>
                <w:sz w:val="20"/>
                <w:szCs w:val="20"/>
              </w:rPr>
            </w:pPr>
            <w:r>
              <w:rPr>
                <w:rFonts w:cstheme="minorHAnsi"/>
                <w:b w:val="0"/>
                <w:color w:val="auto"/>
                <w:sz w:val="20"/>
                <w:szCs w:val="20"/>
              </w:rPr>
              <w:t>Коптяков Станислав Сергеевич</w:t>
            </w:r>
          </w:p>
        </w:tc>
        <w:tc>
          <w:tcPr>
            <w:tcW w:w="2498" w:type="dxa"/>
            <w:shd w:val="clear" w:color="auto" w:fill="auto"/>
            <w:vAlign w:val="center"/>
          </w:tcPr>
          <w:p w14:paraId="53801136" w14:textId="55DA6379" w:rsidR="00F541AC" w:rsidRPr="008C7FC0" w:rsidRDefault="00387A9C" w:rsidP="00DB5E39">
            <w:pPr>
              <w:jc w:val="center"/>
              <w:rPr>
                <w:rFonts w:cstheme="minorHAnsi"/>
                <w:b w:val="0"/>
                <w:color w:val="auto"/>
                <w:sz w:val="20"/>
                <w:szCs w:val="20"/>
              </w:rPr>
            </w:pPr>
            <w:r>
              <w:rPr>
                <w:rFonts w:cstheme="minorHAnsi"/>
                <w:b w:val="0"/>
                <w:color w:val="auto"/>
                <w:sz w:val="20"/>
                <w:szCs w:val="20"/>
              </w:rPr>
              <w:t>18/18</w:t>
            </w:r>
          </w:p>
        </w:tc>
        <w:tc>
          <w:tcPr>
            <w:tcW w:w="2917" w:type="dxa"/>
            <w:shd w:val="clear" w:color="auto" w:fill="auto"/>
            <w:vAlign w:val="center"/>
          </w:tcPr>
          <w:p w14:paraId="732124F9" w14:textId="77777777" w:rsidR="00F541AC" w:rsidRPr="008C7FC0" w:rsidRDefault="00F541AC" w:rsidP="00DB5E39">
            <w:pPr>
              <w:jc w:val="center"/>
              <w:rPr>
                <w:rFonts w:cstheme="minorHAnsi"/>
                <w:b w:val="0"/>
                <w:color w:val="auto"/>
                <w:sz w:val="20"/>
                <w:szCs w:val="20"/>
              </w:rPr>
            </w:pPr>
            <w:r w:rsidRPr="008C7FC0">
              <w:rPr>
                <w:rFonts w:cstheme="minorHAnsi"/>
                <w:b w:val="0"/>
                <w:color w:val="auto"/>
                <w:sz w:val="20"/>
                <w:szCs w:val="20"/>
              </w:rPr>
              <w:t>100</w:t>
            </w:r>
          </w:p>
        </w:tc>
      </w:tr>
      <w:tr w:rsidR="00764663" w:rsidRPr="008C7FC0" w14:paraId="3C45367B" w14:textId="77777777" w:rsidTr="0092698C">
        <w:trPr>
          <w:jc w:val="center"/>
        </w:trPr>
        <w:tc>
          <w:tcPr>
            <w:tcW w:w="959" w:type="dxa"/>
            <w:shd w:val="clear" w:color="auto" w:fill="auto"/>
            <w:vAlign w:val="center"/>
          </w:tcPr>
          <w:p w14:paraId="2A8AD44D" w14:textId="77777777" w:rsidR="00F541AC" w:rsidRPr="008C7FC0" w:rsidRDefault="00764663" w:rsidP="00DB5E39">
            <w:pPr>
              <w:jc w:val="center"/>
              <w:rPr>
                <w:rFonts w:cstheme="minorHAnsi"/>
                <w:b w:val="0"/>
                <w:color w:val="auto"/>
                <w:sz w:val="20"/>
                <w:szCs w:val="20"/>
              </w:rPr>
            </w:pPr>
            <w:r w:rsidRPr="008C7FC0">
              <w:rPr>
                <w:rFonts w:cstheme="minorHAnsi"/>
                <w:b w:val="0"/>
                <w:color w:val="auto"/>
                <w:sz w:val="20"/>
                <w:szCs w:val="20"/>
              </w:rPr>
              <w:t>6</w:t>
            </w:r>
          </w:p>
        </w:tc>
        <w:tc>
          <w:tcPr>
            <w:tcW w:w="3827" w:type="dxa"/>
            <w:shd w:val="clear" w:color="auto" w:fill="auto"/>
            <w:vAlign w:val="center"/>
          </w:tcPr>
          <w:p w14:paraId="2AFF5D66" w14:textId="48DD3DCF" w:rsidR="00F541AC" w:rsidRPr="008C7FC0" w:rsidRDefault="007C0607" w:rsidP="00DB5E39">
            <w:pPr>
              <w:jc w:val="center"/>
              <w:rPr>
                <w:rFonts w:cstheme="minorHAnsi"/>
                <w:b w:val="0"/>
                <w:color w:val="auto"/>
                <w:sz w:val="20"/>
                <w:szCs w:val="20"/>
              </w:rPr>
            </w:pPr>
            <w:r>
              <w:rPr>
                <w:rFonts w:cstheme="minorHAnsi"/>
                <w:b w:val="0"/>
                <w:color w:val="auto"/>
                <w:sz w:val="20"/>
                <w:szCs w:val="20"/>
              </w:rPr>
              <w:t>Софьин Владимир Владимирович</w:t>
            </w:r>
          </w:p>
        </w:tc>
        <w:tc>
          <w:tcPr>
            <w:tcW w:w="2498" w:type="dxa"/>
            <w:shd w:val="clear" w:color="auto" w:fill="auto"/>
            <w:vAlign w:val="center"/>
          </w:tcPr>
          <w:p w14:paraId="21AEDA36" w14:textId="6FC5D6DC" w:rsidR="00F541AC" w:rsidRPr="008C7FC0" w:rsidRDefault="005C20A7" w:rsidP="00DB5E39">
            <w:pPr>
              <w:jc w:val="center"/>
              <w:rPr>
                <w:rFonts w:cstheme="minorHAnsi"/>
                <w:b w:val="0"/>
                <w:color w:val="auto"/>
                <w:sz w:val="20"/>
                <w:szCs w:val="20"/>
              </w:rPr>
            </w:pPr>
            <w:r>
              <w:rPr>
                <w:rFonts w:cstheme="minorHAnsi"/>
                <w:b w:val="0"/>
                <w:color w:val="auto"/>
                <w:sz w:val="20"/>
                <w:szCs w:val="20"/>
              </w:rPr>
              <w:t>18/11</w:t>
            </w:r>
          </w:p>
        </w:tc>
        <w:tc>
          <w:tcPr>
            <w:tcW w:w="2917" w:type="dxa"/>
            <w:shd w:val="clear" w:color="auto" w:fill="auto"/>
            <w:vAlign w:val="center"/>
          </w:tcPr>
          <w:p w14:paraId="4BF62062" w14:textId="3F6643FA" w:rsidR="00F541AC" w:rsidRPr="008C7FC0" w:rsidRDefault="00C31D53" w:rsidP="00DB5E39">
            <w:pPr>
              <w:jc w:val="center"/>
              <w:rPr>
                <w:rFonts w:cstheme="minorHAnsi"/>
                <w:b w:val="0"/>
                <w:color w:val="auto"/>
                <w:sz w:val="20"/>
                <w:szCs w:val="20"/>
              </w:rPr>
            </w:pPr>
            <w:r>
              <w:rPr>
                <w:rFonts w:cstheme="minorHAnsi"/>
                <w:b w:val="0"/>
                <w:color w:val="auto"/>
                <w:sz w:val="20"/>
                <w:szCs w:val="20"/>
              </w:rPr>
              <w:t>61</w:t>
            </w:r>
          </w:p>
        </w:tc>
      </w:tr>
      <w:tr w:rsidR="00764663" w:rsidRPr="008C7FC0" w14:paraId="0521C858" w14:textId="77777777" w:rsidTr="0092698C">
        <w:trPr>
          <w:jc w:val="center"/>
        </w:trPr>
        <w:tc>
          <w:tcPr>
            <w:tcW w:w="959" w:type="dxa"/>
            <w:shd w:val="clear" w:color="auto" w:fill="auto"/>
            <w:vAlign w:val="center"/>
          </w:tcPr>
          <w:p w14:paraId="4647CF38" w14:textId="77777777" w:rsidR="00764663" w:rsidRPr="008C7FC0" w:rsidRDefault="00764663" w:rsidP="00DB5E39">
            <w:pPr>
              <w:jc w:val="center"/>
              <w:rPr>
                <w:rFonts w:cstheme="minorHAnsi"/>
                <w:b w:val="0"/>
                <w:color w:val="auto"/>
                <w:sz w:val="20"/>
                <w:szCs w:val="20"/>
              </w:rPr>
            </w:pPr>
            <w:r w:rsidRPr="008C7FC0">
              <w:rPr>
                <w:rFonts w:cstheme="minorHAnsi"/>
                <w:b w:val="0"/>
                <w:color w:val="auto"/>
                <w:sz w:val="20"/>
                <w:szCs w:val="20"/>
              </w:rPr>
              <w:t>7</w:t>
            </w:r>
          </w:p>
        </w:tc>
        <w:tc>
          <w:tcPr>
            <w:tcW w:w="3827" w:type="dxa"/>
            <w:shd w:val="clear" w:color="auto" w:fill="auto"/>
            <w:vAlign w:val="center"/>
          </w:tcPr>
          <w:p w14:paraId="4BE57C92" w14:textId="05EA5C41" w:rsidR="00764663" w:rsidRPr="008C7FC0" w:rsidRDefault="007C0607" w:rsidP="00DB5E39">
            <w:pPr>
              <w:jc w:val="center"/>
              <w:rPr>
                <w:rFonts w:cstheme="minorHAnsi"/>
                <w:b w:val="0"/>
                <w:color w:val="auto"/>
                <w:sz w:val="20"/>
                <w:szCs w:val="20"/>
              </w:rPr>
            </w:pPr>
            <w:r>
              <w:rPr>
                <w:rFonts w:cstheme="minorHAnsi"/>
                <w:b w:val="0"/>
                <w:color w:val="auto"/>
                <w:sz w:val="20"/>
                <w:szCs w:val="20"/>
              </w:rPr>
              <w:t>Андрейченко Юрий Александрович</w:t>
            </w:r>
          </w:p>
        </w:tc>
        <w:tc>
          <w:tcPr>
            <w:tcW w:w="2498" w:type="dxa"/>
            <w:shd w:val="clear" w:color="auto" w:fill="auto"/>
            <w:vAlign w:val="center"/>
          </w:tcPr>
          <w:p w14:paraId="3DE8D617" w14:textId="13D0A15F" w:rsidR="00764663" w:rsidRPr="008C7FC0" w:rsidRDefault="005C20A7" w:rsidP="00DB5E39">
            <w:pPr>
              <w:jc w:val="center"/>
              <w:rPr>
                <w:rFonts w:cstheme="minorHAnsi"/>
                <w:b w:val="0"/>
                <w:color w:val="auto"/>
                <w:sz w:val="20"/>
                <w:szCs w:val="20"/>
              </w:rPr>
            </w:pPr>
            <w:r>
              <w:rPr>
                <w:rFonts w:cstheme="minorHAnsi"/>
                <w:b w:val="0"/>
                <w:color w:val="auto"/>
                <w:sz w:val="20"/>
                <w:szCs w:val="20"/>
              </w:rPr>
              <w:t>18/8</w:t>
            </w:r>
          </w:p>
        </w:tc>
        <w:tc>
          <w:tcPr>
            <w:tcW w:w="2917" w:type="dxa"/>
            <w:shd w:val="clear" w:color="auto" w:fill="auto"/>
            <w:vAlign w:val="center"/>
          </w:tcPr>
          <w:p w14:paraId="2869FD29" w14:textId="0A4FE5F1" w:rsidR="00764663" w:rsidRPr="008C7FC0" w:rsidRDefault="00C31D53" w:rsidP="00DB5E39">
            <w:pPr>
              <w:jc w:val="center"/>
              <w:rPr>
                <w:rFonts w:cstheme="minorHAnsi"/>
                <w:b w:val="0"/>
                <w:color w:val="auto"/>
                <w:sz w:val="20"/>
                <w:szCs w:val="20"/>
              </w:rPr>
            </w:pPr>
            <w:r>
              <w:rPr>
                <w:rFonts w:cstheme="minorHAnsi"/>
                <w:b w:val="0"/>
                <w:color w:val="auto"/>
                <w:sz w:val="20"/>
                <w:szCs w:val="20"/>
              </w:rPr>
              <w:t>44</w:t>
            </w:r>
          </w:p>
        </w:tc>
      </w:tr>
      <w:tr w:rsidR="00764663" w:rsidRPr="008C7FC0" w14:paraId="1EE5BFE8" w14:textId="77777777" w:rsidTr="0092698C">
        <w:trPr>
          <w:jc w:val="center"/>
        </w:trPr>
        <w:tc>
          <w:tcPr>
            <w:tcW w:w="959" w:type="dxa"/>
            <w:shd w:val="clear" w:color="auto" w:fill="auto"/>
            <w:vAlign w:val="center"/>
          </w:tcPr>
          <w:p w14:paraId="7C0F7F27" w14:textId="77777777" w:rsidR="00764663" w:rsidRPr="008C7FC0" w:rsidRDefault="00764663" w:rsidP="00DB5E39">
            <w:pPr>
              <w:jc w:val="center"/>
              <w:rPr>
                <w:rFonts w:cstheme="minorHAnsi"/>
                <w:b w:val="0"/>
                <w:color w:val="auto"/>
                <w:sz w:val="20"/>
                <w:szCs w:val="20"/>
              </w:rPr>
            </w:pPr>
            <w:r w:rsidRPr="008C7FC0">
              <w:rPr>
                <w:rFonts w:cstheme="minorHAnsi"/>
                <w:b w:val="0"/>
                <w:color w:val="auto"/>
                <w:sz w:val="20"/>
                <w:szCs w:val="20"/>
              </w:rPr>
              <w:t>8</w:t>
            </w:r>
          </w:p>
        </w:tc>
        <w:tc>
          <w:tcPr>
            <w:tcW w:w="3827" w:type="dxa"/>
            <w:shd w:val="clear" w:color="auto" w:fill="auto"/>
            <w:vAlign w:val="center"/>
          </w:tcPr>
          <w:p w14:paraId="798DFB4B" w14:textId="22CD2491" w:rsidR="00764663" w:rsidRPr="008C7FC0" w:rsidRDefault="00387A9C" w:rsidP="00DB5E39">
            <w:pPr>
              <w:jc w:val="center"/>
              <w:rPr>
                <w:rFonts w:cstheme="minorHAnsi"/>
                <w:b w:val="0"/>
                <w:color w:val="auto"/>
                <w:sz w:val="20"/>
                <w:szCs w:val="20"/>
              </w:rPr>
            </w:pPr>
            <w:r>
              <w:rPr>
                <w:rFonts w:cstheme="minorHAnsi"/>
                <w:b w:val="0"/>
                <w:color w:val="auto"/>
                <w:sz w:val="20"/>
                <w:szCs w:val="20"/>
              </w:rPr>
              <w:t>Кондратьев Сергей Борисович</w:t>
            </w:r>
          </w:p>
        </w:tc>
        <w:tc>
          <w:tcPr>
            <w:tcW w:w="2498" w:type="dxa"/>
            <w:shd w:val="clear" w:color="auto" w:fill="auto"/>
            <w:vAlign w:val="center"/>
          </w:tcPr>
          <w:p w14:paraId="56EE5D76" w14:textId="45CB7F45" w:rsidR="00764663" w:rsidRPr="008C7FC0" w:rsidRDefault="005C20A7" w:rsidP="00DB5E39">
            <w:pPr>
              <w:jc w:val="center"/>
              <w:rPr>
                <w:rFonts w:cstheme="minorHAnsi"/>
                <w:b w:val="0"/>
                <w:color w:val="auto"/>
                <w:sz w:val="20"/>
                <w:szCs w:val="20"/>
              </w:rPr>
            </w:pPr>
            <w:r>
              <w:rPr>
                <w:rFonts w:cstheme="minorHAnsi"/>
                <w:b w:val="0"/>
                <w:color w:val="auto"/>
                <w:sz w:val="20"/>
                <w:szCs w:val="20"/>
              </w:rPr>
              <w:t>18/8</w:t>
            </w:r>
          </w:p>
        </w:tc>
        <w:tc>
          <w:tcPr>
            <w:tcW w:w="2917" w:type="dxa"/>
            <w:shd w:val="clear" w:color="auto" w:fill="auto"/>
            <w:vAlign w:val="center"/>
          </w:tcPr>
          <w:p w14:paraId="11846364" w14:textId="1F01C0D5" w:rsidR="00764663" w:rsidRPr="008C7FC0" w:rsidRDefault="00C31D53" w:rsidP="00DB5E39">
            <w:pPr>
              <w:jc w:val="center"/>
              <w:rPr>
                <w:rFonts w:cstheme="minorHAnsi"/>
                <w:b w:val="0"/>
                <w:color w:val="auto"/>
                <w:sz w:val="20"/>
                <w:szCs w:val="20"/>
              </w:rPr>
            </w:pPr>
            <w:r>
              <w:rPr>
                <w:rFonts w:cstheme="minorHAnsi"/>
                <w:b w:val="0"/>
                <w:color w:val="auto"/>
                <w:sz w:val="20"/>
                <w:szCs w:val="20"/>
              </w:rPr>
              <w:t>44</w:t>
            </w:r>
          </w:p>
        </w:tc>
      </w:tr>
      <w:tr w:rsidR="00387A9C" w:rsidRPr="008C7FC0" w14:paraId="33ABE815" w14:textId="77777777" w:rsidTr="0092698C">
        <w:trPr>
          <w:jc w:val="center"/>
        </w:trPr>
        <w:tc>
          <w:tcPr>
            <w:tcW w:w="959" w:type="dxa"/>
            <w:shd w:val="clear" w:color="auto" w:fill="auto"/>
            <w:vAlign w:val="center"/>
          </w:tcPr>
          <w:p w14:paraId="5972012A" w14:textId="099870C8" w:rsidR="00387A9C" w:rsidRPr="008C7FC0" w:rsidRDefault="00387A9C" w:rsidP="00DB5E39">
            <w:pPr>
              <w:jc w:val="center"/>
              <w:rPr>
                <w:rFonts w:cstheme="minorHAnsi"/>
                <w:b w:val="0"/>
                <w:color w:val="auto"/>
                <w:sz w:val="20"/>
                <w:szCs w:val="20"/>
              </w:rPr>
            </w:pPr>
            <w:r>
              <w:rPr>
                <w:rFonts w:cstheme="minorHAnsi"/>
                <w:b w:val="0"/>
                <w:color w:val="auto"/>
                <w:sz w:val="20"/>
                <w:szCs w:val="20"/>
              </w:rPr>
              <w:t>9</w:t>
            </w:r>
          </w:p>
        </w:tc>
        <w:tc>
          <w:tcPr>
            <w:tcW w:w="3827" w:type="dxa"/>
            <w:shd w:val="clear" w:color="auto" w:fill="auto"/>
            <w:vAlign w:val="center"/>
          </w:tcPr>
          <w:p w14:paraId="05A37FDA" w14:textId="5DA3B7AA" w:rsidR="00387A9C" w:rsidRDefault="00387A9C" w:rsidP="00DB5E39">
            <w:pPr>
              <w:jc w:val="center"/>
              <w:rPr>
                <w:rFonts w:cstheme="minorHAnsi"/>
                <w:b w:val="0"/>
                <w:color w:val="auto"/>
                <w:sz w:val="20"/>
                <w:szCs w:val="20"/>
              </w:rPr>
            </w:pPr>
            <w:r>
              <w:rPr>
                <w:rFonts w:cstheme="minorHAnsi"/>
                <w:b w:val="0"/>
                <w:color w:val="auto"/>
                <w:sz w:val="20"/>
                <w:szCs w:val="20"/>
              </w:rPr>
              <w:t>Линкер Лада Александровна</w:t>
            </w:r>
          </w:p>
        </w:tc>
        <w:tc>
          <w:tcPr>
            <w:tcW w:w="2498" w:type="dxa"/>
            <w:shd w:val="clear" w:color="auto" w:fill="auto"/>
            <w:vAlign w:val="center"/>
          </w:tcPr>
          <w:p w14:paraId="6C6C8EA2" w14:textId="2ADE5807" w:rsidR="00387A9C" w:rsidRPr="008C7FC0" w:rsidRDefault="005C20A7" w:rsidP="00DB5E39">
            <w:pPr>
              <w:jc w:val="center"/>
              <w:rPr>
                <w:rFonts w:cstheme="minorHAnsi"/>
                <w:b w:val="0"/>
                <w:color w:val="auto"/>
                <w:sz w:val="20"/>
                <w:szCs w:val="20"/>
              </w:rPr>
            </w:pPr>
            <w:r>
              <w:rPr>
                <w:rFonts w:cstheme="minorHAnsi"/>
                <w:b w:val="0"/>
                <w:color w:val="auto"/>
                <w:sz w:val="20"/>
                <w:szCs w:val="20"/>
              </w:rPr>
              <w:t>18/8</w:t>
            </w:r>
          </w:p>
        </w:tc>
        <w:tc>
          <w:tcPr>
            <w:tcW w:w="2917" w:type="dxa"/>
            <w:shd w:val="clear" w:color="auto" w:fill="auto"/>
            <w:vAlign w:val="center"/>
          </w:tcPr>
          <w:p w14:paraId="1BA8BEC9" w14:textId="13281B4F" w:rsidR="00387A9C" w:rsidRDefault="00C31D53" w:rsidP="00DB5E39">
            <w:pPr>
              <w:jc w:val="center"/>
              <w:rPr>
                <w:rFonts w:cstheme="minorHAnsi"/>
                <w:b w:val="0"/>
                <w:color w:val="auto"/>
                <w:sz w:val="20"/>
                <w:szCs w:val="20"/>
              </w:rPr>
            </w:pPr>
            <w:r>
              <w:rPr>
                <w:rFonts w:cstheme="minorHAnsi"/>
                <w:b w:val="0"/>
                <w:color w:val="auto"/>
                <w:sz w:val="20"/>
                <w:szCs w:val="20"/>
              </w:rPr>
              <w:t>44</w:t>
            </w:r>
          </w:p>
        </w:tc>
      </w:tr>
    </w:tbl>
    <w:p w14:paraId="6EFFF32E" w14:textId="445F72E1" w:rsidR="00764663" w:rsidRDefault="00764663" w:rsidP="00DB5E39">
      <w:pPr>
        <w:pStyle w:val="22"/>
        <w:spacing w:before="120" w:line="276" w:lineRule="auto"/>
        <w:ind w:left="0" w:right="-6" w:firstLine="567"/>
        <w:jc w:val="both"/>
        <w:rPr>
          <w:rFonts w:cstheme="minorHAnsi"/>
          <w:color w:val="auto"/>
          <w:sz w:val="24"/>
          <w:szCs w:val="24"/>
          <w:lang w:val="x-none"/>
        </w:rPr>
      </w:pPr>
      <w:r w:rsidRPr="006320AA">
        <w:rPr>
          <w:rFonts w:cstheme="minorHAnsi"/>
          <w:color w:val="auto"/>
          <w:sz w:val="24"/>
          <w:szCs w:val="24"/>
          <w:lang w:val="x-none"/>
        </w:rPr>
        <w:lastRenderedPageBreak/>
        <w:t xml:space="preserve">Среди наиболее значимых вопросов, рассмотренных Советом директоров Общества, являлись: </w:t>
      </w:r>
    </w:p>
    <w:p w14:paraId="08FD194F" w14:textId="79E38066" w:rsidR="006320AA" w:rsidRPr="003D4A0B" w:rsidRDefault="006320AA"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утверждение Антикоррупционной политики в новой редакции;</w:t>
      </w:r>
    </w:p>
    <w:p w14:paraId="70C0A0F8" w14:textId="7CA2262B" w:rsidR="006320AA" w:rsidRPr="003D4A0B" w:rsidRDefault="006320AA"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рассмотрение проекта инвестиционной программы на 2023 - 2027 годы и проекта изменений, вносимых в инвестиционную программу на 2020 - 2024 годы, в целях раскрытия информации субъектами оптового и розничных рынков электрической энергии в соответствии с Постановлением Правительства Р</w:t>
      </w:r>
      <w:r w:rsidR="007C4E57">
        <w:rPr>
          <w:rFonts w:cstheme="minorHAnsi"/>
          <w:color w:val="auto"/>
          <w:sz w:val="24"/>
          <w:szCs w:val="24"/>
        </w:rPr>
        <w:t xml:space="preserve">оссийской </w:t>
      </w:r>
      <w:r w:rsidRPr="003D4A0B">
        <w:rPr>
          <w:rFonts w:cstheme="minorHAnsi"/>
          <w:color w:val="auto"/>
          <w:sz w:val="24"/>
          <w:szCs w:val="24"/>
          <w:lang w:val="x-none"/>
        </w:rPr>
        <w:t>Ф</w:t>
      </w:r>
      <w:r w:rsidR="007C4E57">
        <w:rPr>
          <w:rFonts w:cstheme="minorHAnsi"/>
          <w:color w:val="auto"/>
          <w:sz w:val="24"/>
          <w:szCs w:val="24"/>
        </w:rPr>
        <w:t>едерации</w:t>
      </w:r>
      <w:r w:rsidRPr="003D4A0B">
        <w:rPr>
          <w:rFonts w:cstheme="minorHAnsi"/>
          <w:color w:val="auto"/>
          <w:sz w:val="24"/>
          <w:szCs w:val="24"/>
          <w:lang w:val="x-none"/>
        </w:rPr>
        <w:t>;</w:t>
      </w:r>
    </w:p>
    <w:p w14:paraId="28EC4FEB" w14:textId="0888C349" w:rsidR="006320AA" w:rsidRPr="003D4A0B" w:rsidRDefault="006320AA"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рассмотрение предложений акционеров по внесению вопросов в повестку дня годового Общего собрания акционеров и по выдвижению кандидатов в органы управления и контроля;</w:t>
      </w:r>
    </w:p>
    <w:p w14:paraId="0CC2ADBC" w14:textId="42B07D45" w:rsidR="006320AA" w:rsidRPr="003D4A0B" w:rsidRDefault="006320AA"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утверждение внутреннего документа, регламентирующего процесс оценки стоимости активов в Группе РусГидро;</w:t>
      </w:r>
    </w:p>
    <w:p w14:paraId="238FC417" w14:textId="448A082D"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 xml:space="preserve">утверждение </w:t>
      </w:r>
      <w:r w:rsidR="006320AA" w:rsidRPr="003D4A0B">
        <w:rPr>
          <w:rFonts w:cstheme="minorHAnsi"/>
          <w:color w:val="auto"/>
          <w:sz w:val="24"/>
          <w:szCs w:val="24"/>
          <w:lang w:val="x-none"/>
        </w:rPr>
        <w:t>Стратеги</w:t>
      </w:r>
      <w:r w:rsidRPr="003D4A0B">
        <w:rPr>
          <w:rFonts w:cstheme="minorHAnsi"/>
          <w:color w:val="auto"/>
          <w:sz w:val="24"/>
          <w:szCs w:val="24"/>
          <w:lang w:val="x-none"/>
        </w:rPr>
        <w:t>и</w:t>
      </w:r>
      <w:r w:rsidR="006320AA" w:rsidRPr="003D4A0B">
        <w:rPr>
          <w:rFonts w:cstheme="minorHAnsi"/>
          <w:color w:val="auto"/>
          <w:sz w:val="24"/>
          <w:szCs w:val="24"/>
          <w:lang w:val="x-none"/>
        </w:rPr>
        <w:t xml:space="preserve"> цифровой трансформации на период 2022 - 2024 гг. с перспективой до 2030 года;</w:t>
      </w:r>
    </w:p>
    <w:p w14:paraId="5D626212" w14:textId="6A33CEBD"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утверждение внутренних документов, регламентирующих</w:t>
      </w:r>
      <w:r w:rsidR="006320AA" w:rsidRPr="003D4A0B">
        <w:rPr>
          <w:rFonts w:cstheme="minorHAnsi"/>
          <w:color w:val="auto"/>
          <w:sz w:val="24"/>
          <w:szCs w:val="24"/>
          <w:lang w:val="x-none"/>
        </w:rPr>
        <w:t xml:space="preserve"> финансовую деятельность Общества;</w:t>
      </w:r>
    </w:p>
    <w:p w14:paraId="225943D4" w14:textId="5889F4A9"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 xml:space="preserve">утверждение </w:t>
      </w:r>
      <w:r w:rsidR="006320AA" w:rsidRPr="003D4A0B">
        <w:rPr>
          <w:rFonts w:cstheme="minorHAnsi"/>
          <w:color w:val="auto"/>
          <w:sz w:val="24"/>
          <w:szCs w:val="24"/>
          <w:lang w:val="x-none"/>
        </w:rPr>
        <w:t>Положени</w:t>
      </w:r>
      <w:r w:rsidRPr="003D4A0B">
        <w:rPr>
          <w:rFonts w:cstheme="minorHAnsi"/>
          <w:color w:val="auto"/>
          <w:sz w:val="24"/>
          <w:szCs w:val="24"/>
          <w:lang w:val="x-none"/>
        </w:rPr>
        <w:t>я</w:t>
      </w:r>
      <w:r w:rsidR="006320AA" w:rsidRPr="003D4A0B">
        <w:rPr>
          <w:rFonts w:cstheme="minorHAnsi"/>
          <w:color w:val="auto"/>
          <w:sz w:val="24"/>
          <w:szCs w:val="24"/>
          <w:lang w:val="x-none"/>
        </w:rPr>
        <w:t xml:space="preserve"> об организации страховой защиты Общества;</w:t>
      </w:r>
    </w:p>
    <w:p w14:paraId="558BD616" w14:textId="0A4D3148"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 xml:space="preserve">утверждение </w:t>
      </w:r>
      <w:r w:rsidR="006320AA" w:rsidRPr="003D4A0B">
        <w:rPr>
          <w:rFonts w:cstheme="minorHAnsi"/>
          <w:color w:val="auto"/>
          <w:sz w:val="24"/>
          <w:szCs w:val="24"/>
          <w:lang w:val="x-none"/>
        </w:rPr>
        <w:t>Техническ</w:t>
      </w:r>
      <w:r w:rsidRPr="003D4A0B">
        <w:rPr>
          <w:rFonts w:cstheme="minorHAnsi"/>
          <w:color w:val="auto"/>
          <w:sz w:val="24"/>
          <w:szCs w:val="24"/>
          <w:lang w:val="x-none"/>
        </w:rPr>
        <w:t>ой</w:t>
      </w:r>
      <w:r w:rsidR="006320AA" w:rsidRPr="003D4A0B">
        <w:rPr>
          <w:rFonts w:cstheme="minorHAnsi"/>
          <w:color w:val="auto"/>
          <w:sz w:val="24"/>
          <w:szCs w:val="24"/>
          <w:lang w:val="x-none"/>
        </w:rPr>
        <w:t xml:space="preserve"> политик</w:t>
      </w:r>
      <w:r w:rsidRPr="003D4A0B">
        <w:rPr>
          <w:rFonts w:cstheme="minorHAnsi"/>
          <w:color w:val="auto"/>
          <w:sz w:val="24"/>
          <w:szCs w:val="24"/>
          <w:lang w:val="x-none"/>
        </w:rPr>
        <w:t>и</w:t>
      </w:r>
      <w:r w:rsidR="006320AA" w:rsidRPr="003D4A0B">
        <w:rPr>
          <w:rFonts w:cstheme="minorHAnsi"/>
          <w:color w:val="auto"/>
          <w:sz w:val="24"/>
          <w:szCs w:val="24"/>
          <w:lang w:val="x-none"/>
        </w:rPr>
        <w:t xml:space="preserve"> Группы РусГидро;</w:t>
      </w:r>
    </w:p>
    <w:p w14:paraId="70A0DB10" w14:textId="67E976BF"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утверждение</w:t>
      </w:r>
      <w:r w:rsidR="006320AA" w:rsidRPr="003D4A0B">
        <w:rPr>
          <w:rFonts w:cstheme="minorHAnsi"/>
          <w:color w:val="auto"/>
          <w:sz w:val="24"/>
          <w:szCs w:val="24"/>
          <w:lang w:val="x-none"/>
        </w:rPr>
        <w:t xml:space="preserve"> внутренн</w:t>
      </w:r>
      <w:r w:rsidRPr="003D4A0B">
        <w:rPr>
          <w:rFonts w:cstheme="minorHAnsi"/>
          <w:color w:val="auto"/>
          <w:sz w:val="24"/>
          <w:szCs w:val="24"/>
          <w:lang w:val="x-none"/>
        </w:rPr>
        <w:t>его</w:t>
      </w:r>
      <w:r w:rsidR="006320AA" w:rsidRPr="003D4A0B">
        <w:rPr>
          <w:rFonts w:cstheme="minorHAnsi"/>
          <w:color w:val="auto"/>
          <w:sz w:val="24"/>
          <w:szCs w:val="24"/>
          <w:lang w:val="x-none"/>
        </w:rPr>
        <w:t xml:space="preserve"> документ</w:t>
      </w:r>
      <w:r w:rsidRPr="003D4A0B">
        <w:rPr>
          <w:rFonts w:cstheme="minorHAnsi"/>
          <w:color w:val="auto"/>
          <w:sz w:val="24"/>
          <w:szCs w:val="24"/>
          <w:lang w:val="x-none"/>
        </w:rPr>
        <w:t>а</w:t>
      </w:r>
      <w:r w:rsidR="006320AA" w:rsidRPr="003D4A0B">
        <w:rPr>
          <w:rFonts w:cstheme="minorHAnsi"/>
          <w:color w:val="auto"/>
          <w:sz w:val="24"/>
          <w:szCs w:val="24"/>
          <w:lang w:val="x-none"/>
        </w:rPr>
        <w:t>, регламентирующ</w:t>
      </w:r>
      <w:r w:rsidRPr="003D4A0B">
        <w:rPr>
          <w:rFonts w:cstheme="minorHAnsi"/>
          <w:color w:val="auto"/>
          <w:sz w:val="24"/>
          <w:szCs w:val="24"/>
          <w:lang w:val="x-none"/>
        </w:rPr>
        <w:t>его</w:t>
      </w:r>
      <w:r w:rsidR="006320AA" w:rsidRPr="003D4A0B">
        <w:rPr>
          <w:rFonts w:cstheme="minorHAnsi"/>
          <w:color w:val="auto"/>
          <w:sz w:val="24"/>
          <w:szCs w:val="24"/>
          <w:lang w:val="x-none"/>
        </w:rPr>
        <w:t xml:space="preserve"> организацию процесса технологического присоединения к электрическим сетям;</w:t>
      </w:r>
    </w:p>
    <w:p w14:paraId="6600E32E" w14:textId="650FD446"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утверждение внутреннего документа, регламентирующего</w:t>
      </w:r>
      <w:r w:rsidR="006320AA" w:rsidRPr="003D4A0B">
        <w:rPr>
          <w:rFonts w:cstheme="minorHAnsi"/>
          <w:color w:val="auto"/>
          <w:sz w:val="24"/>
          <w:szCs w:val="24"/>
          <w:lang w:val="x-none"/>
        </w:rPr>
        <w:t xml:space="preserve"> порядок предотвращения и урегулирования конфликтов интересов в Группе РусГидро;</w:t>
      </w:r>
    </w:p>
    <w:p w14:paraId="4B184AFB" w14:textId="615113DE"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утверждение внутреннего документа, регламентирующего</w:t>
      </w:r>
      <w:r w:rsidR="006320AA" w:rsidRPr="003D4A0B">
        <w:rPr>
          <w:rFonts w:cstheme="minorHAnsi"/>
          <w:color w:val="auto"/>
          <w:sz w:val="24"/>
          <w:szCs w:val="24"/>
          <w:lang w:val="x-none"/>
        </w:rPr>
        <w:t xml:space="preserve"> порядок приобретения (отчуждения) или предоставления во временное владение и пользование или во временное пользование имущества подконтрольными организациями ПАО «РусГидро» с учетом изменений;</w:t>
      </w:r>
    </w:p>
    <w:p w14:paraId="7E014EE7" w14:textId="3EAAAD5F"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принятие решения</w:t>
      </w:r>
      <w:r w:rsidR="006320AA" w:rsidRPr="003D4A0B">
        <w:rPr>
          <w:rFonts w:cstheme="minorHAnsi"/>
          <w:color w:val="auto"/>
          <w:sz w:val="24"/>
          <w:szCs w:val="24"/>
          <w:lang w:val="x-none"/>
        </w:rPr>
        <w:t xml:space="preserve"> по вопросам, отнесенным к компетенции внеочередного Общего собрания акционеров дочернего общества - Акционерного общества «Южные электрические сети Камчатки», в котором Общество осуществляет права единственного акционера;</w:t>
      </w:r>
    </w:p>
    <w:p w14:paraId="133CFE50" w14:textId="72171281" w:rsidR="006320AA" w:rsidRPr="003D4A0B" w:rsidRDefault="006320AA"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одобрен</w:t>
      </w:r>
      <w:r w:rsidR="00F47106" w:rsidRPr="003D4A0B">
        <w:rPr>
          <w:rFonts w:cstheme="minorHAnsi"/>
          <w:color w:val="auto"/>
          <w:sz w:val="24"/>
          <w:szCs w:val="24"/>
          <w:lang w:val="x-none"/>
        </w:rPr>
        <w:t>ие</w:t>
      </w:r>
      <w:r w:rsidRPr="003D4A0B">
        <w:rPr>
          <w:rFonts w:cstheme="minorHAnsi"/>
          <w:color w:val="auto"/>
          <w:sz w:val="24"/>
          <w:szCs w:val="24"/>
          <w:lang w:val="x-none"/>
        </w:rPr>
        <w:t xml:space="preserve"> Дополнительно</w:t>
      </w:r>
      <w:r w:rsidR="00F47106" w:rsidRPr="003D4A0B">
        <w:rPr>
          <w:rFonts w:cstheme="minorHAnsi"/>
          <w:color w:val="auto"/>
          <w:sz w:val="24"/>
          <w:szCs w:val="24"/>
          <w:lang w:val="x-none"/>
        </w:rPr>
        <w:t>го</w:t>
      </w:r>
      <w:r w:rsidRPr="003D4A0B">
        <w:rPr>
          <w:rFonts w:cstheme="minorHAnsi"/>
          <w:color w:val="auto"/>
          <w:sz w:val="24"/>
          <w:szCs w:val="24"/>
          <w:lang w:val="x-none"/>
        </w:rPr>
        <w:t xml:space="preserve"> соглашения к Коллективному договору ПАО «Камчатскэнерго» на 2019-2023 годы;</w:t>
      </w:r>
    </w:p>
    <w:p w14:paraId="25F5096C" w14:textId="6E988BDC"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утверждение внутреннего документа, регламентирующего</w:t>
      </w:r>
      <w:r w:rsidR="006320AA" w:rsidRPr="003D4A0B">
        <w:rPr>
          <w:rFonts w:cstheme="minorHAnsi"/>
          <w:color w:val="auto"/>
          <w:sz w:val="24"/>
          <w:szCs w:val="24"/>
          <w:lang w:val="x-none"/>
        </w:rPr>
        <w:t xml:space="preserve"> порядок организации процесса оценки стоимости активов в Группе РусГидро в новой редакции;</w:t>
      </w:r>
    </w:p>
    <w:p w14:paraId="44773D37" w14:textId="2152B72F"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 xml:space="preserve">утверждение </w:t>
      </w:r>
      <w:r w:rsidR="006320AA" w:rsidRPr="003D4A0B">
        <w:rPr>
          <w:rFonts w:cstheme="minorHAnsi"/>
          <w:color w:val="auto"/>
          <w:sz w:val="24"/>
          <w:szCs w:val="24"/>
          <w:lang w:val="x-none"/>
        </w:rPr>
        <w:t>скорректированн</w:t>
      </w:r>
      <w:r w:rsidRPr="003D4A0B">
        <w:rPr>
          <w:rFonts w:cstheme="minorHAnsi"/>
          <w:color w:val="auto"/>
          <w:sz w:val="24"/>
          <w:szCs w:val="24"/>
          <w:lang w:val="x-none"/>
        </w:rPr>
        <w:t>ого</w:t>
      </w:r>
      <w:r w:rsidR="006320AA" w:rsidRPr="003D4A0B">
        <w:rPr>
          <w:rFonts w:cstheme="minorHAnsi"/>
          <w:color w:val="auto"/>
          <w:sz w:val="24"/>
          <w:szCs w:val="24"/>
          <w:lang w:val="x-none"/>
        </w:rPr>
        <w:t xml:space="preserve"> бизнес-план</w:t>
      </w:r>
      <w:r w:rsidR="00FB440D">
        <w:rPr>
          <w:rFonts w:cstheme="minorHAnsi"/>
          <w:color w:val="auto"/>
          <w:sz w:val="24"/>
          <w:szCs w:val="24"/>
        </w:rPr>
        <w:t>а</w:t>
      </w:r>
      <w:r w:rsidR="006320AA" w:rsidRPr="003D4A0B">
        <w:rPr>
          <w:rFonts w:cstheme="minorHAnsi"/>
          <w:color w:val="auto"/>
          <w:sz w:val="24"/>
          <w:szCs w:val="24"/>
          <w:lang w:val="x-none"/>
        </w:rPr>
        <w:t xml:space="preserve"> на 2022 год;</w:t>
      </w:r>
    </w:p>
    <w:p w14:paraId="2D743DAD" w14:textId="536EA10B"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избрание</w:t>
      </w:r>
      <w:r w:rsidR="006320AA" w:rsidRPr="003D4A0B">
        <w:rPr>
          <w:rFonts w:cstheme="minorHAnsi"/>
          <w:color w:val="auto"/>
          <w:sz w:val="24"/>
          <w:szCs w:val="24"/>
          <w:lang w:val="x-none"/>
        </w:rPr>
        <w:t xml:space="preserve"> член</w:t>
      </w:r>
      <w:r w:rsidRPr="003D4A0B">
        <w:rPr>
          <w:rFonts w:cstheme="minorHAnsi"/>
          <w:color w:val="auto"/>
          <w:sz w:val="24"/>
          <w:szCs w:val="24"/>
          <w:lang w:val="x-none"/>
        </w:rPr>
        <w:t>ов</w:t>
      </w:r>
      <w:r w:rsidR="006320AA" w:rsidRPr="003D4A0B">
        <w:rPr>
          <w:rFonts w:cstheme="minorHAnsi"/>
          <w:color w:val="auto"/>
          <w:sz w:val="24"/>
          <w:szCs w:val="24"/>
          <w:lang w:val="x-none"/>
        </w:rPr>
        <w:t xml:space="preserve"> Правления Общества;</w:t>
      </w:r>
    </w:p>
    <w:p w14:paraId="5F6ECF64" w14:textId="7B5063B1"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избрание председателя</w:t>
      </w:r>
      <w:r w:rsidR="006320AA" w:rsidRPr="003D4A0B">
        <w:rPr>
          <w:rFonts w:cstheme="minorHAnsi"/>
          <w:color w:val="auto"/>
          <w:sz w:val="24"/>
          <w:szCs w:val="24"/>
          <w:lang w:val="x-none"/>
        </w:rPr>
        <w:t xml:space="preserve"> и заместител</w:t>
      </w:r>
      <w:r w:rsidRPr="003D4A0B">
        <w:rPr>
          <w:rFonts w:cstheme="minorHAnsi"/>
          <w:color w:val="auto"/>
          <w:sz w:val="24"/>
          <w:szCs w:val="24"/>
          <w:lang w:val="x-none"/>
        </w:rPr>
        <w:t>я</w:t>
      </w:r>
      <w:r w:rsidR="006320AA" w:rsidRPr="003D4A0B">
        <w:rPr>
          <w:rFonts w:cstheme="minorHAnsi"/>
          <w:color w:val="auto"/>
          <w:sz w:val="24"/>
          <w:szCs w:val="24"/>
          <w:lang w:val="x-none"/>
        </w:rPr>
        <w:t xml:space="preserve"> </w:t>
      </w:r>
      <w:r w:rsidRPr="003D4A0B">
        <w:rPr>
          <w:rFonts w:cstheme="minorHAnsi"/>
          <w:color w:val="auto"/>
          <w:sz w:val="24"/>
          <w:szCs w:val="24"/>
          <w:lang w:val="x-none"/>
        </w:rPr>
        <w:t>председателя</w:t>
      </w:r>
      <w:r w:rsidR="006320AA" w:rsidRPr="003D4A0B">
        <w:rPr>
          <w:rFonts w:cstheme="minorHAnsi"/>
          <w:color w:val="auto"/>
          <w:sz w:val="24"/>
          <w:szCs w:val="24"/>
          <w:lang w:val="x-none"/>
        </w:rPr>
        <w:t xml:space="preserve"> Совета директоров; </w:t>
      </w:r>
    </w:p>
    <w:p w14:paraId="39171C59" w14:textId="196CF530"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утверждение</w:t>
      </w:r>
      <w:r w:rsidR="006320AA" w:rsidRPr="003D4A0B">
        <w:rPr>
          <w:rFonts w:cstheme="minorHAnsi"/>
          <w:color w:val="auto"/>
          <w:sz w:val="24"/>
          <w:szCs w:val="24"/>
          <w:lang w:val="x-none"/>
        </w:rPr>
        <w:t xml:space="preserve"> Скорректированн</w:t>
      </w:r>
      <w:r w:rsidRPr="003D4A0B">
        <w:rPr>
          <w:rFonts w:cstheme="minorHAnsi"/>
          <w:color w:val="auto"/>
          <w:sz w:val="24"/>
          <w:szCs w:val="24"/>
          <w:lang w:val="x-none"/>
        </w:rPr>
        <w:t>ой</w:t>
      </w:r>
      <w:r w:rsidR="006320AA" w:rsidRPr="003D4A0B">
        <w:rPr>
          <w:rFonts w:cstheme="minorHAnsi"/>
          <w:color w:val="auto"/>
          <w:sz w:val="24"/>
          <w:szCs w:val="24"/>
          <w:lang w:val="x-none"/>
        </w:rPr>
        <w:t xml:space="preserve"> Программ</w:t>
      </w:r>
      <w:r w:rsidRPr="003D4A0B">
        <w:rPr>
          <w:rFonts w:cstheme="minorHAnsi"/>
          <w:color w:val="auto"/>
          <w:sz w:val="24"/>
          <w:szCs w:val="24"/>
          <w:lang w:val="x-none"/>
        </w:rPr>
        <w:t>ы</w:t>
      </w:r>
      <w:r w:rsidR="006320AA" w:rsidRPr="003D4A0B">
        <w:rPr>
          <w:rFonts w:cstheme="minorHAnsi"/>
          <w:color w:val="auto"/>
          <w:sz w:val="24"/>
          <w:szCs w:val="24"/>
          <w:lang w:val="x-none"/>
        </w:rPr>
        <w:t xml:space="preserve"> дополнительных мероприятий по техническому перевооружению и реконструкции и ремонтам;</w:t>
      </w:r>
    </w:p>
    <w:p w14:paraId="46A7672F" w14:textId="6EF0F9A6"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утверждение</w:t>
      </w:r>
      <w:r w:rsidR="006320AA" w:rsidRPr="003D4A0B">
        <w:rPr>
          <w:rFonts w:cstheme="minorHAnsi"/>
          <w:color w:val="auto"/>
          <w:sz w:val="24"/>
          <w:szCs w:val="24"/>
          <w:lang w:val="x-none"/>
        </w:rPr>
        <w:t xml:space="preserve"> Реестр</w:t>
      </w:r>
      <w:r w:rsidRPr="003D4A0B">
        <w:rPr>
          <w:rFonts w:cstheme="minorHAnsi"/>
          <w:color w:val="auto"/>
          <w:sz w:val="24"/>
          <w:szCs w:val="24"/>
          <w:lang w:val="x-none"/>
        </w:rPr>
        <w:t>а</w:t>
      </w:r>
      <w:r w:rsidR="006320AA" w:rsidRPr="003D4A0B">
        <w:rPr>
          <w:rFonts w:cstheme="minorHAnsi"/>
          <w:color w:val="auto"/>
          <w:sz w:val="24"/>
          <w:szCs w:val="24"/>
          <w:lang w:val="x-none"/>
        </w:rPr>
        <w:t xml:space="preserve"> непрофильных активов ПАО «Камчатскэнерго» в новой редакции;</w:t>
      </w:r>
    </w:p>
    <w:p w14:paraId="1F2E62A6" w14:textId="62E53165"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утверждение</w:t>
      </w:r>
      <w:r w:rsidR="006320AA" w:rsidRPr="003D4A0B">
        <w:rPr>
          <w:rFonts w:cstheme="minorHAnsi"/>
          <w:color w:val="auto"/>
          <w:sz w:val="24"/>
          <w:szCs w:val="24"/>
          <w:lang w:val="x-none"/>
        </w:rPr>
        <w:t xml:space="preserve"> бизнес – план</w:t>
      </w:r>
      <w:r w:rsidR="00FB440D">
        <w:rPr>
          <w:rFonts w:cstheme="minorHAnsi"/>
          <w:color w:val="auto"/>
          <w:sz w:val="24"/>
          <w:szCs w:val="24"/>
        </w:rPr>
        <w:t>а</w:t>
      </w:r>
      <w:r w:rsidR="006320AA" w:rsidRPr="003D4A0B">
        <w:rPr>
          <w:rFonts w:cstheme="minorHAnsi"/>
          <w:color w:val="auto"/>
          <w:sz w:val="24"/>
          <w:szCs w:val="24"/>
          <w:lang w:val="x-none"/>
        </w:rPr>
        <w:t xml:space="preserve"> на 2023 – 2027 гг.;</w:t>
      </w:r>
    </w:p>
    <w:p w14:paraId="518B3559" w14:textId="42DEF80B"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утверждение</w:t>
      </w:r>
      <w:r w:rsidR="006320AA" w:rsidRPr="003D4A0B">
        <w:rPr>
          <w:rFonts w:cstheme="minorHAnsi"/>
          <w:color w:val="auto"/>
          <w:sz w:val="24"/>
          <w:szCs w:val="24"/>
          <w:lang w:val="x-none"/>
        </w:rPr>
        <w:t xml:space="preserve"> Программы страховой защиты на 2023 год;</w:t>
      </w:r>
    </w:p>
    <w:p w14:paraId="648A7644" w14:textId="43767120"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утверждение</w:t>
      </w:r>
      <w:r w:rsidR="006320AA" w:rsidRPr="003D4A0B">
        <w:rPr>
          <w:rFonts w:cstheme="minorHAnsi"/>
          <w:color w:val="auto"/>
          <w:sz w:val="24"/>
          <w:szCs w:val="24"/>
          <w:lang w:val="x-none"/>
        </w:rPr>
        <w:t xml:space="preserve"> страховщик</w:t>
      </w:r>
      <w:r w:rsidRPr="003D4A0B">
        <w:rPr>
          <w:rFonts w:cstheme="minorHAnsi"/>
          <w:color w:val="auto"/>
          <w:sz w:val="24"/>
          <w:szCs w:val="24"/>
          <w:lang w:val="x-none"/>
        </w:rPr>
        <w:t>ов</w:t>
      </w:r>
      <w:r w:rsidR="006320AA" w:rsidRPr="003D4A0B">
        <w:rPr>
          <w:rFonts w:cstheme="minorHAnsi"/>
          <w:color w:val="auto"/>
          <w:sz w:val="24"/>
          <w:szCs w:val="24"/>
          <w:lang w:val="x-none"/>
        </w:rPr>
        <w:t xml:space="preserve"> Общества на 2023 год;</w:t>
      </w:r>
    </w:p>
    <w:p w14:paraId="2EE7EDDD" w14:textId="05C9FB37" w:rsidR="006320AA" w:rsidRPr="00A66850"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рассмотрение</w:t>
      </w:r>
      <w:r w:rsidR="006320AA" w:rsidRPr="003D4A0B">
        <w:rPr>
          <w:rFonts w:cstheme="minorHAnsi"/>
          <w:color w:val="auto"/>
          <w:sz w:val="24"/>
          <w:szCs w:val="24"/>
          <w:lang w:val="x-none"/>
        </w:rPr>
        <w:t xml:space="preserve"> План</w:t>
      </w:r>
      <w:r w:rsidRPr="003D4A0B">
        <w:rPr>
          <w:rFonts w:cstheme="minorHAnsi"/>
          <w:color w:val="auto"/>
          <w:sz w:val="24"/>
          <w:szCs w:val="24"/>
          <w:lang w:val="x-none"/>
        </w:rPr>
        <w:t>а</w:t>
      </w:r>
      <w:r w:rsidR="006320AA" w:rsidRPr="003D4A0B">
        <w:rPr>
          <w:rFonts w:cstheme="minorHAnsi"/>
          <w:color w:val="auto"/>
          <w:sz w:val="24"/>
          <w:szCs w:val="24"/>
          <w:lang w:val="x-none"/>
        </w:rPr>
        <w:t xml:space="preserve"> мероприятий по управлению рисками ПАО «Камчатскэнерго» </w:t>
      </w:r>
      <w:r w:rsidR="0072615E">
        <w:rPr>
          <w:rFonts w:cstheme="minorHAnsi"/>
          <w:color w:val="auto"/>
          <w:sz w:val="24"/>
          <w:szCs w:val="24"/>
          <w:lang w:val="x-none"/>
        </w:rPr>
        <w:br/>
      </w:r>
      <w:r w:rsidR="006320AA" w:rsidRPr="003D4A0B">
        <w:rPr>
          <w:rFonts w:cstheme="minorHAnsi"/>
          <w:color w:val="auto"/>
          <w:sz w:val="24"/>
          <w:szCs w:val="24"/>
          <w:lang w:val="x-none"/>
        </w:rPr>
        <w:t>на 2023 год;</w:t>
      </w:r>
    </w:p>
    <w:p w14:paraId="129D04FD" w14:textId="75C7E2DD"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lastRenderedPageBreak/>
        <w:t>утверждение</w:t>
      </w:r>
      <w:r w:rsidR="006320AA" w:rsidRPr="003D4A0B">
        <w:rPr>
          <w:rFonts w:cstheme="minorHAnsi"/>
          <w:color w:val="auto"/>
          <w:sz w:val="24"/>
          <w:szCs w:val="24"/>
          <w:lang w:val="x-none"/>
        </w:rPr>
        <w:t xml:space="preserve"> организационн</w:t>
      </w:r>
      <w:r w:rsidRPr="003D4A0B">
        <w:rPr>
          <w:rFonts w:cstheme="minorHAnsi"/>
          <w:color w:val="auto"/>
          <w:sz w:val="24"/>
          <w:szCs w:val="24"/>
          <w:lang w:val="x-none"/>
        </w:rPr>
        <w:t>ой</w:t>
      </w:r>
      <w:r w:rsidR="006320AA" w:rsidRPr="003D4A0B">
        <w:rPr>
          <w:rFonts w:cstheme="minorHAnsi"/>
          <w:color w:val="auto"/>
          <w:sz w:val="24"/>
          <w:szCs w:val="24"/>
          <w:lang w:val="x-none"/>
        </w:rPr>
        <w:t xml:space="preserve"> структур</w:t>
      </w:r>
      <w:r w:rsidRPr="003D4A0B">
        <w:rPr>
          <w:rFonts w:cstheme="minorHAnsi"/>
          <w:color w:val="auto"/>
          <w:sz w:val="24"/>
          <w:szCs w:val="24"/>
          <w:lang w:val="x-none"/>
        </w:rPr>
        <w:t>ы в</w:t>
      </w:r>
      <w:r w:rsidR="006320AA" w:rsidRPr="003D4A0B">
        <w:rPr>
          <w:rFonts w:cstheme="minorHAnsi"/>
          <w:color w:val="auto"/>
          <w:sz w:val="24"/>
          <w:szCs w:val="24"/>
          <w:lang w:val="x-none"/>
        </w:rPr>
        <w:t xml:space="preserve"> новой редакции;</w:t>
      </w:r>
    </w:p>
    <w:p w14:paraId="2CD51F40" w14:textId="50794283"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утверждение</w:t>
      </w:r>
      <w:r w:rsidR="006320AA" w:rsidRPr="003D4A0B">
        <w:rPr>
          <w:rFonts w:cstheme="minorHAnsi"/>
          <w:color w:val="auto"/>
          <w:sz w:val="24"/>
          <w:szCs w:val="24"/>
          <w:lang w:val="x-none"/>
        </w:rPr>
        <w:t xml:space="preserve"> внутренн</w:t>
      </w:r>
      <w:r w:rsidRPr="003D4A0B">
        <w:rPr>
          <w:rFonts w:cstheme="minorHAnsi"/>
          <w:color w:val="auto"/>
          <w:sz w:val="24"/>
          <w:szCs w:val="24"/>
          <w:lang w:val="x-none"/>
        </w:rPr>
        <w:t>его</w:t>
      </w:r>
      <w:r w:rsidR="006320AA" w:rsidRPr="003D4A0B">
        <w:rPr>
          <w:rFonts w:cstheme="minorHAnsi"/>
          <w:color w:val="auto"/>
          <w:sz w:val="24"/>
          <w:szCs w:val="24"/>
          <w:lang w:val="x-none"/>
        </w:rPr>
        <w:t xml:space="preserve"> документ</w:t>
      </w:r>
      <w:r w:rsidRPr="003D4A0B">
        <w:rPr>
          <w:rFonts w:cstheme="minorHAnsi"/>
          <w:color w:val="auto"/>
          <w:sz w:val="24"/>
          <w:szCs w:val="24"/>
          <w:lang w:val="x-none"/>
        </w:rPr>
        <w:t>а</w:t>
      </w:r>
      <w:r w:rsidR="006320AA" w:rsidRPr="003D4A0B">
        <w:rPr>
          <w:rFonts w:cstheme="minorHAnsi"/>
          <w:color w:val="auto"/>
          <w:sz w:val="24"/>
          <w:szCs w:val="24"/>
          <w:lang w:val="x-none"/>
        </w:rPr>
        <w:t>, регламентирующ</w:t>
      </w:r>
      <w:r w:rsidRPr="003D4A0B">
        <w:rPr>
          <w:rFonts w:cstheme="minorHAnsi"/>
          <w:color w:val="auto"/>
          <w:sz w:val="24"/>
          <w:szCs w:val="24"/>
          <w:lang w:val="x-none"/>
        </w:rPr>
        <w:t>его</w:t>
      </w:r>
      <w:r w:rsidR="006320AA" w:rsidRPr="003D4A0B">
        <w:rPr>
          <w:rFonts w:cstheme="minorHAnsi"/>
          <w:color w:val="auto"/>
          <w:sz w:val="24"/>
          <w:szCs w:val="24"/>
          <w:lang w:val="x-none"/>
        </w:rPr>
        <w:t xml:space="preserve"> требовани</w:t>
      </w:r>
      <w:r w:rsidR="00FB440D">
        <w:rPr>
          <w:rFonts w:cstheme="minorHAnsi"/>
          <w:color w:val="auto"/>
          <w:sz w:val="24"/>
          <w:szCs w:val="24"/>
        </w:rPr>
        <w:t>я</w:t>
      </w:r>
      <w:r w:rsidR="006320AA" w:rsidRPr="003D4A0B">
        <w:rPr>
          <w:rFonts w:cstheme="minorHAnsi"/>
          <w:color w:val="auto"/>
          <w:sz w:val="24"/>
          <w:szCs w:val="24"/>
          <w:lang w:val="x-none"/>
        </w:rPr>
        <w:t xml:space="preserve"> и критери</w:t>
      </w:r>
      <w:r w:rsidR="00FB440D">
        <w:rPr>
          <w:rFonts w:cstheme="minorHAnsi"/>
          <w:color w:val="auto"/>
          <w:sz w:val="24"/>
          <w:szCs w:val="24"/>
        </w:rPr>
        <w:t>ии</w:t>
      </w:r>
      <w:r w:rsidR="006320AA" w:rsidRPr="003D4A0B">
        <w:rPr>
          <w:rFonts w:cstheme="minorHAnsi"/>
          <w:color w:val="auto"/>
          <w:sz w:val="24"/>
          <w:szCs w:val="24"/>
          <w:lang w:val="x-none"/>
        </w:rPr>
        <w:t xml:space="preserve"> отбора, оценки при подготовке и проведении закупок в Группе РусГидро;</w:t>
      </w:r>
    </w:p>
    <w:p w14:paraId="071C9CB7" w14:textId="7E95468E" w:rsidR="006320AA" w:rsidRPr="003D4A0B" w:rsidRDefault="00F47106"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утверждение</w:t>
      </w:r>
      <w:r w:rsidR="006320AA" w:rsidRPr="003D4A0B">
        <w:rPr>
          <w:rFonts w:cstheme="minorHAnsi"/>
          <w:color w:val="auto"/>
          <w:sz w:val="24"/>
          <w:szCs w:val="24"/>
          <w:lang w:val="x-none"/>
        </w:rPr>
        <w:t xml:space="preserve"> внутренн</w:t>
      </w:r>
      <w:r w:rsidR="00C800CE" w:rsidRPr="003D4A0B">
        <w:rPr>
          <w:rFonts w:cstheme="minorHAnsi"/>
          <w:color w:val="auto"/>
          <w:sz w:val="24"/>
          <w:szCs w:val="24"/>
          <w:lang w:val="x-none"/>
        </w:rPr>
        <w:t>его</w:t>
      </w:r>
      <w:r w:rsidR="006320AA" w:rsidRPr="003D4A0B">
        <w:rPr>
          <w:rFonts w:cstheme="minorHAnsi"/>
          <w:color w:val="auto"/>
          <w:sz w:val="24"/>
          <w:szCs w:val="24"/>
          <w:lang w:val="x-none"/>
        </w:rPr>
        <w:t xml:space="preserve"> документ</w:t>
      </w:r>
      <w:r w:rsidR="00C800CE" w:rsidRPr="003D4A0B">
        <w:rPr>
          <w:rFonts w:cstheme="minorHAnsi"/>
          <w:color w:val="auto"/>
          <w:sz w:val="24"/>
          <w:szCs w:val="24"/>
          <w:lang w:val="x-none"/>
        </w:rPr>
        <w:t>а</w:t>
      </w:r>
      <w:r w:rsidR="006320AA" w:rsidRPr="003D4A0B">
        <w:rPr>
          <w:rFonts w:cstheme="minorHAnsi"/>
          <w:color w:val="auto"/>
          <w:sz w:val="24"/>
          <w:szCs w:val="24"/>
          <w:lang w:val="x-none"/>
        </w:rPr>
        <w:t>, регламентирующ</w:t>
      </w:r>
      <w:r w:rsidR="00C800CE" w:rsidRPr="003D4A0B">
        <w:rPr>
          <w:rFonts w:cstheme="minorHAnsi"/>
          <w:color w:val="auto"/>
          <w:sz w:val="24"/>
          <w:szCs w:val="24"/>
          <w:lang w:val="x-none"/>
        </w:rPr>
        <w:t>его</w:t>
      </w:r>
      <w:r w:rsidR="006320AA" w:rsidRPr="003D4A0B">
        <w:rPr>
          <w:rFonts w:cstheme="minorHAnsi"/>
          <w:color w:val="auto"/>
          <w:sz w:val="24"/>
          <w:szCs w:val="24"/>
          <w:lang w:val="x-none"/>
        </w:rPr>
        <w:t xml:space="preserve"> поряд</w:t>
      </w:r>
      <w:r w:rsidR="00C800CE" w:rsidRPr="003D4A0B">
        <w:rPr>
          <w:rFonts w:cstheme="minorHAnsi"/>
          <w:color w:val="auto"/>
          <w:sz w:val="24"/>
          <w:szCs w:val="24"/>
          <w:lang w:val="x-none"/>
        </w:rPr>
        <w:t>ок</w:t>
      </w:r>
      <w:r w:rsidR="006320AA" w:rsidRPr="003D4A0B">
        <w:rPr>
          <w:rFonts w:cstheme="minorHAnsi"/>
          <w:color w:val="auto"/>
          <w:sz w:val="24"/>
          <w:szCs w:val="24"/>
          <w:lang w:val="x-none"/>
        </w:rPr>
        <w:t xml:space="preserve"> назначения и работы экспертов в Группе РусГидро;</w:t>
      </w:r>
    </w:p>
    <w:p w14:paraId="6FB4D060" w14:textId="56F96C49" w:rsidR="006320AA" w:rsidRPr="003D4A0B" w:rsidRDefault="00C800CE" w:rsidP="006320AA">
      <w:pPr>
        <w:pStyle w:val="22"/>
        <w:spacing w:before="120" w:line="276" w:lineRule="auto"/>
        <w:ind w:left="0" w:right="-6" w:firstLine="567"/>
        <w:jc w:val="both"/>
        <w:rPr>
          <w:rFonts w:cstheme="minorHAnsi"/>
          <w:color w:val="auto"/>
          <w:sz w:val="24"/>
          <w:szCs w:val="24"/>
          <w:lang w:val="x-none"/>
        </w:rPr>
      </w:pPr>
      <w:r w:rsidRPr="003D4A0B">
        <w:rPr>
          <w:rFonts w:cstheme="minorHAnsi"/>
          <w:color w:val="auto"/>
          <w:sz w:val="24"/>
          <w:szCs w:val="24"/>
          <w:lang w:val="x-none"/>
        </w:rPr>
        <w:t>утверждение внутреннего документа, регламентирующего</w:t>
      </w:r>
      <w:r w:rsidR="006320AA" w:rsidRPr="003D4A0B">
        <w:rPr>
          <w:rFonts w:cstheme="minorHAnsi"/>
          <w:color w:val="auto"/>
          <w:sz w:val="24"/>
          <w:szCs w:val="24"/>
          <w:lang w:val="x-none"/>
        </w:rPr>
        <w:t xml:space="preserve"> </w:t>
      </w:r>
      <w:r w:rsidR="00FB440D">
        <w:rPr>
          <w:rFonts w:cstheme="minorHAnsi"/>
          <w:color w:val="auto"/>
          <w:sz w:val="24"/>
          <w:szCs w:val="24"/>
        </w:rPr>
        <w:t>порядок</w:t>
      </w:r>
      <w:r w:rsidR="00FB440D" w:rsidRPr="003D4A0B">
        <w:rPr>
          <w:rFonts w:cstheme="minorHAnsi"/>
          <w:color w:val="auto"/>
          <w:sz w:val="24"/>
          <w:szCs w:val="24"/>
          <w:lang w:val="x-none"/>
        </w:rPr>
        <w:t xml:space="preserve"> </w:t>
      </w:r>
      <w:r w:rsidR="006320AA" w:rsidRPr="003D4A0B">
        <w:rPr>
          <w:rFonts w:cstheme="minorHAnsi"/>
          <w:color w:val="auto"/>
          <w:sz w:val="24"/>
          <w:szCs w:val="24"/>
          <w:lang w:val="x-none"/>
        </w:rPr>
        <w:t>формирования плановой цены на закупаемую продукцию для организаций Группы РусГидро.</w:t>
      </w:r>
    </w:p>
    <w:p w14:paraId="747D7EF2" w14:textId="77777777" w:rsidR="008914C0" w:rsidRPr="005414D6" w:rsidRDefault="008914C0" w:rsidP="003E07D2">
      <w:pPr>
        <w:pStyle w:val="2"/>
        <w:keepLines/>
        <w:numPr>
          <w:ilvl w:val="1"/>
          <w:numId w:val="14"/>
        </w:numPr>
        <w:spacing w:before="120" w:after="120" w:line="276" w:lineRule="auto"/>
        <w:contextualSpacing/>
        <w:rPr>
          <w:rFonts w:cstheme="minorHAnsi"/>
          <w:b/>
          <w:color w:val="314E87"/>
          <w:sz w:val="28"/>
          <w:szCs w:val="28"/>
        </w:rPr>
      </w:pPr>
      <w:bookmarkStart w:id="237" w:name="_Toc34923407"/>
      <w:bookmarkStart w:id="238" w:name="_Toc68861846"/>
      <w:bookmarkStart w:id="239" w:name="_Toc69121013"/>
      <w:bookmarkStart w:id="240" w:name="_Toc132703277"/>
      <w:r w:rsidRPr="005414D6">
        <w:rPr>
          <w:rFonts w:cstheme="minorHAnsi"/>
          <w:b/>
          <w:color w:val="314E87"/>
          <w:sz w:val="28"/>
          <w:szCs w:val="28"/>
        </w:rPr>
        <w:t>Сведения о соблюдении Обществом Кодекса корпоративного управления</w:t>
      </w:r>
      <w:bookmarkEnd w:id="237"/>
      <w:bookmarkEnd w:id="238"/>
      <w:bookmarkEnd w:id="239"/>
      <w:bookmarkEnd w:id="240"/>
    </w:p>
    <w:p w14:paraId="0D7BF344" w14:textId="40335E8E" w:rsidR="008914C0" w:rsidRDefault="008914C0" w:rsidP="00DB5E39">
      <w:pPr>
        <w:pStyle w:val="22"/>
        <w:spacing w:before="120" w:line="276" w:lineRule="auto"/>
        <w:ind w:left="0" w:right="-6" w:firstLine="567"/>
        <w:jc w:val="both"/>
        <w:rPr>
          <w:rFonts w:cstheme="minorHAnsi"/>
          <w:color w:val="auto"/>
          <w:sz w:val="24"/>
          <w:szCs w:val="24"/>
          <w:lang w:val="x-none"/>
        </w:rPr>
      </w:pPr>
      <w:r w:rsidRPr="008C7FC0">
        <w:rPr>
          <w:rFonts w:cstheme="minorHAnsi"/>
          <w:color w:val="auto"/>
          <w:sz w:val="24"/>
          <w:szCs w:val="24"/>
          <w:lang w:val="x-none"/>
        </w:rPr>
        <w:t xml:space="preserve">Отчет о соблюдении ПАО «Камчатскэнерго» принципов и рекомендаций Кодекса корпоративного управления, рекомендованного к применению Банком России, приведен в </w:t>
      </w:r>
      <w:r w:rsidRPr="0092698C">
        <w:rPr>
          <w:rFonts w:cstheme="minorHAnsi"/>
          <w:color w:val="auto"/>
          <w:sz w:val="24"/>
          <w:szCs w:val="24"/>
          <w:lang w:val="x-none"/>
        </w:rPr>
        <w:t>Приложении № 4</w:t>
      </w:r>
      <w:r w:rsidRPr="008C7FC0">
        <w:rPr>
          <w:rFonts w:cstheme="minorHAnsi"/>
          <w:color w:val="auto"/>
          <w:sz w:val="24"/>
          <w:szCs w:val="24"/>
          <w:lang w:val="x-none"/>
        </w:rPr>
        <w:t>.</w:t>
      </w:r>
    </w:p>
    <w:p w14:paraId="67303A2A" w14:textId="77777777" w:rsidR="0060450F" w:rsidRPr="005414D6" w:rsidRDefault="0060450F" w:rsidP="003E07D2">
      <w:pPr>
        <w:pStyle w:val="2"/>
        <w:keepLines/>
        <w:numPr>
          <w:ilvl w:val="1"/>
          <w:numId w:val="14"/>
        </w:numPr>
        <w:spacing w:before="120" w:after="120" w:line="276" w:lineRule="auto"/>
        <w:contextualSpacing/>
        <w:rPr>
          <w:rFonts w:cstheme="minorHAnsi"/>
          <w:b/>
          <w:color w:val="314E87"/>
          <w:sz w:val="28"/>
          <w:szCs w:val="28"/>
        </w:rPr>
      </w:pPr>
      <w:bookmarkStart w:id="241" w:name="_Toc68861847"/>
      <w:bookmarkStart w:id="242" w:name="_Toc69121014"/>
      <w:bookmarkStart w:id="243" w:name="_Toc132703278"/>
      <w:r w:rsidRPr="005414D6">
        <w:rPr>
          <w:rFonts w:cstheme="minorHAnsi"/>
          <w:b/>
          <w:color w:val="314E87"/>
          <w:sz w:val="28"/>
          <w:szCs w:val="28"/>
        </w:rPr>
        <w:t>Уставный капитал</w:t>
      </w:r>
      <w:bookmarkEnd w:id="241"/>
      <w:bookmarkEnd w:id="242"/>
      <w:bookmarkEnd w:id="243"/>
    </w:p>
    <w:p w14:paraId="40343B85" w14:textId="45E19A46" w:rsidR="000123B5" w:rsidRDefault="000D13DB" w:rsidP="00DB5E39">
      <w:pPr>
        <w:spacing w:before="120" w:after="120"/>
        <w:ind w:firstLine="720"/>
        <w:contextualSpacing/>
        <w:jc w:val="both"/>
        <w:rPr>
          <w:rFonts w:cstheme="minorHAnsi"/>
          <w:b w:val="0"/>
          <w:color w:val="000000"/>
          <w:sz w:val="24"/>
          <w:szCs w:val="24"/>
          <w:lang w:eastAsia="x-none"/>
        </w:rPr>
      </w:pPr>
      <w:r>
        <w:rPr>
          <w:rFonts w:cstheme="minorHAnsi"/>
          <w:b w:val="0"/>
          <w:color w:val="000000"/>
          <w:sz w:val="24"/>
          <w:szCs w:val="24"/>
          <w:lang w:eastAsia="x-none"/>
        </w:rPr>
        <w:t>По состоянию на 31.12.202</w:t>
      </w:r>
      <w:r w:rsidR="00EC1E9D">
        <w:rPr>
          <w:rFonts w:cstheme="minorHAnsi"/>
          <w:b w:val="0"/>
          <w:color w:val="000000"/>
          <w:sz w:val="24"/>
          <w:szCs w:val="24"/>
          <w:lang w:eastAsia="x-none"/>
        </w:rPr>
        <w:t>2</w:t>
      </w:r>
      <w:r>
        <w:rPr>
          <w:rFonts w:cstheme="minorHAnsi"/>
          <w:b w:val="0"/>
          <w:color w:val="000000"/>
          <w:sz w:val="24"/>
          <w:szCs w:val="24"/>
          <w:lang w:eastAsia="x-none"/>
        </w:rPr>
        <w:t xml:space="preserve"> </w:t>
      </w:r>
      <w:r w:rsidR="0060450F" w:rsidRPr="00736382">
        <w:rPr>
          <w:rFonts w:cstheme="minorHAnsi"/>
          <w:b w:val="0"/>
          <w:color w:val="000000"/>
          <w:sz w:val="24"/>
          <w:szCs w:val="24"/>
          <w:lang w:eastAsia="x-none"/>
        </w:rPr>
        <w:t>уставн</w:t>
      </w:r>
      <w:r>
        <w:rPr>
          <w:rFonts w:cstheme="minorHAnsi"/>
          <w:b w:val="0"/>
          <w:color w:val="000000"/>
          <w:sz w:val="24"/>
          <w:szCs w:val="24"/>
          <w:lang w:eastAsia="x-none"/>
        </w:rPr>
        <w:t>ый</w:t>
      </w:r>
      <w:r w:rsidR="0060450F" w:rsidRPr="00736382">
        <w:rPr>
          <w:rFonts w:cstheme="minorHAnsi"/>
          <w:b w:val="0"/>
          <w:color w:val="000000"/>
          <w:sz w:val="24"/>
          <w:szCs w:val="24"/>
          <w:lang w:eastAsia="x-none"/>
        </w:rPr>
        <w:t xml:space="preserve"> капитал </w:t>
      </w:r>
      <w:r>
        <w:rPr>
          <w:rFonts w:cstheme="minorHAnsi"/>
          <w:b w:val="0"/>
          <w:color w:val="000000"/>
          <w:sz w:val="24"/>
          <w:szCs w:val="24"/>
          <w:lang w:eastAsia="x-none"/>
        </w:rPr>
        <w:t>Общества</w:t>
      </w:r>
      <w:r w:rsidR="0060450F" w:rsidRPr="00736382">
        <w:rPr>
          <w:rFonts w:cstheme="minorHAnsi"/>
          <w:b w:val="0"/>
          <w:color w:val="000000"/>
          <w:sz w:val="24"/>
          <w:szCs w:val="24"/>
          <w:lang w:eastAsia="x-none"/>
        </w:rPr>
        <w:t xml:space="preserve"> составляет 4 892 971 983 (Четыре миллиарда восемьсот девяносто два миллиона девятьсот семьдесят одна тысяча девятьсот в</w:t>
      </w:r>
      <w:r>
        <w:rPr>
          <w:rFonts w:cstheme="minorHAnsi"/>
          <w:b w:val="0"/>
          <w:color w:val="000000"/>
          <w:sz w:val="24"/>
          <w:szCs w:val="24"/>
          <w:lang w:eastAsia="x-none"/>
        </w:rPr>
        <w:t>осемьдесят три) рубля 40 копеек.</w:t>
      </w:r>
    </w:p>
    <w:p w14:paraId="2EDC2420" w14:textId="63F313C0" w:rsidR="00245B59" w:rsidRDefault="00245B59" w:rsidP="00DB5E39">
      <w:pPr>
        <w:spacing w:before="120" w:after="120"/>
        <w:ind w:firstLine="720"/>
        <w:contextualSpacing/>
        <w:jc w:val="both"/>
        <w:rPr>
          <w:rFonts w:cstheme="minorHAnsi"/>
          <w:b w:val="0"/>
          <w:color w:val="000000"/>
          <w:sz w:val="24"/>
          <w:szCs w:val="24"/>
          <w:lang w:eastAsia="x-none"/>
        </w:rPr>
      </w:pPr>
      <w:r>
        <w:rPr>
          <w:rFonts w:cstheme="minorHAnsi"/>
          <w:b w:val="0"/>
          <w:color w:val="000000"/>
          <w:sz w:val="24"/>
          <w:szCs w:val="24"/>
          <w:lang w:eastAsia="x-none"/>
        </w:rPr>
        <w:t xml:space="preserve">В отчетном периоде </w:t>
      </w:r>
      <w:r w:rsidR="00C9012F">
        <w:rPr>
          <w:rFonts w:cstheme="minorHAnsi"/>
          <w:b w:val="0"/>
          <w:color w:val="000000"/>
          <w:sz w:val="24"/>
          <w:szCs w:val="24"/>
          <w:lang w:eastAsia="x-none"/>
        </w:rPr>
        <w:t>изменение размера</w:t>
      </w:r>
      <w:r w:rsidR="000D13DB">
        <w:rPr>
          <w:rFonts w:cstheme="minorHAnsi"/>
          <w:b w:val="0"/>
          <w:color w:val="000000"/>
          <w:sz w:val="24"/>
          <w:szCs w:val="24"/>
          <w:lang w:eastAsia="x-none"/>
        </w:rPr>
        <w:t xml:space="preserve"> уставного капитала </w:t>
      </w:r>
      <w:r>
        <w:rPr>
          <w:rFonts w:cstheme="minorHAnsi"/>
          <w:b w:val="0"/>
          <w:color w:val="000000"/>
          <w:sz w:val="24"/>
          <w:szCs w:val="24"/>
          <w:lang w:eastAsia="x-none"/>
        </w:rPr>
        <w:t xml:space="preserve">не </w:t>
      </w:r>
      <w:r w:rsidR="00C9012F">
        <w:rPr>
          <w:rFonts w:cstheme="minorHAnsi"/>
          <w:b w:val="0"/>
          <w:color w:val="000000"/>
          <w:sz w:val="24"/>
          <w:szCs w:val="24"/>
          <w:lang w:eastAsia="x-none"/>
        </w:rPr>
        <w:t>происходило</w:t>
      </w:r>
      <w:r>
        <w:rPr>
          <w:rFonts w:cstheme="minorHAnsi"/>
          <w:b w:val="0"/>
          <w:color w:val="000000"/>
          <w:sz w:val="24"/>
          <w:szCs w:val="24"/>
          <w:lang w:eastAsia="x-none"/>
        </w:rPr>
        <w:t>.</w:t>
      </w:r>
    </w:p>
    <w:p w14:paraId="4E62AC0D" w14:textId="77777777" w:rsidR="0060450F" w:rsidRPr="003022D7" w:rsidRDefault="0060450F" w:rsidP="003022D7">
      <w:pPr>
        <w:pStyle w:val="af5"/>
        <w:spacing w:before="120" w:after="120"/>
        <w:rPr>
          <w:noProof/>
          <w:sz w:val="24"/>
          <w:szCs w:val="24"/>
          <w:lang w:bidi="ru-RU"/>
        </w:rPr>
      </w:pPr>
      <w:r w:rsidRPr="003022D7">
        <w:rPr>
          <w:noProof/>
          <w:sz w:val="24"/>
          <w:szCs w:val="24"/>
          <w:lang w:bidi="ru-RU"/>
        </w:rPr>
        <w:t>Структура уставного капитала по категориям акций</w:t>
      </w:r>
    </w:p>
    <w:p w14:paraId="3A6F530D" w14:textId="77777777" w:rsidR="000123B5" w:rsidRPr="00EE0963" w:rsidRDefault="00736382" w:rsidP="00DB5E39">
      <w:pPr>
        <w:jc w:val="right"/>
        <w:rPr>
          <w:rFonts w:eastAsiaTheme="minorHAnsi" w:cstheme="minorHAnsi"/>
          <w:b w:val="0"/>
          <w:i/>
          <w:color w:val="auto"/>
          <w:sz w:val="24"/>
          <w:szCs w:val="24"/>
          <w:lang w:eastAsia="ja-JP"/>
        </w:rPr>
      </w:pPr>
      <w:r w:rsidRPr="00EE0963">
        <w:rPr>
          <w:rFonts w:eastAsiaTheme="minorHAnsi" w:cstheme="minorHAnsi"/>
          <w:b w:val="0"/>
          <w:i/>
          <w:color w:val="auto"/>
          <w:sz w:val="24"/>
          <w:szCs w:val="24"/>
          <w:lang w:eastAsia="ja-JP"/>
        </w:rPr>
        <w:t>Таблица № 13</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2127"/>
        <w:gridCol w:w="3118"/>
      </w:tblGrid>
      <w:tr w:rsidR="007C37C6" w:rsidRPr="008C7FC0" w14:paraId="155643EC" w14:textId="77777777" w:rsidTr="002D1F0F">
        <w:tc>
          <w:tcPr>
            <w:tcW w:w="5098" w:type="dxa"/>
            <w:shd w:val="clear" w:color="auto" w:fill="auto"/>
            <w:vAlign w:val="center"/>
          </w:tcPr>
          <w:p w14:paraId="5BD1FBE1" w14:textId="77777777" w:rsidR="0060450F" w:rsidRPr="008C7FC0" w:rsidRDefault="0060450F">
            <w:pPr>
              <w:jc w:val="center"/>
              <w:rPr>
                <w:rFonts w:cstheme="minorHAnsi"/>
                <w:b w:val="0"/>
                <w:color w:val="auto"/>
                <w:spacing w:val="5"/>
                <w:sz w:val="20"/>
                <w:szCs w:val="20"/>
              </w:rPr>
            </w:pPr>
            <w:r w:rsidRPr="008C7FC0">
              <w:rPr>
                <w:rFonts w:cstheme="minorHAnsi"/>
                <w:color w:val="auto"/>
                <w:spacing w:val="5"/>
                <w:sz w:val="20"/>
                <w:szCs w:val="20"/>
              </w:rPr>
              <w:t xml:space="preserve">Категория </w:t>
            </w:r>
            <w:r w:rsidR="00245B59">
              <w:rPr>
                <w:rFonts w:cstheme="minorHAnsi"/>
                <w:color w:val="auto"/>
                <w:spacing w:val="5"/>
                <w:sz w:val="20"/>
                <w:szCs w:val="20"/>
              </w:rPr>
              <w:t>(</w:t>
            </w:r>
            <w:r w:rsidRPr="008C7FC0">
              <w:rPr>
                <w:rFonts w:cstheme="minorHAnsi"/>
                <w:color w:val="auto"/>
                <w:spacing w:val="5"/>
                <w:sz w:val="20"/>
                <w:szCs w:val="20"/>
              </w:rPr>
              <w:t>тип</w:t>
            </w:r>
            <w:r w:rsidR="00245B59">
              <w:rPr>
                <w:rFonts w:cstheme="minorHAnsi"/>
                <w:color w:val="auto"/>
                <w:spacing w:val="5"/>
                <w:sz w:val="20"/>
                <w:szCs w:val="20"/>
              </w:rPr>
              <w:t>) акций</w:t>
            </w:r>
          </w:p>
        </w:tc>
        <w:tc>
          <w:tcPr>
            <w:tcW w:w="2127" w:type="dxa"/>
            <w:shd w:val="clear" w:color="auto" w:fill="auto"/>
            <w:vAlign w:val="center"/>
          </w:tcPr>
          <w:p w14:paraId="21B8BEA2" w14:textId="54A663E7" w:rsidR="0060450F" w:rsidRPr="008C7FC0" w:rsidRDefault="0060450F">
            <w:pPr>
              <w:jc w:val="center"/>
              <w:rPr>
                <w:rFonts w:cstheme="minorHAnsi"/>
                <w:b w:val="0"/>
                <w:color w:val="auto"/>
                <w:spacing w:val="5"/>
                <w:sz w:val="20"/>
                <w:szCs w:val="20"/>
              </w:rPr>
            </w:pPr>
            <w:r w:rsidRPr="008C7FC0">
              <w:rPr>
                <w:rFonts w:cstheme="minorHAnsi"/>
                <w:color w:val="auto"/>
                <w:spacing w:val="5"/>
                <w:sz w:val="20"/>
                <w:szCs w:val="20"/>
              </w:rPr>
              <w:t>О</w:t>
            </w:r>
            <w:r w:rsidR="00245B59">
              <w:rPr>
                <w:rFonts w:cstheme="minorHAnsi"/>
                <w:color w:val="auto"/>
                <w:spacing w:val="5"/>
                <w:sz w:val="20"/>
                <w:szCs w:val="20"/>
              </w:rPr>
              <w:t>быкновенные</w:t>
            </w:r>
          </w:p>
        </w:tc>
        <w:tc>
          <w:tcPr>
            <w:tcW w:w="3118" w:type="dxa"/>
            <w:shd w:val="clear" w:color="auto" w:fill="auto"/>
            <w:vAlign w:val="center"/>
          </w:tcPr>
          <w:p w14:paraId="477602CD" w14:textId="77777777" w:rsidR="0060450F" w:rsidRPr="008C7FC0" w:rsidRDefault="00245B59">
            <w:pPr>
              <w:jc w:val="center"/>
              <w:rPr>
                <w:rFonts w:cstheme="minorHAnsi"/>
                <w:b w:val="0"/>
                <w:color w:val="auto"/>
                <w:spacing w:val="5"/>
                <w:sz w:val="20"/>
                <w:szCs w:val="20"/>
              </w:rPr>
            </w:pPr>
            <w:r>
              <w:rPr>
                <w:rFonts w:cstheme="minorHAnsi"/>
                <w:color w:val="auto"/>
                <w:spacing w:val="5"/>
                <w:sz w:val="20"/>
                <w:szCs w:val="20"/>
              </w:rPr>
              <w:t>Привилегированные</w:t>
            </w:r>
          </w:p>
        </w:tc>
      </w:tr>
      <w:tr w:rsidR="007C37C6" w:rsidRPr="008C7FC0" w14:paraId="101E92B0" w14:textId="77777777" w:rsidTr="002D1F0F">
        <w:tc>
          <w:tcPr>
            <w:tcW w:w="5098" w:type="dxa"/>
            <w:shd w:val="clear" w:color="auto" w:fill="auto"/>
            <w:vAlign w:val="center"/>
          </w:tcPr>
          <w:p w14:paraId="29787938" w14:textId="77777777" w:rsidR="0060450F" w:rsidRPr="008C7FC0" w:rsidRDefault="0060450F" w:rsidP="0092698C">
            <w:pPr>
              <w:jc w:val="both"/>
              <w:rPr>
                <w:rFonts w:cstheme="minorHAnsi"/>
                <w:b w:val="0"/>
                <w:color w:val="auto"/>
                <w:spacing w:val="5"/>
                <w:sz w:val="20"/>
                <w:szCs w:val="20"/>
              </w:rPr>
            </w:pPr>
            <w:r w:rsidRPr="008C7FC0">
              <w:rPr>
                <w:rFonts w:cstheme="minorHAnsi"/>
                <w:b w:val="0"/>
                <w:color w:val="auto"/>
                <w:spacing w:val="5"/>
                <w:sz w:val="20"/>
                <w:szCs w:val="20"/>
              </w:rPr>
              <w:t>Общее количество размещенных акций (шт.)</w:t>
            </w:r>
          </w:p>
        </w:tc>
        <w:tc>
          <w:tcPr>
            <w:tcW w:w="2127" w:type="dxa"/>
            <w:shd w:val="clear" w:color="auto" w:fill="auto"/>
            <w:vAlign w:val="center"/>
          </w:tcPr>
          <w:p w14:paraId="0DCF33EF" w14:textId="77777777" w:rsidR="0060450F" w:rsidRPr="008C7FC0" w:rsidRDefault="0060450F" w:rsidP="0092698C">
            <w:pPr>
              <w:jc w:val="center"/>
              <w:rPr>
                <w:rFonts w:cstheme="minorHAnsi"/>
                <w:b w:val="0"/>
                <w:color w:val="auto"/>
                <w:spacing w:val="5"/>
                <w:sz w:val="20"/>
                <w:szCs w:val="20"/>
              </w:rPr>
            </w:pPr>
            <w:r w:rsidRPr="008C7FC0">
              <w:rPr>
                <w:rFonts w:cstheme="minorHAnsi"/>
                <w:b w:val="0"/>
                <w:color w:val="auto"/>
                <w:sz w:val="20"/>
                <w:szCs w:val="20"/>
              </w:rPr>
              <w:t>48 746 657 782</w:t>
            </w:r>
          </w:p>
        </w:tc>
        <w:tc>
          <w:tcPr>
            <w:tcW w:w="3118" w:type="dxa"/>
            <w:shd w:val="clear" w:color="auto" w:fill="auto"/>
            <w:vAlign w:val="center"/>
          </w:tcPr>
          <w:p w14:paraId="61082273" w14:textId="77777777" w:rsidR="0060450F" w:rsidRPr="008C7FC0" w:rsidRDefault="0060450F" w:rsidP="0092698C">
            <w:pPr>
              <w:jc w:val="center"/>
              <w:rPr>
                <w:rFonts w:cstheme="minorHAnsi"/>
                <w:b w:val="0"/>
                <w:color w:val="auto"/>
                <w:spacing w:val="5"/>
                <w:sz w:val="20"/>
                <w:szCs w:val="20"/>
              </w:rPr>
            </w:pPr>
            <w:r w:rsidRPr="008C7FC0">
              <w:rPr>
                <w:rFonts w:cstheme="minorHAnsi"/>
                <w:b w:val="0"/>
                <w:color w:val="auto"/>
                <w:sz w:val="20"/>
                <w:szCs w:val="20"/>
              </w:rPr>
              <w:t>183 062 052</w:t>
            </w:r>
          </w:p>
        </w:tc>
      </w:tr>
      <w:tr w:rsidR="007C37C6" w:rsidRPr="008C7FC0" w14:paraId="6820EC40" w14:textId="77777777" w:rsidTr="002D1F0F">
        <w:tc>
          <w:tcPr>
            <w:tcW w:w="5098" w:type="dxa"/>
            <w:shd w:val="clear" w:color="auto" w:fill="auto"/>
            <w:vAlign w:val="center"/>
          </w:tcPr>
          <w:p w14:paraId="6BBD6AC2" w14:textId="0A709863" w:rsidR="0060450F" w:rsidRPr="008C7FC0" w:rsidRDefault="0060450F">
            <w:pPr>
              <w:jc w:val="both"/>
              <w:rPr>
                <w:rFonts w:cstheme="minorHAnsi"/>
                <w:b w:val="0"/>
                <w:color w:val="auto"/>
                <w:spacing w:val="5"/>
                <w:sz w:val="20"/>
                <w:szCs w:val="20"/>
              </w:rPr>
            </w:pPr>
            <w:r w:rsidRPr="008C7FC0">
              <w:rPr>
                <w:rFonts w:cstheme="minorHAnsi"/>
                <w:b w:val="0"/>
                <w:color w:val="auto"/>
                <w:spacing w:val="5"/>
                <w:sz w:val="20"/>
                <w:szCs w:val="20"/>
              </w:rPr>
              <w:t>Номинальная стоимость</w:t>
            </w:r>
            <w:r w:rsidR="0072615E">
              <w:rPr>
                <w:rFonts w:cstheme="minorHAnsi"/>
                <w:b w:val="0"/>
                <w:color w:val="auto"/>
                <w:spacing w:val="5"/>
                <w:sz w:val="20"/>
                <w:szCs w:val="20"/>
              </w:rPr>
              <w:t xml:space="preserve"> </w:t>
            </w:r>
            <w:r w:rsidRPr="008C7FC0">
              <w:rPr>
                <w:rFonts w:cstheme="minorHAnsi"/>
                <w:b w:val="0"/>
                <w:color w:val="auto"/>
                <w:spacing w:val="5"/>
                <w:sz w:val="20"/>
                <w:szCs w:val="20"/>
              </w:rPr>
              <w:t>1 акции</w:t>
            </w:r>
          </w:p>
        </w:tc>
        <w:tc>
          <w:tcPr>
            <w:tcW w:w="2127" w:type="dxa"/>
            <w:shd w:val="clear" w:color="auto" w:fill="auto"/>
            <w:vAlign w:val="center"/>
          </w:tcPr>
          <w:p w14:paraId="5CB578A7" w14:textId="77777777" w:rsidR="0060450F" w:rsidRPr="008C7FC0" w:rsidRDefault="0060450F" w:rsidP="0092698C">
            <w:pPr>
              <w:jc w:val="center"/>
              <w:rPr>
                <w:rFonts w:cstheme="minorHAnsi"/>
                <w:b w:val="0"/>
                <w:color w:val="auto"/>
                <w:spacing w:val="5"/>
                <w:sz w:val="20"/>
                <w:szCs w:val="20"/>
              </w:rPr>
            </w:pPr>
            <w:r w:rsidRPr="008C7FC0">
              <w:rPr>
                <w:rFonts w:cstheme="minorHAnsi"/>
                <w:b w:val="0"/>
                <w:color w:val="auto"/>
                <w:spacing w:val="5"/>
                <w:sz w:val="20"/>
                <w:szCs w:val="20"/>
              </w:rPr>
              <w:t>0,1 руб.</w:t>
            </w:r>
          </w:p>
        </w:tc>
        <w:tc>
          <w:tcPr>
            <w:tcW w:w="3118" w:type="dxa"/>
            <w:shd w:val="clear" w:color="auto" w:fill="auto"/>
            <w:vAlign w:val="center"/>
          </w:tcPr>
          <w:p w14:paraId="38E29954" w14:textId="77777777" w:rsidR="0060450F" w:rsidRPr="008C7FC0" w:rsidRDefault="0060450F" w:rsidP="0092698C">
            <w:pPr>
              <w:jc w:val="center"/>
              <w:rPr>
                <w:rFonts w:cstheme="minorHAnsi"/>
                <w:b w:val="0"/>
                <w:color w:val="auto"/>
                <w:spacing w:val="5"/>
                <w:sz w:val="20"/>
                <w:szCs w:val="20"/>
              </w:rPr>
            </w:pPr>
            <w:r w:rsidRPr="008C7FC0">
              <w:rPr>
                <w:rFonts w:cstheme="minorHAnsi"/>
                <w:b w:val="0"/>
                <w:color w:val="auto"/>
                <w:spacing w:val="5"/>
                <w:sz w:val="20"/>
                <w:szCs w:val="20"/>
              </w:rPr>
              <w:t>0,1 руб.</w:t>
            </w:r>
          </w:p>
        </w:tc>
      </w:tr>
      <w:tr w:rsidR="007C37C6" w:rsidRPr="008C7FC0" w14:paraId="20D77674" w14:textId="77777777" w:rsidTr="002D1F0F">
        <w:tc>
          <w:tcPr>
            <w:tcW w:w="5098" w:type="dxa"/>
            <w:shd w:val="clear" w:color="auto" w:fill="auto"/>
            <w:vAlign w:val="center"/>
          </w:tcPr>
          <w:p w14:paraId="5214510E" w14:textId="77777777" w:rsidR="0060450F" w:rsidRPr="008C7FC0" w:rsidRDefault="0060450F" w:rsidP="0092698C">
            <w:pPr>
              <w:jc w:val="both"/>
              <w:rPr>
                <w:rFonts w:cstheme="minorHAnsi"/>
                <w:b w:val="0"/>
                <w:color w:val="auto"/>
                <w:spacing w:val="5"/>
                <w:sz w:val="20"/>
                <w:szCs w:val="20"/>
              </w:rPr>
            </w:pPr>
            <w:r w:rsidRPr="008C7FC0">
              <w:rPr>
                <w:rFonts w:cstheme="minorHAnsi"/>
                <w:b w:val="0"/>
                <w:color w:val="auto"/>
                <w:spacing w:val="5"/>
                <w:sz w:val="20"/>
                <w:szCs w:val="20"/>
              </w:rPr>
              <w:t>Общая номинальная стоимость</w:t>
            </w:r>
          </w:p>
        </w:tc>
        <w:tc>
          <w:tcPr>
            <w:tcW w:w="2127" w:type="dxa"/>
            <w:shd w:val="clear" w:color="auto" w:fill="auto"/>
            <w:vAlign w:val="center"/>
          </w:tcPr>
          <w:p w14:paraId="70765EF3" w14:textId="77777777" w:rsidR="0060450F" w:rsidRPr="008C7FC0" w:rsidRDefault="0060450F" w:rsidP="0092698C">
            <w:pPr>
              <w:jc w:val="center"/>
              <w:rPr>
                <w:rFonts w:cstheme="minorHAnsi"/>
                <w:b w:val="0"/>
                <w:color w:val="auto"/>
                <w:spacing w:val="5"/>
                <w:sz w:val="20"/>
                <w:szCs w:val="20"/>
              </w:rPr>
            </w:pPr>
            <w:r w:rsidRPr="008C7FC0">
              <w:rPr>
                <w:rFonts w:cstheme="minorHAnsi"/>
                <w:b w:val="0"/>
                <w:color w:val="auto"/>
                <w:sz w:val="20"/>
                <w:szCs w:val="20"/>
              </w:rPr>
              <w:t>4 874 665 778, 20</w:t>
            </w:r>
          </w:p>
        </w:tc>
        <w:tc>
          <w:tcPr>
            <w:tcW w:w="3118" w:type="dxa"/>
            <w:shd w:val="clear" w:color="auto" w:fill="auto"/>
            <w:vAlign w:val="center"/>
          </w:tcPr>
          <w:p w14:paraId="08257A74" w14:textId="77777777" w:rsidR="0060450F" w:rsidRPr="00245B59" w:rsidRDefault="0060450F" w:rsidP="003E07D2">
            <w:pPr>
              <w:pStyle w:val="af9"/>
              <w:numPr>
                <w:ilvl w:val="0"/>
                <w:numId w:val="22"/>
              </w:numPr>
              <w:spacing w:line="276" w:lineRule="auto"/>
              <w:jc w:val="center"/>
              <w:rPr>
                <w:rFonts w:cstheme="minorHAnsi"/>
                <w:color w:val="auto"/>
                <w:spacing w:val="5"/>
                <w:sz w:val="20"/>
              </w:rPr>
            </w:pPr>
            <w:r w:rsidRPr="00245B59">
              <w:rPr>
                <w:rFonts w:cstheme="minorHAnsi"/>
                <w:color w:val="auto"/>
                <w:sz w:val="20"/>
              </w:rPr>
              <w:t>06 205, 20</w:t>
            </w:r>
          </w:p>
        </w:tc>
      </w:tr>
    </w:tbl>
    <w:p w14:paraId="55CC7447" w14:textId="77777777" w:rsidR="0060450F" w:rsidRPr="003022D7" w:rsidRDefault="0060450F" w:rsidP="003022D7">
      <w:pPr>
        <w:pStyle w:val="af5"/>
        <w:spacing w:before="120" w:after="120"/>
        <w:rPr>
          <w:noProof/>
          <w:sz w:val="24"/>
          <w:szCs w:val="24"/>
          <w:lang w:bidi="ru-RU"/>
        </w:rPr>
      </w:pPr>
      <w:r w:rsidRPr="003022D7">
        <w:rPr>
          <w:noProof/>
          <w:sz w:val="24"/>
          <w:szCs w:val="24"/>
          <w:lang w:bidi="ru-RU"/>
        </w:rPr>
        <w:t>Данные об акциях Общества</w:t>
      </w:r>
    </w:p>
    <w:p w14:paraId="1F95B9D6" w14:textId="77777777" w:rsidR="000123B5" w:rsidRPr="00EE0963" w:rsidRDefault="00736382" w:rsidP="00DB5E39">
      <w:pPr>
        <w:spacing w:before="120" w:after="120"/>
        <w:contextualSpacing/>
        <w:jc w:val="right"/>
        <w:rPr>
          <w:rFonts w:eastAsiaTheme="minorHAnsi" w:cstheme="minorHAnsi"/>
          <w:b w:val="0"/>
          <w:i/>
          <w:color w:val="auto"/>
          <w:sz w:val="24"/>
          <w:szCs w:val="24"/>
          <w:lang w:eastAsia="ja-JP"/>
        </w:rPr>
      </w:pPr>
      <w:r w:rsidRPr="00EE0963">
        <w:rPr>
          <w:rFonts w:eastAsiaTheme="minorHAnsi" w:cstheme="minorHAnsi"/>
          <w:b w:val="0"/>
          <w:i/>
          <w:color w:val="auto"/>
          <w:sz w:val="24"/>
          <w:szCs w:val="24"/>
          <w:lang w:eastAsia="ja-JP"/>
        </w:rPr>
        <w:t>Таблица № 14</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5103"/>
      </w:tblGrid>
      <w:tr w:rsidR="00A74BD5" w:rsidRPr="008C7FC0" w14:paraId="542F2542" w14:textId="77777777" w:rsidTr="00EE0963">
        <w:trPr>
          <w:tblHeader/>
        </w:trPr>
        <w:tc>
          <w:tcPr>
            <w:tcW w:w="5240" w:type="dxa"/>
            <w:shd w:val="clear" w:color="auto" w:fill="auto"/>
          </w:tcPr>
          <w:p w14:paraId="4E070BC0" w14:textId="77777777" w:rsidR="00A74BD5" w:rsidRPr="008C7FC0" w:rsidRDefault="00A74BD5" w:rsidP="00DB5E39">
            <w:pPr>
              <w:jc w:val="center"/>
              <w:rPr>
                <w:rFonts w:cstheme="minorHAnsi"/>
                <w:color w:val="auto"/>
                <w:spacing w:val="5"/>
                <w:sz w:val="20"/>
                <w:szCs w:val="20"/>
              </w:rPr>
            </w:pPr>
            <w:r w:rsidRPr="008C7FC0">
              <w:rPr>
                <w:rFonts w:cstheme="minorHAnsi"/>
                <w:color w:val="auto"/>
                <w:spacing w:val="5"/>
                <w:sz w:val="20"/>
                <w:szCs w:val="20"/>
              </w:rPr>
              <w:t>Категория (тип) акций</w:t>
            </w:r>
          </w:p>
        </w:tc>
        <w:tc>
          <w:tcPr>
            <w:tcW w:w="5103" w:type="dxa"/>
            <w:shd w:val="clear" w:color="auto" w:fill="auto"/>
          </w:tcPr>
          <w:p w14:paraId="7F5AA9C0" w14:textId="77777777" w:rsidR="00A74BD5" w:rsidRPr="008C7FC0" w:rsidRDefault="00A74BD5" w:rsidP="00DB5E39">
            <w:pPr>
              <w:jc w:val="center"/>
              <w:rPr>
                <w:rFonts w:cstheme="minorHAnsi"/>
                <w:color w:val="auto"/>
                <w:spacing w:val="5"/>
                <w:sz w:val="20"/>
                <w:szCs w:val="20"/>
              </w:rPr>
            </w:pPr>
            <w:r>
              <w:rPr>
                <w:rFonts w:cstheme="minorHAnsi"/>
                <w:color w:val="auto"/>
                <w:spacing w:val="5"/>
                <w:sz w:val="20"/>
                <w:szCs w:val="20"/>
              </w:rPr>
              <w:t>Обыкновенные/привилегированные</w:t>
            </w:r>
          </w:p>
        </w:tc>
      </w:tr>
      <w:tr w:rsidR="005812A7" w:rsidRPr="008C7FC0" w14:paraId="1F624CD9" w14:textId="77777777" w:rsidTr="005812A7">
        <w:tc>
          <w:tcPr>
            <w:tcW w:w="5240" w:type="dxa"/>
            <w:shd w:val="clear" w:color="auto" w:fill="auto"/>
          </w:tcPr>
          <w:p w14:paraId="2FB52E38" w14:textId="77777777" w:rsidR="005812A7" w:rsidRPr="008C7FC0" w:rsidRDefault="005812A7" w:rsidP="00DB5E39">
            <w:pPr>
              <w:rPr>
                <w:rFonts w:cstheme="minorHAnsi"/>
                <w:b w:val="0"/>
                <w:color w:val="auto"/>
                <w:spacing w:val="5"/>
                <w:sz w:val="20"/>
                <w:szCs w:val="20"/>
              </w:rPr>
            </w:pPr>
            <w:r w:rsidRPr="008C7FC0">
              <w:rPr>
                <w:rFonts w:cstheme="minorHAnsi"/>
                <w:b w:val="0"/>
                <w:color w:val="auto"/>
                <w:spacing w:val="5"/>
                <w:sz w:val="20"/>
                <w:szCs w:val="20"/>
              </w:rPr>
              <w:t xml:space="preserve">Номинальная стоимость каждой </w:t>
            </w:r>
            <w:r>
              <w:rPr>
                <w:rFonts w:cstheme="minorHAnsi"/>
                <w:b w:val="0"/>
                <w:color w:val="auto"/>
                <w:spacing w:val="5"/>
                <w:sz w:val="20"/>
                <w:szCs w:val="20"/>
              </w:rPr>
              <w:t>акции</w:t>
            </w:r>
          </w:p>
        </w:tc>
        <w:tc>
          <w:tcPr>
            <w:tcW w:w="5103" w:type="dxa"/>
            <w:shd w:val="clear" w:color="auto" w:fill="auto"/>
          </w:tcPr>
          <w:p w14:paraId="54BADAA2" w14:textId="77777777" w:rsidR="005812A7" w:rsidRPr="008C7FC0" w:rsidRDefault="005812A7" w:rsidP="00DB5E39">
            <w:pPr>
              <w:jc w:val="center"/>
              <w:rPr>
                <w:rFonts w:cstheme="minorHAnsi"/>
                <w:b w:val="0"/>
                <w:color w:val="auto"/>
                <w:spacing w:val="5"/>
                <w:sz w:val="20"/>
                <w:szCs w:val="20"/>
              </w:rPr>
            </w:pPr>
            <w:r w:rsidRPr="008C7FC0">
              <w:rPr>
                <w:rFonts w:cstheme="minorHAnsi"/>
                <w:b w:val="0"/>
                <w:color w:val="auto"/>
                <w:spacing w:val="5"/>
                <w:sz w:val="20"/>
                <w:szCs w:val="20"/>
              </w:rPr>
              <w:t>0,1 руб.</w:t>
            </w:r>
            <w:r>
              <w:rPr>
                <w:rFonts w:cstheme="minorHAnsi"/>
                <w:b w:val="0"/>
                <w:color w:val="auto"/>
                <w:spacing w:val="5"/>
                <w:sz w:val="20"/>
                <w:szCs w:val="20"/>
              </w:rPr>
              <w:t>/</w:t>
            </w:r>
            <w:r w:rsidRPr="008C7FC0">
              <w:rPr>
                <w:rFonts w:cstheme="minorHAnsi"/>
                <w:b w:val="0"/>
                <w:color w:val="auto"/>
                <w:spacing w:val="5"/>
                <w:sz w:val="20"/>
                <w:szCs w:val="20"/>
              </w:rPr>
              <w:t>0,1 руб.</w:t>
            </w:r>
          </w:p>
        </w:tc>
      </w:tr>
      <w:tr w:rsidR="005812A7" w:rsidRPr="008C7FC0" w14:paraId="3655B13E" w14:textId="77777777" w:rsidTr="005812A7">
        <w:tc>
          <w:tcPr>
            <w:tcW w:w="5240" w:type="dxa"/>
            <w:shd w:val="clear" w:color="auto" w:fill="auto"/>
          </w:tcPr>
          <w:p w14:paraId="192AEC10" w14:textId="77777777" w:rsidR="005812A7" w:rsidRPr="008C7FC0" w:rsidRDefault="005812A7" w:rsidP="00DB5E39">
            <w:pPr>
              <w:rPr>
                <w:rFonts w:cstheme="minorHAnsi"/>
                <w:b w:val="0"/>
                <w:color w:val="auto"/>
                <w:spacing w:val="5"/>
                <w:sz w:val="20"/>
                <w:szCs w:val="20"/>
              </w:rPr>
            </w:pPr>
            <w:r>
              <w:rPr>
                <w:rFonts w:cstheme="minorHAnsi"/>
                <w:b w:val="0"/>
                <w:color w:val="auto"/>
                <w:spacing w:val="5"/>
                <w:sz w:val="20"/>
                <w:szCs w:val="20"/>
              </w:rPr>
              <w:t>Количество акций</w:t>
            </w:r>
          </w:p>
        </w:tc>
        <w:tc>
          <w:tcPr>
            <w:tcW w:w="5103" w:type="dxa"/>
            <w:shd w:val="clear" w:color="auto" w:fill="auto"/>
          </w:tcPr>
          <w:p w14:paraId="1EAEE361" w14:textId="77777777" w:rsidR="005812A7" w:rsidRPr="008C7FC0" w:rsidRDefault="005812A7" w:rsidP="00DB5E39">
            <w:pPr>
              <w:jc w:val="center"/>
              <w:rPr>
                <w:rFonts w:cstheme="minorHAnsi"/>
                <w:b w:val="0"/>
                <w:color w:val="auto"/>
                <w:spacing w:val="5"/>
                <w:sz w:val="20"/>
                <w:szCs w:val="20"/>
              </w:rPr>
            </w:pPr>
            <w:r w:rsidRPr="008C7FC0">
              <w:rPr>
                <w:rFonts w:cstheme="minorHAnsi"/>
                <w:b w:val="0"/>
                <w:color w:val="auto"/>
                <w:spacing w:val="5"/>
                <w:sz w:val="20"/>
                <w:szCs w:val="20"/>
              </w:rPr>
              <w:t>48746657782</w:t>
            </w:r>
            <w:r>
              <w:rPr>
                <w:rFonts w:cstheme="minorHAnsi"/>
                <w:b w:val="0"/>
                <w:color w:val="auto"/>
                <w:spacing w:val="5"/>
                <w:sz w:val="20"/>
                <w:szCs w:val="20"/>
              </w:rPr>
              <w:t>/183062052</w:t>
            </w:r>
          </w:p>
        </w:tc>
      </w:tr>
      <w:tr w:rsidR="005812A7" w:rsidRPr="008C7FC0" w14:paraId="213F5F7C" w14:textId="77777777" w:rsidTr="005812A7">
        <w:tc>
          <w:tcPr>
            <w:tcW w:w="5240" w:type="dxa"/>
            <w:shd w:val="clear" w:color="auto" w:fill="auto"/>
          </w:tcPr>
          <w:p w14:paraId="107D696C" w14:textId="77777777" w:rsidR="005812A7" w:rsidRPr="008C7FC0" w:rsidRDefault="005812A7" w:rsidP="00DB5E39">
            <w:pPr>
              <w:pStyle w:val="210"/>
              <w:spacing w:before="0" w:after="0" w:line="276" w:lineRule="auto"/>
              <w:rPr>
                <w:rFonts w:asciiTheme="minorHAnsi" w:hAnsiTheme="minorHAnsi" w:cstheme="minorHAnsi"/>
                <w:b w:val="0"/>
                <w:color w:val="000000"/>
                <w:sz w:val="20"/>
                <w:szCs w:val="20"/>
              </w:rPr>
            </w:pPr>
            <w:r w:rsidRPr="008C7FC0">
              <w:rPr>
                <w:rFonts w:asciiTheme="minorHAnsi" w:hAnsiTheme="minorHAnsi" w:cstheme="minorHAnsi"/>
                <w:b w:val="0"/>
                <w:color w:val="000000"/>
                <w:sz w:val="20"/>
                <w:szCs w:val="20"/>
              </w:rPr>
              <w:t>Общий объем выпуска по номинальной стоимости</w:t>
            </w:r>
          </w:p>
        </w:tc>
        <w:tc>
          <w:tcPr>
            <w:tcW w:w="5103" w:type="dxa"/>
            <w:shd w:val="clear" w:color="auto" w:fill="auto"/>
          </w:tcPr>
          <w:p w14:paraId="36421C2B" w14:textId="77777777" w:rsidR="005812A7" w:rsidRPr="005812A7" w:rsidRDefault="005812A7" w:rsidP="00DB5E39">
            <w:pPr>
              <w:pStyle w:val="210"/>
              <w:spacing w:before="0" w:after="0" w:line="276" w:lineRule="auto"/>
              <w:jc w:val="center"/>
              <w:rPr>
                <w:rFonts w:asciiTheme="minorHAnsi" w:hAnsiTheme="minorHAnsi" w:cstheme="minorHAnsi"/>
                <w:b w:val="0"/>
                <w:bCs w:val="0"/>
                <w:i/>
                <w:color w:val="002060"/>
                <w:sz w:val="20"/>
                <w:szCs w:val="20"/>
              </w:rPr>
            </w:pPr>
            <w:r w:rsidRPr="008C7FC0">
              <w:rPr>
                <w:rFonts w:asciiTheme="minorHAnsi" w:hAnsiTheme="minorHAnsi" w:cstheme="minorHAnsi"/>
                <w:b w:val="0"/>
                <w:sz w:val="20"/>
                <w:szCs w:val="20"/>
              </w:rPr>
              <w:t>4874665</w:t>
            </w:r>
            <w:r>
              <w:rPr>
                <w:rFonts w:asciiTheme="minorHAnsi" w:hAnsiTheme="minorHAnsi" w:cstheme="minorHAnsi"/>
                <w:b w:val="0"/>
                <w:sz w:val="20"/>
                <w:szCs w:val="20"/>
              </w:rPr>
              <w:t>778,</w:t>
            </w:r>
            <w:r w:rsidRPr="008C7FC0">
              <w:rPr>
                <w:rFonts w:asciiTheme="minorHAnsi" w:hAnsiTheme="minorHAnsi" w:cstheme="minorHAnsi"/>
                <w:b w:val="0"/>
                <w:sz w:val="20"/>
                <w:szCs w:val="20"/>
              </w:rPr>
              <w:t>20</w:t>
            </w:r>
            <w:r>
              <w:rPr>
                <w:rFonts w:asciiTheme="minorHAnsi" w:hAnsiTheme="minorHAnsi" w:cstheme="minorHAnsi"/>
                <w:b w:val="0"/>
                <w:sz w:val="20"/>
                <w:szCs w:val="20"/>
              </w:rPr>
              <w:t>/</w:t>
            </w:r>
            <w:r w:rsidRPr="008C7FC0">
              <w:rPr>
                <w:rFonts w:asciiTheme="minorHAnsi" w:hAnsiTheme="minorHAnsi" w:cstheme="minorHAnsi"/>
                <w:b w:val="0"/>
                <w:sz w:val="20"/>
                <w:szCs w:val="20"/>
              </w:rPr>
              <w:t>18306205,20</w:t>
            </w:r>
          </w:p>
        </w:tc>
      </w:tr>
      <w:tr w:rsidR="005812A7" w:rsidRPr="008C7FC0" w14:paraId="709C8004" w14:textId="77777777" w:rsidTr="005812A7">
        <w:trPr>
          <w:trHeight w:val="236"/>
        </w:trPr>
        <w:tc>
          <w:tcPr>
            <w:tcW w:w="5240" w:type="dxa"/>
            <w:shd w:val="clear" w:color="auto" w:fill="auto"/>
          </w:tcPr>
          <w:p w14:paraId="173EE4ED" w14:textId="77777777" w:rsidR="005812A7" w:rsidRPr="008C7FC0" w:rsidRDefault="005812A7" w:rsidP="00DB5E39">
            <w:pPr>
              <w:pStyle w:val="210"/>
              <w:spacing w:before="0" w:after="0" w:line="276" w:lineRule="auto"/>
              <w:rPr>
                <w:rFonts w:asciiTheme="minorHAnsi" w:hAnsiTheme="minorHAnsi" w:cstheme="minorHAnsi"/>
                <w:b w:val="0"/>
                <w:bCs w:val="0"/>
                <w:i/>
                <w:color w:val="002060"/>
                <w:sz w:val="20"/>
                <w:szCs w:val="20"/>
              </w:rPr>
            </w:pPr>
            <w:r w:rsidRPr="008C7FC0">
              <w:rPr>
                <w:rFonts w:asciiTheme="minorHAnsi" w:hAnsiTheme="minorHAnsi" w:cstheme="minorHAnsi"/>
                <w:b w:val="0"/>
                <w:color w:val="000000"/>
                <w:sz w:val="20"/>
                <w:szCs w:val="20"/>
              </w:rPr>
              <w:t xml:space="preserve">Государственный регистрационный номер выпуска </w:t>
            </w:r>
          </w:p>
        </w:tc>
        <w:tc>
          <w:tcPr>
            <w:tcW w:w="5103" w:type="dxa"/>
            <w:shd w:val="clear" w:color="auto" w:fill="auto"/>
          </w:tcPr>
          <w:p w14:paraId="62E11982" w14:textId="77777777" w:rsidR="005812A7" w:rsidRPr="005812A7" w:rsidRDefault="005812A7" w:rsidP="00DB5E39">
            <w:pPr>
              <w:pStyle w:val="210"/>
              <w:spacing w:before="0" w:after="0" w:line="276" w:lineRule="auto"/>
              <w:jc w:val="center"/>
              <w:rPr>
                <w:rFonts w:asciiTheme="minorHAnsi" w:hAnsiTheme="minorHAnsi" w:cstheme="minorHAnsi"/>
                <w:b w:val="0"/>
                <w:bCs w:val="0"/>
                <w:i/>
                <w:color w:val="002060"/>
                <w:sz w:val="20"/>
                <w:szCs w:val="20"/>
                <w:highlight w:val="yellow"/>
              </w:rPr>
            </w:pPr>
            <w:r w:rsidRPr="008C7FC0">
              <w:rPr>
                <w:rFonts w:asciiTheme="minorHAnsi" w:hAnsiTheme="minorHAnsi" w:cstheme="minorHAnsi"/>
                <w:b w:val="0"/>
                <w:color w:val="000000"/>
                <w:sz w:val="20"/>
                <w:szCs w:val="20"/>
              </w:rPr>
              <w:t>1-02-00235-А</w:t>
            </w:r>
            <w:r>
              <w:rPr>
                <w:rFonts w:asciiTheme="minorHAnsi" w:hAnsiTheme="minorHAnsi" w:cstheme="minorHAnsi"/>
                <w:b w:val="0"/>
                <w:color w:val="000000"/>
                <w:sz w:val="20"/>
                <w:szCs w:val="20"/>
              </w:rPr>
              <w:t>/</w:t>
            </w:r>
            <w:r w:rsidRPr="008C7FC0">
              <w:rPr>
                <w:rFonts w:asciiTheme="minorHAnsi" w:hAnsiTheme="minorHAnsi" w:cstheme="minorHAnsi"/>
                <w:b w:val="0"/>
                <w:color w:val="000000"/>
                <w:sz w:val="20"/>
                <w:szCs w:val="20"/>
              </w:rPr>
              <w:t>2-02-00235-А</w:t>
            </w:r>
          </w:p>
        </w:tc>
      </w:tr>
      <w:tr w:rsidR="005812A7" w:rsidRPr="008C7FC0" w14:paraId="3A764137" w14:textId="77777777" w:rsidTr="005812A7">
        <w:tc>
          <w:tcPr>
            <w:tcW w:w="5240" w:type="dxa"/>
            <w:shd w:val="clear" w:color="auto" w:fill="auto"/>
          </w:tcPr>
          <w:p w14:paraId="3EE819F5" w14:textId="77777777" w:rsidR="005812A7" w:rsidRPr="008C7FC0" w:rsidRDefault="005812A7" w:rsidP="00DB5E39">
            <w:pPr>
              <w:pStyle w:val="210"/>
              <w:spacing w:before="0" w:after="0" w:line="276" w:lineRule="auto"/>
              <w:rPr>
                <w:rFonts w:asciiTheme="minorHAnsi" w:hAnsiTheme="minorHAnsi" w:cstheme="minorHAnsi"/>
                <w:b w:val="0"/>
                <w:bCs w:val="0"/>
                <w:i/>
                <w:color w:val="002060"/>
                <w:sz w:val="20"/>
                <w:szCs w:val="20"/>
              </w:rPr>
            </w:pPr>
            <w:r w:rsidRPr="008C7FC0">
              <w:rPr>
                <w:rFonts w:asciiTheme="minorHAnsi" w:hAnsiTheme="minorHAnsi" w:cstheme="minorHAnsi"/>
                <w:b w:val="0"/>
                <w:color w:val="000000"/>
                <w:sz w:val="20"/>
                <w:szCs w:val="20"/>
              </w:rPr>
              <w:t>Орган, осуществивший государственную регистрацию выпуска</w:t>
            </w:r>
          </w:p>
        </w:tc>
        <w:tc>
          <w:tcPr>
            <w:tcW w:w="5103" w:type="dxa"/>
            <w:shd w:val="clear" w:color="auto" w:fill="auto"/>
          </w:tcPr>
          <w:p w14:paraId="69389342" w14:textId="77777777" w:rsidR="005812A7" w:rsidRPr="005812A7" w:rsidRDefault="005812A7" w:rsidP="00DB5E39">
            <w:pPr>
              <w:pStyle w:val="210"/>
              <w:spacing w:before="0" w:after="0" w:line="276" w:lineRule="auto"/>
              <w:jc w:val="center"/>
              <w:rPr>
                <w:rFonts w:asciiTheme="minorHAnsi" w:hAnsiTheme="minorHAnsi" w:cstheme="minorHAnsi"/>
                <w:b w:val="0"/>
                <w:bCs w:val="0"/>
                <w:i/>
                <w:sz w:val="20"/>
                <w:szCs w:val="20"/>
                <w:highlight w:val="yellow"/>
              </w:rPr>
            </w:pPr>
            <w:r w:rsidRPr="008C7FC0">
              <w:rPr>
                <w:rFonts w:asciiTheme="minorHAnsi" w:hAnsiTheme="minorHAnsi" w:cstheme="minorHAnsi"/>
                <w:b w:val="0"/>
                <w:sz w:val="20"/>
                <w:szCs w:val="20"/>
              </w:rPr>
              <w:t>ФСФР России</w:t>
            </w:r>
            <w:r>
              <w:rPr>
                <w:rFonts w:asciiTheme="minorHAnsi" w:hAnsiTheme="minorHAnsi" w:cstheme="minorHAnsi"/>
                <w:b w:val="0"/>
                <w:sz w:val="20"/>
                <w:szCs w:val="20"/>
              </w:rPr>
              <w:t>/</w:t>
            </w:r>
            <w:r w:rsidRPr="008C7FC0">
              <w:rPr>
                <w:rFonts w:asciiTheme="minorHAnsi" w:hAnsiTheme="minorHAnsi" w:cstheme="minorHAnsi"/>
                <w:b w:val="0"/>
                <w:color w:val="000000"/>
                <w:sz w:val="20"/>
                <w:szCs w:val="20"/>
              </w:rPr>
              <w:t>ФСФР России</w:t>
            </w:r>
          </w:p>
        </w:tc>
      </w:tr>
      <w:tr w:rsidR="005812A7" w:rsidRPr="008C7FC0" w14:paraId="4D7CF888" w14:textId="77777777" w:rsidTr="005812A7">
        <w:tc>
          <w:tcPr>
            <w:tcW w:w="5240" w:type="dxa"/>
            <w:shd w:val="clear" w:color="auto" w:fill="auto"/>
          </w:tcPr>
          <w:p w14:paraId="65B0A695" w14:textId="77777777" w:rsidR="005812A7" w:rsidRPr="008C7FC0" w:rsidRDefault="005812A7" w:rsidP="00DB5E39">
            <w:pPr>
              <w:pStyle w:val="210"/>
              <w:spacing w:before="0" w:after="0" w:line="276" w:lineRule="auto"/>
              <w:rPr>
                <w:rFonts w:asciiTheme="minorHAnsi" w:hAnsiTheme="minorHAnsi" w:cstheme="minorHAnsi"/>
                <w:b w:val="0"/>
                <w:color w:val="000000"/>
                <w:sz w:val="20"/>
                <w:szCs w:val="20"/>
              </w:rPr>
            </w:pPr>
            <w:r w:rsidRPr="008C7FC0">
              <w:rPr>
                <w:rFonts w:asciiTheme="minorHAnsi" w:hAnsiTheme="minorHAnsi" w:cstheme="minorHAnsi"/>
                <w:b w:val="0"/>
                <w:color w:val="000000"/>
                <w:sz w:val="20"/>
                <w:szCs w:val="20"/>
              </w:rPr>
              <w:t>Фактический срок размещения акций</w:t>
            </w:r>
          </w:p>
        </w:tc>
        <w:tc>
          <w:tcPr>
            <w:tcW w:w="5103" w:type="dxa"/>
            <w:shd w:val="clear" w:color="auto" w:fill="auto"/>
          </w:tcPr>
          <w:p w14:paraId="44F38688" w14:textId="77777777" w:rsidR="005812A7" w:rsidRPr="005812A7" w:rsidRDefault="005812A7" w:rsidP="00DB5E39">
            <w:pPr>
              <w:pStyle w:val="210"/>
              <w:spacing w:before="0" w:after="0" w:line="276" w:lineRule="auto"/>
              <w:jc w:val="center"/>
              <w:rPr>
                <w:rFonts w:asciiTheme="minorHAnsi" w:hAnsiTheme="minorHAnsi" w:cstheme="minorHAnsi"/>
                <w:b w:val="0"/>
                <w:bCs w:val="0"/>
                <w:sz w:val="20"/>
                <w:szCs w:val="20"/>
              </w:rPr>
            </w:pPr>
            <w:r w:rsidRPr="008C7FC0">
              <w:rPr>
                <w:rFonts w:asciiTheme="minorHAnsi" w:hAnsiTheme="minorHAnsi" w:cstheme="minorHAnsi"/>
                <w:b w:val="0"/>
                <w:bCs w:val="0"/>
                <w:sz w:val="20"/>
                <w:szCs w:val="20"/>
              </w:rPr>
              <w:t>13.12.2005</w:t>
            </w:r>
            <w:r>
              <w:rPr>
                <w:rFonts w:asciiTheme="minorHAnsi" w:hAnsiTheme="minorHAnsi" w:cstheme="minorHAnsi"/>
                <w:b w:val="0"/>
                <w:bCs w:val="0"/>
                <w:sz w:val="20"/>
                <w:szCs w:val="20"/>
              </w:rPr>
              <w:t>/</w:t>
            </w:r>
            <w:r w:rsidRPr="008C7FC0">
              <w:rPr>
                <w:rFonts w:asciiTheme="minorHAnsi" w:hAnsiTheme="minorHAnsi" w:cstheme="minorHAnsi"/>
                <w:b w:val="0"/>
                <w:color w:val="000000"/>
                <w:sz w:val="20"/>
                <w:szCs w:val="20"/>
              </w:rPr>
              <w:t>13.12.2005</w:t>
            </w:r>
          </w:p>
        </w:tc>
      </w:tr>
      <w:tr w:rsidR="005812A7" w:rsidRPr="008C7FC0" w14:paraId="4393EB32" w14:textId="77777777" w:rsidTr="005812A7">
        <w:tc>
          <w:tcPr>
            <w:tcW w:w="5240" w:type="dxa"/>
            <w:shd w:val="clear" w:color="auto" w:fill="auto"/>
          </w:tcPr>
          <w:p w14:paraId="4E574D2D" w14:textId="77777777" w:rsidR="005812A7" w:rsidRPr="008C7FC0" w:rsidRDefault="005812A7" w:rsidP="00DB5E39">
            <w:pPr>
              <w:pStyle w:val="210"/>
              <w:spacing w:before="0" w:after="0" w:line="276" w:lineRule="auto"/>
              <w:rPr>
                <w:rFonts w:asciiTheme="minorHAnsi" w:hAnsiTheme="minorHAnsi" w:cstheme="minorHAnsi"/>
                <w:b w:val="0"/>
                <w:color w:val="000000"/>
                <w:sz w:val="20"/>
                <w:szCs w:val="20"/>
              </w:rPr>
            </w:pPr>
            <w:r w:rsidRPr="008C7FC0">
              <w:rPr>
                <w:rFonts w:asciiTheme="minorHAnsi" w:hAnsiTheme="minorHAnsi" w:cstheme="minorHAnsi"/>
                <w:b w:val="0"/>
                <w:color w:val="000000"/>
                <w:sz w:val="20"/>
                <w:szCs w:val="20"/>
              </w:rPr>
              <w:t>Дата регистрации Отчета об итогах выпуска ценных бумаг</w:t>
            </w:r>
          </w:p>
        </w:tc>
        <w:tc>
          <w:tcPr>
            <w:tcW w:w="5103" w:type="dxa"/>
            <w:shd w:val="clear" w:color="auto" w:fill="auto"/>
          </w:tcPr>
          <w:p w14:paraId="0638940A" w14:textId="77777777" w:rsidR="005812A7" w:rsidRPr="005812A7" w:rsidRDefault="005812A7" w:rsidP="00DB5E39">
            <w:pPr>
              <w:pStyle w:val="210"/>
              <w:spacing w:before="0" w:after="0" w:line="276" w:lineRule="auto"/>
              <w:jc w:val="center"/>
              <w:rPr>
                <w:rFonts w:asciiTheme="minorHAnsi" w:hAnsiTheme="minorHAnsi" w:cstheme="minorHAnsi"/>
                <w:b w:val="0"/>
                <w:bCs w:val="0"/>
                <w:sz w:val="20"/>
                <w:szCs w:val="20"/>
              </w:rPr>
            </w:pPr>
            <w:r w:rsidRPr="008C7FC0">
              <w:rPr>
                <w:rFonts w:asciiTheme="minorHAnsi" w:hAnsiTheme="minorHAnsi" w:cstheme="minorHAnsi"/>
                <w:b w:val="0"/>
                <w:bCs w:val="0"/>
                <w:sz w:val="20"/>
                <w:szCs w:val="20"/>
              </w:rPr>
              <w:t>07.02.2006</w:t>
            </w:r>
            <w:r>
              <w:rPr>
                <w:rFonts w:asciiTheme="minorHAnsi" w:hAnsiTheme="minorHAnsi" w:cstheme="minorHAnsi"/>
                <w:b w:val="0"/>
                <w:bCs w:val="0"/>
                <w:sz w:val="20"/>
                <w:szCs w:val="20"/>
              </w:rPr>
              <w:t>/</w:t>
            </w:r>
            <w:r w:rsidRPr="008C7FC0">
              <w:rPr>
                <w:rFonts w:asciiTheme="minorHAnsi" w:hAnsiTheme="minorHAnsi" w:cstheme="minorHAnsi"/>
                <w:b w:val="0"/>
                <w:color w:val="000000"/>
                <w:sz w:val="20"/>
                <w:szCs w:val="20"/>
              </w:rPr>
              <w:t>07.02.2006</w:t>
            </w:r>
          </w:p>
        </w:tc>
      </w:tr>
      <w:tr w:rsidR="005812A7" w:rsidRPr="008C7FC0" w14:paraId="30CD1EE9" w14:textId="77777777" w:rsidTr="009C660D">
        <w:tc>
          <w:tcPr>
            <w:tcW w:w="5240" w:type="dxa"/>
            <w:tcBorders>
              <w:bottom w:val="single" w:sz="4" w:space="0" w:color="auto"/>
            </w:tcBorders>
            <w:shd w:val="clear" w:color="auto" w:fill="auto"/>
          </w:tcPr>
          <w:p w14:paraId="1CB2B369" w14:textId="77777777" w:rsidR="005812A7" w:rsidRPr="008C7FC0" w:rsidRDefault="005812A7" w:rsidP="00DB5E39">
            <w:pPr>
              <w:pStyle w:val="210"/>
              <w:spacing w:before="0" w:after="0" w:line="276" w:lineRule="auto"/>
              <w:rPr>
                <w:rFonts w:asciiTheme="minorHAnsi" w:hAnsiTheme="minorHAnsi" w:cstheme="minorHAnsi"/>
                <w:b w:val="0"/>
                <w:bCs w:val="0"/>
                <w:i/>
                <w:color w:val="002060"/>
                <w:sz w:val="20"/>
                <w:szCs w:val="20"/>
              </w:rPr>
            </w:pPr>
            <w:r w:rsidRPr="008C7FC0">
              <w:rPr>
                <w:rFonts w:asciiTheme="minorHAnsi" w:hAnsiTheme="minorHAnsi" w:cstheme="minorHAnsi"/>
                <w:b w:val="0"/>
                <w:color w:val="000000"/>
                <w:sz w:val="20"/>
                <w:szCs w:val="20"/>
              </w:rPr>
              <w:t>Орган, осуществивший государственную регистрацию Отчета об итогах выпуска ценных бумаг</w:t>
            </w:r>
          </w:p>
        </w:tc>
        <w:tc>
          <w:tcPr>
            <w:tcW w:w="5103" w:type="dxa"/>
            <w:tcBorders>
              <w:bottom w:val="single" w:sz="4" w:space="0" w:color="auto"/>
            </w:tcBorders>
            <w:shd w:val="clear" w:color="auto" w:fill="auto"/>
          </w:tcPr>
          <w:p w14:paraId="0E99793F" w14:textId="77777777" w:rsidR="005812A7" w:rsidRPr="005812A7" w:rsidRDefault="005812A7" w:rsidP="00DB5E39">
            <w:pPr>
              <w:pStyle w:val="210"/>
              <w:spacing w:before="0" w:after="0" w:line="276" w:lineRule="auto"/>
              <w:jc w:val="center"/>
              <w:rPr>
                <w:rFonts w:asciiTheme="minorHAnsi" w:hAnsiTheme="minorHAnsi" w:cstheme="minorHAnsi"/>
                <w:b w:val="0"/>
                <w:bCs w:val="0"/>
                <w:i/>
                <w:color w:val="002060"/>
                <w:sz w:val="20"/>
                <w:szCs w:val="20"/>
              </w:rPr>
            </w:pPr>
            <w:r w:rsidRPr="008C7FC0">
              <w:rPr>
                <w:rFonts w:asciiTheme="minorHAnsi" w:hAnsiTheme="minorHAnsi" w:cstheme="minorHAnsi"/>
                <w:b w:val="0"/>
                <w:color w:val="000000"/>
                <w:sz w:val="20"/>
                <w:szCs w:val="20"/>
              </w:rPr>
              <w:t>ФСФР России</w:t>
            </w:r>
            <w:r>
              <w:rPr>
                <w:rFonts w:asciiTheme="minorHAnsi" w:hAnsiTheme="minorHAnsi" w:cstheme="minorHAnsi"/>
                <w:b w:val="0"/>
                <w:color w:val="000000"/>
                <w:sz w:val="20"/>
                <w:szCs w:val="20"/>
              </w:rPr>
              <w:t>/</w:t>
            </w:r>
            <w:r w:rsidRPr="008C7FC0">
              <w:rPr>
                <w:rFonts w:asciiTheme="minorHAnsi" w:hAnsiTheme="minorHAnsi" w:cstheme="minorHAnsi"/>
                <w:b w:val="0"/>
                <w:color w:val="000000"/>
                <w:sz w:val="20"/>
                <w:szCs w:val="20"/>
              </w:rPr>
              <w:t>ФСФР России</w:t>
            </w:r>
          </w:p>
        </w:tc>
      </w:tr>
      <w:tr w:rsidR="005812A7" w:rsidRPr="008C7FC0" w14:paraId="3DB5916C" w14:textId="77777777" w:rsidTr="009C660D">
        <w:tc>
          <w:tcPr>
            <w:tcW w:w="5240" w:type="dxa"/>
            <w:tcBorders>
              <w:bottom w:val="single" w:sz="4" w:space="0" w:color="auto"/>
            </w:tcBorders>
            <w:shd w:val="clear" w:color="auto" w:fill="auto"/>
          </w:tcPr>
          <w:p w14:paraId="48278CE3" w14:textId="77777777" w:rsidR="005812A7" w:rsidRPr="008C7FC0" w:rsidRDefault="005812A7" w:rsidP="00DB5E39">
            <w:pPr>
              <w:pStyle w:val="210"/>
              <w:spacing w:before="0" w:after="0" w:line="276" w:lineRule="auto"/>
              <w:rPr>
                <w:rFonts w:asciiTheme="minorHAnsi" w:hAnsiTheme="minorHAnsi" w:cstheme="minorHAnsi"/>
                <w:b w:val="0"/>
                <w:bCs w:val="0"/>
                <w:i/>
                <w:color w:val="002060"/>
                <w:sz w:val="20"/>
                <w:szCs w:val="20"/>
              </w:rPr>
            </w:pPr>
            <w:r w:rsidRPr="008C7FC0">
              <w:rPr>
                <w:rFonts w:asciiTheme="minorHAnsi" w:hAnsiTheme="minorHAnsi" w:cstheme="minorHAnsi"/>
                <w:b w:val="0"/>
                <w:snapToGrid w:val="0"/>
                <w:color w:val="000000"/>
                <w:sz w:val="20"/>
                <w:szCs w:val="20"/>
              </w:rPr>
              <w:t>Состояние выпуска акций</w:t>
            </w:r>
            <w:r>
              <w:rPr>
                <w:rFonts w:asciiTheme="minorHAnsi" w:hAnsiTheme="minorHAnsi" w:cstheme="minorHAnsi"/>
                <w:b w:val="0"/>
                <w:snapToGrid w:val="0"/>
                <w:color w:val="000000"/>
                <w:sz w:val="20"/>
                <w:szCs w:val="20"/>
              </w:rPr>
              <w:t xml:space="preserve"> (находятся в обращении/погашены)</w:t>
            </w:r>
          </w:p>
        </w:tc>
        <w:tc>
          <w:tcPr>
            <w:tcW w:w="5103" w:type="dxa"/>
            <w:tcBorders>
              <w:bottom w:val="single" w:sz="4" w:space="0" w:color="auto"/>
            </w:tcBorders>
            <w:shd w:val="clear" w:color="auto" w:fill="auto"/>
          </w:tcPr>
          <w:p w14:paraId="3054BBCE" w14:textId="77777777" w:rsidR="005812A7" w:rsidRPr="005812A7" w:rsidRDefault="005812A7" w:rsidP="00DB5E39">
            <w:pPr>
              <w:pStyle w:val="210"/>
              <w:spacing w:before="0" w:after="0" w:line="276" w:lineRule="auto"/>
              <w:jc w:val="center"/>
              <w:rPr>
                <w:rFonts w:asciiTheme="minorHAnsi" w:hAnsiTheme="minorHAnsi" w:cstheme="minorHAnsi"/>
                <w:b w:val="0"/>
                <w:bCs w:val="0"/>
                <w:i/>
                <w:color w:val="002060"/>
                <w:sz w:val="20"/>
                <w:szCs w:val="20"/>
              </w:rPr>
            </w:pPr>
            <w:r w:rsidRPr="008C7FC0">
              <w:rPr>
                <w:rFonts w:asciiTheme="minorHAnsi" w:hAnsiTheme="minorHAnsi" w:cstheme="minorHAnsi"/>
                <w:b w:val="0"/>
                <w:snapToGrid w:val="0"/>
                <w:color w:val="000000"/>
                <w:sz w:val="20"/>
                <w:szCs w:val="20"/>
              </w:rPr>
              <w:t>а</w:t>
            </w:r>
            <w:r w:rsidRPr="008C7FC0">
              <w:rPr>
                <w:rFonts w:asciiTheme="minorHAnsi" w:hAnsiTheme="minorHAnsi" w:cstheme="minorHAnsi"/>
                <w:b w:val="0"/>
                <w:bCs w:val="0"/>
                <w:color w:val="000000"/>
                <w:sz w:val="20"/>
                <w:szCs w:val="20"/>
              </w:rPr>
              <w:t>кции находятся в обращении</w:t>
            </w:r>
            <w:r>
              <w:rPr>
                <w:rFonts w:asciiTheme="minorHAnsi" w:hAnsiTheme="minorHAnsi" w:cstheme="minorHAnsi"/>
                <w:b w:val="0"/>
                <w:bCs w:val="0"/>
                <w:color w:val="000000"/>
                <w:sz w:val="20"/>
                <w:szCs w:val="20"/>
              </w:rPr>
              <w:t>/</w:t>
            </w:r>
            <w:r w:rsidRPr="008C7FC0">
              <w:rPr>
                <w:rFonts w:asciiTheme="minorHAnsi" w:hAnsiTheme="minorHAnsi" w:cstheme="minorHAnsi"/>
                <w:b w:val="0"/>
                <w:snapToGrid w:val="0"/>
                <w:color w:val="000000"/>
                <w:sz w:val="20"/>
                <w:szCs w:val="20"/>
              </w:rPr>
              <w:t>а</w:t>
            </w:r>
            <w:r w:rsidRPr="008C7FC0">
              <w:rPr>
                <w:rFonts w:asciiTheme="minorHAnsi" w:hAnsiTheme="minorHAnsi" w:cstheme="minorHAnsi"/>
                <w:b w:val="0"/>
                <w:bCs w:val="0"/>
                <w:color w:val="000000"/>
                <w:sz w:val="20"/>
                <w:szCs w:val="20"/>
              </w:rPr>
              <w:t>кции находятся в обращении</w:t>
            </w:r>
          </w:p>
        </w:tc>
      </w:tr>
    </w:tbl>
    <w:p w14:paraId="08A440A2" w14:textId="50758507" w:rsidR="0072615E" w:rsidRDefault="0072615E" w:rsidP="002D1F0F">
      <w:pPr>
        <w:pStyle w:val="2"/>
        <w:keepLines/>
        <w:spacing w:before="120" w:after="120" w:line="276" w:lineRule="auto"/>
        <w:ind w:left="720"/>
        <w:contextualSpacing/>
        <w:rPr>
          <w:rFonts w:cstheme="minorHAnsi"/>
          <w:b/>
          <w:color w:val="314E87"/>
          <w:sz w:val="28"/>
          <w:szCs w:val="28"/>
        </w:rPr>
      </w:pPr>
      <w:bookmarkStart w:id="244" w:name="_2.5._Структура_уставного"/>
      <w:bookmarkStart w:id="245" w:name="_Toc34923409"/>
      <w:bookmarkStart w:id="246" w:name="_Toc68861848"/>
      <w:bookmarkStart w:id="247" w:name="_Toc69121015"/>
      <w:bookmarkEnd w:id="244"/>
    </w:p>
    <w:p w14:paraId="477D32A9" w14:textId="77777777" w:rsidR="0072615E" w:rsidRPr="002D1F0F" w:rsidRDefault="0072615E" w:rsidP="002D1F0F">
      <w:pPr>
        <w:rPr>
          <w:b w:val="0"/>
        </w:rPr>
      </w:pPr>
    </w:p>
    <w:p w14:paraId="6B9EF16B" w14:textId="492E19E5" w:rsidR="0060450F" w:rsidRDefault="0060450F" w:rsidP="003E07D2">
      <w:pPr>
        <w:pStyle w:val="2"/>
        <w:keepLines/>
        <w:numPr>
          <w:ilvl w:val="1"/>
          <w:numId w:val="14"/>
        </w:numPr>
        <w:spacing w:before="120" w:after="120" w:line="276" w:lineRule="auto"/>
        <w:contextualSpacing/>
        <w:rPr>
          <w:rFonts w:cstheme="minorHAnsi"/>
          <w:b/>
          <w:color w:val="314E87"/>
          <w:sz w:val="28"/>
          <w:szCs w:val="28"/>
        </w:rPr>
      </w:pPr>
      <w:bookmarkStart w:id="248" w:name="_Toc132703279"/>
      <w:r w:rsidRPr="005414D6">
        <w:rPr>
          <w:rFonts w:cstheme="minorHAnsi"/>
          <w:b/>
          <w:color w:val="314E87"/>
          <w:sz w:val="28"/>
          <w:szCs w:val="28"/>
        </w:rPr>
        <w:lastRenderedPageBreak/>
        <w:t>Структура уставного капитала</w:t>
      </w:r>
      <w:bookmarkEnd w:id="245"/>
      <w:bookmarkEnd w:id="246"/>
      <w:bookmarkEnd w:id="247"/>
      <w:bookmarkEnd w:id="248"/>
    </w:p>
    <w:p w14:paraId="4BA07CE6" w14:textId="77777777" w:rsidR="000123B5" w:rsidRPr="00644721" w:rsidRDefault="00736382" w:rsidP="00DB5E39">
      <w:pPr>
        <w:contextualSpacing/>
        <w:jc w:val="right"/>
        <w:rPr>
          <w:rFonts w:eastAsiaTheme="minorHAnsi" w:cstheme="minorHAnsi"/>
          <w:b w:val="0"/>
          <w:i/>
          <w:color w:val="auto"/>
          <w:sz w:val="24"/>
          <w:szCs w:val="24"/>
          <w:lang w:eastAsia="ja-JP"/>
        </w:rPr>
      </w:pPr>
      <w:r w:rsidRPr="00644721">
        <w:rPr>
          <w:rFonts w:eastAsiaTheme="minorHAnsi" w:cstheme="minorHAnsi"/>
          <w:b w:val="0"/>
          <w:i/>
          <w:color w:val="auto"/>
          <w:sz w:val="24"/>
          <w:szCs w:val="24"/>
          <w:lang w:eastAsia="ja-JP"/>
        </w:rPr>
        <w:t>Таблица № 15</w:t>
      </w:r>
    </w:p>
    <w:tbl>
      <w:tblPr>
        <w:tblW w:w="1037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1"/>
        <w:gridCol w:w="1701"/>
        <w:gridCol w:w="1701"/>
        <w:gridCol w:w="1843"/>
        <w:gridCol w:w="2551"/>
      </w:tblGrid>
      <w:tr w:rsidR="0060450F" w:rsidRPr="00644721" w14:paraId="5EE21D6E" w14:textId="77777777" w:rsidTr="002D1F0F">
        <w:trPr>
          <w:trHeight w:val="641"/>
        </w:trPr>
        <w:tc>
          <w:tcPr>
            <w:tcW w:w="2581" w:type="dxa"/>
            <w:vMerge w:val="restart"/>
            <w:shd w:val="clear" w:color="auto" w:fill="auto"/>
            <w:vAlign w:val="center"/>
          </w:tcPr>
          <w:p w14:paraId="66E4541A" w14:textId="77777777" w:rsidR="0060450F" w:rsidRPr="00644721" w:rsidRDefault="0060450F" w:rsidP="00DB5E39">
            <w:pPr>
              <w:pStyle w:val="af9"/>
              <w:spacing w:line="276" w:lineRule="auto"/>
              <w:ind w:left="0"/>
              <w:jc w:val="center"/>
              <w:rPr>
                <w:rFonts w:cstheme="minorHAnsi"/>
                <w:b/>
                <w:color w:val="auto"/>
                <w:sz w:val="20"/>
              </w:rPr>
            </w:pPr>
            <w:r w:rsidRPr="00644721">
              <w:rPr>
                <w:rFonts w:cstheme="minorHAnsi"/>
                <w:b/>
                <w:color w:val="auto"/>
                <w:sz w:val="20"/>
              </w:rPr>
              <w:t>Наименование владельца ценных бумаг</w:t>
            </w:r>
          </w:p>
        </w:tc>
        <w:tc>
          <w:tcPr>
            <w:tcW w:w="3402" w:type="dxa"/>
            <w:gridSpan w:val="2"/>
            <w:shd w:val="clear" w:color="auto" w:fill="auto"/>
            <w:vAlign w:val="center"/>
          </w:tcPr>
          <w:p w14:paraId="607B4D66" w14:textId="77777777" w:rsidR="0060450F" w:rsidRPr="00644721" w:rsidRDefault="0060450F" w:rsidP="00DB5E39">
            <w:pPr>
              <w:pStyle w:val="af9"/>
              <w:spacing w:line="276" w:lineRule="auto"/>
              <w:ind w:left="0"/>
              <w:jc w:val="center"/>
              <w:rPr>
                <w:rFonts w:cstheme="minorHAnsi"/>
                <w:b/>
                <w:color w:val="auto"/>
                <w:sz w:val="20"/>
              </w:rPr>
            </w:pPr>
            <w:r w:rsidRPr="00644721">
              <w:rPr>
                <w:rFonts w:cstheme="minorHAnsi"/>
                <w:b/>
                <w:color w:val="auto"/>
                <w:sz w:val="20"/>
              </w:rPr>
              <w:t>Доля в уставном капитале по состоянию на:</w:t>
            </w:r>
          </w:p>
        </w:tc>
        <w:tc>
          <w:tcPr>
            <w:tcW w:w="4394" w:type="dxa"/>
            <w:gridSpan w:val="2"/>
            <w:shd w:val="clear" w:color="auto" w:fill="auto"/>
            <w:vAlign w:val="center"/>
          </w:tcPr>
          <w:p w14:paraId="755527BB" w14:textId="77777777" w:rsidR="0060450F" w:rsidRPr="00644721" w:rsidRDefault="0060450F" w:rsidP="00DB5E39">
            <w:pPr>
              <w:pStyle w:val="af9"/>
              <w:spacing w:line="276" w:lineRule="auto"/>
              <w:ind w:left="0"/>
              <w:jc w:val="center"/>
              <w:rPr>
                <w:rFonts w:cstheme="minorHAnsi"/>
                <w:b/>
                <w:color w:val="auto"/>
                <w:sz w:val="20"/>
              </w:rPr>
            </w:pPr>
            <w:r w:rsidRPr="00644721">
              <w:rPr>
                <w:rFonts w:cstheme="minorHAnsi"/>
                <w:b/>
                <w:color w:val="auto"/>
                <w:sz w:val="20"/>
              </w:rPr>
              <w:t>Доля обыкновенных акций по состоянию на:</w:t>
            </w:r>
          </w:p>
        </w:tc>
      </w:tr>
      <w:tr w:rsidR="007C37C6" w:rsidRPr="00644721" w14:paraId="30B3DC0B" w14:textId="77777777" w:rsidTr="002D1F0F">
        <w:trPr>
          <w:trHeight w:val="391"/>
        </w:trPr>
        <w:tc>
          <w:tcPr>
            <w:tcW w:w="2581" w:type="dxa"/>
            <w:vMerge/>
            <w:shd w:val="clear" w:color="auto" w:fill="auto"/>
            <w:vAlign w:val="center"/>
          </w:tcPr>
          <w:p w14:paraId="238FDF67" w14:textId="77777777" w:rsidR="0060450F" w:rsidRPr="00644721" w:rsidRDefault="0060450F" w:rsidP="00DB5E39">
            <w:pPr>
              <w:pStyle w:val="af9"/>
              <w:spacing w:line="276" w:lineRule="auto"/>
              <w:ind w:left="0"/>
              <w:jc w:val="center"/>
              <w:rPr>
                <w:rFonts w:cstheme="minorHAnsi"/>
                <w:b/>
                <w:color w:val="auto"/>
                <w:sz w:val="20"/>
              </w:rPr>
            </w:pPr>
          </w:p>
        </w:tc>
        <w:tc>
          <w:tcPr>
            <w:tcW w:w="1701" w:type="dxa"/>
            <w:shd w:val="clear" w:color="auto" w:fill="auto"/>
            <w:vAlign w:val="center"/>
          </w:tcPr>
          <w:p w14:paraId="617A2F1C" w14:textId="3E0051F8" w:rsidR="0060450F" w:rsidRPr="00644721" w:rsidRDefault="0060450F" w:rsidP="00966FCC">
            <w:pPr>
              <w:pStyle w:val="af9"/>
              <w:spacing w:line="276" w:lineRule="auto"/>
              <w:ind w:left="0"/>
              <w:jc w:val="center"/>
              <w:rPr>
                <w:rFonts w:cstheme="minorHAnsi"/>
                <w:b/>
                <w:color w:val="auto"/>
                <w:sz w:val="20"/>
                <w:lang w:val="en-US"/>
              </w:rPr>
            </w:pPr>
            <w:r w:rsidRPr="00644721">
              <w:rPr>
                <w:rFonts w:cstheme="minorHAnsi"/>
                <w:b/>
                <w:color w:val="auto"/>
                <w:sz w:val="20"/>
              </w:rPr>
              <w:t>01.01.202</w:t>
            </w:r>
            <w:r w:rsidR="00966FCC" w:rsidRPr="00644721">
              <w:rPr>
                <w:rFonts w:cstheme="minorHAnsi"/>
                <w:b/>
                <w:color w:val="auto"/>
                <w:sz w:val="20"/>
              </w:rPr>
              <w:t>2</w:t>
            </w:r>
          </w:p>
        </w:tc>
        <w:tc>
          <w:tcPr>
            <w:tcW w:w="1701" w:type="dxa"/>
            <w:shd w:val="clear" w:color="auto" w:fill="auto"/>
            <w:vAlign w:val="center"/>
          </w:tcPr>
          <w:p w14:paraId="276E23F5" w14:textId="4E425EF9" w:rsidR="0060450F" w:rsidRPr="00644721" w:rsidRDefault="0060450F" w:rsidP="00966FCC">
            <w:pPr>
              <w:pStyle w:val="af9"/>
              <w:spacing w:line="276" w:lineRule="auto"/>
              <w:ind w:left="0"/>
              <w:jc w:val="center"/>
              <w:rPr>
                <w:rFonts w:cstheme="minorHAnsi"/>
                <w:b/>
                <w:color w:val="auto"/>
                <w:sz w:val="20"/>
                <w:lang w:val="en-US"/>
              </w:rPr>
            </w:pPr>
            <w:r w:rsidRPr="00644721">
              <w:rPr>
                <w:rFonts w:cstheme="minorHAnsi"/>
                <w:b/>
                <w:color w:val="auto"/>
                <w:sz w:val="20"/>
              </w:rPr>
              <w:t>31.12.202</w:t>
            </w:r>
            <w:r w:rsidR="00966FCC" w:rsidRPr="00644721">
              <w:rPr>
                <w:rFonts w:cstheme="minorHAnsi"/>
                <w:b/>
                <w:color w:val="auto"/>
                <w:sz w:val="20"/>
              </w:rPr>
              <w:t>2</w:t>
            </w:r>
          </w:p>
        </w:tc>
        <w:tc>
          <w:tcPr>
            <w:tcW w:w="1843" w:type="dxa"/>
            <w:shd w:val="clear" w:color="auto" w:fill="auto"/>
            <w:vAlign w:val="center"/>
          </w:tcPr>
          <w:p w14:paraId="47663F3A" w14:textId="0D1E312E" w:rsidR="0060450F" w:rsidRPr="00644721" w:rsidRDefault="0060450F" w:rsidP="00966FCC">
            <w:pPr>
              <w:pStyle w:val="af9"/>
              <w:spacing w:line="276" w:lineRule="auto"/>
              <w:ind w:left="0"/>
              <w:jc w:val="center"/>
              <w:rPr>
                <w:rFonts w:cstheme="minorHAnsi"/>
                <w:b/>
                <w:color w:val="auto"/>
                <w:sz w:val="20"/>
                <w:lang w:val="en-US"/>
              </w:rPr>
            </w:pPr>
            <w:r w:rsidRPr="00644721">
              <w:rPr>
                <w:rFonts w:cstheme="minorHAnsi"/>
                <w:b/>
                <w:color w:val="auto"/>
                <w:sz w:val="20"/>
              </w:rPr>
              <w:t>01.01.202</w:t>
            </w:r>
            <w:r w:rsidR="00966FCC" w:rsidRPr="00644721">
              <w:rPr>
                <w:rFonts w:cstheme="minorHAnsi"/>
                <w:b/>
                <w:color w:val="auto"/>
                <w:sz w:val="20"/>
              </w:rPr>
              <w:t>2</w:t>
            </w:r>
          </w:p>
        </w:tc>
        <w:tc>
          <w:tcPr>
            <w:tcW w:w="2551" w:type="dxa"/>
            <w:shd w:val="clear" w:color="auto" w:fill="auto"/>
            <w:vAlign w:val="center"/>
          </w:tcPr>
          <w:p w14:paraId="38946A04" w14:textId="33E49C7B" w:rsidR="0060450F" w:rsidRPr="00644721" w:rsidRDefault="0060450F" w:rsidP="00966FCC">
            <w:pPr>
              <w:pStyle w:val="af9"/>
              <w:spacing w:line="276" w:lineRule="auto"/>
              <w:ind w:left="0"/>
              <w:jc w:val="center"/>
              <w:rPr>
                <w:rFonts w:cstheme="minorHAnsi"/>
                <w:b/>
                <w:color w:val="auto"/>
                <w:sz w:val="20"/>
                <w:lang w:val="en-US"/>
              </w:rPr>
            </w:pPr>
            <w:r w:rsidRPr="00644721">
              <w:rPr>
                <w:rFonts w:cstheme="minorHAnsi"/>
                <w:b/>
                <w:color w:val="auto"/>
                <w:sz w:val="20"/>
              </w:rPr>
              <w:t>31.12.202</w:t>
            </w:r>
            <w:r w:rsidR="00966FCC" w:rsidRPr="00644721">
              <w:rPr>
                <w:rFonts w:cstheme="minorHAnsi"/>
                <w:b/>
                <w:color w:val="auto"/>
                <w:sz w:val="20"/>
              </w:rPr>
              <w:t>2</w:t>
            </w:r>
          </w:p>
        </w:tc>
      </w:tr>
      <w:tr w:rsidR="00F92B60" w:rsidRPr="00644721" w14:paraId="5258F884" w14:textId="77777777" w:rsidTr="002D1F0F">
        <w:trPr>
          <w:trHeight w:val="50"/>
        </w:trPr>
        <w:tc>
          <w:tcPr>
            <w:tcW w:w="2581" w:type="dxa"/>
            <w:shd w:val="clear" w:color="auto" w:fill="auto"/>
            <w:vAlign w:val="center"/>
          </w:tcPr>
          <w:p w14:paraId="7F0D5B7F" w14:textId="77777777" w:rsidR="00F92B60" w:rsidRPr="00644721" w:rsidRDefault="00F92B60" w:rsidP="00DB5E39">
            <w:pPr>
              <w:pStyle w:val="af9"/>
              <w:spacing w:line="276" w:lineRule="auto"/>
              <w:ind w:left="0"/>
              <w:jc w:val="center"/>
              <w:rPr>
                <w:rFonts w:cstheme="minorHAnsi"/>
                <w:color w:val="auto"/>
                <w:sz w:val="20"/>
              </w:rPr>
            </w:pPr>
            <w:r w:rsidRPr="00644721">
              <w:rPr>
                <w:rFonts w:cstheme="minorHAnsi"/>
                <w:color w:val="auto"/>
                <w:sz w:val="20"/>
              </w:rPr>
              <w:t>АО «РАО ЭС Востока»</w:t>
            </w:r>
          </w:p>
        </w:tc>
        <w:tc>
          <w:tcPr>
            <w:tcW w:w="1701" w:type="dxa"/>
            <w:shd w:val="clear" w:color="auto" w:fill="auto"/>
            <w:vAlign w:val="center"/>
          </w:tcPr>
          <w:p w14:paraId="3E7C1E9C" w14:textId="5EB1272C" w:rsidR="00F92B60" w:rsidRPr="00644721" w:rsidRDefault="00F92B60" w:rsidP="00EF5950">
            <w:pPr>
              <w:jc w:val="center"/>
              <w:rPr>
                <w:rFonts w:eastAsia="Calibri" w:cstheme="minorHAnsi"/>
                <w:b w:val="0"/>
                <w:iCs/>
                <w:color w:val="auto"/>
                <w:sz w:val="20"/>
                <w:szCs w:val="20"/>
              </w:rPr>
            </w:pPr>
            <w:r w:rsidRPr="00644721">
              <w:rPr>
                <w:rFonts w:cstheme="minorHAnsi"/>
                <w:b w:val="0"/>
                <w:iCs/>
                <w:color w:val="auto"/>
                <w:sz w:val="20"/>
                <w:szCs w:val="20"/>
              </w:rPr>
              <w:t>84,7</w:t>
            </w:r>
            <w:r w:rsidR="00EF5950">
              <w:rPr>
                <w:rFonts w:cstheme="minorHAnsi"/>
                <w:b w:val="0"/>
                <w:iCs/>
                <w:color w:val="auto"/>
                <w:sz w:val="20"/>
                <w:szCs w:val="20"/>
              </w:rPr>
              <w:t>8</w:t>
            </w:r>
            <w:r w:rsidRPr="00644721">
              <w:rPr>
                <w:rFonts w:cstheme="minorHAnsi"/>
                <w:b w:val="0"/>
                <w:iCs/>
                <w:color w:val="auto"/>
                <w:sz w:val="20"/>
                <w:szCs w:val="20"/>
              </w:rPr>
              <w:t>%</w:t>
            </w:r>
          </w:p>
        </w:tc>
        <w:tc>
          <w:tcPr>
            <w:tcW w:w="1701" w:type="dxa"/>
            <w:shd w:val="clear" w:color="auto" w:fill="auto"/>
            <w:vAlign w:val="center"/>
          </w:tcPr>
          <w:p w14:paraId="3AAF09BC" w14:textId="77777777" w:rsidR="00F92B60" w:rsidRPr="00644721" w:rsidRDefault="00F92B60" w:rsidP="00DB5E39">
            <w:pPr>
              <w:jc w:val="center"/>
              <w:rPr>
                <w:rFonts w:eastAsia="Calibri" w:cstheme="minorHAnsi"/>
                <w:b w:val="0"/>
                <w:iCs/>
                <w:color w:val="auto"/>
                <w:sz w:val="20"/>
                <w:szCs w:val="20"/>
              </w:rPr>
            </w:pPr>
            <w:r w:rsidRPr="00644721">
              <w:rPr>
                <w:rFonts w:cstheme="minorHAnsi"/>
                <w:b w:val="0"/>
                <w:iCs/>
                <w:color w:val="auto"/>
                <w:sz w:val="20"/>
                <w:szCs w:val="20"/>
              </w:rPr>
              <w:t>84,7</w:t>
            </w:r>
            <w:r w:rsidRPr="00644721">
              <w:rPr>
                <w:rFonts w:cstheme="minorHAnsi"/>
                <w:b w:val="0"/>
                <w:iCs/>
                <w:color w:val="auto"/>
                <w:sz w:val="20"/>
                <w:szCs w:val="20"/>
                <w:lang w:val="en-US"/>
              </w:rPr>
              <w:t>8</w:t>
            </w:r>
            <w:r w:rsidRPr="00644721">
              <w:rPr>
                <w:rFonts w:cstheme="minorHAnsi"/>
                <w:b w:val="0"/>
                <w:iCs/>
                <w:color w:val="auto"/>
                <w:sz w:val="20"/>
                <w:szCs w:val="20"/>
              </w:rPr>
              <w:t>%</w:t>
            </w:r>
          </w:p>
        </w:tc>
        <w:tc>
          <w:tcPr>
            <w:tcW w:w="1843" w:type="dxa"/>
            <w:shd w:val="clear" w:color="auto" w:fill="auto"/>
            <w:vAlign w:val="center"/>
          </w:tcPr>
          <w:p w14:paraId="68153A93" w14:textId="77777777" w:rsidR="00F92B60" w:rsidRPr="00644721" w:rsidRDefault="00F92B60" w:rsidP="00DB5E39">
            <w:pPr>
              <w:jc w:val="center"/>
              <w:rPr>
                <w:rFonts w:eastAsia="Calibri" w:cstheme="minorHAnsi"/>
                <w:b w:val="0"/>
                <w:iCs/>
                <w:color w:val="auto"/>
                <w:sz w:val="20"/>
                <w:szCs w:val="20"/>
              </w:rPr>
            </w:pPr>
            <w:r w:rsidRPr="00644721">
              <w:rPr>
                <w:rFonts w:eastAsia="Calibri" w:cstheme="minorHAnsi"/>
                <w:b w:val="0"/>
                <w:iCs/>
                <w:color w:val="auto"/>
                <w:sz w:val="20"/>
                <w:szCs w:val="20"/>
              </w:rPr>
              <w:t>85,09%</w:t>
            </w:r>
          </w:p>
        </w:tc>
        <w:tc>
          <w:tcPr>
            <w:tcW w:w="2551" w:type="dxa"/>
            <w:shd w:val="clear" w:color="auto" w:fill="auto"/>
            <w:vAlign w:val="center"/>
          </w:tcPr>
          <w:p w14:paraId="11750BF9" w14:textId="77777777" w:rsidR="00F92B60" w:rsidRPr="00644721" w:rsidRDefault="00F92B60" w:rsidP="00DB5E39">
            <w:pPr>
              <w:jc w:val="center"/>
              <w:rPr>
                <w:rFonts w:eastAsia="Calibri" w:cstheme="minorHAnsi"/>
                <w:b w:val="0"/>
                <w:iCs/>
                <w:color w:val="auto"/>
                <w:sz w:val="20"/>
                <w:szCs w:val="20"/>
              </w:rPr>
            </w:pPr>
            <w:r w:rsidRPr="00644721">
              <w:rPr>
                <w:rFonts w:eastAsia="Calibri" w:cstheme="minorHAnsi"/>
                <w:b w:val="0"/>
                <w:iCs/>
                <w:color w:val="auto"/>
                <w:sz w:val="20"/>
                <w:szCs w:val="20"/>
                <w:lang w:val="en-US"/>
              </w:rPr>
              <w:t>85</w:t>
            </w:r>
            <w:r w:rsidRPr="00644721">
              <w:rPr>
                <w:rFonts w:eastAsia="Calibri" w:cstheme="minorHAnsi"/>
                <w:b w:val="0"/>
                <w:iCs/>
                <w:color w:val="auto"/>
                <w:sz w:val="20"/>
                <w:szCs w:val="20"/>
              </w:rPr>
              <w:t>,09%</w:t>
            </w:r>
          </w:p>
        </w:tc>
      </w:tr>
      <w:tr w:rsidR="00F92B60" w:rsidRPr="00644721" w14:paraId="2ECD2C1E" w14:textId="77777777" w:rsidTr="002D1F0F">
        <w:trPr>
          <w:trHeight w:val="50"/>
        </w:trPr>
        <w:tc>
          <w:tcPr>
            <w:tcW w:w="2581" w:type="dxa"/>
            <w:shd w:val="clear" w:color="auto" w:fill="auto"/>
            <w:vAlign w:val="center"/>
          </w:tcPr>
          <w:p w14:paraId="3A42CE79" w14:textId="77777777" w:rsidR="00F92B60" w:rsidRPr="00644721" w:rsidRDefault="00F92B60" w:rsidP="00DB5E39">
            <w:pPr>
              <w:pStyle w:val="af9"/>
              <w:spacing w:line="276" w:lineRule="auto"/>
              <w:ind w:left="0"/>
              <w:jc w:val="center"/>
              <w:rPr>
                <w:rFonts w:cstheme="minorHAnsi"/>
                <w:color w:val="auto"/>
                <w:sz w:val="20"/>
              </w:rPr>
            </w:pPr>
            <w:r w:rsidRPr="00644721">
              <w:rPr>
                <w:rFonts w:cstheme="minorHAnsi"/>
                <w:color w:val="auto"/>
                <w:sz w:val="20"/>
              </w:rPr>
              <w:t>ПАО «РусГидро»</w:t>
            </w:r>
          </w:p>
        </w:tc>
        <w:tc>
          <w:tcPr>
            <w:tcW w:w="1701" w:type="dxa"/>
            <w:shd w:val="clear" w:color="auto" w:fill="auto"/>
            <w:vAlign w:val="center"/>
          </w:tcPr>
          <w:p w14:paraId="2FF7CEBA" w14:textId="77777777" w:rsidR="00F92B60" w:rsidRPr="00644721" w:rsidRDefault="00F92B60" w:rsidP="00DB5E39">
            <w:pPr>
              <w:jc w:val="center"/>
              <w:rPr>
                <w:rFonts w:cstheme="minorHAnsi"/>
                <w:b w:val="0"/>
                <w:iCs/>
                <w:color w:val="auto"/>
                <w:sz w:val="20"/>
                <w:szCs w:val="20"/>
              </w:rPr>
            </w:pPr>
            <w:r w:rsidRPr="00644721">
              <w:rPr>
                <w:rFonts w:cstheme="minorHAnsi"/>
                <w:b w:val="0"/>
                <w:iCs/>
                <w:color w:val="auto"/>
                <w:sz w:val="20"/>
                <w:szCs w:val="20"/>
              </w:rPr>
              <w:t>13,9</w:t>
            </w:r>
            <w:r w:rsidRPr="00644721">
              <w:rPr>
                <w:rFonts w:cstheme="minorHAnsi"/>
                <w:b w:val="0"/>
                <w:iCs/>
                <w:color w:val="auto"/>
                <w:sz w:val="20"/>
                <w:szCs w:val="20"/>
                <w:lang w:val="en-US"/>
              </w:rPr>
              <w:t>3</w:t>
            </w:r>
            <w:r w:rsidRPr="00644721">
              <w:rPr>
                <w:rFonts w:cstheme="minorHAnsi"/>
                <w:b w:val="0"/>
                <w:iCs/>
                <w:color w:val="auto"/>
                <w:sz w:val="20"/>
                <w:szCs w:val="20"/>
              </w:rPr>
              <w:t>%</w:t>
            </w:r>
          </w:p>
        </w:tc>
        <w:tc>
          <w:tcPr>
            <w:tcW w:w="1701" w:type="dxa"/>
            <w:shd w:val="clear" w:color="auto" w:fill="auto"/>
            <w:vAlign w:val="center"/>
          </w:tcPr>
          <w:p w14:paraId="50C27615" w14:textId="77777777" w:rsidR="00F92B60" w:rsidRPr="00644721" w:rsidRDefault="00F92B60" w:rsidP="00DB5E39">
            <w:pPr>
              <w:jc w:val="center"/>
              <w:rPr>
                <w:rFonts w:cstheme="minorHAnsi"/>
                <w:b w:val="0"/>
                <w:iCs/>
                <w:color w:val="auto"/>
                <w:sz w:val="20"/>
                <w:szCs w:val="20"/>
              </w:rPr>
            </w:pPr>
            <w:r w:rsidRPr="00644721">
              <w:rPr>
                <w:rFonts w:cstheme="minorHAnsi"/>
                <w:b w:val="0"/>
                <w:iCs/>
                <w:color w:val="auto"/>
                <w:sz w:val="20"/>
                <w:szCs w:val="20"/>
              </w:rPr>
              <w:t>13,9</w:t>
            </w:r>
            <w:r w:rsidRPr="00644721">
              <w:rPr>
                <w:rFonts w:cstheme="minorHAnsi"/>
                <w:b w:val="0"/>
                <w:iCs/>
                <w:color w:val="auto"/>
                <w:sz w:val="20"/>
                <w:szCs w:val="20"/>
                <w:lang w:val="en-US"/>
              </w:rPr>
              <w:t>3</w:t>
            </w:r>
            <w:r w:rsidRPr="00644721">
              <w:rPr>
                <w:rFonts w:cstheme="minorHAnsi"/>
                <w:b w:val="0"/>
                <w:iCs/>
                <w:color w:val="auto"/>
                <w:sz w:val="20"/>
                <w:szCs w:val="20"/>
              </w:rPr>
              <w:t>%</w:t>
            </w:r>
          </w:p>
        </w:tc>
        <w:tc>
          <w:tcPr>
            <w:tcW w:w="1843" w:type="dxa"/>
            <w:shd w:val="clear" w:color="auto" w:fill="auto"/>
            <w:vAlign w:val="center"/>
          </w:tcPr>
          <w:p w14:paraId="4F38EC87" w14:textId="77777777" w:rsidR="00F92B60" w:rsidRPr="00644721" w:rsidRDefault="00F92B60" w:rsidP="00DB5E39">
            <w:pPr>
              <w:jc w:val="center"/>
              <w:rPr>
                <w:rFonts w:eastAsia="Calibri" w:cstheme="minorHAnsi"/>
                <w:b w:val="0"/>
                <w:iCs/>
                <w:color w:val="auto"/>
                <w:sz w:val="20"/>
                <w:szCs w:val="20"/>
              </w:rPr>
            </w:pPr>
            <w:r w:rsidRPr="00644721">
              <w:rPr>
                <w:rFonts w:eastAsia="Calibri" w:cstheme="minorHAnsi"/>
                <w:b w:val="0"/>
                <w:iCs/>
                <w:color w:val="auto"/>
                <w:sz w:val="20"/>
                <w:szCs w:val="20"/>
              </w:rPr>
              <w:t>13,98%</w:t>
            </w:r>
          </w:p>
        </w:tc>
        <w:tc>
          <w:tcPr>
            <w:tcW w:w="2551" w:type="dxa"/>
            <w:shd w:val="clear" w:color="auto" w:fill="auto"/>
            <w:vAlign w:val="center"/>
          </w:tcPr>
          <w:p w14:paraId="55D6DC45" w14:textId="77777777" w:rsidR="00F92B60" w:rsidRPr="00644721" w:rsidRDefault="00F92B60" w:rsidP="00DB5E39">
            <w:pPr>
              <w:jc w:val="center"/>
              <w:rPr>
                <w:rFonts w:eastAsia="Calibri" w:cstheme="minorHAnsi"/>
                <w:b w:val="0"/>
                <w:iCs/>
                <w:color w:val="auto"/>
                <w:sz w:val="20"/>
                <w:szCs w:val="20"/>
              </w:rPr>
            </w:pPr>
            <w:r w:rsidRPr="00644721">
              <w:rPr>
                <w:rFonts w:eastAsia="Calibri" w:cstheme="minorHAnsi"/>
                <w:b w:val="0"/>
                <w:iCs/>
                <w:color w:val="auto"/>
                <w:sz w:val="20"/>
                <w:szCs w:val="20"/>
              </w:rPr>
              <w:t>13,98%</w:t>
            </w:r>
          </w:p>
        </w:tc>
      </w:tr>
      <w:tr w:rsidR="00F92B60" w:rsidRPr="00644721" w14:paraId="6353BA54" w14:textId="77777777" w:rsidTr="002D1F0F">
        <w:trPr>
          <w:trHeight w:val="50"/>
        </w:trPr>
        <w:tc>
          <w:tcPr>
            <w:tcW w:w="2581" w:type="dxa"/>
            <w:shd w:val="clear" w:color="auto" w:fill="auto"/>
            <w:vAlign w:val="center"/>
          </w:tcPr>
          <w:p w14:paraId="102247B4" w14:textId="77777777" w:rsidR="00F92B60" w:rsidRPr="00644721" w:rsidRDefault="00F92B60" w:rsidP="00DB5E39">
            <w:pPr>
              <w:pStyle w:val="af9"/>
              <w:spacing w:line="276" w:lineRule="auto"/>
              <w:ind w:left="0"/>
              <w:jc w:val="center"/>
              <w:rPr>
                <w:rFonts w:cstheme="minorHAnsi"/>
                <w:color w:val="auto"/>
                <w:sz w:val="20"/>
              </w:rPr>
            </w:pPr>
            <w:r w:rsidRPr="00644721">
              <w:rPr>
                <w:rFonts w:cstheme="minorHAnsi"/>
                <w:color w:val="auto"/>
                <w:sz w:val="20"/>
              </w:rPr>
              <w:t>Иные акционеры</w:t>
            </w:r>
          </w:p>
        </w:tc>
        <w:tc>
          <w:tcPr>
            <w:tcW w:w="1701" w:type="dxa"/>
            <w:shd w:val="clear" w:color="auto" w:fill="auto"/>
            <w:vAlign w:val="center"/>
          </w:tcPr>
          <w:p w14:paraId="0E257ED7" w14:textId="77777777" w:rsidR="00F92B60" w:rsidRPr="00644721" w:rsidRDefault="00F92B60" w:rsidP="00DB5E39">
            <w:pPr>
              <w:jc w:val="center"/>
              <w:rPr>
                <w:rFonts w:cstheme="minorHAnsi"/>
                <w:b w:val="0"/>
                <w:iCs/>
                <w:color w:val="auto"/>
                <w:sz w:val="20"/>
                <w:szCs w:val="20"/>
              </w:rPr>
            </w:pPr>
            <w:r w:rsidRPr="00644721">
              <w:rPr>
                <w:rFonts w:cstheme="minorHAnsi"/>
                <w:b w:val="0"/>
                <w:iCs/>
                <w:color w:val="auto"/>
                <w:sz w:val="20"/>
                <w:szCs w:val="20"/>
              </w:rPr>
              <w:t>1,</w:t>
            </w:r>
            <w:r w:rsidRPr="00644721">
              <w:rPr>
                <w:rFonts w:cstheme="minorHAnsi"/>
                <w:b w:val="0"/>
                <w:iCs/>
                <w:color w:val="auto"/>
                <w:sz w:val="20"/>
                <w:szCs w:val="20"/>
                <w:lang w:val="en-US"/>
              </w:rPr>
              <w:t>29</w:t>
            </w:r>
            <w:r w:rsidRPr="00644721">
              <w:rPr>
                <w:rFonts w:cstheme="minorHAnsi"/>
                <w:b w:val="0"/>
                <w:iCs/>
                <w:color w:val="auto"/>
                <w:sz w:val="20"/>
                <w:szCs w:val="20"/>
              </w:rPr>
              <w:t>%</w:t>
            </w:r>
          </w:p>
        </w:tc>
        <w:tc>
          <w:tcPr>
            <w:tcW w:w="1701" w:type="dxa"/>
            <w:shd w:val="clear" w:color="auto" w:fill="auto"/>
            <w:vAlign w:val="center"/>
          </w:tcPr>
          <w:p w14:paraId="4F7FA54B" w14:textId="77777777" w:rsidR="00F92B60" w:rsidRPr="00644721" w:rsidRDefault="00F92B60" w:rsidP="00DB5E39">
            <w:pPr>
              <w:jc w:val="center"/>
              <w:rPr>
                <w:rFonts w:cstheme="minorHAnsi"/>
                <w:b w:val="0"/>
                <w:iCs/>
                <w:color w:val="auto"/>
                <w:sz w:val="20"/>
                <w:szCs w:val="20"/>
              </w:rPr>
            </w:pPr>
            <w:r w:rsidRPr="00644721">
              <w:rPr>
                <w:rFonts w:cstheme="minorHAnsi"/>
                <w:b w:val="0"/>
                <w:iCs/>
                <w:color w:val="auto"/>
                <w:sz w:val="20"/>
                <w:szCs w:val="20"/>
              </w:rPr>
              <w:t>1,</w:t>
            </w:r>
            <w:r w:rsidRPr="00644721">
              <w:rPr>
                <w:rFonts w:cstheme="minorHAnsi"/>
                <w:b w:val="0"/>
                <w:iCs/>
                <w:color w:val="auto"/>
                <w:sz w:val="20"/>
                <w:szCs w:val="20"/>
                <w:lang w:val="en-US"/>
              </w:rPr>
              <w:t>29</w:t>
            </w:r>
            <w:r w:rsidRPr="00644721">
              <w:rPr>
                <w:rFonts w:cstheme="minorHAnsi"/>
                <w:b w:val="0"/>
                <w:iCs/>
                <w:color w:val="auto"/>
                <w:sz w:val="20"/>
                <w:szCs w:val="20"/>
              </w:rPr>
              <w:t>%</w:t>
            </w:r>
          </w:p>
        </w:tc>
        <w:tc>
          <w:tcPr>
            <w:tcW w:w="1843" w:type="dxa"/>
            <w:shd w:val="clear" w:color="auto" w:fill="auto"/>
            <w:vAlign w:val="center"/>
          </w:tcPr>
          <w:p w14:paraId="6EF50802" w14:textId="77777777" w:rsidR="00F92B60" w:rsidRPr="00644721" w:rsidRDefault="00F92B60" w:rsidP="00DB5E39">
            <w:pPr>
              <w:jc w:val="center"/>
              <w:rPr>
                <w:rFonts w:eastAsia="Calibri" w:cstheme="minorHAnsi"/>
                <w:b w:val="0"/>
                <w:iCs/>
                <w:color w:val="auto"/>
                <w:sz w:val="20"/>
                <w:szCs w:val="20"/>
              </w:rPr>
            </w:pPr>
            <w:r w:rsidRPr="00644721">
              <w:rPr>
                <w:rFonts w:eastAsia="Calibri" w:cstheme="minorHAnsi"/>
                <w:b w:val="0"/>
                <w:iCs/>
                <w:color w:val="auto"/>
                <w:sz w:val="20"/>
                <w:szCs w:val="20"/>
              </w:rPr>
              <w:t>0,9</w:t>
            </w:r>
            <w:r w:rsidR="00C63430" w:rsidRPr="00644721">
              <w:rPr>
                <w:rFonts w:eastAsia="Calibri" w:cstheme="minorHAnsi"/>
                <w:b w:val="0"/>
                <w:iCs/>
                <w:color w:val="auto"/>
                <w:sz w:val="20"/>
                <w:szCs w:val="20"/>
                <w:lang w:val="en-US"/>
              </w:rPr>
              <w:t>3</w:t>
            </w:r>
            <w:r w:rsidRPr="00644721">
              <w:rPr>
                <w:rFonts w:eastAsia="Calibri" w:cstheme="minorHAnsi"/>
                <w:b w:val="0"/>
                <w:iCs/>
                <w:color w:val="auto"/>
                <w:sz w:val="20"/>
                <w:szCs w:val="20"/>
              </w:rPr>
              <w:t>%</w:t>
            </w:r>
          </w:p>
        </w:tc>
        <w:tc>
          <w:tcPr>
            <w:tcW w:w="2551" w:type="dxa"/>
            <w:shd w:val="clear" w:color="auto" w:fill="auto"/>
            <w:vAlign w:val="center"/>
          </w:tcPr>
          <w:p w14:paraId="494125CB" w14:textId="77777777" w:rsidR="00F92B60" w:rsidRPr="00644721" w:rsidRDefault="00F92B60" w:rsidP="00DB5E39">
            <w:pPr>
              <w:jc w:val="center"/>
              <w:rPr>
                <w:rFonts w:eastAsia="Calibri" w:cstheme="minorHAnsi"/>
                <w:b w:val="0"/>
                <w:iCs/>
                <w:color w:val="auto"/>
                <w:sz w:val="20"/>
                <w:szCs w:val="20"/>
              </w:rPr>
            </w:pPr>
            <w:r w:rsidRPr="00644721">
              <w:rPr>
                <w:rFonts w:eastAsia="Calibri" w:cstheme="minorHAnsi"/>
                <w:b w:val="0"/>
                <w:iCs/>
                <w:color w:val="auto"/>
                <w:sz w:val="20"/>
                <w:szCs w:val="20"/>
              </w:rPr>
              <w:t>0,9</w:t>
            </w:r>
            <w:r w:rsidR="00C63430" w:rsidRPr="00644721">
              <w:rPr>
                <w:rFonts w:eastAsia="Calibri" w:cstheme="minorHAnsi"/>
                <w:b w:val="0"/>
                <w:iCs/>
                <w:color w:val="auto"/>
                <w:sz w:val="20"/>
                <w:szCs w:val="20"/>
                <w:lang w:val="en-US"/>
              </w:rPr>
              <w:t>3</w:t>
            </w:r>
            <w:r w:rsidRPr="00644721">
              <w:rPr>
                <w:rFonts w:eastAsia="Calibri" w:cstheme="minorHAnsi"/>
                <w:b w:val="0"/>
                <w:iCs/>
                <w:color w:val="auto"/>
                <w:sz w:val="20"/>
                <w:szCs w:val="20"/>
              </w:rPr>
              <w:t>%</w:t>
            </w:r>
          </w:p>
        </w:tc>
      </w:tr>
    </w:tbl>
    <w:p w14:paraId="1E2023B3" w14:textId="16E11938" w:rsidR="0060450F" w:rsidRPr="008C7FC0" w:rsidRDefault="0060450F" w:rsidP="0072615E">
      <w:pPr>
        <w:spacing w:before="120" w:after="120"/>
        <w:ind w:firstLine="567"/>
        <w:jc w:val="both"/>
        <w:rPr>
          <w:rFonts w:cstheme="minorHAnsi"/>
          <w:b w:val="0"/>
          <w:color w:val="000000"/>
          <w:sz w:val="24"/>
          <w:szCs w:val="24"/>
          <w:lang w:eastAsia="x-none"/>
        </w:rPr>
      </w:pPr>
      <w:r w:rsidRPr="00644721">
        <w:rPr>
          <w:rFonts w:cstheme="minorHAnsi"/>
          <w:b w:val="0"/>
          <w:color w:val="000000"/>
          <w:sz w:val="24"/>
          <w:szCs w:val="24"/>
          <w:lang w:eastAsia="x-none"/>
        </w:rPr>
        <w:t>Общее количество лиц, зарегистрированных в реестре акционеров по состоянию на 31.12.202</w:t>
      </w:r>
      <w:r w:rsidR="00644721">
        <w:rPr>
          <w:rFonts w:cstheme="minorHAnsi"/>
          <w:b w:val="0"/>
          <w:color w:val="000000"/>
          <w:sz w:val="24"/>
          <w:szCs w:val="24"/>
          <w:lang w:eastAsia="x-none"/>
        </w:rPr>
        <w:t>2</w:t>
      </w:r>
      <w:r w:rsidRPr="00644721">
        <w:rPr>
          <w:rFonts w:cstheme="minorHAnsi"/>
          <w:b w:val="0"/>
          <w:color w:val="000000"/>
          <w:sz w:val="24"/>
          <w:szCs w:val="24"/>
          <w:lang w:eastAsia="x-none"/>
        </w:rPr>
        <w:t xml:space="preserve"> – </w:t>
      </w:r>
      <w:r w:rsidR="002952B2" w:rsidRPr="00644721">
        <w:rPr>
          <w:rFonts w:cstheme="minorHAnsi"/>
          <w:b w:val="0"/>
          <w:color w:val="000000"/>
          <w:sz w:val="24"/>
          <w:szCs w:val="24"/>
          <w:lang w:eastAsia="x-none"/>
        </w:rPr>
        <w:t>2</w:t>
      </w:r>
      <w:r w:rsidR="0072615E">
        <w:rPr>
          <w:rFonts w:cstheme="minorHAnsi"/>
          <w:b w:val="0"/>
          <w:color w:val="000000"/>
          <w:sz w:val="24"/>
          <w:szCs w:val="24"/>
          <w:lang w:eastAsia="x-none"/>
        </w:rPr>
        <w:t xml:space="preserve"> </w:t>
      </w:r>
      <w:r w:rsidR="002952B2" w:rsidRPr="00644721">
        <w:rPr>
          <w:rFonts w:cstheme="minorHAnsi"/>
          <w:b w:val="0"/>
          <w:color w:val="000000"/>
          <w:sz w:val="24"/>
          <w:szCs w:val="24"/>
          <w:lang w:eastAsia="x-none"/>
        </w:rPr>
        <w:t>79</w:t>
      </w:r>
      <w:r w:rsidR="00644721">
        <w:rPr>
          <w:rFonts w:cstheme="minorHAnsi"/>
          <w:b w:val="0"/>
          <w:color w:val="000000"/>
          <w:sz w:val="24"/>
          <w:szCs w:val="24"/>
          <w:lang w:eastAsia="x-none"/>
        </w:rPr>
        <w:t>4</w:t>
      </w:r>
      <w:r w:rsidRPr="00644721">
        <w:rPr>
          <w:rFonts w:cstheme="minorHAnsi"/>
          <w:b w:val="0"/>
          <w:color w:val="000000"/>
          <w:sz w:val="24"/>
          <w:szCs w:val="24"/>
          <w:lang w:eastAsia="x-none"/>
        </w:rPr>
        <w:t>, из них номинальные держатели – 3.</w:t>
      </w:r>
      <w:r w:rsidRPr="008C7FC0">
        <w:rPr>
          <w:rFonts w:cstheme="minorHAnsi"/>
          <w:b w:val="0"/>
          <w:color w:val="000000"/>
          <w:sz w:val="24"/>
          <w:szCs w:val="24"/>
          <w:lang w:eastAsia="x-none"/>
        </w:rPr>
        <w:t xml:space="preserve"> </w:t>
      </w:r>
    </w:p>
    <w:p w14:paraId="5206552E" w14:textId="1C97881B" w:rsidR="00495F31" w:rsidRDefault="00086D80" w:rsidP="00DB5E39">
      <w:pPr>
        <w:jc w:val="center"/>
        <w:rPr>
          <w:rFonts w:cstheme="minorHAnsi"/>
          <w:b w:val="0"/>
          <w:noProof/>
          <w:color w:val="000000"/>
          <w:sz w:val="24"/>
          <w:szCs w:val="24"/>
          <w:lang w:eastAsia="ru-RU"/>
        </w:rPr>
      </w:pPr>
      <w:r w:rsidRPr="00B04666">
        <w:rPr>
          <w:rFonts w:eastAsiaTheme="minorHAnsi" w:cstheme="minorHAnsi"/>
          <w:noProof/>
          <w:color w:val="000000"/>
          <w:sz w:val="22"/>
          <w:szCs w:val="20"/>
          <w:lang w:eastAsia="ru-RU"/>
        </w:rPr>
        <w:drawing>
          <wp:anchor distT="0" distB="0" distL="114300" distR="114300" simplePos="0" relativeHeight="251684864" behindDoc="0" locked="0" layoutInCell="1" allowOverlap="1" wp14:anchorId="62195F31" wp14:editId="00EF59DF">
            <wp:simplePos x="0" y="0"/>
            <wp:positionH relativeFrom="margin">
              <wp:align>left</wp:align>
            </wp:positionH>
            <wp:positionV relativeFrom="paragraph">
              <wp:posOffset>13970</wp:posOffset>
            </wp:positionV>
            <wp:extent cx="3034665" cy="2475230"/>
            <wp:effectExtent l="0" t="0" r="0" b="0"/>
            <wp:wrapThrough wrapText="bothSides">
              <wp:wrapPolygon edited="0">
                <wp:start x="6102" y="1330"/>
                <wp:lineTo x="5017" y="1829"/>
                <wp:lineTo x="1898" y="3823"/>
                <wp:lineTo x="1085" y="5818"/>
                <wp:lineTo x="407" y="6982"/>
                <wp:lineTo x="0" y="9143"/>
                <wp:lineTo x="0" y="12302"/>
                <wp:lineTo x="678" y="14962"/>
                <wp:lineTo x="2305" y="17621"/>
                <wp:lineTo x="2441" y="18120"/>
                <wp:lineTo x="5559" y="19782"/>
                <wp:lineTo x="6373" y="20115"/>
                <wp:lineTo x="8678" y="20115"/>
                <wp:lineTo x="12610" y="18120"/>
                <wp:lineTo x="12746" y="17621"/>
                <wp:lineTo x="14237" y="14962"/>
                <wp:lineTo x="15051" y="12302"/>
                <wp:lineTo x="14915" y="6982"/>
                <wp:lineTo x="17763" y="4655"/>
                <wp:lineTo x="17898" y="3159"/>
                <wp:lineTo x="15593" y="2494"/>
                <wp:lineTo x="8814" y="1330"/>
                <wp:lineTo x="6102" y="1330"/>
              </wp:wrapPolygon>
            </wp:wrapThrough>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p>
    <w:p w14:paraId="5F4CC99B" w14:textId="575830E1" w:rsidR="0060450F" w:rsidRPr="008C7FC0" w:rsidRDefault="0060450F" w:rsidP="00DB5E39">
      <w:pPr>
        <w:jc w:val="center"/>
        <w:rPr>
          <w:rFonts w:eastAsiaTheme="majorEastAsia" w:cstheme="minorHAnsi"/>
          <w:b w:val="0"/>
          <w:bCs/>
          <w:color w:val="304C84"/>
          <w:highlight w:val="yellow"/>
        </w:rPr>
      </w:pPr>
    </w:p>
    <w:p w14:paraId="1FDF3732" w14:textId="78139050" w:rsidR="0060450F" w:rsidRPr="00745D6D" w:rsidRDefault="0060450F" w:rsidP="00DB5E39">
      <w:pPr>
        <w:ind w:left="4962"/>
        <w:rPr>
          <w:rFonts w:eastAsiaTheme="majorEastAsia" w:cstheme="minorHAnsi"/>
          <w:b w:val="0"/>
          <w:bCs/>
          <w:color w:val="304C84"/>
          <w:sz w:val="24"/>
          <w:szCs w:val="24"/>
        </w:rPr>
      </w:pPr>
      <w:r w:rsidRPr="00745D6D">
        <w:rPr>
          <w:rFonts w:eastAsiaTheme="majorEastAsia" w:cstheme="minorHAnsi"/>
          <w:bCs/>
          <w:color w:val="304C84"/>
          <w:sz w:val="24"/>
          <w:szCs w:val="24"/>
        </w:rPr>
        <w:t>Структура уставного капитала</w:t>
      </w:r>
    </w:p>
    <w:p w14:paraId="5155449E" w14:textId="05DBF691" w:rsidR="0060450F" w:rsidRPr="008C7FC0" w:rsidRDefault="0060450F" w:rsidP="00DB5E39">
      <w:pPr>
        <w:ind w:left="4962"/>
        <w:rPr>
          <w:rFonts w:eastAsiaTheme="majorEastAsia" w:cstheme="minorHAnsi"/>
          <w:b w:val="0"/>
          <w:bCs/>
          <w:color w:val="304C84"/>
          <w:sz w:val="24"/>
          <w:szCs w:val="24"/>
        </w:rPr>
      </w:pPr>
      <w:r w:rsidRPr="00745D6D">
        <w:rPr>
          <w:rFonts w:eastAsiaTheme="majorEastAsia" w:cstheme="minorHAnsi"/>
          <w:bCs/>
          <w:color w:val="304C84"/>
          <w:sz w:val="24"/>
          <w:szCs w:val="24"/>
        </w:rPr>
        <w:t>ПАО «Камчатскэнерго» на 31.12.202</w:t>
      </w:r>
      <w:r w:rsidR="00644721">
        <w:rPr>
          <w:rFonts w:eastAsiaTheme="majorEastAsia" w:cstheme="minorHAnsi"/>
          <w:bCs/>
          <w:color w:val="304C84"/>
          <w:sz w:val="24"/>
          <w:szCs w:val="24"/>
        </w:rPr>
        <w:t>2</w:t>
      </w:r>
    </w:p>
    <w:p w14:paraId="4F3637DD" w14:textId="4BAF422D" w:rsidR="0060450F" w:rsidRPr="008C7FC0" w:rsidRDefault="0060450F" w:rsidP="00DB5E39">
      <w:pPr>
        <w:jc w:val="center"/>
        <w:rPr>
          <w:rFonts w:eastAsiaTheme="majorEastAsia" w:cstheme="minorHAnsi"/>
          <w:b w:val="0"/>
          <w:bCs/>
          <w:color w:val="304C84"/>
        </w:rPr>
      </w:pPr>
    </w:p>
    <w:p w14:paraId="6E0A0AA6" w14:textId="77777777" w:rsidR="0060450F" w:rsidRDefault="0060450F" w:rsidP="00DB5E39">
      <w:pPr>
        <w:jc w:val="center"/>
        <w:rPr>
          <w:rFonts w:eastAsiaTheme="majorEastAsia" w:cstheme="minorHAnsi"/>
          <w:b w:val="0"/>
          <w:bCs/>
          <w:color w:val="304C84"/>
        </w:rPr>
      </w:pPr>
    </w:p>
    <w:p w14:paraId="12477BB1" w14:textId="77777777" w:rsidR="000123B5" w:rsidRDefault="000123B5" w:rsidP="00DB5E39">
      <w:pPr>
        <w:jc w:val="center"/>
        <w:rPr>
          <w:rFonts w:eastAsiaTheme="majorEastAsia" w:cstheme="minorHAnsi"/>
          <w:b w:val="0"/>
          <w:bCs/>
          <w:color w:val="304C84"/>
        </w:rPr>
      </w:pPr>
    </w:p>
    <w:p w14:paraId="5B60F2AA" w14:textId="22DE375C" w:rsidR="000123B5" w:rsidRPr="008C7FC0" w:rsidRDefault="000123B5" w:rsidP="00DB5E39">
      <w:pPr>
        <w:jc w:val="center"/>
        <w:rPr>
          <w:rFonts w:eastAsiaTheme="majorEastAsia" w:cstheme="minorHAnsi"/>
          <w:b w:val="0"/>
          <w:bCs/>
          <w:color w:val="304C84"/>
        </w:rPr>
      </w:pPr>
    </w:p>
    <w:p w14:paraId="314A5AE5" w14:textId="77777777" w:rsidR="0060450F" w:rsidRPr="008C7FC0" w:rsidRDefault="0060450F" w:rsidP="00DB5E39">
      <w:pPr>
        <w:pStyle w:val="32"/>
        <w:spacing w:after="0" w:line="276" w:lineRule="auto"/>
        <w:ind w:firstLine="709"/>
        <w:jc w:val="both"/>
        <w:rPr>
          <w:rFonts w:asciiTheme="minorHAnsi" w:eastAsiaTheme="minorHAnsi" w:hAnsiTheme="minorHAnsi" w:cstheme="minorHAnsi"/>
          <w:color w:val="000000"/>
          <w:sz w:val="22"/>
          <w:szCs w:val="20"/>
          <w:lang w:eastAsia="x-none"/>
        </w:rPr>
      </w:pPr>
    </w:p>
    <w:p w14:paraId="0C8DD5B1" w14:textId="77777777" w:rsidR="0060450F" w:rsidRPr="008C7FC0" w:rsidRDefault="0060450F" w:rsidP="00DB5E39">
      <w:pPr>
        <w:pStyle w:val="32"/>
        <w:spacing w:after="0" w:line="276" w:lineRule="auto"/>
        <w:ind w:firstLine="709"/>
        <w:jc w:val="both"/>
        <w:rPr>
          <w:rFonts w:asciiTheme="minorHAnsi" w:eastAsiaTheme="minorHAnsi" w:hAnsiTheme="minorHAnsi" w:cstheme="minorHAnsi"/>
          <w:color w:val="000000"/>
          <w:sz w:val="22"/>
          <w:szCs w:val="20"/>
          <w:lang w:eastAsia="x-none"/>
        </w:rPr>
      </w:pPr>
    </w:p>
    <w:p w14:paraId="384B9A41" w14:textId="469A056E" w:rsidR="0060450F" w:rsidRDefault="0060450F" w:rsidP="00DB5E39">
      <w:pPr>
        <w:pStyle w:val="32"/>
        <w:spacing w:after="0" w:line="276" w:lineRule="auto"/>
        <w:ind w:firstLine="709"/>
        <w:jc w:val="both"/>
        <w:rPr>
          <w:rFonts w:asciiTheme="minorHAnsi" w:eastAsiaTheme="minorHAnsi" w:hAnsiTheme="minorHAnsi" w:cstheme="minorHAnsi"/>
          <w:color w:val="000000"/>
          <w:sz w:val="22"/>
          <w:szCs w:val="20"/>
          <w:lang w:eastAsia="x-none"/>
        </w:rPr>
      </w:pPr>
    </w:p>
    <w:p w14:paraId="1DCF1B43" w14:textId="3DEBA531" w:rsidR="00C217EB" w:rsidRDefault="00C217EB" w:rsidP="00DB5E39">
      <w:pPr>
        <w:pStyle w:val="32"/>
        <w:spacing w:after="0" w:line="276" w:lineRule="auto"/>
        <w:ind w:firstLine="709"/>
        <w:jc w:val="both"/>
        <w:rPr>
          <w:rFonts w:asciiTheme="minorHAnsi" w:eastAsiaTheme="minorHAnsi" w:hAnsiTheme="minorHAnsi" w:cstheme="minorHAnsi"/>
          <w:color w:val="000000"/>
          <w:sz w:val="22"/>
          <w:szCs w:val="20"/>
          <w:lang w:eastAsia="x-none"/>
        </w:rPr>
      </w:pPr>
    </w:p>
    <w:p w14:paraId="142D0D83" w14:textId="77777777" w:rsidR="00C217EB" w:rsidRPr="008C7FC0" w:rsidRDefault="00C217EB" w:rsidP="00DB5E39">
      <w:pPr>
        <w:pStyle w:val="32"/>
        <w:spacing w:after="0" w:line="276" w:lineRule="auto"/>
        <w:ind w:firstLine="709"/>
        <w:jc w:val="both"/>
        <w:rPr>
          <w:rFonts w:asciiTheme="minorHAnsi" w:eastAsiaTheme="minorHAnsi" w:hAnsiTheme="minorHAnsi" w:cstheme="minorHAnsi"/>
          <w:color w:val="000000"/>
          <w:sz w:val="22"/>
          <w:szCs w:val="20"/>
          <w:lang w:eastAsia="x-none"/>
        </w:rPr>
      </w:pPr>
    </w:p>
    <w:p w14:paraId="476976DF" w14:textId="77777777" w:rsidR="0060450F" w:rsidRPr="005414D6" w:rsidRDefault="0060450F" w:rsidP="003E07D2">
      <w:pPr>
        <w:pStyle w:val="2"/>
        <w:keepLines/>
        <w:numPr>
          <w:ilvl w:val="1"/>
          <w:numId w:val="14"/>
        </w:numPr>
        <w:spacing w:before="120" w:after="120" w:line="276" w:lineRule="auto"/>
        <w:rPr>
          <w:rFonts w:cstheme="minorHAnsi"/>
          <w:color w:val="314E87"/>
        </w:rPr>
      </w:pPr>
      <w:bookmarkStart w:id="249" w:name="_2.6._Общество_на"/>
      <w:bookmarkStart w:id="250" w:name="_Toc34923410"/>
      <w:bookmarkStart w:id="251" w:name="_Toc68861849"/>
      <w:bookmarkStart w:id="252" w:name="_Toc69121016"/>
      <w:bookmarkStart w:id="253" w:name="_Toc132703280"/>
      <w:bookmarkEnd w:id="249"/>
      <w:r w:rsidRPr="005414D6">
        <w:rPr>
          <w:rFonts w:cstheme="minorHAnsi"/>
          <w:b/>
          <w:color w:val="314E87"/>
          <w:sz w:val="28"/>
          <w:szCs w:val="28"/>
        </w:rPr>
        <w:t>Общество на рынке ценных бумаг</w:t>
      </w:r>
      <w:bookmarkEnd w:id="250"/>
      <w:bookmarkEnd w:id="251"/>
      <w:bookmarkEnd w:id="252"/>
      <w:bookmarkEnd w:id="253"/>
    </w:p>
    <w:p w14:paraId="340218E3" w14:textId="08A8AC56" w:rsidR="0060450F" w:rsidRDefault="005812A7" w:rsidP="00DB5E39">
      <w:pPr>
        <w:spacing w:before="120" w:after="120"/>
        <w:ind w:firstLine="720"/>
        <w:jc w:val="both"/>
        <w:rPr>
          <w:rFonts w:cstheme="minorHAnsi"/>
          <w:b w:val="0"/>
          <w:color w:val="000000"/>
          <w:sz w:val="24"/>
          <w:szCs w:val="24"/>
          <w:lang w:eastAsia="x-none"/>
        </w:rPr>
      </w:pPr>
      <w:r>
        <w:rPr>
          <w:rFonts w:cstheme="minorHAnsi"/>
          <w:b w:val="0"/>
          <w:color w:val="000000"/>
          <w:sz w:val="24"/>
          <w:szCs w:val="24"/>
          <w:lang w:eastAsia="x-none"/>
        </w:rPr>
        <w:t>В 202</w:t>
      </w:r>
      <w:r w:rsidR="00966FCC">
        <w:rPr>
          <w:rFonts w:cstheme="minorHAnsi"/>
          <w:b w:val="0"/>
          <w:color w:val="000000"/>
          <w:sz w:val="24"/>
          <w:szCs w:val="24"/>
          <w:lang w:eastAsia="x-none"/>
        </w:rPr>
        <w:t>2</w:t>
      </w:r>
      <w:r>
        <w:rPr>
          <w:rFonts w:cstheme="minorHAnsi"/>
          <w:b w:val="0"/>
          <w:color w:val="000000"/>
          <w:sz w:val="24"/>
          <w:szCs w:val="24"/>
          <w:lang w:eastAsia="x-none"/>
        </w:rPr>
        <w:t xml:space="preserve"> году а</w:t>
      </w:r>
      <w:r w:rsidR="0060450F" w:rsidRPr="008C7FC0">
        <w:rPr>
          <w:rFonts w:cstheme="minorHAnsi"/>
          <w:b w:val="0"/>
          <w:color w:val="000000"/>
          <w:sz w:val="24"/>
          <w:szCs w:val="24"/>
          <w:lang w:eastAsia="x-none"/>
        </w:rPr>
        <w:t xml:space="preserve">кции </w:t>
      </w:r>
      <w:r>
        <w:rPr>
          <w:rFonts w:cstheme="minorHAnsi"/>
          <w:b w:val="0"/>
          <w:color w:val="000000"/>
          <w:sz w:val="24"/>
          <w:szCs w:val="24"/>
          <w:lang w:eastAsia="x-none"/>
        </w:rPr>
        <w:t>Общества</w:t>
      </w:r>
      <w:r w:rsidR="0060450F" w:rsidRPr="008C7FC0">
        <w:rPr>
          <w:rFonts w:cstheme="minorHAnsi"/>
          <w:b w:val="0"/>
          <w:color w:val="000000"/>
          <w:sz w:val="24"/>
          <w:szCs w:val="24"/>
          <w:lang w:eastAsia="x-none"/>
        </w:rPr>
        <w:t xml:space="preserve"> </w:t>
      </w:r>
      <w:r w:rsidR="00C9012F">
        <w:rPr>
          <w:rFonts w:cstheme="minorHAnsi"/>
          <w:b w:val="0"/>
          <w:color w:val="000000"/>
          <w:sz w:val="24"/>
          <w:szCs w:val="24"/>
          <w:lang w:eastAsia="x-none"/>
        </w:rPr>
        <w:t>обращались</w:t>
      </w:r>
      <w:r w:rsidR="00C9012F" w:rsidRPr="008C7FC0">
        <w:rPr>
          <w:rFonts w:cstheme="minorHAnsi"/>
          <w:b w:val="0"/>
          <w:color w:val="000000"/>
          <w:sz w:val="24"/>
          <w:szCs w:val="24"/>
          <w:lang w:eastAsia="x-none"/>
        </w:rPr>
        <w:t xml:space="preserve"> </w:t>
      </w:r>
      <w:r w:rsidR="0060450F" w:rsidRPr="008C7FC0">
        <w:rPr>
          <w:rFonts w:cstheme="minorHAnsi"/>
          <w:b w:val="0"/>
          <w:color w:val="000000"/>
          <w:sz w:val="24"/>
          <w:szCs w:val="24"/>
          <w:lang w:eastAsia="x-none"/>
        </w:rPr>
        <w:t>на фондовой бирже ПАО Московская Биржа</w:t>
      </w:r>
      <w:r w:rsidR="006A5A95">
        <w:rPr>
          <w:rFonts w:cstheme="minorHAnsi"/>
          <w:b w:val="0"/>
          <w:color w:val="000000"/>
          <w:sz w:val="24"/>
          <w:szCs w:val="24"/>
          <w:lang w:eastAsia="x-none"/>
        </w:rPr>
        <w:t xml:space="preserve"> (третий уровень листинга).</w:t>
      </w:r>
    </w:p>
    <w:p w14:paraId="374DD895" w14:textId="77777777" w:rsidR="0060450F" w:rsidRPr="003022D7" w:rsidRDefault="0060450F" w:rsidP="003022D7">
      <w:pPr>
        <w:pStyle w:val="af5"/>
        <w:spacing w:before="120" w:after="120"/>
        <w:rPr>
          <w:noProof/>
          <w:sz w:val="24"/>
          <w:szCs w:val="24"/>
          <w:lang w:bidi="ru-RU"/>
        </w:rPr>
      </w:pPr>
      <w:r w:rsidRPr="003022D7">
        <w:rPr>
          <w:noProof/>
          <w:sz w:val="24"/>
          <w:szCs w:val="24"/>
          <w:lang w:bidi="ru-RU"/>
        </w:rPr>
        <w:t xml:space="preserve">Динамика рыночных котировок акций </w:t>
      </w:r>
    </w:p>
    <w:p w14:paraId="407A8EE4" w14:textId="715454E8" w:rsidR="00736382" w:rsidRPr="009C660D" w:rsidRDefault="00736382" w:rsidP="00DB5E39">
      <w:pPr>
        <w:contextualSpacing/>
        <w:jc w:val="right"/>
        <w:rPr>
          <w:rFonts w:eastAsiaTheme="minorHAnsi" w:cstheme="minorHAnsi"/>
          <w:b w:val="0"/>
          <w:i/>
          <w:color w:val="auto"/>
          <w:sz w:val="24"/>
          <w:szCs w:val="24"/>
          <w:lang w:eastAsia="ja-JP"/>
        </w:rPr>
      </w:pPr>
      <w:r w:rsidRPr="009C660D">
        <w:rPr>
          <w:rFonts w:eastAsiaTheme="minorHAnsi" w:cstheme="minorHAnsi"/>
          <w:b w:val="0"/>
          <w:i/>
          <w:color w:val="auto"/>
          <w:sz w:val="24"/>
          <w:szCs w:val="24"/>
          <w:lang w:eastAsia="ja-JP"/>
        </w:rPr>
        <w:t>Таблица № 16</w:t>
      </w:r>
    </w:p>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C0" w:firstRow="0" w:lastRow="1" w:firstColumn="1" w:lastColumn="1" w:noHBand="0" w:noVBand="0"/>
      </w:tblPr>
      <w:tblGrid>
        <w:gridCol w:w="3969"/>
        <w:gridCol w:w="2268"/>
        <w:gridCol w:w="2126"/>
        <w:gridCol w:w="1985"/>
      </w:tblGrid>
      <w:tr w:rsidR="0060450F" w:rsidRPr="008C7FC0" w14:paraId="5DD3BAFE" w14:textId="77777777" w:rsidTr="0092698C">
        <w:trPr>
          <w:trHeight w:val="240"/>
          <w:tblHeader/>
        </w:trPr>
        <w:tc>
          <w:tcPr>
            <w:tcW w:w="3969" w:type="dxa"/>
            <w:vMerge w:val="restart"/>
            <w:shd w:val="clear" w:color="auto" w:fill="auto"/>
          </w:tcPr>
          <w:p w14:paraId="38C89499" w14:textId="10D695A5" w:rsidR="0060450F" w:rsidRPr="008C7FC0" w:rsidRDefault="0060450F" w:rsidP="00DB5E39">
            <w:pPr>
              <w:pStyle w:val="ConsNormal"/>
              <w:tabs>
                <w:tab w:val="left" w:pos="720"/>
              </w:tabs>
              <w:spacing w:line="276" w:lineRule="auto"/>
              <w:ind w:firstLine="0"/>
              <w:jc w:val="center"/>
              <w:rPr>
                <w:rFonts w:asciiTheme="minorHAnsi" w:hAnsiTheme="minorHAnsi" w:cstheme="minorHAnsi"/>
                <w:b/>
              </w:rPr>
            </w:pPr>
          </w:p>
        </w:tc>
        <w:tc>
          <w:tcPr>
            <w:tcW w:w="6379" w:type="dxa"/>
            <w:gridSpan w:val="3"/>
            <w:shd w:val="clear" w:color="auto" w:fill="auto"/>
          </w:tcPr>
          <w:p w14:paraId="01F98E46" w14:textId="77777777" w:rsidR="0060450F" w:rsidRPr="008C7FC0" w:rsidRDefault="0060450F" w:rsidP="00DB5E39">
            <w:pPr>
              <w:pStyle w:val="ConsNormal"/>
              <w:tabs>
                <w:tab w:val="left" w:pos="720"/>
              </w:tabs>
              <w:spacing w:line="276" w:lineRule="auto"/>
              <w:ind w:firstLine="0"/>
              <w:jc w:val="center"/>
              <w:rPr>
                <w:rFonts w:asciiTheme="minorHAnsi" w:hAnsiTheme="minorHAnsi" w:cstheme="minorHAnsi"/>
                <w:b/>
              </w:rPr>
            </w:pPr>
            <w:r w:rsidRPr="008C7FC0">
              <w:rPr>
                <w:rFonts w:asciiTheme="minorHAnsi" w:hAnsiTheme="minorHAnsi" w:cstheme="minorHAnsi"/>
                <w:b/>
              </w:rPr>
              <w:t>Рыночная цена, руб.</w:t>
            </w:r>
          </w:p>
        </w:tc>
      </w:tr>
      <w:tr w:rsidR="002952B2" w:rsidRPr="008C7FC0" w14:paraId="572E19E9" w14:textId="77777777" w:rsidTr="0092698C">
        <w:trPr>
          <w:trHeight w:val="240"/>
          <w:tblHeader/>
        </w:trPr>
        <w:tc>
          <w:tcPr>
            <w:tcW w:w="3969" w:type="dxa"/>
            <w:vMerge/>
            <w:shd w:val="clear" w:color="auto" w:fill="auto"/>
          </w:tcPr>
          <w:p w14:paraId="1EB97885" w14:textId="77777777" w:rsidR="002952B2" w:rsidRPr="008C7FC0" w:rsidRDefault="002952B2" w:rsidP="00DB5E39">
            <w:pPr>
              <w:pStyle w:val="ConsNormal"/>
              <w:tabs>
                <w:tab w:val="left" w:pos="720"/>
              </w:tabs>
              <w:spacing w:line="276" w:lineRule="auto"/>
              <w:ind w:firstLine="0"/>
              <w:jc w:val="center"/>
              <w:rPr>
                <w:rFonts w:asciiTheme="minorHAnsi" w:hAnsiTheme="minorHAnsi" w:cstheme="minorHAnsi"/>
                <w:b/>
              </w:rPr>
            </w:pPr>
          </w:p>
        </w:tc>
        <w:tc>
          <w:tcPr>
            <w:tcW w:w="2268" w:type="dxa"/>
            <w:shd w:val="clear" w:color="auto" w:fill="auto"/>
          </w:tcPr>
          <w:p w14:paraId="4C51536B" w14:textId="589DD233" w:rsidR="002952B2" w:rsidRPr="008C7FC0" w:rsidRDefault="002952B2" w:rsidP="00EF5950">
            <w:pPr>
              <w:pStyle w:val="ConsNormal"/>
              <w:tabs>
                <w:tab w:val="left" w:pos="720"/>
              </w:tabs>
              <w:spacing w:line="276" w:lineRule="auto"/>
              <w:ind w:firstLine="0"/>
              <w:jc w:val="center"/>
              <w:rPr>
                <w:rFonts w:asciiTheme="minorHAnsi" w:hAnsiTheme="minorHAnsi" w:cstheme="minorHAnsi"/>
                <w:b/>
              </w:rPr>
            </w:pPr>
            <w:r w:rsidRPr="008C7FC0">
              <w:rPr>
                <w:rFonts w:asciiTheme="minorHAnsi" w:hAnsiTheme="minorHAnsi" w:cstheme="minorHAnsi"/>
                <w:b/>
              </w:rPr>
              <w:t>31.12.20</w:t>
            </w:r>
            <w:r w:rsidR="00EF5950">
              <w:rPr>
                <w:rFonts w:asciiTheme="minorHAnsi" w:hAnsiTheme="minorHAnsi" w:cstheme="minorHAnsi"/>
                <w:b/>
              </w:rPr>
              <w:t>20</w:t>
            </w:r>
          </w:p>
        </w:tc>
        <w:tc>
          <w:tcPr>
            <w:tcW w:w="2126" w:type="dxa"/>
            <w:shd w:val="clear" w:color="auto" w:fill="auto"/>
          </w:tcPr>
          <w:p w14:paraId="66FA0630" w14:textId="16F3332B" w:rsidR="002952B2" w:rsidRPr="008C7FC0" w:rsidRDefault="002952B2" w:rsidP="00EF5950">
            <w:pPr>
              <w:pStyle w:val="ConsNormal"/>
              <w:tabs>
                <w:tab w:val="left" w:pos="720"/>
              </w:tabs>
              <w:spacing w:line="276" w:lineRule="auto"/>
              <w:ind w:firstLine="0"/>
              <w:jc w:val="center"/>
              <w:rPr>
                <w:rFonts w:asciiTheme="minorHAnsi" w:hAnsiTheme="minorHAnsi" w:cstheme="minorHAnsi"/>
                <w:b/>
              </w:rPr>
            </w:pPr>
            <w:r w:rsidRPr="008C7FC0">
              <w:rPr>
                <w:rFonts w:asciiTheme="minorHAnsi" w:hAnsiTheme="minorHAnsi" w:cstheme="minorHAnsi"/>
                <w:b/>
              </w:rPr>
              <w:t>31.12.202</w:t>
            </w:r>
            <w:r w:rsidR="00EF5950">
              <w:rPr>
                <w:rFonts w:asciiTheme="minorHAnsi" w:hAnsiTheme="minorHAnsi" w:cstheme="minorHAnsi"/>
                <w:b/>
              </w:rPr>
              <w:t>1</w:t>
            </w:r>
          </w:p>
        </w:tc>
        <w:tc>
          <w:tcPr>
            <w:tcW w:w="1985" w:type="dxa"/>
            <w:shd w:val="clear" w:color="auto" w:fill="auto"/>
          </w:tcPr>
          <w:p w14:paraId="20CC42DF" w14:textId="29057444" w:rsidR="002952B2" w:rsidRPr="008C7FC0" w:rsidRDefault="002952B2" w:rsidP="00EF5950">
            <w:pPr>
              <w:pStyle w:val="ConsNormal"/>
              <w:tabs>
                <w:tab w:val="left" w:pos="720"/>
              </w:tabs>
              <w:spacing w:line="276" w:lineRule="auto"/>
              <w:ind w:firstLine="0"/>
              <w:jc w:val="center"/>
              <w:rPr>
                <w:rFonts w:asciiTheme="minorHAnsi" w:hAnsiTheme="minorHAnsi" w:cstheme="minorHAnsi"/>
                <w:b/>
              </w:rPr>
            </w:pPr>
            <w:r w:rsidRPr="008C7FC0">
              <w:rPr>
                <w:rFonts w:asciiTheme="minorHAnsi" w:hAnsiTheme="minorHAnsi" w:cstheme="minorHAnsi"/>
                <w:b/>
              </w:rPr>
              <w:t>31.12.202</w:t>
            </w:r>
            <w:r w:rsidR="00EF5950">
              <w:rPr>
                <w:rFonts w:asciiTheme="minorHAnsi" w:hAnsiTheme="minorHAnsi" w:cstheme="minorHAnsi"/>
                <w:b/>
              </w:rPr>
              <w:t>2</w:t>
            </w:r>
          </w:p>
        </w:tc>
      </w:tr>
      <w:tr w:rsidR="00EF5950" w:rsidRPr="008C7FC0" w14:paraId="2E9163F3" w14:textId="77777777" w:rsidTr="0092698C">
        <w:trPr>
          <w:trHeight w:val="240"/>
        </w:trPr>
        <w:tc>
          <w:tcPr>
            <w:tcW w:w="3969" w:type="dxa"/>
          </w:tcPr>
          <w:p w14:paraId="1EA4E2A1" w14:textId="77777777" w:rsidR="00EF5950" w:rsidRPr="008C7FC0" w:rsidRDefault="00EF5950" w:rsidP="00EF5950">
            <w:pPr>
              <w:rPr>
                <w:rFonts w:cstheme="minorHAnsi"/>
                <w:sz w:val="20"/>
                <w:szCs w:val="20"/>
              </w:rPr>
            </w:pPr>
            <w:r w:rsidRPr="008C7FC0">
              <w:rPr>
                <w:rFonts w:cstheme="minorHAnsi"/>
                <w:sz w:val="20"/>
                <w:szCs w:val="20"/>
              </w:rPr>
              <w:t>Обыкновенные акции (АОИ - kche)</w:t>
            </w:r>
          </w:p>
        </w:tc>
        <w:tc>
          <w:tcPr>
            <w:tcW w:w="2268" w:type="dxa"/>
          </w:tcPr>
          <w:p w14:paraId="3696EBF1" w14:textId="7962F561" w:rsidR="00EF5950" w:rsidRPr="008C7FC0" w:rsidRDefault="00EF5950" w:rsidP="00EF5950">
            <w:pPr>
              <w:pStyle w:val="ConsNormal"/>
              <w:tabs>
                <w:tab w:val="left" w:pos="720"/>
              </w:tabs>
              <w:spacing w:line="276" w:lineRule="auto"/>
              <w:ind w:firstLine="0"/>
              <w:jc w:val="center"/>
              <w:rPr>
                <w:rFonts w:asciiTheme="minorHAnsi" w:hAnsiTheme="minorHAnsi" w:cstheme="minorHAnsi"/>
              </w:rPr>
            </w:pPr>
            <w:r w:rsidRPr="008C7FC0">
              <w:rPr>
                <w:rFonts w:asciiTheme="minorHAnsi" w:hAnsiTheme="minorHAnsi" w:cstheme="minorHAnsi"/>
              </w:rPr>
              <w:t>0,2045</w:t>
            </w:r>
          </w:p>
        </w:tc>
        <w:tc>
          <w:tcPr>
            <w:tcW w:w="2126" w:type="dxa"/>
          </w:tcPr>
          <w:p w14:paraId="56E651E5" w14:textId="3D248CBD" w:rsidR="00EF5950" w:rsidRPr="008C7FC0" w:rsidRDefault="00EF5950" w:rsidP="00EF5950">
            <w:pPr>
              <w:pStyle w:val="ConsNormal"/>
              <w:tabs>
                <w:tab w:val="left" w:pos="720"/>
              </w:tabs>
              <w:spacing w:line="276" w:lineRule="auto"/>
              <w:ind w:firstLine="0"/>
              <w:jc w:val="center"/>
              <w:rPr>
                <w:rFonts w:asciiTheme="minorHAnsi" w:hAnsiTheme="minorHAnsi" w:cstheme="minorHAnsi"/>
              </w:rPr>
            </w:pPr>
            <w:r w:rsidRPr="008C7FC0">
              <w:rPr>
                <w:rFonts w:asciiTheme="minorHAnsi" w:hAnsiTheme="minorHAnsi" w:cstheme="minorHAnsi"/>
              </w:rPr>
              <w:t>0,1995</w:t>
            </w:r>
          </w:p>
        </w:tc>
        <w:tc>
          <w:tcPr>
            <w:tcW w:w="1985" w:type="dxa"/>
          </w:tcPr>
          <w:p w14:paraId="5CE093C2" w14:textId="15580D90" w:rsidR="00EF5950" w:rsidRPr="008C7FC0" w:rsidRDefault="00EF5950" w:rsidP="00EF5950">
            <w:pPr>
              <w:pStyle w:val="ConsNormal"/>
              <w:tabs>
                <w:tab w:val="left" w:pos="720"/>
              </w:tabs>
              <w:spacing w:line="276" w:lineRule="auto"/>
              <w:ind w:firstLine="0"/>
              <w:jc w:val="center"/>
              <w:rPr>
                <w:rFonts w:asciiTheme="minorHAnsi" w:hAnsiTheme="minorHAnsi" w:cstheme="minorHAnsi"/>
              </w:rPr>
            </w:pPr>
            <w:r>
              <w:rPr>
                <w:rFonts w:asciiTheme="minorHAnsi" w:hAnsiTheme="minorHAnsi" w:cstheme="minorHAnsi"/>
              </w:rPr>
              <w:t>0,1800</w:t>
            </w:r>
          </w:p>
        </w:tc>
      </w:tr>
      <w:tr w:rsidR="00EF5950" w:rsidRPr="008C7FC0" w14:paraId="2DD19839" w14:textId="77777777" w:rsidTr="0092698C">
        <w:trPr>
          <w:trHeight w:val="240"/>
        </w:trPr>
        <w:tc>
          <w:tcPr>
            <w:tcW w:w="3969" w:type="dxa"/>
          </w:tcPr>
          <w:p w14:paraId="1AB43F64" w14:textId="77777777" w:rsidR="00EF5950" w:rsidRPr="008C7FC0" w:rsidRDefault="00EF5950" w:rsidP="00EF5950">
            <w:pPr>
              <w:rPr>
                <w:rFonts w:cstheme="minorHAnsi"/>
                <w:sz w:val="20"/>
                <w:szCs w:val="20"/>
              </w:rPr>
            </w:pPr>
            <w:r w:rsidRPr="008C7FC0">
              <w:rPr>
                <w:rFonts w:cstheme="minorHAnsi"/>
                <w:sz w:val="20"/>
                <w:szCs w:val="20"/>
              </w:rPr>
              <w:t>Привилегированные акции (АПИ - kchep)</w:t>
            </w:r>
          </w:p>
        </w:tc>
        <w:tc>
          <w:tcPr>
            <w:tcW w:w="2268" w:type="dxa"/>
          </w:tcPr>
          <w:p w14:paraId="0FF09834" w14:textId="7A3AED6D" w:rsidR="00EF5950" w:rsidRPr="008C7FC0" w:rsidRDefault="00EF5950" w:rsidP="00EF5950">
            <w:pPr>
              <w:pStyle w:val="ConsNormal"/>
              <w:tabs>
                <w:tab w:val="left" w:pos="720"/>
              </w:tabs>
              <w:spacing w:line="276" w:lineRule="auto"/>
              <w:ind w:firstLine="0"/>
              <w:jc w:val="center"/>
              <w:rPr>
                <w:rFonts w:asciiTheme="minorHAnsi" w:hAnsiTheme="minorHAnsi" w:cstheme="minorHAnsi"/>
              </w:rPr>
            </w:pPr>
            <w:r w:rsidRPr="008C7FC0">
              <w:rPr>
                <w:rFonts w:asciiTheme="minorHAnsi" w:hAnsiTheme="minorHAnsi" w:cstheme="minorHAnsi"/>
              </w:rPr>
              <w:t>0,361</w:t>
            </w:r>
          </w:p>
        </w:tc>
        <w:tc>
          <w:tcPr>
            <w:tcW w:w="2126" w:type="dxa"/>
          </w:tcPr>
          <w:p w14:paraId="1C0BB133" w14:textId="08659442" w:rsidR="00EF5950" w:rsidRPr="008C7FC0" w:rsidRDefault="00EF5950" w:rsidP="00EF5950">
            <w:pPr>
              <w:pStyle w:val="ConsNormal"/>
              <w:tabs>
                <w:tab w:val="left" w:pos="720"/>
              </w:tabs>
              <w:spacing w:line="276" w:lineRule="auto"/>
              <w:ind w:firstLine="0"/>
              <w:jc w:val="center"/>
              <w:rPr>
                <w:rFonts w:asciiTheme="minorHAnsi" w:hAnsiTheme="minorHAnsi" w:cstheme="minorHAnsi"/>
              </w:rPr>
            </w:pPr>
            <w:r w:rsidRPr="008C7FC0">
              <w:rPr>
                <w:rFonts w:asciiTheme="minorHAnsi" w:hAnsiTheme="minorHAnsi" w:cstheme="minorHAnsi"/>
              </w:rPr>
              <w:t>0,386</w:t>
            </w:r>
          </w:p>
        </w:tc>
        <w:tc>
          <w:tcPr>
            <w:tcW w:w="1985" w:type="dxa"/>
          </w:tcPr>
          <w:p w14:paraId="0799AEBF" w14:textId="083325AF" w:rsidR="00EF5950" w:rsidRPr="008C7FC0" w:rsidRDefault="00497B20" w:rsidP="00EF5950">
            <w:pPr>
              <w:pStyle w:val="ConsNormal"/>
              <w:tabs>
                <w:tab w:val="left" w:pos="720"/>
              </w:tabs>
              <w:spacing w:line="276" w:lineRule="auto"/>
              <w:ind w:firstLine="0"/>
              <w:jc w:val="center"/>
              <w:rPr>
                <w:rFonts w:asciiTheme="minorHAnsi" w:hAnsiTheme="minorHAnsi" w:cstheme="minorHAnsi"/>
              </w:rPr>
            </w:pPr>
            <w:r>
              <w:rPr>
                <w:rFonts w:asciiTheme="minorHAnsi" w:hAnsiTheme="minorHAnsi" w:cstheme="minorHAnsi"/>
              </w:rPr>
              <w:t>0,307</w:t>
            </w:r>
          </w:p>
        </w:tc>
      </w:tr>
    </w:tbl>
    <w:p w14:paraId="5CC99D72" w14:textId="146366B6" w:rsidR="0060450F" w:rsidRPr="00644721" w:rsidRDefault="0060450F" w:rsidP="00DB5E39">
      <w:pPr>
        <w:spacing w:before="120" w:after="120"/>
        <w:ind w:firstLine="720"/>
        <w:jc w:val="both"/>
        <w:rPr>
          <w:rFonts w:cstheme="minorHAnsi"/>
          <w:b w:val="0"/>
          <w:color w:val="000000"/>
          <w:sz w:val="24"/>
          <w:szCs w:val="24"/>
          <w:lang w:eastAsia="x-none"/>
        </w:rPr>
      </w:pPr>
      <w:r w:rsidRPr="00497B20">
        <w:rPr>
          <w:rFonts w:cstheme="minorHAnsi"/>
          <w:b w:val="0"/>
          <w:color w:val="000000"/>
          <w:sz w:val="24"/>
          <w:szCs w:val="24"/>
          <w:lang w:eastAsia="x-none"/>
        </w:rPr>
        <w:t xml:space="preserve">По сравнении с предыдущими периодами наблюдается </w:t>
      </w:r>
      <w:r w:rsidR="00497B20" w:rsidRPr="00497B20">
        <w:rPr>
          <w:rFonts w:cstheme="minorHAnsi"/>
          <w:b w:val="0"/>
          <w:color w:val="000000"/>
          <w:sz w:val="24"/>
          <w:szCs w:val="24"/>
          <w:lang w:eastAsia="x-none"/>
        </w:rPr>
        <w:t>уменьшение</w:t>
      </w:r>
      <w:r w:rsidRPr="00497B20">
        <w:rPr>
          <w:rFonts w:cstheme="minorHAnsi"/>
          <w:b w:val="0"/>
          <w:color w:val="000000"/>
          <w:sz w:val="24"/>
          <w:szCs w:val="24"/>
          <w:lang w:eastAsia="x-none"/>
        </w:rPr>
        <w:t xml:space="preserve"> рыночной стоимости привилегированных</w:t>
      </w:r>
      <w:r w:rsidR="00745D6D" w:rsidRPr="00497B20">
        <w:rPr>
          <w:rFonts w:cstheme="minorHAnsi"/>
          <w:b w:val="0"/>
          <w:color w:val="000000"/>
          <w:sz w:val="24"/>
          <w:szCs w:val="24"/>
          <w:lang w:eastAsia="x-none"/>
        </w:rPr>
        <w:t xml:space="preserve"> </w:t>
      </w:r>
      <w:r w:rsidR="00F11D82" w:rsidRPr="00497B20">
        <w:rPr>
          <w:rFonts w:cstheme="minorHAnsi"/>
          <w:b w:val="0"/>
          <w:color w:val="000000"/>
          <w:sz w:val="24"/>
          <w:szCs w:val="24"/>
          <w:lang w:eastAsia="x-none"/>
        </w:rPr>
        <w:t>акций.</w:t>
      </w:r>
      <w:r w:rsidR="00745D6D" w:rsidRPr="00497B20">
        <w:rPr>
          <w:rFonts w:cstheme="minorHAnsi"/>
          <w:b w:val="0"/>
          <w:color w:val="000000"/>
          <w:sz w:val="24"/>
          <w:szCs w:val="24"/>
          <w:lang w:eastAsia="x-none"/>
        </w:rPr>
        <w:t xml:space="preserve"> </w:t>
      </w:r>
      <w:r w:rsidR="00F11D82" w:rsidRPr="00497B20">
        <w:rPr>
          <w:rFonts w:cstheme="minorHAnsi"/>
          <w:b w:val="0"/>
          <w:color w:val="000000"/>
          <w:sz w:val="24"/>
          <w:szCs w:val="24"/>
          <w:lang w:eastAsia="x-none"/>
        </w:rPr>
        <w:t>В</w:t>
      </w:r>
      <w:r w:rsidR="00745D6D" w:rsidRPr="00497B20">
        <w:rPr>
          <w:rFonts w:cstheme="minorHAnsi"/>
          <w:b w:val="0"/>
          <w:color w:val="000000"/>
          <w:sz w:val="24"/>
          <w:szCs w:val="24"/>
          <w:lang w:eastAsia="x-none"/>
        </w:rPr>
        <w:t xml:space="preserve"> 202</w:t>
      </w:r>
      <w:r w:rsidR="00497B20" w:rsidRPr="00497B20">
        <w:rPr>
          <w:rFonts w:cstheme="minorHAnsi"/>
          <w:b w:val="0"/>
          <w:color w:val="000000"/>
          <w:sz w:val="24"/>
          <w:szCs w:val="24"/>
          <w:lang w:eastAsia="x-none"/>
        </w:rPr>
        <w:t>2</w:t>
      </w:r>
      <w:r w:rsidR="00745D6D" w:rsidRPr="00497B20">
        <w:rPr>
          <w:rFonts w:cstheme="minorHAnsi"/>
          <w:b w:val="0"/>
          <w:color w:val="000000"/>
          <w:sz w:val="24"/>
          <w:szCs w:val="24"/>
          <w:lang w:eastAsia="x-none"/>
        </w:rPr>
        <w:t xml:space="preserve"> году рыночн</w:t>
      </w:r>
      <w:r w:rsidR="00F11D82" w:rsidRPr="00497B20">
        <w:rPr>
          <w:rFonts w:cstheme="minorHAnsi"/>
          <w:b w:val="0"/>
          <w:color w:val="000000"/>
          <w:sz w:val="24"/>
          <w:szCs w:val="24"/>
          <w:lang w:eastAsia="x-none"/>
        </w:rPr>
        <w:t>ая</w:t>
      </w:r>
      <w:r w:rsidR="00745D6D" w:rsidRPr="00497B20">
        <w:rPr>
          <w:rFonts w:cstheme="minorHAnsi"/>
          <w:b w:val="0"/>
          <w:color w:val="000000"/>
          <w:sz w:val="24"/>
          <w:szCs w:val="24"/>
          <w:lang w:eastAsia="x-none"/>
        </w:rPr>
        <w:t xml:space="preserve"> стоимост</w:t>
      </w:r>
      <w:r w:rsidR="00F11D82" w:rsidRPr="00497B20">
        <w:rPr>
          <w:rFonts w:cstheme="minorHAnsi"/>
          <w:b w:val="0"/>
          <w:color w:val="000000"/>
          <w:sz w:val="24"/>
          <w:szCs w:val="24"/>
          <w:lang w:eastAsia="x-none"/>
        </w:rPr>
        <w:t>ь</w:t>
      </w:r>
      <w:r w:rsidR="00745D6D" w:rsidRPr="00497B20">
        <w:rPr>
          <w:rFonts w:cstheme="minorHAnsi"/>
          <w:b w:val="0"/>
          <w:color w:val="000000"/>
          <w:sz w:val="24"/>
          <w:szCs w:val="24"/>
          <w:lang w:eastAsia="x-none"/>
        </w:rPr>
        <w:t xml:space="preserve"> обыкновенных </w:t>
      </w:r>
      <w:r w:rsidRPr="00497B20">
        <w:rPr>
          <w:rFonts w:cstheme="minorHAnsi"/>
          <w:b w:val="0"/>
          <w:color w:val="000000"/>
          <w:sz w:val="24"/>
          <w:szCs w:val="24"/>
          <w:lang w:eastAsia="x-none"/>
        </w:rPr>
        <w:t>акций</w:t>
      </w:r>
      <w:r w:rsidR="00745D6D" w:rsidRPr="00497B20">
        <w:rPr>
          <w:rFonts w:cstheme="minorHAnsi"/>
          <w:b w:val="0"/>
          <w:color w:val="000000"/>
          <w:sz w:val="24"/>
          <w:szCs w:val="24"/>
          <w:lang w:eastAsia="x-none"/>
        </w:rPr>
        <w:t xml:space="preserve"> </w:t>
      </w:r>
      <w:r w:rsidR="00F11D82" w:rsidRPr="00497B20">
        <w:rPr>
          <w:rFonts w:cstheme="minorHAnsi"/>
          <w:b w:val="0"/>
          <w:color w:val="000000"/>
          <w:sz w:val="24"/>
          <w:szCs w:val="24"/>
          <w:lang w:eastAsia="x-none"/>
        </w:rPr>
        <w:t xml:space="preserve">уменьшилась </w:t>
      </w:r>
      <w:r w:rsidR="00745D6D" w:rsidRPr="00497B20">
        <w:rPr>
          <w:rFonts w:cstheme="minorHAnsi"/>
          <w:b w:val="0"/>
          <w:color w:val="000000"/>
          <w:sz w:val="24"/>
          <w:szCs w:val="24"/>
          <w:lang w:eastAsia="x-none"/>
        </w:rPr>
        <w:t>по сравнению с 2020</w:t>
      </w:r>
      <w:r w:rsidR="00497B20" w:rsidRPr="00497B20">
        <w:rPr>
          <w:rFonts w:cstheme="minorHAnsi"/>
          <w:b w:val="0"/>
          <w:color w:val="000000"/>
          <w:sz w:val="24"/>
          <w:szCs w:val="24"/>
          <w:lang w:eastAsia="x-none"/>
        </w:rPr>
        <w:t xml:space="preserve"> </w:t>
      </w:r>
      <w:r w:rsidR="0072615E">
        <w:rPr>
          <w:rFonts w:cstheme="minorHAnsi"/>
          <w:b w:val="0"/>
          <w:color w:val="000000"/>
          <w:sz w:val="24"/>
          <w:szCs w:val="24"/>
          <w:lang w:eastAsia="x-none"/>
        </w:rPr>
        <w:t xml:space="preserve">годом </w:t>
      </w:r>
      <w:r w:rsidR="00497B20" w:rsidRPr="00497B20">
        <w:rPr>
          <w:rFonts w:cstheme="minorHAnsi"/>
          <w:b w:val="0"/>
          <w:color w:val="000000"/>
          <w:sz w:val="24"/>
          <w:szCs w:val="24"/>
          <w:lang w:eastAsia="x-none"/>
        </w:rPr>
        <w:t>и 2021</w:t>
      </w:r>
      <w:r w:rsidR="00745D6D" w:rsidRPr="00497B20">
        <w:rPr>
          <w:rFonts w:cstheme="minorHAnsi"/>
          <w:b w:val="0"/>
          <w:color w:val="000000"/>
          <w:sz w:val="24"/>
          <w:szCs w:val="24"/>
          <w:lang w:eastAsia="x-none"/>
        </w:rPr>
        <w:t xml:space="preserve"> годом.</w:t>
      </w:r>
    </w:p>
    <w:p w14:paraId="3DA9F6FB" w14:textId="2E97BFCD" w:rsidR="0060450F" w:rsidRPr="008C7FC0" w:rsidRDefault="00E81563" w:rsidP="00DB5E39">
      <w:pPr>
        <w:jc w:val="both"/>
        <w:rPr>
          <w:rFonts w:cstheme="minorHAnsi"/>
          <w:color w:val="000000"/>
          <w:lang w:eastAsia="x-none"/>
        </w:rPr>
      </w:pPr>
      <w:r>
        <w:rPr>
          <w:rFonts w:cstheme="minorHAnsi"/>
          <w:noProof/>
          <w:color w:val="000000"/>
          <w:lang w:eastAsia="ru-RU"/>
        </w:rPr>
        <w:lastRenderedPageBreak/>
        <w:drawing>
          <wp:anchor distT="0" distB="0" distL="114300" distR="114300" simplePos="0" relativeHeight="251692032" behindDoc="1" locked="0" layoutInCell="1" allowOverlap="1" wp14:anchorId="4713D8E0" wp14:editId="03F45833">
            <wp:simplePos x="0" y="0"/>
            <wp:positionH relativeFrom="margin">
              <wp:align>left</wp:align>
            </wp:positionH>
            <wp:positionV relativeFrom="paragraph">
              <wp:posOffset>130810</wp:posOffset>
            </wp:positionV>
            <wp:extent cx="4049395" cy="2247900"/>
            <wp:effectExtent l="0" t="0" r="8255" b="0"/>
            <wp:wrapTight wrapText="bothSides">
              <wp:wrapPolygon edited="0">
                <wp:start x="0" y="0"/>
                <wp:lineTo x="0" y="8420"/>
                <wp:lineTo x="2947" y="9153"/>
                <wp:lineTo x="0" y="9336"/>
                <wp:lineTo x="0" y="12081"/>
                <wp:lineTo x="10771" y="12081"/>
                <wp:lineTo x="610" y="12997"/>
                <wp:lineTo x="0" y="13180"/>
                <wp:lineTo x="0" y="17573"/>
                <wp:lineTo x="3861" y="17939"/>
                <wp:lineTo x="3861" y="18671"/>
                <wp:lineTo x="5690" y="20868"/>
                <wp:lineTo x="6300" y="21234"/>
                <wp:lineTo x="16157" y="21234"/>
                <wp:lineTo x="18596" y="18305"/>
                <wp:lineTo x="21542" y="17390"/>
                <wp:lineTo x="21441" y="15010"/>
                <wp:lineTo x="813" y="15010"/>
                <wp:lineTo x="21441" y="13729"/>
                <wp:lineTo x="21441" y="13180"/>
                <wp:lineTo x="10771" y="12081"/>
                <wp:lineTo x="21441" y="11898"/>
                <wp:lineTo x="21441" y="9519"/>
                <wp:lineTo x="18697" y="9153"/>
                <wp:lineTo x="21542" y="8237"/>
                <wp:lineTo x="21542" y="4210"/>
                <wp:lineTo x="21136" y="4027"/>
                <wp:lineTo x="12600" y="3295"/>
                <wp:lineTo x="21542" y="2746"/>
                <wp:lineTo x="21441" y="366"/>
                <wp:lineTo x="813"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49395" cy="2247900"/>
                    </a:xfrm>
                    <a:prstGeom prst="rect">
                      <a:avLst/>
                    </a:prstGeom>
                    <a:noFill/>
                  </pic:spPr>
                </pic:pic>
              </a:graphicData>
            </a:graphic>
            <wp14:sizeRelH relativeFrom="page">
              <wp14:pctWidth>0</wp14:pctWidth>
            </wp14:sizeRelH>
            <wp14:sizeRelV relativeFrom="page">
              <wp14:pctHeight>0</wp14:pctHeight>
            </wp14:sizeRelV>
          </wp:anchor>
        </w:drawing>
      </w:r>
    </w:p>
    <w:p w14:paraId="3C74C97C" w14:textId="77777777" w:rsidR="0060450F" w:rsidRPr="008C7FC0" w:rsidRDefault="0060450F" w:rsidP="00DB5E39">
      <w:pPr>
        <w:jc w:val="center"/>
        <w:rPr>
          <w:rFonts w:eastAsiaTheme="majorEastAsia" w:cstheme="minorHAnsi"/>
          <w:b w:val="0"/>
          <w:bCs/>
          <w:color w:val="304C84"/>
        </w:rPr>
      </w:pPr>
    </w:p>
    <w:p w14:paraId="67626CC4" w14:textId="77777777" w:rsidR="0060450F" w:rsidRDefault="0060450F" w:rsidP="00E81563">
      <w:pPr>
        <w:ind w:left="6237"/>
        <w:rPr>
          <w:rFonts w:eastAsiaTheme="majorEastAsia" w:cstheme="minorHAnsi"/>
          <w:bCs/>
          <w:color w:val="304C84"/>
          <w:sz w:val="24"/>
          <w:szCs w:val="24"/>
        </w:rPr>
      </w:pPr>
      <w:r w:rsidRPr="00E81563">
        <w:rPr>
          <w:rFonts w:eastAsiaTheme="majorEastAsia" w:cstheme="minorHAnsi"/>
          <w:bCs/>
          <w:color w:val="304C84"/>
          <w:sz w:val="24"/>
          <w:szCs w:val="24"/>
        </w:rPr>
        <w:t>Динамика рыночных котировок</w:t>
      </w:r>
      <w:r w:rsidRPr="00E81563">
        <w:rPr>
          <w:rFonts w:eastAsiaTheme="majorEastAsia" w:cstheme="minorHAnsi"/>
          <w:bCs/>
          <w:color w:val="304C84"/>
          <w:sz w:val="24"/>
          <w:szCs w:val="24"/>
        </w:rPr>
        <w:br/>
        <w:t>(рыночная цена, руб.)</w:t>
      </w:r>
    </w:p>
    <w:p w14:paraId="45F3896C" w14:textId="77777777" w:rsidR="000123B5" w:rsidRDefault="000123B5" w:rsidP="00DB5E39">
      <w:pPr>
        <w:jc w:val="center"/>
        <w:rPr>
          <w:rFonts w:eastAsiaTheme="majorEastAsia" w:cstheme="minorHAnsi"/>
          <w:bCs/>
          <w:color w:val="304C84"/>
          <w:sz w:val="24"/>
          <w:szCs w:val="24"/>
        </w:rPr>
      </w:pPr>
    </w:p>
    <w:p w14:paraId="2AEBD57E" w14:textId="77777777" w:rsidR="000123B5" w:rsidRPr="008C7FC0" w:rsidRDefault="000123B5" w:rsidP="00DB5E39">
      <w:pPr>
        <w:jc w:val="center"/>
        <w:rPr>
          <w:rFonts w:eastAsiaTheme="majorEastAsia" w:cstheme="minorHAnsi"/>
          <w:b w:val="0"/>
          <w:bCs/>
          <w:color w:val="304C84"/>
          <w:sz w:val="24"/>
          <w:szCs w:val="24"/>
        </w:rPr>
      </w:pPr>
    </w:p>
    <w:p w14:paraId="346A13C6" w14:textId="43B5C01C" w:rsidR="0060450F" w:rsidRPr="008C7FC0" w:rsidRDefault="0060450F" w:rsidP="00DB5E39">
      <w:pPr>
        <w:rPr>
          <w:rFonts w:cstheme="minorHAnsi"/>
          <w:color w:val="000000"/>
          <w:lang w:eastAsia="x-none"/>
        </w:rPr>
      </w:pPr>
    </w:p>
    <w:p w14:paraId="648553F7" w14:textId="122CF693" w:rsidR="000123B5" w:rsidRDefault="000123B5" w:rsidP="00DB5E39">
      <w:pPr>
        <w:pStyle w:val="2"/>
        <w:keepLines/>
        <w:spacing w:after="0" w:line="276" w:lineRule="auto"/>
        <w:ind w:left="720"/>
        <w:contextualSpacing/>
        <w:rPr>
          <w:rFonts w:cstheme="minorHAnsi"/>
          <w:color w:val="314E87"/>
        </w:rPr>
      </w:pPr>
      <w:bookmarkStart w:id="254" w:name="_2.7._Участие_Общества"/>
      <w:bookmarkStart w:id="255" w:name="_Toc34923411"/>
      <w:bookmarkStart w:id="256" w:name="_Toc68861850"/>
      <w:bookmarkStart w:id="257" w:name="_Toc69121017"/>
      <w:bookmarkEnd w:id="254"/>
    </w:p>
    <w:p w14:paraId="61FC325A" w14:textId="3F057A4C" w:rsidR="00E81563" w:rsidRDefault="00E81563" w:rsidP="00E81563"/>
    <w:p w14:paraId="5B9F48E8" w14:textId="425AA970" w:rsidR="00E81563" w:rsidRPr="00E81563" w:rsidRDefault="00E81563" w:rsidP="00E81563"/>
    <w:p w14:paraId="412EE764" w14:textId="77777777" w:rsidR="0060450F" w:rsidRDefault="0060450F" w:rsidP="003E07D2">
      <w:pPr>
        <w:pStyle w:val="2"/>
        <w:keepLines/>
        <w:numPr>
          <w:ilvl w:val="1"/>
          <w:numId w:val="14"/>
        </w:numPr>
        <w:spacing w:before="120" w:after="120" w:line="276" w:lineRule="auto"/>
        <w:contextualSpacing/>
        <w:rPr>
          <w:rFonts w:cstheme="minorHAnsi"/>
          <w:b/>
          <w:color w:val="314E87"/>
          <w:sz w:val="28"/>
          <w:szCs w:val="28"/>
        </w:rPr>
      </w:pPr>
      <w:bookmarkStart w:id="258" w:name="_Toc132703281"/>
      <w:r w:rsidRPr="005414D6">
        <w:rPr>
          <w:rFonts w:cstheme="minorHAnsi"/>
          <w:b/>
          <w:color w:val="314E87"/>
          <w:sz w:val="28"/>
          <w:szCs w:val="28"/>
        </w:rPr>
        <w:t>Участие Общества в иных организациях</w:t>
      </w:r>
      <w:bookmarkEnd w:id="255"/>
      <w:bookmarkEnd w:id="256"/>
      <w:bookmarkEnd w:id="257"/>
      <w:bookmarkEnd w:id="258"/>
    </w:p>
    <w:p w14:paraId="27AE4F05" w14:textId="614D3F1F" w:rsidR="00161A36" w:rsidRPr="009052F8" w:rsidRDefault="00161A36" w:rsidP="00DB5E39">
      <w:pPr>
        <w:pStyle w:val="22"/>
        <w:spacing w:before="120" w:line="276" w:lineRule="auto"/>
        <w:ind w:left="0" w:right="-6"/>
        <w:jc w:val="both"/>
        <w:rPr>
          <w:rFonts w:cstheme="minorHAnsi"/>
          <w:b/>
          <w:color w:val="314E87"/>
          <w:sz w:val="24"/>
          <w:szCs w:val="24"/>
        </w:rPr>
      </w:pPr>
      <w:r w:rsidRPr="00161A36">
        <w:rPr>
          <w:rFonts w:cstheme="minorHAnsi"/>
          <w:b/>
          <w:color w:val="314E87"/>
          <w:sz w:val="24"/>
          <w:szCs w:val="24"/>
          <w:lang w:val="x-none"/>
        </w:rPr>
        <w:t>Информация об участии Общества в иных хозяйственных обществах по состоянию на 31.12.202</w:t>
      </w:r>
      <w:r w:rsidR="009052F8">
        <w:rPr>
          <w:rFonts w:cstheme="minorHAnsi"/>
          <w:b/>
          <w:color w:val="314E87"/>
          <w:sz w:val="24"/>
          <w:szCs w:val="24"/>
        </w:rPr>
        <w:t>2</w:t>
      </w:r>
    </w:p>
    <w:p w14:paraId="3BDF0782" w14:textId="77777777" w:rsidR="007742B9" w:rsidRPr="009C660D" w:rsidRDefault="007742B9" w:rsidP="00DB5E39">
      <w:pPr>
        <w:contextualSpacing/>
        <w:jc w:val="right"/>
        <w:rPr>
          <w:rFonts w:eastAsiaTheme="minorHAnsi" w:cstheme="minorHAnsi"/>
          <w:b w:val="0"/>
          <w:i/>
          <w:color w:val="auto"/>
          <w:sz w:val="24"/>
          <w:szCs w:val="24"/>
          <w:lang w:eastAsia="ja-JP"/>
        </w:rPr>
      </w:pPr>
      <w:r w:rsidRPr="009C660D">
        <w:rPr>
          <w:rFonts w:eastAsiaTheme="minorHAnsi" w:cstheme="minorHAnsi"/>
          <w:b w:val="0"/>
          <w:i/>
          <w:color w:val="auto"/>
          <w:sz w:val="24"/>
          <w:szCs w:val="24"/>
          <w:lang w:eastAsia="ja-JP"/>
        </w:rPr>
        <w:t>Таблица № 1</w:t>
      </w:r>
      <w:r w:rsidR="009C660D">
        <w:rPr>
          <w:rFonts w:eastAsiaTheme="minorHAnsi" w:cstheme="minorHAnsi"/>
          <w:b w:val="0"/>
          <w:i/>
          <w:color w:val="auto"/>
          <w:sz w:val="24"/>
          <w:szCs w:val="24"/>
          <w:lang w:eastAsia="ja-JP"/>
        </w:rPr>
        <w:t>7</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984"/>
        <w:gridCol w:w="1842"/>
        <w:gridCol w:w="1134"/>
        <w:gridCol w:w="1844"/>
        <w:gridCol w:w="1985"/>
      </w:tblGrid>
      <w:tr w:rsidR="00010BF8" w:rsidRPr="008C7FC0" w14:paraId="4D5EB39D" w14:textId="77777777" w:rsidTr="002D1F0F">
        <w:tc>
          <w:tcPr>
            <w:tcW w:w="1555" w:type="dxa"/>
            <w:shd w:val="clear" w:color="auto" w:fill="auto"/>
            <w:vAlign w:val="center"/>
          </w:tcPr>
          <w:p w14:paraId="762FD19A" w14:textId="77777777" w:rsidR="0060450F" w:rsidRPr="008C7FC0" w:rsidRDefault="0060450F" w:rsidP="00DB5E39">
            <w:pPr>
              <w:jc w:val="center"/>
              <w:rPr>
                <w:rFonts w:eastAsia="Arial Unicode MS" w:cstheme="minorHAnsi"/>
                <w:b w:val="0"/>
                <w:bCs/>
                <w:color w:val="auto"/>
                <w:sz w:val="20"/>
                <w:szCs w:val="20"/>
              </w:rPr>
            </w:pPr>
            <w:r w:rsidRPr="008C7FC0">
              <w:rPr>
                <w:rFonts w:eastAsia="Arial Unicode MS" w:cstheme="minorHAnsi"/>
                <w:bCs/>
                <w:color w:val="auto"/>
                <w:sz w:val="20"/>
                <w:szCs w:val="20"/>
              </w:rPr>
              <w:t>Наименование Общества</w:t>
            </w:r>
          </w:p>
        </w:tc>
        <w:tc>
          <w:tcPr>
            <w:tcW w:w="1984" w:type="dxa"/>
            <w:shd w:val="clear" w:color="auto" w:fill="auto"/>
            <w:vAlign w:val="center"/>
          </w:tcPr>
          <w:p w14:paraId="2388F6CF" w14:textId="77777777" w:rsidR="0060450F" w:rsidRPr="008C7FC0" w:rsidRDefault="0060450F" w:rsidP="00DB5E39">
            <w:pPr>
              <w:jc w:val="center"/>
              <w:rPr>
                <w:rFonts w:eastAsia="Arial Unicode MS" w:cstheme="minorHAnsi"/>
                <w:b w:val="0"/>
                <w:bCs/>
                <w:color w:val="auto"/>
                <w:sz w:val="20"/>
                <w:szCs w:val="20"/>
              </w:rPr>
            </w:pPr>
            <w:r w:rsidRPr="008C7FC0">
              <w:rPr>
                <w:rFonts w:eastAsia="Arial Unicode MS" w:cstheme="minorHAnsi"/>
                <w:bCs/>
                <w:color w:val="auto"/>
                <w:sz w:val="20"/>
                <w:szCs w:val="20"/>
              </w:rPr>
              <w:t>Основной вид деятельности</w:t>
            </w:r>
          </w:p>
        </w:tc>
        <w:tc>
          <w:tcPr>
            <w:tcW w:w="1842" w:type="dxa"/>
            <w:shd w:val="clear" w:color="auto" w:fill="auto"/>
            <w:vAlign w:val="center"/>
          </w:tcPr>
          <w:p w14:paraId="58713266" w14:textId="77777777" w:rsidR="0060450F" w:rsidRPr="008C7FC0" w:rsidRDefault="0060450F" w:rsidP="00DB5E39">
            <w:pPr>
              <w:jc w:val="center"/>
              <w:rPr>
                <w:rFonts w:eastAsia="Arial Unicode MS" w:cstheme="minorHAnsi"/>
                <w:b w:val="0"/>
                <w:bCs/>
                <w:color w:val="auto"/>
                <w:sz w:val="20"/>
                <w:szCs w:val="20"/>
              </w:rPr>
            </w:pPr>
            <w:r w:rsidRPr="008C7FC0">
              <w:rPr>
                <w:rFonts w:eastAsia="Arial Unicode MS" w:cstheme="minorHAnsi"/>
                <w:bCs/>
                <w:color w:val="auto"/>
                <w:sz w:val="20"/>
                <w:szCs w:val="20"/>
              </w:rPr>
              <w:t>Место нахождения</w:t>
            </w:r>
          </w:p>
        </w:tc>
        <w:tc>
          <w:tcPr>
            <w:tcW w:w="1134" w:type="dxa"/>
            <w:shd w:val="clear" w:color="auto" w:fill="auto"/>
            <w:vAlign w:val="center"/>
          </w:tcPr>
          <w:p w14:paraId="09A74CAC" w14:textId="77777777" w:rsidR="0060450F" w:rsidRPr="008C7FC0" w:rsidRDefault="0060450F" w:rsidP="00DB5E39">
            <w:pPr>
              <w:jc w:val="center"/>
              <w:rPr>
                <w:rFonts w:eastAsia="Arial Unicode MS" w:cstheme="minorHAnsi"/>
                <w:b w:val="0"/>
                <w:bCs/>
                <w:color w:val="auto"/>
                <w:sz w:val="20"/>
                <w:szCs w:val="20"/>
              </w:rPr>
            </w:pPr>
            <w:r w:rsidRPr="008C7FC0">
              <w:rPr>
                <w:rFonts w:eastAsia="Arial Unicode MS" w:cstheme="minorHAnsi"/>
                <w:bCs/>
                <w:color w:val="auto"/>
                <w:sz w:val="20"/>
                <w:szCs w:val="20"/>
              </w:rPr>
              <w:t>Доля Общества в УК, %</w:t>
            </w:r>
          </w:p>
        </w:tc>
        <w:tc>
          <w:tcPr>
            <w:tcW w:w="1844" w:type="dxa"/>
            <w:shd w:val="clear" w:color="auto" w:fill="auto"/>
            <w:vAlign w:val="center"/>
          </w:tcPr>
          <w:p w14:paraId="3F8E1A93" w14:textId="77777777" w:rsidR="0089673F" w:rsidRDefault="0060450F" w:rsidP="00DB5E39">
            <w:pPr>
              <w:jc w:val="center"/>
              <w:rPr>
                <w:rFonts w:eastAsia="Arial Unicode MS" w:cstheme="minorHAnsi"/>
                <w:bCs/>
                <w:color w:val="auto"/>
                <w:sz w:val="20"/>
                <w:szCs w:val="20"/>
              </w:rPr>
            </w:pPr>
            <w:r w:rsidRPr="008C7FC0">
              <w:rPr>
                <w:rFonts w:eastAsia="Arial Unicode MS" w:cstheme="minorHAnsi"/>
                <w:bCs/>
                <w:color w:val="auto"/>
                <w:sz w:val="20"/>
                <w:szCs w:val="20"/>
              </w:rPr>
              <w:t xml:space="preserve">Доля Общества </w:t>
            </w:r>
          </w:p>
          <w:p w14:paraId="72351F40" w14:textId="430F5DCB" w:rsidR="0060450F" w:rsidRPr="008C7FC0" w:rsidRDefault="0060450F" w:rsidP="00DB5E39">
            <w:pPr>
              <w:jc w:val="center"/>
              <w:rPr>
                <w:rFonts w:eastAsia="Arial Unicode MS" w:cstheme="minorHAnsi"/>
                <w:b w:val="0"/>
                <w:bCs/>
                <w:color w:val="auto"/>
                <w:sz w:val="20"/>
                <w:szCs w:val="20"/>
              </w:rPr>
            </w:pPr>
            <w:r w:rsidRPr="008C7FC0">
              <w:rPr>
                <w:rFonts w:eastAsia="Arial Unicode MS" w:cstheme="minorHAnsi"/>
                <w:bCs/>
                <w:color w:val="auto"/>
                <w:sz w:val="20"/>
                <w:szCs w:val="20"/>
              </w:rPr>
              <w:t>от обыкновенных акций</w:t>
            </w:r>
            <w:r w:rsidR="006A5A95">
              <w:rPr>
                <w:rFonts w:eastAsia="Arial Unicode MS" w:cstheme="minorHAnsi"/>
                <w:bCs/>
                <w:color w:val="auto"/>
                <w:sz w:val="20"/>
                <w:szCs w:val="20"/>
              </w:rPr>
              <w:t>, %</w:t>
            </w:r>
          </w:p>
        </w:tc>
        <w:tc>
          <w:tcPr>
            <w:tcW w:w="1985" w:type="dxa"/>
            <w:shd w:val="clear" w:color="auto" w:fill="auto"/>
            <w:vAlign w:val="center"/>
          </w:tcPr>
          <w:p w14:paraId="7AFCC000" w14:textId="77777777" w:rsidR="0060450F" w:rsidRPr="008C7FC0" w:rsidRDefault="0060450F" w:rsidP="00DB5E39">
            <w:pPr>
              <w:jc w:val="center"/>
              <w:rPr>
                <w:rFonts w:eastAsia="Arial Unicode MS" w:cstheme="minorHAnsi"/>
                <w:b w:val="0"/>
                <w:bCs/>
                <w:color w:val="auto"/>
                <w:sz w:val="20"/>
                <w:szCs w:val="20"/>
              </w:rPr>
            </w:pPr>
            <w:r w:rsidRPr="008C7FC0">
              <w:rPr>
                <w:rFonts w:eastAsia="Arial Unicode MS" w:cstheme="minorHAnsi"/>
                <w:bCs/>
                <w:color w:val="auto"/>
                <w:sz w:val="20"/>
                <w:szCs w:val="20"/>
              </w:rPr>
              <w:t>Размер полученных Обществом дивидендов</w:t>
            </w:r>
          </w:p>
        </w:tc>
      </w:tr>
      <w:tr w:rsidR="0060450F" w:rsidRPr="008C7FC0" w14:paraId="16D142E6" w14:textId="77777777" w:rsidTr="002D1F0F">
        <w:tc>
          <w:tcPr>
            <w:tcW w:w="1555" w:type="dxa"/>
            <w:shd w:val="clear" w:color="auto" w:fill="auto"/>
            <w:vAlign w:val="center"/>
          </w:tcPr>
          <w:p w14:paraId="451D725D" w14:textId="77777777" w:rsidR="0060450F" w:rsidRPr="008C7FC0" w:rsidRDefault="0060450F" w:rsidP="00DB5E39">
            <w:pPr>
              <w:jc w:val="center"/>
              <w:rPr>
                <w:rFonts w:eastAsia="Arial Unicode MS" w:cstheme="minorHAnsi"/>
                <w:b w:val="0"/>
                <w:bCs/>
                <w:color w:val="auto"/>
                <w:sz w:val="20"/>
                <w:szCs w:val="20"/>
              </w:rPr>
            </w:pPr>
            <w:r w:rsidRPr="008C7FC0">
              <w:rPr>
                <w:rFonts w:cstheme="minorHAnsi"/>
                <w:b w:val="0"/>
                <w:color w:val="auto"/>
                <w:sz w:val="20"/>
                <w:szCs w:val="20"/>
              </w:rPr>
              <w:t>АО «ЮЭСК»</w:t>
            </w:r>
          </w:p>
        </w:tc>
        <w:tc>
          <w:tcPr>
            <w:tcW w:w="1984" w:type="dxa"/>
            <w:shd w:val="clear" w:color="auto" w:fill="auto"/>
            <w:vAlign w:val="center"/>
          </w:tcPr>
          <w:p w14:paraId="15B93BF2" w14:textId="77777777" w:rsidR="0060450F" w:rsidRPr="008C7FC0" w:rsidRDefault="0060450F" w:rsidP="00DB5E39">
            <w:pPr>
              <w:jc w:val="center"/>
              <w:rPr>
                <w:rFonts w:eastAsia="Arial Unicode MS" w:cstheme="minorHAnsi"/>
                <w:b w:val="0"/>
                <w:bCs/>
                <w:color w:val="auto"/>
                <w:sz w:val="20"/>
                <w:szCs w:val="20"/>
              </w:rPr>
            </w:pPr>
            <w:r w:rsidRPr="008C7FC0">
              <w:rPr>
                <w:rFonts w:cstheme="minorHAnsi"/>
                <w:b w:val="0"/>
                <w:color w:val="auto"/>
                <w:sz w:val="20"/>
                <w:szCs w:val="20"/>
              </w:rPr>
              <w:t>производство и передача тепло-электроэнергии</w:t>
            </w:r>
          </w:p>
        </w:tc>
        <w:tc>
          <w:tcPr>
            <w:tcW w:w="1842" w:type="dxa"/>
            <w:shd w:val="clear" w:color="auto" w:fill="auto"/>
            <w:vAlign w:val="center"/>
          </w:tcPr>
          <w:p w14:paraId="7E3D6470" w14:textId="3CAEE89C" w:rsidR="0060450F" w:rsidRPr="008C7FC0" w:rsidRDefault="001872CB" w:rsidP="00DB5E39">
            <w:pPr>
              <w:jc w:val="center"/>
              <w:rPr>
                <w:rFonts w:eastAsia="Arial Unicode MS" w:cstheme="minorHAnsi"/>
                <w:b w:val="0"/>
                <w:bCs/>
                <w:color w:val="auto"/>
                <w:sz w:val="20"/>
                <w:szCs w:val="20"/>
              </w:rPr>
            </w:pPr>
            <w:r>
              <w:rPr>
                <w:rFonts w:eastAsia="Arial Unicode MS" w:cstheme="minorHAnsi"/>
                <w:b w:val="0"/>
                <w:bCs/>
                <w:color w:val="auto"/>
                <w:sz w:val="20"/>
                <w:szCs w:val="20"/>
              </w:rPr>
              <w:t xml:space="preserve">г. </w:t>
            </w:r>
            <w:r w:rsidR="0060450F" w:rsidRPr="008C7FC0">
              <w:rPr>
                <w:rFonts w:eastAsia="Arial Unicode MS" w:cstheme="minorHAnsi"/>
                <w:b w:val="0"/>
                <w:bCs/>
                <w:color w:val="auto"/>
                <w:sz w:val="20"/>
                <w:szCs w:val="20"/>
              </w:rPr>
              <w:t>Петропавловск-Камчатский</w:t>
            </w:r>
          </w:p>
        </w:tc>
        <w:tc>
          <w:tcPr>
            <w:tcW w:w="1134" w:type="dxa"/>
            <w:shd w:val="clear" w:color="auto" w:fill="auto"/>
            <w:vAlign w:val="center"/>
          </w:tcPr>
          <w:p w14:paraId="14431F5E" w14:textId="77777777" w:rsidR="0060450F" w:rsidRPr="008C7FC0" w:rsidRDefault="0060450F" w:rsidP="00DB5E39">
            <w:pPr>
              <w:jc w:val="center"/>
              <w:rPr>
                <w:rFonts w:eastAsia="Arial Unicode MS" w:cstheme="minorHAnsi"/>
                <w:b w:val="0"/>
                <w:bCs/>
                <w:color w:val="auto"/>
                <w:sz w:val="20"/>
                <w:szCs w:val="20"/>
              </w:rPr>
            </w:pPr>
            <w:r w:rsidRPr="0092698C">
              <w:rPr>
                <w:rFonts w:eastAsia="Arial Unicode MS" w:cstheme="minorHAnsi"/>
                <w:b w:val="0"/>
                <w:bCs/>
                <w:color w:val="auto"/>
                <w:sz w:val="20"/>
                <w:szCs w:val="20"/>
              </w:rPr>
              <w:t>100</w:t>
            </w:r>
          </w:p>
        </w:tc>
        <w:tc>
          <w:tcPr>
            <w:tcW w:w="1844" w:type="dxa"/>
            <w:shd w:val="clear" w:color="auto" w:fill="auto"/>
            <w:vAlign w:val="center"/>
          </w:tcPr>
          <w:p w14:paraId="6E17043B" w14:textId="77777777" w:rsidR="0060450F" w:rsidRPr="008C7FC0" w:rsidRDefault="0060450F" w:rsidP="00DB5E39">
            <w:pPr>
              <w:jc w:val="center"/>
              <w:rPr>
                <w:rFonts w:eastAsia="Arial Unicode MS" w:cstheme="minorHAnsi"/>
                <w:b w:val="0"/>
                <w:bCs/>
                <w:color w:val="auto"/>
                <w:sz w:val="20"/>
                <w:szCs w:val="20"/>
              </w:rPr>
            </w:pPr>
            <w:r w:rsidRPr="0092698C">
              <w:rPr>
                <w:rFonts w:eastAsia="Arial Unicode MS" w:cstheme="minorHAnsi"/>
                <w:b w:val="0"/>
                <w:bCs/>
                <w:color w:val="auto"/>
                <w:sz w:val="20"/>
                <w:szCs w:val="20"/>
              </w:rPr>
              <w:t>100</w:t>
            </w:r>
          </w:p>
        </w:tc>
        <w:tc>
          <w:tcPr>
            <w:tcW w:w="1985" w:type="dxa"/>
            <w:shd w:val="clear" w:color="auto" w:fill="auto"/>
            <w:vAlign w:val="center"/>
          </w:tcPr>
          <w:p w14:paraId="040A3649" w14:textId="77777777" w:rsidR="0060450F" w:rsidRPr="008C7FC0" w:rsidRDefault="0060450F" w:rsidP="00DB5E39">
            <w:pPr>
              <w:jc w:val="center"/>
              <w:rPr>
                <w:rFonts w:eastAsia="Arial Unicode MS" w:cstheme="minorHAnsi"/>
                <w:b w:val="0"/>
                <w:bCs/>
                <w:color w:val="auto"/>
                <w:sz w:val="20"/>
                <w:szCs w:val="20"/>
              </w:rPr>
            </w:pPr>
            <w:r w:rsidRPr="008C7FC0">
              <w:rPr>
                <w:rFonts w:eastAsia="Arial Unicode MS" w:cstheme="minorHAnsi"/>
                <w:b w:val="0"/>
                <w:bCs/>
                <w:color w:val="auto"/>
                <w:sz w:val="20"/>
                <w:szCs w:val="20"/>
              </w:rPr>
              <w:t>0</w:t>
            </w:r>
          </w:p>
        </w:tc>
      </w:tr>
    </w:tbl>
    <w:p w14:paraId="216897C7" w14:textId="3AD16DE5" w:rsidR="0060450F" w:rsidRPr="00161A36" w:rsidRDefault="00161A36" w:rsidP="00DB5E39">
      <w:pPr>
        <w:pStyle w:val="22"/>
        <w:spacing w:before="120" w:line="276" w:lineRule="auto"/>
        <w:ind w:left="0" w:right="-6"/>
        <w:contextualSpacing w:val="0"/>
        <w:jc w:val="both"/>
        <w:rPr>
          <w:rFonts w:cstheme="minorHAnsi"/>
          <w:b/>
          <w:color w:val="314E87"/>
          <w:sz w:val="24"/>
          <w:szCs w:val="24"/>
          <w:lang w:val="x-none"/>
        </w:rPr>
      </w:pPr>
      <w:r w:rsidRPr="00D96203">
        <w:rPr>
          <w:rFonts w:cstheme="minorHAnsi"/>
          <w:b/>
          <w:color w:val="314E87"/>
          <w:sz w:val="24"/>
          <w:szCs w:val="24"/>
          <w:lang w:val="x-none"/>
        </w:rPr>
        <w:t>Информация об участии Общества в некоммерческих организациях по состоянию на 31.12.202</w:t>
      </w:r>
      <w:r w:rsidR="00F901DF">
        <w:rPr>
          <w:rFonts w:cstheme="minorHAnsi"/>
          <w:b/>
          <w:color w:val="314E87"/>
          <w:sz w:val="24"/>
          <w:szCs w:val="24"/>
        </w:rPr>
        <w:t>2</w:t>
      </w:r>
      <w:r w:rsidRPr="00D96203">
        <w:rPr>
          <w:rFonts w:cstheme="minorHAnsi"/>
          <w:b/>
          <w:color w:val="314E87"/>
          <w:sz w:val="24"/>
          <w:szCs w:val="24"/>
          <w:lang w:val="x-none"/>
        </w:rPr>
        <w:t xml:space="preserve"> </w:t>
      </w:r>
      <w:r w:rsidR="0060450F" w:rsidRPr="00161A36">
        <w:rPr>
          <w:rFonts w:cstheme="minorHAnsi"/>
          <w:b/>
          <w:color w:val="314E87"/>
          <w:sz w:val="24"/>
          <w:szCs w:val="24"/>
          <w:lang w:val="x-none"/>
        </w:rPr>
        <w:t xml:space="preserve"> </w:t>
      </w:r>
    </w:p>
    <w:p w14:paraId="44938017" w14:textId="77777777" w:rsidR="007742B9" w:rsidRPr="009C660D" w:rsidRDefault="007742B9" w:rsidP="00DB5E39">
      <w:pPr>
        <w:contextualSpacing/>
        <w:jc w:val="right"/>
        <w:rPr>
          <w:rFonts w:eastAsiaTheme="minorHAnsi" w:cstheme="minorHAnsi"/>
          <w:b w:val="0"/>
          <w:i/>
          <w:color w:val="auto"/>
          <w:sz w:val="24"/>
          <w:szCs w:val="24"/>
          <w:lang w:eastAsia="ja-JP"/>
        </w:rPr>
      </w:pPr>
      <w:r w:rsidRPr="009C660D">
        <w:rPr>
          <w:rFonts w:eastAsiaTheme="minorHAnsi" w:cstheme="minorHAnsi"/>
          <w:b w:val="0"/>
          <w:i/>
          <w:color w:val="auto"/>
          <w:sz w:val="24"/>
          <w:szCs w:val="24"/>
          <w:lang w:eastAsia="ja-JP"/>
        </w:rPr>
        <w:t>Таблица № 1</w:t>
      </w:r>
      <w:r w:rsidR="009C660D">
        <w:rPr>
          <w:rFonts w:eastAsiaTheme="minorHAnsi" w:cstheme="minorHAnsi"/>
          <w:b w:val="0"/>
          <w:i/>
          <w:color w:val="auto"/>
          <w:sz w:val="24"/>
          <w:szCs w:val="24"/>
          <w:lang w:eastAsia="ja-JP"/>
        </w:rPr>
        <w:t>8</w:t>
      </w:r>
    </w:p>
    <w:tbl>
      <w:tblPr>
        <w:tblW w:w="10377" w:type="dxa"/>
        <w:tblInd w:w="-34" w:type="dxa"/>
        <w:tblBorders>
          <w:top w:val="single" w:sz="4" w:space="0" w:color="0F0D29" w:themeColor="text1"/>
          <w:left w:val="single" w:sz="4" w:space="0" w:color="0F0D29" w:themeColor="text1"/>
          <w:bottom w:val="single" w:sz="4" w:space="0" w:color="0F0D29" w:themeColor="text1"/>
          <w:right w:val="single" w:sz="4" w:space="0" w:color="0F0D29" w:themeColor="text1"/>
          <w:insideH w:val="single" w:sz="4" w:space="0" w:color="0F0D29" w:themeColor="text1"/>
          <w:insideV w:val="single" w:sz="4" w:space="0" w:color="0F0D29" w:themeColor="text1"/>
        </w:tblBorders>
        <w:tblLayout w:type="fixed"/>
        <w:tblLook w:val="0000" w:firstRow="0" w:lastRow="0" w:firstColumn="0" w:lastColumn="0" w:noHBand="0" w:noVBand="0"/>
      </w:tblPr>
      <w:tblGrid>
        <w:gridCol w:w="596"/>
        <w:gridCol w:w="3402"/>
        <w:gridCol w:w="4395"/>
        <w:gridCol w:w="1984"/>
      </w:tblGrid>
      <w:tr w:rsidR="00D96203" w:rsidRPr="00302682" w14:paraId="16BC7647" w14:textId="77777777" w:rsidTr="002D1F0F">
        <w:trPr>
          <w:trHeight w:val="317"/>
          <w:tblHeader/>
        </w:trPr>
        <w:tc>
          <w:tcPr>
            <w:tcW w:w="596" w:type="dxa"/>
            <w:vAlign w:val="center"/>
          </w:tcPr>
          <w:p w14:paraId="69A5C12E" w14:textId="77777777" w:rsidR="00D96203" w:rsidRPr="00302682" w:rsidRDefault="00D96203" w:rsidP="00DB5E39">
            <w:pPr>
              <w:jc w:val="center"/>
              <w:rPr>
                <w:rFonts w:cstheme="minorHAnsi"/>
                <w:bCs/>
                <w:color w:val="auto"/>
                <w:sz w:val="20"/>
                <w:szCs w:val="20"/>
              </w:rPr>
            </w:pPr>
            <w:r w:rsidRPr="00302682">
              <w:rPr>
                <w:rFonts w:cstheme="minorHAnsi"/>
                <w:bCs/>
                <w:color w:val="auto"/>
                <w:sz w:val="20"/>
                <w:szCs w:val="20"/>
              </w:rPr>
              <w:t>№ п/п</w:t>
            </w:r>
          </w:p>
        </w:tc>
        <w:tc>
          <w:tcPr>
            <w:tcW w:w="3402" w:type="dxa"/>
            <w:shd w:val="clear" w:color="auto" w:fill="auto"/>
            <w:vAlign w:val="center"/>
          </w:tcPr>
          <w:p w14:paraId="16F0DEDA" w14:textId="77777777" w:rsidR="00D96203" w:rsidRPr="00302682" w:rsidRDefault="00D96203" w:rsidP="00DB5E39">
            <w:pPr>
              <w:jc w:val="center"/>
              <w:rPr>
                <w:rFonts w:cstheme="minorHAnsi"/>
                <w:b w:val="0"/>
                <w:bCs/>
                <w:color w:val="auto"/>
                <w:sz w:val="20"/>
                <w:szCs w:val="20"/>
              </w:rPr>
            </w:pPr>
            <w:r w:rsidRPr="00302682">
              <w:rPr>
                <w:rFonts w:cstheme="minorHAnsi"/>
                <w:bCs/>
                <w:color w:val="auto"/>
                <w:sz w:val="20"/>
                <w:szCs w:val="20"/>
              </w:rPr>
              <w:t>Полное и сокращенное наименование некоммерческой организации</w:t>
            </w:r>
          </w:p>
        </w:tc>
        <w:tc>
          <w:tcPr>
            <w:tcW w:w="4395" w:type="dxa"/>
            <w:vAlign w:val="center"/>
          </w:tcPr>
          <w:p w14:paraId="31A1FC35" w14:textId="77777777" w:rsidR="00D96203" w:rsidRPr="00302682" w:rsidRDefault="00D96203" w:rsidP="00DB5E39">
            <w:pPr>
              <w:jc w:val="center"/>
              <w:rPr>
                <w:rFonts w:cstheme="minorHAnsi"/>
                <w:bCs/>
                <w:color w:val="auto"/>
                <w:sz w:val="20"/>
                <w:szCs w:val="20"/>
              </w:rPr>
            </w:pPr>
            <w:r w:rsidRPr="00302682">
              <w:rPr>
                <w:rFonts w:cstheme="minorHAnsi"/>
                <w:bCs/>
                <w:color w:val="auto"/>
                <w:sz w:val="20"/>
                <w:szCs w:val="20"/>
              </w:rPr>
              <w:t>Сфера деятельности некоммерческой организации</w:t>
            </w:r>
          </w:p>
        </w:tc>
        <w:tc>
          <w:tcPr>
            <w:tcW w:w="1984" w:type="dxa"/>
            <w:shd w:val="clear" w:color="auto" w:fill="auto"/>
            <w:vAlign w:val="center"/>
          </w:tcPr>
          <w:p w14:paraId="2E553AC5" w14:textId="77777777" w:rsidR="00D96203" w:rsidRPr="00302682" w:rsidRDefault="00D96203" w:rsidP="00DB5E39">
            <w:pPr>
              <w:jc w:val="center"/>
              <w:rPr>
                <w:rFonts w:cstheme="minorHAnsi"/>
                <w:b w:val="0"/>
                <w:bCs/>
                <w:color w:val="auto"/>
                <w:sz w:val="20"/>
                <w:szCs w:val="20"/>
              </w:rPr>
            </w:pPr>
            <w:r w:rsidRPr="00302682">
              <w:rPr>
                <w:rFonts w:cstheme="minorHAnsi"/>
                <w:bCs/>
                <w:color w:val="auto"/>
                <w:sz w:val="20"/>
                <w:szCs w:val="20"/>
              </w:rPr>
              <w:t>Размер ежегодных взносов Общества, (руб.)</w:t>
            </w:r>
          </w:p>
        </w:tc>
      </w:tr>
      <w:tr w:rsidR="00D96203" w:rsidRPr="00F901DF" w14:paraId="759D0735" w14:textId="77777777" w:rsidTr="002D1F0F">
        <w:trPr>
          <w:trHeight w:val="415"/>
        </w:trPr>
        <w:tc>
          <w:tcPr>
            <w:tcW w:w="596" w:type="dxa"/>
          </w:tcPr>
          <w:p w14:paraId="57124C0C" w14:textId="77777777" w:rsidR="00D96203" w:rsidRPr="00302682" w:rsidRDefault="00D96203" w:rsidP="00DB5E39">
            <w:pPr>
              <w:jc w:val="center"/>
              <w:rPr>
                <w:rFonts w:cstheme="minorHAnsi"/>
                <w:b w:val="0"/>
                <w:bCs/>
                <w:color w:val="auto"/>
                <w:sz w:val="20"/>
                <w:szCs w:val="20"/>
              </w:rPr>
            </w:pPr>
          </w:p>
          <w:p w14:paraId="73FC426C" w14:textId="77777777" w:rsidR="00D96203" w:rsidRPr="00302682" w:rsidRDefault="00D96203" w:rsidP="00DB5E39">
            <w:pPr>
              <w:jc w:val="center"/>
              <w:rPr>
                <w:rFonts w:cstheme="minorHAnsi"/>
                <w:b w:val="0"/>
                <w:bCs/>
                <w:color w:val="auto"/>
                <w:sz w:val="20"/>
                <w:szCs w:val="20"/>
              </w:rPr>
            </w:pPr>
          </w:p>
          <w:p w14:paraId="2F8D0FD0" w14:textId="77777777" w:rsidR="00D96203" w:rsidRPr="00302682" w:rsidRDefault="00D96203" w:rsidP="00DB5E39">
            <w:pPr>
              <w:jc w:val="center"/>
              <w:rPr>
                <w:rFonts w:cstheme="minorHAnsi"/>
                <w:b w:val="0"/>
                <w:bCs/>
                <w:color w:val="auto"/>
                <w:sz w:val="20"/>
                <w:szCs w:val="20"/>
              </w:rPr>
            </w:pPr>
          </w:p>
          <w:p w14:paraId="51A46BAA" w14:textId="77777777" w:rsidR="00D96203" w:rsidRPr="00302682" w:rsidRDefault="00D96203" w:rsidP="00DB5E39">
            <w:pPr>
              <w:jc w:val="center"/>
              <w:rPr>
                <w:rFonts w:cstheme="minorHAnsi"/>
                <w:b w:val="0"/>
                <w:bCs/>
                <w:color w:val="auto"/>
                <w:sz w:val="20"/>
                <w:szCs w:val="20"/>
              </w:rPr>
            </w:pPr>
            <w:r w:rsidRPr="00302682">
              <w:rPr>
                <w:rFonts w:cstheme="minorHAnsi"/>
                <w:b w:val="0"/>
                <w:bCs/>
                <w:color w:val="auto"/>
                <w:sz w:val="20"/>
                <w:szCs w:val="20"/>
              </w:rPr>
              <w:t>1</w:t>
            </w:r>
          </w:p>
        </w:tc>
        <w:tc>
          <w:tcPr>
            <w:tcW w:w="3402" w:type="dxa"/>
            <w:shd w:val="clear" w:color="auto" w:fill="auto"/>
            <w:vAlign w:val="center"/>
          </w:tcPr>
          <w:p w14:paraId="2BC32F14" w14:textId="77777777" w:rsidR="00D96203" w:rsidRPr="00302682" w:rsidRDefault="00D96203" w:rsidP="00DB5E39">
            <w:pPr>
              <w:jc w:val="center"/>
              <w:rPr>
                <w:rFonts w:eastAsia="Calibri" w:cstheme="minorHAnsi"/>
                <w:b w:val="0"/>
                <w:color w:val="auto"/>
                <w:sz w:val="20"/>
                <w:szCs w:val="20"/>
              </w:rPr>
            </w:pPr>
            <w:r w:rsidRPr="00302682">
              <w:rPr>
                <w:rFonts w:cstheme="minorHAnsi"/>
                <w:b w:val="0"/>
                <w:bCs/>
                <w:color w:val="auto"/>
                <w:sz w:val="20"/>
                <w:szCs w:val="20"/>
              </w:rPr>
              <w:t>Общероссийское отраслевое объединение работодателей электроэнергетики «Энергетическая работодательская ассоциации России» (Ассоциация «ЭРА России»)</w:t>
            </w:r>
          </w:p>
        </w:tc>
        <w:tc>
          <w:tcPr>
            <w:tcW w:w="4395" w:type="dxa"/>
          </w:tcPr>
          <w:p w14:paraId="79F1CF54" w14:textId="77777777" w:rsidR="00D96203" w:rsidRPr="00302682" w:rsidRDefault="00D96203" w:rsidP="00DB5E39">
            <w:pPr>
              <w:jc w:val="center"/>
              <w:rPr>
                <w:rFonts w:cstheme="minorHAnsi"/>
                <w:b w:val="0"/>
                <w:bCs/>
                <w:color w:val="auto"/>
                <w:sz w:val="20"/>
                <w:szCs w:val="20"/>
              </w:rPr>
            </w:pPr>
            <w:r w:rsidRPr="00302682">
              <w:rPr>
                <w:rFonts w:cstheme="minorHAnsi"/>
                <w:b w:val="0"/>
                <w:bCs/>
                <w:color w:val="auto"/>
                <w:sz w:val="20"/>
                <w:szCs w:val="20"/>
              </w:rPr>
              <w:t>Содействие развитию электроэнергетики, топливно-энергетического комплекса Российской Федерации путем отстаивания интересов работодателей в социально-трудовой, экономической и других сферах, проведение согласованной социально ответственной политики организаций – членов Ассоциации.</w:t>
            </w:r>
          </w:p>
        </w:tc>
        <w:tc>
          <w:tcPr>
            <w:tcW w:w="1984" w:type="dxa"/>
            <w:shd w:val="clear" w:color="auto" w:fill="auto"/>
            <w:vAlign w:val="center"/>
          </w:tcPr>
          <w:p w14:paraId="4CABCB24" w14:textId="5A727812" w:rsidR="00D96203" w:rsidRPr="00302682" w:rsidRDefault="00302682" w:rsidP="00DB5E39">
            <w:pPr>
              <w:jc w:val="center"/>
              <w:rPr>
                <w:rFonts w:eastAsia="Calibri" w:cstheme="minorHAnsi"/>
                <w:b w:val="0"/>
                <w:color w:val="auto"/>
                <w:sz w:val="20"/>
                <w:szCs w:val="20"/>
                <w:lang w:val="en-US"/>
              </w:rPr>
            </w:pPr>
            <w:r w:rsidRPr="00302682">
              <w:rPr>
                <w:rFonts w:cstheme="minorHAnsi"/>
                <w:b w:val="0"/>
                <w:color w:val="auto"/>
                <w:sz w:val="20"/>
                <w:szCs w:val="20"/>
                <w:lang w:val="en-US"/>
              </w:rPr>
              <w:t>1 200 000</w:t>
            </w:r>
          </w:p>
        </w:tc>
      </w:tr>
      <w:tr w:rsidR="00D96203" w:rsidRPr="008077FE" w14:paraId="7710CEF5" w14:textId="77777777" w:rsidTr="002D1F0F">
        <w:trPr>
          <w:trHeight w:val="415"/>
        </w:trPr>
        <w:tc>
          <w:tcPr>
            <w:tcW w:w="596" w:type="dxa"/>
          </w:tcPr>
          <w:p w14:paraId="242A6202" w14:textId="77777777" w:rsidR="00D96203" w:rsidRPr="008077FE" w:rsidRDefault="00D96203" w:rsidP="00DB5E39">
            <w:pPr>
              <w:jc w:val="center"/>
              <w:rPr>
                <w:rFonts w:cstheme="minorHAnsi"/>
                <w:b w:val="0"/>
                <w:color w:val="auto"/>
                <w:sz w:val="20"/>
                <w:szCs w:val="20"/>
              </w:rPr>
            </w:pPr>
          </w:p>
          <w:p w14:paraId="13A00954" w14:textId="77777777" w:rsidR="00480F0A" w:rsidRDefault="00480F0A" w:rsidP="00DB5E39">
            <w:pPr>
              <w:jc w:val="center"/>
              <w:rPr>
                <w:rFonts w:cstheme="minorHAnsi"/>
                <w:b w:val="0"/>
                <w:color w:val="auto"/>
                <w:sz w:val="20"/>
                <w:szCs w:val="20"/>
              </w:rPr>
            </w:pPr>
          </w:p>
          <w:p w14:paraId="5A956457" w14:textId="77777777" w:rsidR="00480F0A" w:rsidRDefault="00480F0A" w:rsidP="00DB5E39">
            <w:pPr>
              <w:jc w:val="center"/>
              <w:rPr>
                <w:rFonts w:cstheme="minorHAnsi"/>
                <w:b w:val="0"/>
                <w:color w:val="auto"/>
                <w:sz w:val="20"/>
                <w:szCs w:val="20"/>
              </w:rPr>
            </w:pPr>
          </w:p>
          <w:p w14:paraId="08FEB3FB" w14:textId="68D1FAF4" w:rsidR="00D96203" w:rsidRPr="008077FE" w:rsidRDefault="00D96203" w:rsidP="00DB5E39">
            <w:pPr>
              <w:jc w:val="center"/>
              <w:rPr>
                <w:rFonts w:cstheme="minorHAnsi"/>
                <w:b w:val="0"/>
                <w:color w:val="auto"/>
                <w:sz w:val="20"/>
                <w:szCs w:val="20"/>
              </w:rPr>
            </w:pPr>
            <w:r w:rsidRPr="008077FE">
              <w:rPr>
                <w:rFonts w:cstheme="minorHAnsi"/>
                <w:b w:val="0"/>
                <w:color w:val="auto"/>
                <w:sz w:val="20"/>
                <w:szCs w:val="20"/>
              </w:rPr>
              <w:t>2</w:t>
            </w:r>
          </w:p>
        </w:tc>
        <w:tc>
          <w:tcPr>
            <w:tcW w:w="3402" w:type="dxa"/>
            <w:shd w:val="clear" w:color="auto" w:fill="auto"/>
            <w:vAlign w:val="center"/>
          </w:tcPr>
          <w:p w14:paraId="2E4B6213" w14:textId="77777777" w:rsidR="00D96203" w:rsidRPr="008077FE" w:rsidRDefault="00D96203" w:rsidP="00DB5E39">
            <w:pPr>
              <w:jc w:val="center"/>
              <w:rPr>
                <w:rFonts w:cstheme="minorHAnsi"/>
                <w:b w:val="0"/>
                <w:color w:val="auto"/>
                <w:sz w:val="20"/>
                <w:szCs w:val="20"/>
              </w:rPr>
            </w:pPr>
            <w:r w:rsidRPr="008077FE">
              <w:rPr>
                <w:rFonts w:cstheme="minorHAnsi"/>
                <w:b w:val="0"/>
                <w:color w:val="auto"/>
                <w:sz w:val="20"/>
                <w:szCs w:val="20"/>
              </w:rPr>
              <w:t xml:space="preserve">Союз «Инновационные технологии проектирования» </w:t>
            </w:r>
          </w:p>
          <w:p w14:paraId="1CFE4E18" w14:textId="77777777" w:rsidR="00D96203" w:rsidRPr="008077FE" w:rsidRDefault="00D96203" w:rsidP="00DB5E39">
            <w:pPr>
              <w:jc w:val="center"/>
              <w:rPr>
                <w:rFonts w:cstheme="minorHAnsi"/>
                <w:b w:val="0"/>
                <w:color w:val="auto"/>
                <w:sz w:val="20"/>
                <w:szCs w:val="20"/>
              </w:rPr>
            </w:pPr>
            <w:r w:rsidRPr="008077FE">
              <w:rPr>
                <w:rFonts w:cstheme="minorHAnsi"/>
                <w:b w:val="0"/>
                <w:color w:val="auto"/>
                <w:sz w:val="20"/>
                <w:szCs w:val="20"/>
              </w:rPr>
              <w:t>(Союз «ИТП»)</w:t>
            </w:r>
          </w:p>
        </w:tc>
        <w:tc>
          <w:tcPr>
            <w:tcW w:w="4395" w:type="dxa"/>
          </w:tcPr>
          <w:p w14:paraId="6306A45E" w14:textId="4C163E03" w:rsidR="00D96203" w:rsidRPr="008077FE" w:rsidRDefault="00D96203" w:rsidP="00D60344">
            <w:pPr>
              <w:jc w:val="center"/>
              <w:rPr>
                <w:rFonts w:cstheme="minorHAnsi"/>
                <w:b w:val="0"/>
                <w:bCs/>
                <w:color w:val="auto"/>
                <w:sz w:val="20"/>
                <w:szCs w:val="20"/>
              </w:rPr>
            </w:pPr>
            <w:r w:rsidRPr="008077FE">
              <w:rPr>
                <w:rFonts w:cstheme="minorHAnsi"/>
                <w:b w:val="0"/>
                <w:bCs/>
                <w:color w:val="auto"/>
                <w:sz w:val="20"/>
                <w:szCs w:val="20"/>
              </w:rPr>
              <w:t xml:space="preserve">Повышения общего качества проектных работ, производимых на объектах разного назначения, содействие развитию отрасли </w:t>
            </w:r>
          </w:p>
        </w:tc>
        <w:tc>
          <w:tcPr>
            <w:tcW w:w="1984" w:type="dxa"/>
            <w:shd w:val="clear" w:color="auto" w:fill="auto"/>
            <w:vAlign w:val="center"/>
          </w:tcPr>
          <w:p w14:paraId="10DC8617" w14:textId="275AE9C5" w:rsidR="00D96203" w:rsidRPr="008077FE" w:rsidRDefault="008077FE" w:rsidP="00DB5E39">
            <w:pPr>
              <w:jc w:val="center"/>
              <w:rPr>
                <w:rFonts w:eastAsia="Calibri" w:cstheme="minorHAnsi"/>
                <w:b w:val="0"/>
                <w:color w:val="auto"/>
                <w:sz w:val="20"/>
                <w:szCs w:val="20"/>
              </w:rPr>
            </w:pPr>
            <w:r w:rsidRPr="008077FE">
              <w:rPr>
                <w:rFonts w:cstheme="minorHAnsi"/>
                <w:b w:val="0"/>
                <w:color w:val="auto"/>
                <w:sz w:val="20"/>
                <w:szCs w:val="20"/>
              </w:rPr>
              <w:t>96 000</w:t>
            </w:r>
          </w:p>
        </w:tc>
      </w:tr>
      <w:tr w:rsidR="00D96203" w:rsidRPr="008077FE" w14:paraId="109BA3C9" w14:textId="77777777" w:rsidTr="002D1F0F">
        <w:trPr>
          <w:trHeight w:val="415"/>
        </w:trPr>
        <w:tc>
          <w:tcPr>
            <w:tcW w:w="596" w:type="dxa"/>
          </w:tcPr>
          <w:p w14:paraId="5AE08C75" w14:textId="77777777" w:rsidR="00D96203" w:rsidRPr="008077FE" w:rsidRDefault="00D96203" w:rsidP="00DB5E39">
            <w:pPr>
              <w:jc w:val="center"/>
              <w:rPr>
                <w:rFonts w:cstheme="minorHAnsi"/>
                <w:b w:val="0"/>
                <w:color w:val="auto"/>
                <w:sz w:val="20"/>
                <w:szCs w:val="20"/>
              </w:rPr>
            </w:pPr>
          </w:p>
          <w:p w14:paraId="73793D4B" w14:textId="77777777" w:rsidR="00D96203" w:rsidRPr="008077FE" w:rsidRDefault="00D96203" w:rsidP="00DB5E39">
            <w:pPr>
              <w:jc w:val="center"/>
              <w:rPr>
                <w:rFonts w:cstheme="minorHAnsi"/>
                <w:b w:val="0"/>
                <w:color w:val="auto"/>
                <w:sz w:val="20"/>
                <w:szCs w:val="20"/>
              </w:rPr>
            </w:pPr>
            <w:r w:rsidRPr="008077FE">
              <w:rPr>
                <w:rFonts w:cstheme="minorHAnsi"/>
                <w:b w:val="0"/>
                <w:color w:val="auto"/>
                <w:sz w:val="20"/>
                <w:szCs w:val="20"/>
              </w:rPr>
              <w:t>3</w:t>
            </w:r>
          </w:p>
        </w:tc>
        <w:tc>
          <w:tcPr>
            <w:tcW w:w="3402" w:type="dxa"/>
            <w:shd w:val="clear" w:color="auto" w:fill="auto"/>
            <w:vAlign w:val="center"/>
          </w:tcPr>
          <w:p w14:paraId="0D314974" w14:textId="77777777" w:rsidR="00D96203" w:rsidRPr="008077FE" w:rsidRDefault="00D96203" w:rsidP="00DB5E39">
            <w:pPr>
              <w:jc w:val="center"/>
              <w:rPr>
                <w:rFonts w:cstheme="minorHAnsi"/>
                <w:b w:val="0"/>
                <w:color w:val="auto"/>
                <w:sz w:val="20"/>
                <w:szCs w:val="20"/>
              </w:rPr>
            </w:pPr>
            <w:r w:rsidRPr="008077FE">
              <w:rPr>
                <w:rFonts w:cstheme="minorHAnsi"/>
                <w:b w:val="0"/>
                <w:color w:val="auto"/>
                <w:sz w:val="20"/>
                <w:szCs w:val="20"/>
              </w:rPr>
              <w:t>Союз «Саморегулируемая организация строителей Камчатки»</w:t>
            </w:r>
          </w:p>
          <w:p w14:paraId="36DBAD80" w14:textId="77777777" w:rsidR="00D96203" w:rsidRPr="008077FE" w:rsidRDefault="00D96203" w:rsidP="00DB5E39">
            <w:pPr>
              <w:jc w:val="center"/>
              <w:rPr>
                <w:rFonts w:cstheme="minorHAnsi"/>
                <w:b w:val="0"/>
                <w:color w:val="auto"/>
                <w:sz w:val="20"/>
                <w:szCs w:val="20"/>
              </w:rPr>
            </w:pPr>
            <w:r w:rsidRPr="008077FE">
              <w:rPr>
                <w:rFonts w:cstheme="minorHAnsi"/>
                <w:b w:val="0"/>
                <w:color w:val="auto"/>
                <w:sz w:val="20"/>
                <w:szCs w:val="20"/>
              </w:rPr>
              <w:t>(Союз строителей Камчатки)</w:t>
            </w:r>
          </w:p>
        </w:tc>
        <w:tc>
          <w:tcPr>
            <w:tcW w:w="4395" w:type="dxa"/>
          </w:tcPr>
          <w:p w14:paraId="249BD07B" w14:textId="77777777" w:rsidR="00D96203" w:rsidRPr="008077FE" w:rsidRDefault="00D96203" w:rsidP="00DB5E39">
            <w:pPr>
              <w:jc w:val="center"/>
              <w:rPr>
                <w:rFonts w:cstheme="minorHAnsi"/>
                <w:b w:val="0"/>
                <w:bCs/>
                <w:color w:val="auto"/>
                <w:sz w:val="20"/>
                <w:szCs w:val="20"/>
              </w:rPr>
            </w:pPr>
            <w:r w:rsidRPr="008077FE">
              <w:rPr>
                <w:rFonts w:cstheme="minorHAnsi"/>
                <w:b w:val="0"/>
                <w:bCs/>
                <w:color w:val="auto"/>
                <w:sz w:val="20"/>
                <w:szCs w:val="20"/>
              </w:rPr>
              <w:t>Осуществление строительства, реконструкции, капитального ремонта</w:t>
            </w:r>
          </w:p>
        </w:tc>
        <w:tc>
          <w:tcPr>
            <w:tcW w:w="1984" w:type="dxa"/>
            <w:shd w:val="clear" w:color="auto" w:fill="auto"/>
            <w:vAlign w:val="center"/>
          </w:tcPr>
          <w:p w14:paraId="0899D561" w14:textId="77777777" w:rsidR="00D96203" w:rsidRPr="008077FE" w:rsidRDefault="00D96203" w:rsidP="00DB5E39">
            <w:pPr>
              <w:jc w:val="center"/>
              <w:rPr>
                <w:rFonts w:eastAsia="Calibri" w:cstheme="minorHAnsi"/>
                <w:b w:val="0"/>
                <w:color w:val="auto"/>
                <w:sz w:val="20"/>
                <w:szCs w:val="20"/>
              </w:rPr>
            </w:pPr>
            <w:r w:rsidRPr="008077FE">
              <w:rPr>
                <w:rFonts w:cstheme="minorHAnsi"/>
                <w:b w:val="0"/>
                <w:color w:val="auto"/>
                <w:sz w:val="20"/>
                <w:szCs w:val="20"/>
              </w:rPr>
              <w:t>108 000</w:t>
            </w:r>
          </w:p>
        </w:tc>
      </w:tr>
      <w:tr w:rsidR="00AC6ED3" w:rsidRPr="008C7FC0" w14:paraId="2AA8CD0C" w14:textId="77777777" w:rsidTr="002D1F0F">
        <w:trPr>
          <w:trHeight w:val="415"/>
        </w:trPr>
        <w:tc>
          <w:tcPr>
            <w:tcW w:w="596" w:type="dxa"/>
          </w:tcPr>
          <w:p w14:paraId="2E29D6E0" w14:textId="77777777" w:rsidR="00480F0A" w:rsidRDefault="00480F0A" w:rsidP="00DB5E39">
            <w:pPr>
              <w:jc w:val="center"/>
              <w:rPr>
                <w:rFonts w:cstheme="minorHAnsi"/>
                <w:b w:val="0"/>
                <w:color w:val="auto"/>
                <w:sz w:val="20"/>
                <w:szCs w:val="20"/>
              </w:rPr>
            </w:pPr>
          </w:p>
          <w:p w14:paraId="34516A92" w14:textId="77777777" w:rsidR="00480F0A" w:rsidRDefault="00480F0A" w:rsidP="00DB5E39">
            <w:pPr>
              <w:jc w:val="center"/>
              <w:rPr>
                <w:rFonts w:cstheme="minorHAnsi"/>
                <w:b w:val="0"/>
                <w:color w:val="auto"/>
                <w:sz w:val="20"/>
                <w:szCs w:val="20"/>
              </w:rPr>
            </w:pPr>
          </w:p>
          <w:p w14:paraId="464DB4EA" w14:textId="4B847A37" w:rsidR="00AC6ED3" w:rsidRPr="008077FE" w:rsidRDefault="00AC6ED3" w:rsidP="00DB5E39">
            <w:pPr>
              <w:jc w:val="center"/>
              <w:rPr>
                <w:rFonts w:cstheme="minorHAnsi"/>
                <w:b w:val="0"/>
                <w:color w:val="auto"/>
                <w:sz w:val="20"/>
                <w:szCs w:val="20"/>
              </w:rPr>
            </w:pPr>
            <w:r w:rsidRPr="008077FE">
              <w:rPr>
                <w:rFonts w:cstheme="minorHAnsi"/>
                <w:b w:val="0"/>
                <w:color w:val="auto"/>
                <w:sz w:val="20"/>
                <w:szCs w:val="20"/>
              </w:rPr>
              <w:t>4</w:t>
            </w:r>
          </w:p>
        </w:tc>
        <w:tc>
          <w:tcPr>
            <w:tcW w:w="3402" w:type="dxa"/>
            <w:shd w:val="clear" w:color="auto" w:fill="auto"/>
            <w:vAlign w:val="center"/>
          </w:tcPr>
          <w:p w14:paraId="2E225478" w14:textId="76F040FA" w:rsidR="00AC6ED3" w:rsidRPr="008077FE" w:rsidRDefault="00AC6ED3" w:rsidP="00DB5E39">
            <w:pPr>
              <w:jc w:val="center"/>
              <w:rPr>
                <w:rFonts w:cstheme="minorHAnsi"/>
                <w:b w:val="0"/>
                <w:color w:val="auto"/>
                <w:sz w:val="20"/>
                <w:szCs w:val="20"/>
              </w:rPr>
            </w:pPr>
            <w:r w:rsidRPr="008077FE">
              <w:rPr>
                <w:rFonts w:cstheme="minorHAnsi"/>
                <w:b w:val="0"/>
                <w:color w:val="auto"/>
                <w:sz w:val="20"/>
                <w:szCs w:val="20"/>
              </w:rPr>
              <w:t>Союз «Торгово-промышленная Палата Камчатского края»</w:t>
            </w:r>
          </w:p>
        </w:tc>
        <w:tc>
          <w:tcPr>
            <w:tcW w:w="4395" w:type="dxa"/>
          </w:tcPr>
          <w:p w14:paraId="760F42CD" w14:textId="203E1DFB" w:rsidR="00AC6ED3" w:rsidRPr="008077FE" w:rsidRDefault="008077FE" w:rsidP="008077FE">
            <w:pPr>
              <w:jc w:val="center"/>
              <w:rPr>
                <w:rFonts w:cstheme="minorHAnsi"/>
                <w:b w:val="0"/>
                <w:bCs/>
                <w:color w:val="auto"/>
                <w:sz w:val="20"/>
                <w:szCs w:val="20"/>
              </w:rPr>
            </w:pPr>
            <w:r w:rsidRPr="008077FE">
              <w:rPr>
                <w:rFonts w:cstheme="minorHAnsi"/>
                <w:b w:val="0"/>
                <w:bCs/>
                <w:color w:val="auto"/>
                <w:sz w:val="20"/>
                <w:szCs w:val="20"/>
              </w:rPr>
              <w:t>Представление и защита российских предприятий и их интересов по вопросам, связанным с осуществлением ими хозяйственной деятельности</w:t>
            </w:r>
          </w:p>
        </w:tc>
        <w:tc>
          <w:tcPr>
            <w:tcW w:w="1984" w:type="dxa"/>
            <w:shd w:val="clear" w:color="auto" w:fill="auto"/>
            <w:vAlign w:val="center"/>
          </w:tcPr>
          <w:p w14:paraId="4282B00D" w14:textId="4568DA92" w:rsidR="00AC6ED3" w:rsidRPr="008077FE" w:rsidRDefault="008077FE" w:rsidP="00DB5E39">
            <w:pPr>
              <w:jc w:val="center"/>
              <w:rPr>
                <w:rFonts w:cstheme="minorHAnsi"/>
                <w:b w:val="0"/>
                <w:color w:val="auto"/>
                <w:sz w:val="20"/>
                <w:szCs w:val="20"/>
              </w:rPr>
            </w:pPr>
            <w:r w:rsidRPr="008077FE">
              <w:rPr>
                <w:rFonts w:cstheme="minorHAnsi"/>
                <w:b w:val="0"/>
                <w:color w:val="auto"/>
                <w:sz w:val="20"/>
                <w:szCs w:val="20"/>
              </w:rPr>
              <w:t>60 000</w:t>
            </w:r>
          </w:p>
        </w:tc>
      </w:tr>
    </w:tbl>
    <w:p w14:paraId="3B05B0FE" w14:textId="77777777" w:rsidR="009E7831" w:rsidRPr="003D4A0B" w:rsidRDefault="009E7831" w:rsidP="0092698C">
      <w:pPr>
        <w:pStyle w:val="2"/>
        <w:keepLines/>
        <w:spacing w:before="120" w:after="120" w:line="276" w:lineRule="auto"/>
        <w:ind w:left="720"/>
        <w:jc w:val="both"/>
        <w:rPr>
          <w:rFonts w:cstheme="minorHAnsi"/>
          <w:b/>
          <w:color w:val="314E87"/>
          <w:sz w:val="8"/>
          <w:szCs w:val="8"/>
        </w:rPr>
      </w:pPr>
    </w:p>
    <w:p w14:paraId="3DE71CAD" w14:textId="236028B0" w:rsidR="00010BF8" w:rsidRPr="005414D6" w:rsidRDefault="00010BF8" w:rsidP="003E07D2">
      <w:pPr>
        <w:pStyle w:val="2"/>
        <w:keepLines/>
        <w:numPr>
          <w:ilvl w:val="1"/>
          <w:numId w:val="14"/>
        </w:numPr>
        <w:spacing w:before="120" w:after="120" w:line="276" w:lineRule="auto"/>
        <w:jc w:val="both"/>
        <w:rPr>
          <w:rFonts w:cstheme="minorHAnsi"/>
          <w:b/>
          <w:color w:val="314E87"/>
          <w:sz w:val="28"/>
          <w:szCs w:val="28"/>
        </w:rPr>
      </w:pPr>
      <w:bookmarkStart w:id="259" w:name="_Toc132703282"/>
      <w:r w:rsidRPr="005414D6">
        <w:rPr>
          <w:rFonts w:cstheme="minorHAnsi"/>
          <w:b/>
          <w:color w:val="314E87"/>
          <w:sz w:val="28"/>
          <w:szCs w:val="28"/>
        </w:rPr>
        <w:t>Отчет о крупных сделках и сделках, в совершении которых имеется заинтересованность</w:t>
      </w:r>
      <w:bookmarkEnd w:id="259"/>
      <w:r w:rsidRPr="005414D6">
        <w:rPr>
          <w:rFonts w:cstheme="minorHAnsi"/>
          <w:b/>
          <w:color w:val="314E87"/>
          <w:sz w:val="28"/>
          <w:szCs w:val="28"/>
        </w:rPr>
        <w:t xml:space="preserve"> </w:t>
      </w:r>
    </w:p>
    <w:p w14:paraId="434CA4D1" w14:textId="476D5188" w:rsidR="007C0BCC" w:rsidRDefault="0060450F" w:rsidP="0092698C">
      <w:pPr>
        <w:spacing w:before="120" w:after="120"/>
        <w:ind w:firstLine="720"/>
        <w:jc w:val="both"/>
        <w:rPr>
          <w:rFonts w:cstheme="minorHAnsi"/>
          <w:b w:val="0"/>
          <w:color w:val="000000"/>
          <w:sz w:val="24"/>
          <w:szCs w:val="24"/>
          <w:lang w:eastAsia="x-none"/>
        </w:rPr>
      </w:pPr>
      <w:r w:rsidRPr="008C7FC0">
        <w:rPr>
          <w:rFonts w:cstheme="minorHAnsi"/>
          <w:b w:val="0"/>
          <w:color w:val="000000"/>
          <w:sz w:val="24"/>
          <w:szCs w:val="24"/>
          <w:lang w:eastAsia="x-none"/>
        </w:rPr>
        <w:t xml:space="preserve">Отчет о </w:t>
      </w:r>
      <w:r w:rsidR="00C80E76" w:rsidRPr="008C7FC0">
        <w:rPr>
          <w:rFonts w:cstheme="minorHAnsi"/>
          <w:b w:val="0"/>
          <w:color w:val="000000"/>
          <w:sz w:val="24"/>
          <w:szCs w:val="24"/>
          <w:lang w:eastAsia="x-none"/>
        </w:rPr>
        <w:t>крупных</w:t>
      </w:r>
      <w:r w:rsidRPr="008C7FC0">
        <w:rPr>
          <w:rFonts w:cstheme="minorHAnsi"/>
          <w:b w:val="0"/>
          <w:color w:val="000000"/>
          <w:sz w:val="24"/>
          <w:szCs w:val="24"/>
          <w:lang w:eastAsia="x-none"/>
        </w:rPr>
        <w:t xml:space="preserve"> сдел</w:t>
      </w:r>
      <w:r w:rsidR="00D90654">
        <w:rPr>
          <w:rFonts w:cstheme="minorHAnsi"/>
          <w:b w:val="0"/>
          <w:color w:val="000000"/>
          <w:sz w:val="24"/>
          <w:szCs w:val="24"/>
          <w:lang w:eastAsia="x-none"/>
        </w:rPr>
        <w:t>ках</w:t>
      </w:r>
      <w:r w:rsidRPr="008C7FC0">
        <w:rPr>
          <w:rFonts w:cstheme="minorHAnsi"/>
          <w:b w:val="0"/>
          <w:color w:val="000000"/>
          <w:sz w:val="24"/>
          <w:szCs w:val="24"/>
          <w:lang w:eastAsia="x-none"/>
        </w:rPr>
        <w:t xml:space="preserve"> </w:t>
      </w:r>
      <w:r w:rsidR="00C80E76" w:rsidRPr="008C7FC0">
        <w:rPr>
          <w:rFonts w:cstheme="minorHAnsi"/>
          <w:b w:val="0"/>
          <w:color w:val="000000"/>
          <w:sz w:val="24"/>
          <w:szCs w:val="24"/>
          <w:lang w:eastAsia="x-none"/>
        </w:rPr>
        <w:t>и сдел</w:t>
      </w:r>
      <w:r w:rsidR="00D90654">
        <w:rPr>
          <w:rFonts w:cstheme="minorHAnsi"/>
          <w:b w:val="0"/>
          <w:color w:val="000000"/>
          <w:sz w:val="24"/>
          <w:szCs w:val="24"/>
          <w:lang w:eastAsia="x-none"/>
        </w:rPr>
        <w:t>ках</w:t>
      </w:r>
      <w:r w:rsidR="00C80E76" w:rsidRPr="008C7FC0">
        <w:rPr>
          <w:rFonts w:cstheme="minorHAnsi"/>
          <w:b w:val="0"/>
          <w:color w:val="000000"/>
          <w:sz w:val="24"/>
          <w:szCs w:val="24"/>
          <w:lang w:eastAsia="x-none"/>
        </w:rPr>
        <w:t>, в совершении которых имеется заинтересованность</w:t>
      </w:r>
      <w:r w:rsidR="0089673F">
        <w:rPr>
          <w:rFonts w:cstheme="minorHAnsi"/>
          <w:b w:val="0"/>
          <w:color w:val="000000"/>
          <w:sz w:val="24"/>
          <w:szCs w:val="24"/>
          <w:lang w:eastAsia="x-none"/>
        </w:rPr>
        <w:t>,</w:t>
      </w:r>
      <w:r w:rsidR="00C80E76" w:rsidRPr="008C7FC0">
        <w:rPr>
          <w:rFonts w:cstheme="minorHAnsi"/>
          <w:b w:val="0"/>
          <w:color w:val="000000"/>
          <w:sz w:val="24"/>
          <w:szCs w:val="24"/>
          <w:lang w:eastAsia="x-none"/>
        </w:rPr>
        <w:t xml:space="preserve"> </w:t>
      </w:r>
      <w:r w:rsidRPr="008C7FC0">
        <w:rPr>
          <w:rFonts w:cstheme="minorHAnsi"/>
          <w:b w:val="0"/>
          <w:color w:val="000000"/>
          <w:sz w:val="24"/>
          <w:szCs w:val="24"/>
          <w:lang w:eastAsia="x-none"/>
        </w:rPr>
        <w:t xml:space="preserve">представлен в </w:t>
      </w:r>
      <w:r w:rsidRPr="0092698C">
        <w:rPr>
          <w:rFonts w:cstheme="minorHAnsi"/>
          <w:b w:val="0"/>
          <w:color w:val="000000"/>
          <w:sz w:val="24"/>
          <w:szCs w:val="24"/>
          <w:lang w:eastAsia="x-none"/>
        </w:rPr>
        <w:t>Приложении № 3</w:t>
      </w:r>
      <w:r w:rsidR="00495F31">
        <w:rPr>
          <w:rFonts w:cstheme="minorHAnsi"/>
          <w:b w:val="0"/>
          <w:color w:val="000000"/>
          <w:sz w:val="24"/>
          <w:szCs w:val="24"/>
          <w:lang w:eastAsia="x-none"/>
        </w:rPr>
        <w:t>.</w:t>
      </w:r>
    </w:p>
    <w:p w14:paraId="5968A899" w14:textId="60CA1320" w:rsidR="00E67D19" w:rsidRDefault="00495F31" w:rsidP="0092698C">
      <w:pPr>
        <w:spacing w:before="120" w:after="120"/>
        <w:ind w:firstLine="720"/>
        <w:jc w:val="both"/>
        <w:rPr>
          <w:rFonts w:cstheme="minorHAnsi"/>
        </w:rPr>
      </w:pPr>
      <w:r>
        <w:rPr>
          <w:rFonts w:cstheme="minorHAnsi"/>
          <w:b w:val="0"/>
          <w:color w:val="000000"/>
          <w:sz w:val="24"/>
          <w:szCs w:val="24"/>
          <w:lang w:eastAsia="x-none"/>
        </w:rPr>
        <w:t xml:space="preserve"> </w:t>
      </w:r>
      <w:r w:rsidR="00E67D19">
        <w:rPr>
          <w:rFonts w:cstheme="minorHAnsi"/>
        </w:rPr>
        <w:br w:type="page"/>
      </w:r>
    </w:p>
    <w:p w14:paraId="1F18D6FE" w14:textId="77777777" w:rsidR="00454884" w:rsidRPr="005414D6" w:rsidRDefault="00454884" w:rsidP="00DB5E39">
      <w:pPr>
        <w:pStyle w:val="1"/>
        <w:spacing w:before="120" w:after="120"/>
        <w:rPr>
          <w:rFonts w:asciiTheme="minorHAnsi" w:hAnsiTheme="minorHAnsi" w:cstheme="minorHAnsi"/>
          <w:color w:val="314E87"/>
          <w:sz w:val="32"/>
        </w:rPr>
      </w:pPr>
      <w:bookmarkStart w:id="260" w:name="_Toc68861852"/>
      <w:bookmarkStart w:id="261" w:name="_Toc69121019"/>
      <w:bookmarkStart w:id="262" w:name="_Toc132703283"/>
      <w:r w:rsidRPr="005414D6">
        <w:rPr>
          <w:rFonts w:asciiTheme="minorHAnsi" w:hAnsiTheme="minorHAnsi" w:cstheme="minorHAnsi"/>
          <w:color w:val="314E87"/>
          <w:sz w:val="32"/>
        </w:rPr>
        <w:lastRenderedPageBreak/>
        <w:t>Раздел 3. ПРОИЗВОДСТВО</w:t>
      </w:r>
      <w:bookmarkEnd w:id="260"/>
      <w:bookmarkEnd w:id="261"/>
      <w:bookmarkEnd w:id="262"/>
    </w:p>
    <w:p w14:paraId="16FC86D9" w14:textId="77777777" w:rsidR="00454884" w:rsidRPr="005414D6" w:rsidRDefault="00454884" w:rsidP="003E07D2">
      <w:pPr>
        <w:pStyle w:val="2"/>
        <w:keepLines/>
        <w:numPr>
          <w:ilvl w:val="1"/>
          <w:numId w:val="5"/>
        </w:numPr>
        <w:spacing w:after="0" w:line="276" w:lineRule="auto"/>
        <w:contextualSpacing/>
        <w:jc w:val="both"/>
        <w:rPr>
          <w:rFonts w:cstheme="minorHAnsi"/>
          <w:b/>
          <w:color w:val="314E87"/>
          <w:sz w:val="28"/>
          <w:szCs w:val="28"/>
        </w:rPr>
      </w:pPr>
      <w:bookmarkStart w:id="263" w:name="_Toc68861853"/>
      <w:bookmarkStart w:id="264" w:name="_Toc69121020"/>
      <w:bookmarkStart w:id="265" w:name="_Toc132703284"/>
      <w:r w:rsidRPr="005414D6">
        <w:rPr>
          <w:rFonts w:cstheme="minorHAnsi"/>
          <w:b/>
          <w:color w:val="314E87"/>
          <w:sz w:val="28"/>
          <w:szCs w:val="28"/>
        </w:rPr>
        <w:t>Основные производственные показатели</w:t>
      </w:r>
      <w:bookmarkEnd w:id="263"/>
      <w:bookmarkEnd w:id="264"/>
      <w:bookmarkEnd w:id="265"/>
    </w:p>
    <w:p w14:paraId="70CDEBA0" w14:textId="4648CB7B" w:rsidR="004118D1" w:rsidRPr="00DD1B65" w:rsidRDefault="004118D1" w:rsidP="00DB5E39">
      <w:pPr>
        <w:pStyle w:val="22"/>
        <w:spacing w:after="0" w:line="276" w:lineRule="auto"/>
        <w:ind w:left="0" w:right="-6"/>
        <w:jc w:val="both"/>
        <w:rPr>
          <w:rFonts w:cstheme="minorHAnsi"/>
          <w:b/>
          <w:color w:val="314E87"/>
          <w:sz w:val="8"/>
          <w:szCs w:val="8"/>
          <w:lang w:val="x-none"/>
        </w:rPr>
      </w:pPr>
    </w:p>
    <w:p w14:paraId="26D54D31" w14:textId="77777777" w:rsidR="0092603A" w:rsidRPr="005414D6" w:rsidRDefault="0092603A" w:rsidP="00DB5E39">
      <w:pPr>
        <w:pStyle w:val="22"/>
        <w:spacing w:after="0" w:line="276" w:lineRule="auto"/>
        <w:ind w:left="0" w:right="-6"/>
        <w:jc w:val="both"/>
        <w:rPr>
          <w:rFonts w:cstheme="minorHAnsi"/>
          <w:b/>
          <w:color w:val="314E87"/>
          <w:sz w:val="24"/>
          <w:szCs w:val="24"/>
        </w:rPr>
      </w:pPr>
      <w:r w:rsidRPr="005414D6">
        <w:rPr>
          <w:rFonts w:cstheme="minorHAnsi"/>
          <w:b/>
          <w:color w:val="314E87"/>
          <w:sz w:val="24"/>
          <w:szCs w:val="24"/>
          <w:lang w:val="x-none"/>
        </w:rPr>
        <w:t>Производство электроэнергии</w:t>
      </w:r>
    </w:p>
    <w:p w14:paraId="5FFF1236" w14:textId="77777777" w:rsidR="0092603A" w:rsidRPr="002A1CD4" w:rsidRDefault="0092603A" w:rsidP="00DB5E39">
      <w:pPr>
        <w:rPr>
          <w:rFonts w:eastAsiaTheme="minorHAnsi" w:cstheme="minorHAnsi"/>
          <w:b w:val="0"/>
          <w:color w:val="auto"/>
          <w:sz w:val="24"/>
          <w:szCs w:val="24"/>
          <w:lang w:val="x-none" w:eastAsia="ja-JP"/>
        </w:rPr>
      </w:pPr>
      <w:r w:rsidRPr="002A1CD4">
        <w:rPr>
          <w:rFonts w:eastAsiaTheme="minorHAnsi" w:cstheme="minorHAnsi"/>
          <w:b w:val="0"/>
          <w:color w:val="auto"/>
          <w:sz w:val="24"/>
          <w:szCs w:val="24"/>
          <w:lang w:val="x-none" w:eastAsia="ja-JP"/>
        </w:rPr>
        <w:t>Изменение установленной электрической мощности электростанций Общества</w:t>
      </w:r>
    </w:p>
    <w:p w14:paraId="576A9169" w14:textId="77777777" w:rsidR="007742B9" w:rsidRPr="00E67770" w:rsidRDefault="007742B9" w:rsidP="00DB5E39">
      <w:pPr>
        <w:contextualSpacing/>
        <w:jc w:val="right"/>
        <w:rPr>
          <w:rFonts w:eastAsiaTheme="minorHAnsi" w:cstheme="minorHAnsi"/>
          <w:b w:val="0"/>
          <w:i/>
          <w:color w:val="auto"/>
          <w:sz w:val="24"/>
          <w:szCs w:val="24"/>
          <w:lang w:eastAsia="ja-JP"/>
        </w:rPr>
      </w:pPr>
      <w:r w:rsidRPr="00E67770">
        <w:rPr>
          <w:rFonts w:eastAsiaTheme="minorHAnsi" w:cstheme="minorHAnsi"/>
          <w:b w:val="0"/>
          <w:i/>
          <w:color w:val="auto"/>
          <w:sz w:val="24"/>
          <w:szCs w:val="24"/>
          <w:lang w:eastAsia="ja-JP"/>
        </w:rPr>
        <w:t xml:space="preserve">Таблица № </w:t>
      </w:r>
      <w:r w:rsidR="00E67770">
        <w:rPr>
          <w:rFonts w:eastAsiaTheme="minorHAnsi" w:cstheme="minorHAnsi"/>
          <w:b w:val="0"/>
          <w:i/>
          <w:color w:val="auto"/>
          <w:sz w:val="24"/>
          <w:szCs w:val="24"/>
          <w:lang w:eastAsia="ja-JP"/>
        </w:rPr>
        <w:t>19</w:t>
      </w:r>
    </w:p>
    <w:tbl>
      <w:tblPr>
        <w:tblW w:w="5000" w:type="pct"/>
        <w:jc w:val="center"/>
        <w:tblLook w:val="04A0" w:firstRow="1" w:lastRow="0" w:firstColumn="1" w:lastColumn="0" w:noHBand="0" w:noVBand="1"/>
      </w:tblPr>
      <w:tblGrid>
        <w:gridCol w:w="520"/>
        <w:gridCol w:w="2522"/>
        <w:gridCol w:w="1380"/>
        <w:gridCol w:w="1380"/>
        <w:gridCol w:w="1429"/>
        <w:gridCol w:w="1474"/>
        <w:gridCol w:w="1548"/>
      </w:tblGrid>
      <w:tr w:rsidR="00925E1C" w:rsidRPr="00925E1C" w14:paraId="4236539F" w14:textId="77777777" w:rsidTr="005E5BDC">
        <w:trPr>
          <w:cantSplit/>
          <w:trHeight w:val="66"/>
          <w:tblHeader/>
          <w:jc w:val="center"/>
        </w:trPr>
        <w:tc>
          <w:tcPr>
            <w:tcW w:w="253" w:type="pct"/>
            <w:vMerge w:val="restart"/>
            <w:tcBorders>
              <w:top w:val="single" w:sz="4" w:space="0" w:color="auto"/>
              <w:left w:val="single" w:sz="4" w:space="0" w:color="auto"/>
              <w:bottom w:val="single" w:sz="4" w:space="0" w:color="auto"/>
              <w:right w:val="single" w:sz="4" w:space="0" w:color="auto"/>
            </w:tcBorders>
            <w:vAlign w:val="center"/>
            <w:hideMark/>
          </w:tcPr>
          <w:p w14:paraId="2E594349" w14:textId="5C0B8D2D" w:rsidR="00925E1C" w:rsidRPr="00925E1C" w:rsidRDefault="00925E1C" w:rsidP="00925E1C">
            <w:pPr>
              <w:jc w:val="center"/>
              <w:rPr>
                <w:rFonts w:cstheme="minorHAnsi"/>
                <w:color w:val="auto"/>
                <w:sz w:val="20"/>
                <w:szCs w:val="20"/>
              </w:rPr>
            </w:pPr>
            <w:r w:rsidRPr="00925E1C">
              <w:rPr>
                <w:rFonts w:cstheme="minorHAnsi"/>
                <w:color w:val="auto"/>
                <w:sz w:val="20"/>
                <w:szCs w:val="20"/>
              </w:rPr>
              <w:t>№ пп</w:t>
            </w:r>
          </w:p>
        </w:tc>
        <w:tc>
          <w:tcPr>
            <w:tcW w:w="1230" w:type="pct"/>
            <w:vMerge w:val="restart"/>
            <w:tcBorders>
              <w:top w:val="single" w:sz="4" w:space="0" w:color="auto"/>
              <w:left w:val="single" w:sz="4" w:space="0" w:color="auto"/>
              <w:bottom w:val="single" w:sz="4" w:space="0" w:color="auto"/>
              <w:right w:val="single" w:sz="4" w:space="0" w:color="auto"/>
            </w:tcBorders>
            <w:vAlign w:val="center"/>
            <w:hideMark/>
          </w:tcPr>
          <w:p w14:paraId="31770EB4" w14:textId="59460C19" w:rsidR="00925E1C" w:rsidRPr="00925E1C" w:rsidRDefault="00925E1C" w:rsidP="00925E1C">
            <w:pPr>
              <w:jc w:val="center"/>
              <w:rPr>
                <w:rFonts w:cstheme="minorHAnsi"/>
                <w:color w:val="auto"/>
                <w:sz w:val="20"/>
                <w:szCs w:val="20"/>
              </w:rPr>
            </w:pPr>
            <w:r w:rsidRPr="00925E1C">
              <w:rPr>
                <w:rFonts w:cstheme="minorHAnsi"/>
                <w:color w:val="auto"/>
                <w:sz w:val="20"/>
                <w:szCs w:val="20"/>
              </w:rPr>
              <w:t>Наименование электростанции</w:t>
            </w:r>
          </w:p>
        </w:tc>
        <w:tc>
          <w:tcPr>
            <w:tcW w:w="1346" w:type="pct"/>
            <w:gridSpan w:val="2"/>
            <w:tcBorders>
              <w:top w:val="single" w:sz="4" w:space="0" w:color="auto"/>
              <w:left w:val="nil"/>
              <w:bottom w:val="single" w:sz="4" w:space="0" w:color="auto"/>
              <w:right w:val="single" w:sz="4" w:space="0" w:color="auto"/>
            </w:tcBorders>
            <w:vAlign w:val="center"/>
            <w:hideMark/>
          </w:tcPr>
          <w:p w14:paraId="3F7BD84C" w14:textId="2D6B87D3" w:rsidR="00925E1C" w:rsidRPr="00925E1C" w:rsidRDefault="00925E1C" w:rsidP="00925E1C">
            <w:pPr>
              <w:jc w:val="center"/>
              <w:rPr>
                <w:rFonts w:cstheme="minorHAnsi"/>
                <w:color w:val="auto"/>
                <w:sz w:val="20"/>
                <w:szCs w:val="20"/>
              </w:rPr>
            </w:pPr>
            <w:r w:rsidRPr="00925E1C">
              <w:rPr>
                <w:rFonts w:cstheme="minorHAnsi"/>
                <w:color w:val="auto"/>
                <w:sz w:val="20"/>
                <w:szCs w:val="20"/>
              </w:rPr>
              <w:t>Nуст (МВт)</w:t>
            </w:r>
          </w:p>
        </w:tc>
        <w:tc>
          <w:tcPr>
            <w:tcW w:w="697" w:type="pct"/>
            <w:vMerge w:val="restart"/>
            <w:tcBorders>
              <w:top w:val="single" w:sz="4" w:space="0" w:color="auto"/>
              <w:left w:val="single" w:sz="4" w:space="0" w:color="auto"/>
              <w:bottom w:val="single" w:sz="4" w:space="0" w:color="auto"/>
              <w:right w:val="single" w:sz="4" w:space="0" w:color="auto"/>
            </w:tcBorders>
            <w:vAlign w:val="center"/>
            <w:hideMark/>
          </w:tcPr>
          <w:p w14:paraId="0D25AB56" w14:textId="4C83C30A" w:rsidR="00925E1C" w:rsidRPr="00925E1C" w:rsidRDefault="00925E1C" w:rsidP="00925E1C">
            <w:pPr>
              <w:jc w:val="center"/>
              <w:rPr>
                <w:rFonts w:cstheme="minorHAnsi"/>
                <w:color w:val="auto"/>
                <w:sz w:val="20"/>
                <w:szCs w:val="20"/>
              </w:rPr>
            </w:pPr>
            <w:r w:rsidRPr="00925E1C">
              <w:rPr>
                <w:rFonts w:cstheme="minorHAnsi"/>
                <w:color w:val="auto"/>
                <w:sz w:val="20"/>
                <w:szCs w:val="20"/>
              </w:rPr>
              <w:t>Изменение за 2022</w:t>
            </w:r>
            <w:r w:rsidR="0089673F">
              <w:rPr>
                <w:rFonts w:cstheme="minorHAnsi"/>
                <w:color w:val="auto"/>
                <w:sz w:val="20"/>
                <w:szCs w:val="20"/>
              </w:rPr>
              <w:t xml:space="preserve"> </w:t>
            </w:r>
            <w:r w:rsidRPr="00925E1C">
              <w:rPr>
                <w:rFonts w:cstheme="minorHAnsi"/>
                <w:color w:val="auto"/>
                <w:sz w:val="20"/>
                <w:szCs w:val="20"/>
              </w:rPr>
              <w:t>год, МВт</w:t>
            </w:r>
          </w:p>
        </w:tc>
        <w:tc>
          <w:tcPr>
            <w:tcW w:w="719" w:type="pct"/>
            <w:tcBorders>
              <w:top w:val="single" w:sz="4" w:space="0" w:color="auto"/>
              <w:left w:val="nil"/>
              <w:bottom w:val="single" w:sz="4" w:space="0" w:color="auto"/>
              <w:right w:val="single" w:sz="4" w:space="0" w:color="auto"/>
            </w:tcBorders>
            <w:vAlign w:val="center"/>
            <w:hideMark/>
          </w:tcPr>
          <w:p w14:paraId="792ABFE8" w14:textId="27F0672A" w:rsidR="00925E1C" w:rsidRPr="00925E1C" w:rsidRDefault="00925E1C" w:rsidP="00925E1C">
            <w:pPr>
              <w:jc w:val="center"/>
              <w:rPr>
                <w:rFonts w:cstheme="minorHAnsi"/>
                <w:color w:val="auto"/>
                <w:sz w:val="20"/>
                <w:szCs w:val="20"/>
              </w:rPr>
            </w:pPr>
            <w:r w:rsidRPr="00925E1C">
              <w:rPr>
                <w:rFonts w:cstheme="minorHAnsi"/>
                <w:color w:val="auto"/>
                <w:sz w:val="20"/>
                <w:szCs w:val="20"/>
              </w:rPr>
              <w:t>Nуст (МВт)</w:t>
            </w:r>
          </w:p>
        </w:tc>
        <w:tc>
          <w:tcPr>
            <w:tcW w:w="756" w:type="pct"/>
            <w:vMerge w:val="restart"/>
            <w:tcBorders>
              <w:top w:val="single" w:sz="4" w:space="0" w:color="auto"/>
              <w:left w:val="single" w:sz="4" w:space="0" w:color="auto"/>
              <w:bottom w:val="single" w:sz="4" w:space="0" w:color="auto"/>
              <w:right w:val="single" w:sz="4" w:space="0" w:color="auto"/>
            </w:tcBorders>
            <w:vAlign w:val="center"/>
            <w:hideMark/>
          </w:tcPr>
          <w:p w14:paraId="383CEE0A" w14:textId="77777777" w:rsidR="0089673F" w:rsidRDefault="00925E1C" w:rsidP="00925E1C">
            <w:pPr>
              <w:jc w:val="center"/>
              <w:rPr>
                <w:rFonts w:cstheme="minorHAnsi"/>
                <w:color w:val="auto"/>
                <w:sz w:val="20"/>
                <w:szCs w:val="20"/>
              </w:rPr>
            </w:pPr>
            <w:r w:rsidRPr="00925E1C">
              <w:rPr>
                <w:rFonts w:cstheme="minorHAnsi"/>
                <w:color w:val="auto"/>
                <w:sz w:val="20"/>
                <w:szCs w:val="20"/>
              </w:rPr>
              <w:t>Изменение</w:t>
            </w:r>
            <w:r w:rsidR="0089673F">
              <w:rPr>
                <w:rFonts w:cstheme="minorHAnsi"/>
                <w:color w:val="auto"/>
                <w:sz w:val="20"/>
                <w:szCs w:val="20"/>
              </w:rPr>
              <w:t xml:space="preserve"> </w:t>
            </w:r>
          </w:p>
          <w:p w14:paraId="781113ED" w14:textId="126B6142" w:rsidR="00925E1C" w:rsidRPr="00925E1C" w:rsidRDefault="00925E1C" w:rsidP="00925E1C">
            <w:pPr>
              <w:jc w:val="center"/>
              <w:rPr>
                <w:rFonts w:cstheme="minorHAnsi"/>
                <w:color w:val="auto"/>
                <w:sz w:val="20"/>
                <w:szCs w:val="20"/>
              </w:rPr>
            </w:pPr>
            <w:r w:rsidRPr="00925E1C">
              <w:rPr>
                <w:rFonts w:cstheme="minorHAnsi"/>
                <w:color w:val="auto"/>
                <w:sz w:val="20"/>
                <w:szCs w:val="20"/>
              </w:rPr>
              <w:t>за 2022</w:t>
            </w:r>
            <w:r w:rsidR="0089673F">
              <w:rPr>
                <w:rFonts w:cstheme="minorHAnsi"/>
                <w:color w:val="auto"/>
                <w:sz w:val="20"/>
                <w:szCs w:val="20"/>
              </w:rPr>
              <w:t xml:space="preserve"> </w:t>
            </w:r>
            <w:r w:rsidRPr="00925E1C">
              <w:rPr>
                <w:rFonts w:cstheme="minorHAnsi"/>
                <w:color w:val="auto"/>
                <w:sz w:val="20"/>
                <w:szCs w:val="20"/>
              </w:rPr>
              <w:t>год, МВт</w:t>
            </w:r>
          </w:p>
        </w:tc>
      </w:tr>
      <w:tr w:rsidR="00925E1C" w:rsidRPr="00925E1C" w14:paraId="5C971407" w14:textId="77777777" w:rsidTr="005E5BDC">
        <w:trPr>
          <w:cantSplit/>
          <w:trHeight w:val="197"/>
          <w:tblHeader/>
          <w:jc w:val="center"/>
        </w:trPr>
        <w:tc>
          <w:tcPr>
            <w:tcW w:w="253" w:type="pct"/>
            <w:vMerge/>
            <w:tcBorders>
              <w:top w:val="single" w:sz="4" w:space="0" w:color="auto"/>
              <w:left w:val="single" w:sz="4" w:space="0" w:color="auto"/>
              <w:bottom w:val="single" w:sz="4" w:space="0" w:color="auto"/>
              <w:right w:val="single" w:sz="4" w:space="0" w:color="auto"/>
            </w:tcBorders>
            <w:vAlign w:val="center"/>
            <w:hideMark/>
          </w:tcPr>
          <w:p w14:paraId="3932E396" w14:textId="77777777" w:rsidR="00925E1C" w:rsidRPr="00925E1C" w:rsidRDefault="00925E1C" w:rsidP="00925E1C">
            <w:pPr>
              <w:rPr>
                <w:rFonts w:cstheme="minorHAnsi"/>
                <w:b w:val="0"/>
                <w:color w:val="auto"/>
                <w:sz w:val="20"/>
                <w:szCs w:val="20"/>
              </w:rPr>
            </w:pPr>
          </w:p>
        </w:tc>
        <w:tc>
          <w:tcPr>
            <w:tcW w:w="1230" w:type="pct"/>
            <w:vMerge/>
            <w:tcBorders>
              <w:top w:val="single" w:sz="4" w:space="0" w:color="auto"/>
              <w:left w:val="single" w:sz="4" w:space="0" w:color="auto"/>
              <w:bottom w:val="single" w:sz="4" w:space="0" w:color="auto"/>
              <w:right w:val="single" w:sz="4" w:space="0" w:color="auto"/>
            </w:tcBorders>
            <w:vAlign w:val="center"/>
            <w:hideMark/>
          </w:tcPr>
          <w:p w14:paraId="7051CFC0" w14:textId="77777777" w:rsidR="00925E1C" w:rsidRPr="00925E1C" w:rsidRDefault="00925E1C" w:rsidP="00925E1C">
            <w:pPr>
              <w:rPr>
                <w:rFonts w:cstheme="minorHAnsi"/>
                <w:b w:val="0"/>
                <w:color w:val="auto"/>
                <w:sz w:val="20"/>
                <w:szCs w:val="20"/>
              </w:rPr>
            </w:pPr>
          </w:p>
        </w:tc>
        <w:tc>
          <w:tcPr>
            <w:tcW w:w="673" w:type="pct"/>
            <w:tcBorders>
              <w:top w:val="nil"/>
              <w:left w:val="nil"/>
              <w:bottom w:val="single" w:sz="4" w:space="0" w:color="auto"/>
              <w:right w:val="single" w:sz="4" w:space="0" w:color="auto"/>
            </w:tcBorders>
            <w:vAlign w:val="center"/>
            <w:hideMark/>
          </w:tcPr>
          <w:p w14:paraId="0D9BE5ED" w14:textId="3C7EE337" w:rsidR="00925E1C" w:rsidRPr="00925E1C" w:rsidRDefault="00925E1C" w:rsidP="00EE318C">
            <w:pPr>
              <w:ind w:left="-153" w:right="-97"/>
              <w:jc w:val="center"/>
              <w:rPr>
                <w:rFonts w:cstheme="minorHAnsi"/>
                <w:color w:val="auto"/>
                <w:sz w:val="20"/>
                <w:szCs w:val="20"/>
              </w:rPr>
            </w:pPr>
            <w:r w:rsidRPr="00925E1C">
              <w:rPr>
                <w:rFonts w:cstheme="minorHAnsi"/>
                <w:color w:val="auto"/>
                <w:sz w:val="20"/>
                <w:szCs w:val="20"/>
              </w:rPr>
              <w:t>31.12.2020</w:t>
            </w:r>
          </w:p>
        </w:tc>
        <w:tc>
          <w:tcPr>
            <w:tcW w:w="673" w:type="pct"/>
            <w:tcBorders>
              <w:top w:val="nil"/>
              <w:left w:val="nil"/>
              <w:bottom w:val="single" w:sz="4" w:space="0" w:color="auto"/>
              <w:right w:val="single" w:sz="4" w:space="0" w:color="auto"/>
            </w:tcBorders>
            <w:vAlign w:val="center"/>
            <w:hideMark/>
          </w:tcPr>
          <w:p w14:paraId="30D05B3D" w14:textId="6ADF7E55" w:rsidR="00925E1C" w:rsidRPr="00925E1C" w:rsidRDefault="00925E1C">
            <w:pPr>
              <w:ind w:left="-153" w:right="-109"/>
              <w:jc w:val="center"/>
              <w:rPr>
                <w:rFonts w:cstheme="minorHAnsi"/>
                <w:color w:val="auto"/>
                <w:sz w:val="20"/>
                <w:szCs w:val="20"/>
              </w:rPr>
            </w:pPr>
            <w:r w:rsidRPr="00925E1C">
              <w:rPr>
                <w:rFonts w:cstheme="minorHAnsi"/>
                <w:color w:val="auto"/>
                <w:sz w:val="20"/>
                <w:szCs w:val="20"/>
              </w:rPr>
              <w:t>31.12.2021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8F818" w14:textId="77777777" w:rsidR="00925E1C" w:rsidRPr="00925E1C" w:rsidRDefault="00925E1C" w:rsidP="00925E1C">
            <w:pPr>
              <w:rPr>
                <w:rFonts w:cstheme="minorHAnsi"/>
                <w:b w:val="0"/>
                <w:color w:val="auto"/>
                <w:sz w:val="20"/>
                <w:szCs w:val="20"/>
              </w:rPr>
            </w:pPr>
          </w:p>
        </w:tc>
        <w:tc>
          <w:tcPr>
            <w:tcW w:w="719" w:type="pct"/>
            <w:tcBorders>
              <w:top w:val="nil"/>
              <w:left w:val="nil"/>
              <w:bottom w:val="single" w:sz="4" w:space="0" w:color="auto"/>
              <w:right w:val="single" w:sz="4" w:space="0" w:color="auto"/>
            </w:tcBorders>
            <w:vAlign w:val="center"/>
            <w:hideMark/>
          </w:tcPr>
          <w:p w14:paraId="3E628EC1" w14:textId="7269267E" w:rsidR="00925E1C" w:rsidRPr="00925E1C" w:rsidRDefault="00925E1C" w:rsidP="00925E1C">
            <w:pPr>
              <w:ind w:left="-95" w:right="-59"/>
              <w:jc w:val="center"/>
              <w:rPr>
                <w:rFonts w:cstheme="minorHAnsi"/>
                <w:color w:val="auto"/>
                <w:sz w:val="20"/>
                <w:szCs w:val="20"/>
              </w:rPr>
            </w:pPr>
            <w:r w:rsidRPr="00925E1C">
              <w:rPr>
                <w:rFonts w:cstheme="minorHAnsi"/>
                <w:color w:val="auto"/>
                <w:sz w:val="20"/>
                <w:szCs w:val="20"/>
              </w:rPr>
              <w:t>31.12.2022</w:t>
            </w:r>
          </w:p>
        </w:tc>
        <w:tc>
          <w:tcPr>
            <w:tcW w:w="756" w:type="pct"/>
            <w:vMerge/>
            <w:tcBorders>
              <w:top w:val="single" w:sz="4" w:space="0" w:color="auto"/>
              <w:left w:val="single" w:sz="4" w:space="0" w:color="auto"/>
              <w:bottom w:val="single" w:sz="4" w:space="0" w:color="auto"/>
              <w:right w:val="single" w:sz="4" w:space="0" w:color="auto"/>
            </w:tcBorders>
            <w:vAlign w:val="center"/>
            <w:hideMark/>
          </w:tcPr>
          <w:p w14:paraId="660B5A60" w14:textId="77777777" w:rsidR="00925E1C" w:rsidRPr="00925E1C" w:rsidRDefault="00925E1C" w:rsidP="00925E1C">
            <w:pPr>
              <w:rPr>
                <w:rFonts w:cstheme="minorHAnsi"/>
                <w:b w:val="0"/>
                <w:color w:val="auto"/>
                <w:sz w:val="20"/>
                <w:szCs w:val="20"/>
              </w:rPr>
            </w:pPr>
          </w:p>
        </w:tc>
      </w:tr>
      <w:tr w:rsidR="005E5BDC" w:rsidRPr="00925E1C" w14:paraId="0DBA34B5" w14:textId="77777777" w:rsidTr="002D1F0F">
        <w:trPr>
          <w:cantSplit/>
          <w:trHeight w:val="94"/>
          <w:jc w:val="center"/>
        </w:trPr>
        <w:tc>
          <w:tcPr>
            <w:tcW w:w="253" w:type="pct"/>
            <w:tcBorders>
              <w:top w:val="single" w:sz="4" w:space="0" w:color="auto"/>
              <w:left w:val="single" w:sz="4" w:space="0" w:color="auto"/>
              <w:bottom w:val="single" w:sz="4" w:space="0" w:color="auto"/>
              <w:right w:val="single" w:sz="4" w:space="0" w:color="auto"/>
            </w:tcBorders>
            <w:vAlign w:val="center"/>
            <w:hideMark/>
          </w:tcPr>
          <w:p w14:paraId="2AE833C0" w14:textId="01AA117C"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1</w:t>
            </w:r>
          </w:p>
        </w:tc>
        <w:tc>
          <w:tcPr>
            <w:tcW w:w="1230" w:type="pct"/>
            <w:tcBorders>
              <w:top w:val="single" w:sz="4" w:space="0" w:color="auto"/>
              <w:left w:val="single" w:sz="4" w:space="0" w:color="auto"/>
              <w:bottom w:val="single" w:sz="4" w:space="0" w:color="auto"/>
              <w:right w:val="single" w:sz="4" w:space="0" w:color="auto"/>
            </w:tcBorders>
          </w:tcPr>
          <w:p w14:paraId="2916131C" w14:textId="250ED531" w:rsidR="005E5BDC" w:rsidRPr="00925E1C" w:rsidRDefault="005E5BDC" w:rsidP="005E5BDC">
            <w:pPr>
              <w:rPr>
                <w:rFonts w:cstheme="minorHAnsi"/>
                <w:b w:val="0"/>
                <w:color w:val="auto"/>
                <w:sz w:val="20"/>
                <w:szCs w:val="20"/>
              </w:rPr>
            </w:pPr>
            <w:r w:rsidRPr="00925E1C">
              <w:rPr>
                <w:rFonts w:cstheme="minorHAnsi"/>
                <w:b w:val="0"/>
                <w:color w:val="auto"/>
                <w:sz w:val="20"/>
                <w:szCs w:val="20"/>
              </w:rPr>
              <w:t>КТЭЦ-1</w:t>
            </w:r>
          </w:p>
        </w:tc>
        <w:tc>
          <w:tcPr>
            <w:tcW w:w="673" w:type="pct"/>
            <w:tcBorders>
              <w:top w:val="single" w:sz="4" w:space="0" w:color="auto"/>
              <w:left w:val="single" w:sz="4" w:space="0" w:color="auto"/>
              <w:bottom w:val="single" w:sz="4" w:space="0" w:color="auto"/>
              <w:right w:val="single" w:sz="4" w:space="0" w:color="auto"/>
            </w:tcBorders>
          </w:tcPr>
          <w:p w14:paraId="4EE7E227" w14:textId="666B3D79"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204,000</w:t>
            </w:r>
          </w:p>
        </w:tc>
        <w:tc>
          <w:tcPr>
            <w:tcW w:w="673" w:type="pct"/>
            <w:tcBorders>
              <w:top w:val="single" w:sz="4" w:space="0" w:color="auto"/>
              <w:left w:val="single" w:sz="4" w:space="0" w:color="auto"/>
              <w:bottom w:val="single" w:sz="4" w:space="0" w:color="auto"/>
              <w:right w:val="single" w:sz="4" w:space="0" w:color="auto"/>
            </w:tcBorders>
          </w:tcPr>
          <w:p w14:paraId="30DBC8DC" w14:textId="2C8AC280"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204,000</w:t>
            </w:r>
          </w:p>
        </w:tc>
        <w:tc>
          <w:tcPr>
            <w:tcW w:w="697" w:type="pct"/>
            <w:tcBorders>
              <w:top w:val="single" w:sz="4" w:space="0" w:color="auto"/>
              <w:left w:val="single" w:sz="4" w:space="0" w:color="auto"/>
              <w:bottom w:val="single" w:sz="4" w:space="0" w:color="auto"/>
              <w:right w:val="single" w:sz="4" w:space="0" w:color="auto"/>
            </w:tcBorders>
            <w:vAlign w:val="center"/>
          </w:tcPr>
          <w:p w14:paraId="7AB57FD4" w14:textId="5D8C671F"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0</w:t>
            </w:r>
          </w:p>
        </w:tc>
        <w:tc>
          <w:tcPr>
            <w:tcW w:w="719" w:type="pct"/>
            <w:tcBorders>
              <w:top w:val="single" w:sz="4" w:space="0" w:color="auto"/>
              <w:left w:val="single" w:sz="4" w:space="0" w:color="auto"/>
              <w:bottom w:val="single" w:sz="4" w:space="0" w:color="auto"/>
              <w:right w:val="single" w:sz="4" w:space="0" w:color="auto"/>
            </w:tcBorders>
          </w:tcPr>
          <w:p w14:paraId="1FF5D50A" w14:textId="02398352"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204,000</w:t>
            </w:r>
          </w:p>
        </w:tc>
        <w:tc>
          <w:tcPr>
            <w:tcW w:w="756" w:type="pct"/>
            <w:tcBorders>
              <w:top w:val="single" w:sz="4" w:space="0" w:color="auto"/>
              <w:left w:val="single" w:sz="4" w:space="0" w:color="auto"/>
              <w:bottom w:val="single" w:sz="4" w:space="0" w:color="auto"/>
              <w:right w:val="single" w:sz="4" w:space="0" w:color="auto"/>
            </w:tcBorders>
            <w:vAlign w:val="center"/>
          </w:tcPr>
          <w:p w14:paraId="34FA9F33" w14:textId="6F40A214" w:rsidR="005E5BDC" w:rsidRPr="005B1B24" w:rsidRDefault="005E5BDC" w:rsidP="005E5BDC">
            <w:pPr>
              <w:jc w:val="center"/>
              <w:rPr>
                <w:rFonts w:cstheme="minorHAnsi"/>
                <w:b w:val="0"/>
                <w:color w:val="auto"/>
                <w:sz w:val="20"/>
                <w:szCs w:val="20"/>
              </w:rPr>
            </w:pPr>
            <w:r w:rsidRPr="005B1B24">
              <w:rPr>
                <w:rFonts w:cstheme="minorHAnsi"/>
                <w:b w:val="0"/>
                <w:color w:val="auto"/>
                <w:sz w:val="20"/>
                <w:szCs w:val="20"/>
              </w:rPr>
              <w:t>0</w:t>
            </w:r>
          </w:p>
        </w:tc>
      </w:tr>
      <w:tr w:rsidR="005E5BDC" w:rsidRPr="00925E1C" w14:paraId="44505414" w14:textId="77777777" w:rsidTr="002D1F0F">
        <w:trPr>
          <w:cantSplit/>
          <w:trHeight w:val="43"/>
          <w:jc w:val="center"/>
        </w:trPr>
        <w:tc>
          <w:tcPr>
            <w:tcW w:w="253" w:type="pct"/>
            <w:tcBorders>
              <w:top w:val="single" w:sz="4" w:space="0" w:color="auto"/>
              <w:left w:val="single" w:sz="4" w:space="0" w:color="auto"/>
              <w:bottom w:val="single" w:sz="4" w:space="0" w:color="auto"/>
              <w:right w:val="single" w:sz="4" w:space="0" w:color="auto"/>
            </w:tcBorders>
            <w:vAlign w:val="center"/>
          </w:tcPr>
          <w:p w14:paraId="3B84BAAD" w14:textId="1C583234"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2</w:t>
            </w:r>
          </w:p>
        </w:tc>
        <w:tc>
          <w:tcPr>
            <w:tcW w:w="1230" w:type="pct"/>
            <w:tcBorders>
              <w:top w:val="single" w:sz="4" w:space="0" w:color="auto"/>
              <w:left w:val="single" w:sz="4" w:space="0" w:color="auto"/>
              <w:bottom w:val="single" w:sz="4" w:space="0" w:color="auto"/>
              <w:right w:val="single" w:sz="4" w:space="0" w:color="auto"/>
            </w:tcBorders>
          </w:tcPr>
          <w:p w14:paraId="6DFA5E27" w14:textId="2D3278BB" w:rsidR="005E5BDC" w:rsidRPr="00925E1C" w:rsidRDefault="005E5BDC" w:rsidP="005E5BDC">
            <w:pPr>
              <w:rPr>
                <w:rFonts w:cstheme="minorHAnsi"/>
                <w:b w:val="0"/>
                <w:color w:val="auto"/>
                <w:sz w:val="20"/>
                <w:szCs w:val="20"/>
              </w:rPr>
            </w:pPr>
            <w:r w:rsidRPr="00925E1C">
              <w:rPr>
                <w:rFonts w:cstheme="minorHAnsi"/>
                <w:b w:val="0"/>
                <w:color w:val="auto"/>
                <w:sz w:val="20"/>
                <w:szCs w:val="20"/>
              </w:rPr>
              <w:t>КТЭЦ-2</w:t>
            </w:r>
          </w:p>
        </w:tc>
        <w:tc>
          <w:tcPr>
            <w:tcW w:w="673" w:type="pct"/>
            <w:tcBorders>
              <w:top w:val="single" w:sz="4" w:space="0" w:color="auto"/>
              <w:left w:val="single" w:sz="4" w:space="0" w:color="auto"/>
              <w:bottom w:val="single" w:sz="4" w:space="0" w:color="auto"/>
              <w:right w:val="single" w:sz="4" w:space="0" w:color="auto"/>
            </w:tcBorders>
          </w:tcPr>
          <w:p w14:paraId="38FB002B" w14:textId="4CE36BD0"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160,000</w:t>
            </w:r>
          </w:p>
        </w:tc>
        <w:tc>
          <w:tcPr>
            <w:tcW w:w="673" w:type="pct"/>
            <w:tcBorders>
              <w:top w:val="single" w:sz="4" w:space="0" w:color="auto"/>
              <w:left w:val="single" w:sz="4" w:space="0" w:color="auto"/>
              <w:bottom w:val="single" w:sz="4" w:space="0" w:color="auto"/>
              <w:right w:val="single" w:sz="4" w:space="0" w:color="auto"/>
            </w:tcBorders>
          </w:tcPr>
          <w:p w14:paraId="10425128" w14:textId="1F6E322D"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160,000</w:t>
            </w:r>
          </w:p>
        </w:tc>
        <w:tc>
          <w:tcPr>
            <w:tcW w:w="697" w:type="pct"/>
            <w:tcBorders>
              <w:top w:val="single" w:sz="4" w:space="0" w:color="auto"/>
              <w:left w:val="single" w:sz="4" w:space="0" w:color="auto"/>
              <w:bottom w:val="single" w:sz="4" w:space="0" w:color="auto"/>
              <w:right w:val="single" w:sz="4" w:space="0" w:color="auto"/>
            </w:tcBorders>
            <w:vAlign w:val="center"/>
          </w:tcPr>
          <w:p w14:paraId="5B3035B5" w14:textId="2A5AC05C"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0</w:t>
            </w:r>
          </w:p>
        </w:tc>
        <w:tc>
          <w:tcPr>
            <w:tcW w:w="719" w:type="pct"/>
            <w:tcBorders>
              <w:top w:val="single" w:sz="4" w:space="0" w:color="auto"/>
              <w:left w:val="single" w:sz="4" w:space="0" w:color="auto"/>
              <w:bottom w:val="single" w:sz="4" w:space="0" w:color="auto"/>
              <w:right w:val="single" w:sz="4" w:space="0" w:color="auto"/>
            </w:tcBorders>
          </w:tcPr>
          <w:p w14:paraId="63895A36" w14:textId="68169D19"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160,000</w:t>
            </w:r>
          </w:p>
        </w:tc>
        <w:tc>
          <w:tcPr>
            <w:tcW w:w="756" w:type="pct"/>
            <w:tcBorders>
              <w:top w:val="single" w:sz="4" w:space="0" w:color="auto"/>
              <w:left w:val="single" w:sz="4" w:space="0" w:color="auto"/>
              <w:bottom w:val="single" w:sz="4" w:space="0" w:color="auto"/>
              <w:right w:val="single" w:sz="4" w:space="0" w:color="auto"/>
            </w:tcBorders>
            <w:vAlign w:val="center"/>
          </w:tcPr>
          <w:p w14:paraId="2756B451" w14:textId="1D96DA4B" w:rsidR="005E5BDC" w:rsidRPr="005B1B24" w:rsidRDefault="005E5BDC" w:rsidP="005E5BDC">
            <w:pPr>
              <w:jc w:val="center"/>
              <w:rPr>
                <w:rFonts w:cstheme="minorHAnsi"/>
                <w:b w:val="0"/>
                <w:color w:val="auto"/>
                <w:sz w:val="20"/>
                <w:szCs w:val="20"/>
              </w:rPr>
            </w:pPr>
            <w:r w:rsidRPr="005B1B24">
              <w:rPr>
                <w:rFonts w:cstheme="minorHAnsi"/>
                <w:b w:val="0"/>
                <w:color w:val="auto"/>
                <w:sz w:val="20"/>
                <w:szCs w:val="20"/>
              </w:rPr>
              <w:t>0</w:t>
            </w:r>
          </w:p>
        </w:tc>
      </w:tr>
      <w:tr w:rsidR="005E5BDC" w:rsidRPr="00925E1C" w14:paraId="036F53C7" w14:textId="77777777" w:rsidTr="002D1F0F">
        <w:trPr>
          <w:cantSplit/>
          <w:trHeight w:val="43"/>
          <w:jc w:val="center"/>
        </w:trPr>
        <w:tc>
          <w:tcPr>
            <w:tcW w:w="253" w:type="pct"/>
            <w:tcBorders>
              <w:top w:val="single" w:sz="4" w:space="0" w:color="auto"/>
              <w:left w:val="single" w:sz="4" w:space="0" w:color="auto"/>
              <w:bottom w:val="single" w:sz="4" w:space="0" w:color="auto"/>
              <w:right w:val="single" w:sz="4" w:space="0" w:color="auto"/>
            </w:tcBorders>
            <w:vAlign w:val="center"/>
          </w:tcPr>
          <w:p w14:paraId="58B65623" w14:textId="778E1417"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3</w:t>
            </w:r>
          </w:p>
        </w:tc>
        <w:tc>
          <w:tcPr>
            <w:tcW w:w="1230" w:type="pct"/>
            <w:tcBorders>
              <w:top w:val="single" w:sz="4" w:space="0" w:color="auto"/>
              <w:left w:val="single" w:sz="4" w:space="0" w:color="auto"/>
              <w:bottom w:val="single" w:sz="4" w:space="0" w:color="auto"/>
              <w:right w:val="single" w:sz="4" w:space="0" w:color="auto"/>
            </w:tcBorders>
          </w:tcPr>
          <w:p w14:paraId="66135281" w14:textId="0F28AB68" w:rsidR="005E5BDC" w:rsidRPr="00925E1C" w:rsidRDefault="005E5BDC" w:rsidP="005E5BDC">
            <w:pPr>
              <w:rPr>
                <w:rFonts w:cstheme="minorHAnsi"/>
                <w:b w:val="0"/>
                <w:color w:val="auto"/>
                <w:sz w:val="20"/>
                <w:szCs w:val="20"/>
              </w:rPr>
            </w:pPr>
            <w:r w:rsidRPr="00925E1C">
              <w:rPr>
                <w:rFonts w:cstheme="minorHAnsi"/>
                <w:b w:val="0"/>
                <w:color w:val="auto"/>
                <w:sz w:val="20"/>
                <w:szCs w:val="20"/>
              </w:rPr>
              <w:t>Резервные  ДЭС</w:t>
            </w:r>
          </w:p>
        </w:tc>
        <w:tc>
          <w:tcPr>
            <w:tcW w:w="673" w:type="pct"/>
            <w:tcBorders>
              <w:top w:val="single" w:sz="4" w:space="0" w:color="auto"/>
              <w:left w:val="single" w:sz="4" w:space="0" w:color="auto"/>
              <w:bottom w:val="single" w:sz="4" w:space="0" w:color="auto"/>
              <w:right w:val="single" w:sz="4" w:space="0" w:color="auto"/>
            </w:tcBorders>
          </w:tcPr>
          <w:p w14:paraId="0E511E3F" w14:textId="2C93B8CB"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11,750</w:t>
            </w:r>
          </w:p>
        </w:tc>
        <w:tc>
          <w:tcPr>
            <w:tcW w:w="673" w:type="pct"/>
            <w:tcBorders>
              <w:top w:val="single" w:sz="4" w:space="0" w:color="auto"/>
              <w:left w:val="single" w:sz="4" w:space="0" w:color="auto"/>
              <w:bottom w:val="single" w:sz="4" w:space="0" w:color="auto"/>
              <w:right w:val="single" w:sz="4" w:space="0" w:color="auto"/>
            </w:tcBorders>
          </w:tcPr>
          <w:p w14:paraId="59020245" w14:textId="39521EAE"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11,750</w:t>
            </w:r>
          </w:p>
        </w:tc>
        <w:tc>
          <w:tcPr>
            <w:tcW w:w="697" w:type="pct"/>
            <w:tcBorders>
              <w:top w:val="single" w:sz="4" w:space="0" w:color="auto"/>
              <w:left w:val="single" w:sz="4" w:space="0" w:color="auto"/>
              <w:bottom w:val="single" w:sz="4" w:space="0" w:color="auto"/>
              <w:right w:val="single" w:sz="4" w:space="0" w:color="auto"/>
            </w:tcBorders>
            <w:vAlign w:val="center"/>
          </w:tcPr>
          <w:p w14:paraId="3D1DF16D" w14:textId="3FF56E71"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0</w:t>
            </w:r>
          </w:p>
        </w:tc>
        <w:tc>
          <w:tcPr>
            <w:tcW w:w="719" w:type="pct"/>
            <w:tcBorders>
              <w:top w:val="single" w:sz="4" w:space="0" w:color="auto"/>
              <w:left w:val="single" w:sz="4" w:space="0" w:color="auto"/>
              <w:bottom w:val="single" w:sz="4" w:space="0" w:color="auto"/>
              <w:right w:val="single" w:sz="4" w:space="0" w:color="auto"/>
            </w:tcBorders>
          </w:tcPr>
          <w:p w14:paraId="40C3ACB4" w14:textId="5D2C9BE7"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11,750</w:t>
            </w:r>
          </w:p>
        </w:tc>
        <w:tc>
          <w:tcPr>
            <w:tcW w:w="756" w:type="pct"/>
            <w:tcBorders>
              <w:top w:val="single" w:sz="4" w:space="0" w:color="auto"/>
              <w:left w:val="single" w:sz="4" w:space="0" w:color="auto"/>
              <w:bottom w:val="single" w:sz="4" w:space="0" w:color="auto"/>
              <w:right w:val="single" w:sz="4" w:space="0" w:color="auto"/>
            </w:tcBorders>
            <w:vAlign w:val="center"/>
          </w:tcPr>
          <w:p w14:paraId="2DC54185" w14:textId="3F4140FE" w:rsidR="005E5BDC" w:rsidRPr="005B1B24" w:rsidRDefault="005E5BDC" w:rsidP="005E5BDC">
            <w:pPr>
              <w:jc w:val="center"/>
              <w:rPr>
                <w:rFonts w:cstheme="minorHAnsi"/>
                <w:b w:val="0"/>
                <w:color w:val="auto"/>
                <w:sz w:val="20"/>
                <w:szCs w:val="20"/>
              </w:rPr>
            </w:pPr>
            <w:r w:rsidRPr="005B1B24">
              <w:rPr>
                <w:rFonts w:cstheme="minorHAnsi"/>
                <w:b w:val="0"/>
                <w:color w:val="auto"/>
                <w:sz w:val="20"/>
                <w:szCs w:val="20"/>
              </w:rPr>
              <w:t>0</w:t>
            </w:r>
          </w:p>
        </w:tc>
      </w:tr>
      <w:tr w:rsidR="005E5BDC" w:rsidRPr="00925E1C" w14:paraId="032AE17D" w14:textId="77777777" w:rsidTr="005E5BDC">
        <w:trPr>
          <w:cantSplit/>
          <w:trHeight w:val="50"/>
          <w:jc w:val="center"/>
        </w:trPr>
        <w:tc>
          <w:tcPr>
            <w:tcW w:w="253" w:type="pct"/>
            <w:tcBorders>
              <w:top w:val="single" w:sz="4" w:space="0" w:color="auto"/>
              <w:left w:val="single" w:sz="4" w:space="0" w:color="auto"/>
              <w:bottom w:val="single" w:sz="4" w:space="0" w:color="auto"/>
              <w:right w:val="single" w:sz="4" w:space="0" w:color="auto"/>
            </w:tcBorders>
            <w:vAlign w:val="center"/>
          </w:tcPr>
          <w:p w14:paraId="60ED9F34" w14:textId="45751065"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4</w:t>
            </w:r>
          </w:p>
        </w:tc>
        <w:tc>
          <w:tcPr>
            <w:tcW w:w="1230" w:type="pct"/>
            <w:tcBorders>
              <w:top w:val="single" w:sz="4" w:space="0" w:color="auto"/>
              <w:left w:val="single" w:sz="4" w:space="0" w:color="auto"/>
              <w:bottom w:val="single" w:sz="4" w:space="0" w:color="auto"/>
              <w:right w:val="single" w:sz="4" w:space="0" w:color="auto"/>
            </w:tcBorders>
          </w:tcPr>
          <w:p w14:paraId="17018AA6" w14:textId="01257251" w:rsidR="005E5BDC" w:rsidRPr="00925E1C" w:rsidRDefault="005E5BDC" w:rsidP="005E5BDC">
            <w:pPr>
              <w:rPr>
                <w:rFonts w:cstheme="minorHAnsi"/>
                <w:b w:val="0"/>
                <w:color w:val="auto"/>
                <w:sz w:val="20"/>
                <w:szCs w:val="20"/>
              </w:rPr>
            </w:pPr>
            <w:r w:rsidRPr="00925E1C">
              <w:rPr>
                <w:rFonts w:cstheme="minorHAnsi"/>
                <w:b w:val="0"/>
                <w:color w:val="auto"/>
                <w:sz w:val="20"/>
                <w:szCs w:val="20"/>
              </w:rPr>
              <w:t>Мутновская ГеоЭС</w:t>
            </w:r>
          </w:p>
        </w:tc>
        <w:tc>
          <w:tcPr>
            <w:tcW w:w="673" w:type="pct"/>
            <w:tcBorders>
              <w:top w:val="single" w:sz="4" w:space="0" w:color="auto"/>
              <w:left w:val="single" w:sz="4" w:space="0" w:color="auto"/>
              <w:bottom w:val="single" w:sz="4" w:space="0" w:color="auto"/>
              <w:right w:val="single" w:sz="4" w:space="0" w:color="auto"/>
            </w:tcBorders>
          </w:tcPr>
          <w:p w14:paraId="3130C657" w14:textId="3AA9A530"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50,000</w:t>
            </w:r>
          </w:p>
        </w:tc>
        <w:tc>
          <w:tcPr>
            <w:tcW w:w="673" w:type="pct"/>
            <w:tcBorders>
              <w:top w:val="single" w:sz="4" w:space="0" w:color="auto"/>
              <w:left w:val="single" w:sz="4" w:space="0" w:color="auto"/>
              <w:bottom w:val="single" w:sz="4" w:space="0" w:color="auto"/>
              <w:right w:val="single" w:sz="4" w:space="0" w:color="auto"/>
            </w:tcBorders>
          </w:tcPr>
          <w:p w14:paraId="3735CEBF" w14:textId="5553E25C"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50,000</w:t>
            </w:r>
          </w:p>
        </w:tc>
        <w:tc>
          <w:tcPr>
            <w:tcW w:w="697" w:type="pct"/>
            <w:tcBorders>
              <w:top w:val="single" w:sz="4" w:space="0" w:color="auto"/>
              <w:left w:val="single" w:sz="4" w:space="0" w:color="auto"/>
              <w:bottom w:val="single" w:sz="4" w:space="0" w:color="auto"/>
              <w:right w:val="single" w:sz="4" w:space="0" w:color="auto"/>
            </w:tcBorders>
            <w:vAlign w:val="center"/>
          </w:tcPr>
          <w:p w14:paraId="264958BE" w14:textId="74DFEBA9"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0</w:t>
            </w:r>
          </w:p>
        </w:tc>
        <w:tc>
          <w:tcPr>
            <w:tcW w:w="719" w:type="pct"/>
            <w:tcBorders>
              <w:top w:val="single" w:sz="4" w:space="0" w:color="auto"/>
              <w:left w:val="single" w:sz="4" w:space="0" w:color="auto"/>
              <w:bottom w:val="single" w:sz="4" w:space="0" w:color="auto"/>
              <w:right w:val="single" w:sz="4" w:space="0" w:color="auto"/>
            </w:tcBorders>
          </w:tcPr>
          <w:p w14:paraId="66DE4551" w14:textId="114EADBB"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50,000</w:t>
            </w:r>
          </w:p>
        </w:tc>
        <w:tc>
          <w:tcPr>
            <w:tcW w:w="756" w:type="pct"/>
            <w:tcBorders>
              <w:top w:val="single" w:sz="4" w:space="0" w:color="auto"/>
              <w:left w:val="single" w:sz="4" w:space="0" w:color="auto"/>
              <w:bottom w:val="single" w:sz="4" w:space="0" w:color="auto"/>
              <w:right w:val="single" w:sz="4" w:space="0" w:color="auto"/>
            </w:tcBorders>
            <w:vAlign w:val="center"/>
          </w:tcPr>
          <w:p w14:paraId="78161B86" w14:textId="456730A2" w:rsidR="005E5BDC" w:rsidRPr="005B1B24" w:rsidRDefault="005E5BDC" w:rsidP="005E5BDC">
            <w:pPr>
              <w:jc w:val="center"/>
              <w:rPr>
                <w:rFonts w:cstheme="minorHAnsi"/>
                <w:b w:val="0"/>
                <w:color w:val="auto"/>
                <w:sz w:val="20"/>
                <w:szCs w:val="20"/>
              </w:rPr>
            </w:pPr>
            <w:r w:rsidRPr="005B1B24">
              <w:rPr>
                <w:rFonts w:cstheme="minorHAnsi"/>
                <w:b w:val="0"/>
                <w:color w:val="auto"/>
                <w:sz w:val="20"/>
                <w:szCs w:val="20"/>
              </w:rPr>
              <w:t>0</w:t>
            </w:r>
          </w:p>
        </w:tc>
      </w:tr>
      <w:tr w:rsidR="005E5BDC" w:rsidRPr="00925E1C" w14:paraId="45F1F53A" w14:textId="77777777" w:rsidTr="005E5BDC">
        <w:trPr>
          <w:cantSplit/>
          <w:trHeight w:val="50"/>
          <w:jc w:val="center"/>
        </w:trPr>
        <w:tc>
          <w:tcPr>
            <w:tcW w:w="253" w:type="pct"/>
            <w:tcBorders>
              <w:top w:val="single" w:sz="4" w:space="0" w:color="auto"/>
              <w:left w:val="single" w:sz="4" w:space="0" w:color="auto"/>
              <w:bottom w:val="single" w:sz="4" w:space="0" w:color="auto"/>
              <w:right w:val="single" w:sz="4" w:space="0" w:color="auto"/>
            </w:tcBorders>
            <w:vAlign w:val="center"/>
          </w:tcPr>
          <w:p w14:paraId="1F192AFD" w14:textId="42D70396"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5</w:t>
            </w:r>
          </w:p>
        </w:tc>
        <w:tc>
          <w:tcPr>
            <w:tcW w:w="1230" w:type="pct"/>
            <w:tcBorders>
              <w:top w:val="single" w:sz="4" w:space="0" w:color="auto"/>
              <w:left w:val="single" w:sz="4" w:space="0" w:color="auto"/>
              <w:bottom w:val="single" w:sz="4" w:space="0" w:color="auto"/>
              <w:right w:val="single" w:sz="4" w:space="0" w:color="auto"/>
            </w:tcBorders>
          </w:tcPr>
          <w:p w14:paraId="2392F6B1" w14:textId="29139D33" w:rsidR="005E5BDC" w:rsidRPr="00925E1C" w:rsidRDefault="005E5BDC" w:rsidP="005E5BDC">
            <w:pPr>
              <w:rPr>
                <w:rFonts w:cstheme="minorHAnsi"/>
                <w:b w:val="0"/>
                <w:color w:val="auto"/>
                <w:sz w:val="20"/>
                <w:szCs w:val="20"/>
              </w:rPr>
            </w:pPr>
            <w:r w:rsidRPr="00925E1C">
              <w:rPr>
                <w:rFonts w:cstheme="minorHAnsi"/>
                <w:b w:val="0"/>
                <w:color w:val="auto"/>
                <w:sz w:val="20"/>
                <w:szCs w:val="20"/>
              </w:rPr>
              <w:t>Верхне-Мутновская ГеоЭС</w:t>
            </w:r>
          </w:p>
        </w:tc>
        <w:tc>
          <w:tcPr>
            <w:tcW w:w="673" w:type="pct"/>
            <w:tcBorders>
              <w:top w:val="single" w:sz="4" w:space="0" w:color="auto"/>
              <w:left w:val="single" w:sz="4" w:space="0" w:color="auto"/>
              <w:bottom w:val="single" w:sz="4" w:space="0" w:color="auto"/>
              <w:right w:val="single" w:sz="4" w:space="0" w:color="auto"/>
            </w:tcBorders>
          </w:tcPr>
          <w:p w14:paraId="580EB96B" w14:textId="5A7BD3B9"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12,000</w:t>
            </w:r>
          </w:p>
        </w:tc>
        <w:tc>
          <w:tcPr>
            <w:tcW w:w="673" w:type="pct"/>
            <w:tcBorders>
              <w:top w:val="single" w:sz="4" w:space="0" w:color="auto"/>
              <w:left w:val="single" w:sz="4" w:space="0" w:color="auto"/>
              <w:bottom w:val="single" w:sz="4" w:space="0" w:color="auto"/>
              <w:right w:val="single" w:sz="4" w:space="0" w:color="auto"/>
            </w:tcBorders>
          </w:tcPr>
          <w:p w14:paraId="47EC24E6" w14:textId="65E1FEE3"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12,000</w:t>
            </w:r>
          </w:p>
        </w:tc>
        <w:tc>
          <w:tcPr>
            <w:tcW w:w="697" w:type="pct"/>
            <w:tcBorders>
              <w:top w:val="single" w:sz="4" w:space="0" w:color="auto"/>
              <w:left w:val="single" w:sz="4" w:space="0" w:color="auto"/>
              <w:bottom w:val="single" w:sz="4" w:space="0" w:color="auto"/>
              <w:right w:val="single" w:sz="4" w:space="0" w:color="auto"/>
            </w:tcBorders>
            <w:vAlign w:val="center"/>
          </w:tcPr>
          <w:p w14:paraId="49505C07" w14:textId="4A00CAE3"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0</w:t>
            </w:r>
          </w:p>
        </w:tc>
        <w:tc>
          <w:tcPr>
            <w:tcW w:w="719" w:type="pct"/>
            <w:tcBorders>
              <w:top w:val="single" w:sz="4" w:space="0" w:color="auto"/>
              <w:left w:val="single" w:sz="4" w:space="0" w:color="auto"/>
              <w:bottom w:val="single" w:sz="4" w:space="0" w:color="auto"/>
              <w:right w:val="single" w:sz="4" w:space="0" w:color="auto"/>
            </w:tcBorders>
          </w:tcPr>
          <w:p w14:paraId="2AE75588" w14:textId="5463D290"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12,000</w:t>
            </w:r>
          </w:p>
        </w:tc>
        <w:tc>
          <w:tcPr>
            <w:tcW w:w="756" w:type="pct"/>
            <w:tcBorders>
              <w:top w:val="single" w:sz="4" w:space="0" w:color="auto"/>
              <w:left w:val="single" w:sz="4" w:space="0" w:color="auto"/>
              <w:bottom w:val="single" w:sz="4" w:space="0" w:color="auto"/>
              <w:right w:val="single" w:sz="4" w:space="0" w:color="auto"/>
            </w:tcBorders>
            <w:vAlign w:val="center"/>
          </w:tcPr>
          <w:p w14:paraId="07C905D8" w14:textId="22C180F5" w:rsidR="005E5BDC" w:rsidRPr="005B1B24" w:rsidRDefault="005E5BDC" w:rsidP="005E5BDC">
            <w:pPr>
              <w:jc w:val="center"/>
              <w:rPr>
                <w:rFonts w:cstheme="minorHAnsi"/>
                <w:b w:val="0"/>
                <w:color w:val="auto"/>
                <w:sz w:val="20"/>
                <w:szCs w:val="20"/>
              </w:rPr>
            </w:pPr>
            <w:r w:rsidRPr="005B1B24">
              <w:rPr>
                <w:rFonts w:cstheme="minorHAnsi"/>
                <w:b w:val="0"/>
                <w:color w:val="auto"/>
                <w:sz w:val="20"/>
                <w:szCs w:val="20"/>
              </w:rPr>
              <w:t>0</w:t>
            </w:r>
          </w:p>
        </w:tc>
      </w:tr>
      <w:tr w:rsidR="005E5BDC" w:rsidRPr="00925E1C" w14:paraId="3E5ACF91" w14:textId="77777777" w:rsidTr="005E5BDC">
        <w:trPr>
          <w:cantSplit/>
          <w:trHeight w:val="50"/>
          <w:jc w:val="center"/>
        </w:trPr>
        <w:tc>
          <w:tcPr>
            <w:tcW w:w="253" w:type="pct"/>
            <w:tcBorders>
              <w:top w:val="single" w:sz="4" w:space="0" w:color="auto"/>
              <w:left w:val="single" w:sz="4" w:space="0" w:color="auto"/>
              <w:bottom w:val="single" w:sz="4" w:space="0" w:color="auto"/>
              <w:right w:val="single" w:sz="4" w:space="0" w:color="auto"/>
            </w:tcBorders>
            <w:vAlign w:val="center"/>
          </w:tcPr>
          <w:p w14:paraId="6E599007" w14:textId="33D1532C"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6</w:t>
            </w:r>
          </w:p>
        </w:tc>
        <w:tc>
          <w:tcPr>
            <w:tcW w:w="1230" w:type="pct"/>
            <w:tcBorders>
              <w:top w:val="single" w:sz="4" w:space="0" w:color="auto"/>
              <w:left w:val="single" w:sz="4" w:space="0" w:color="auto"/>
              <w:bottom w:val="single" w:sz="4" w:space="0" w:color="auto"/>
              <w:right w:val="single" w:sz="4" w:space="0" w:color="auto"/>
            </w:tcBorders>
          </w:tcPr>
          <w:p w14:paraId="7CF75433" w14:textId="77175130" w:rsidR="005E5BDC" w:rsidRPr="00925E1C" w:rsidRDefault="005E5BDC" w:rsidP="005E5BDC">
            <w:pPr>
              <w:rPr>
                <w:rFonts w:cstheme="minorHAnsi"/>
                <w:b w:val="0"/>
                <w:color w:val="auto"/>
                <w:sz w:val="20"/>
                <w:szCs w:val="20"/>
              </w:rPr>
            </w:pPr>
            <w:r w:rsidRPr="00925E1C">
              <w:rPr>
                <w:rFonts w:cstheme="minorHAnsi"/>
                <w:b w:val="0"/>
                <w:color w:val="auto"/>
                <w:sz w:val="20"/>
                <w:szCs w:val="20"/>
              </w:rPr>
              <w:t>Паужетская ГеоЭС</w:t>
            </w:r>
          </w:p>
        </w:tc>
        <w:tc>
          <w:tcPr>
            <w:tcW w:w="673" w:type="pct"/>
            <w:tcBorders>
              <w:top w:val="single" w:sz="4" w:space="0" w:color="auto"/>
              <w:left w:val="single" w:sz="4" w:space="0" w:color="auto"/>
              <w:bottom w:val="single" w:sz="4" w:space="0" w:color="auto"/>
              <w:right w:val="single" w:sz="4" w:space="0" w:color="auto"/>
            </w:tcBorders>
          </w:tcPr>
          <w:p w14:paraId="37662BE1" w14:textId="177B1B44"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12,000</w:t>
            </w:r>
          </w:p>
        </w:tc>
        <w:tc>
          <w:tcPr>
            <w:tcW w:w="673" w:type="pct"/>
            <w:tcBorders>
              <w:top w:val="single" w:sz="4" w:space="0" w:color="auto"/>
              <w:left w:val="single" w:sz="4" w:space="0" w:color="auto"/>
              <w:bottom w:val="single" w:sz="4" w:space="0" w:color="auto"/>
              <w:right w:val="single" w:sz="4" w:space="0" w:color="auto"/>
            </w:tcBorders>
          </w:tcPr>
          <w:p w14:paraId="65AE1A3F" w14:textId="4EA5EAF6"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12,000</w:t>
            </w:r>
          </w:p>
        </w:tc>
        <w:tc>
          <w:tcPr>
            <w:tcW w:w="697" w:type="pct"/>
            <w:tcBorders>
              <w:top w:val="single" w:sz="4" w:space="0" w:color="auto"/>
              <w:left w:val="single" w:sz="4" w:space="0" w:color="auto"/>
              <w:bottom w:val="single" w:sz="4" w:space="0" w:color="auto"/>
              <w:right w:val="single" w:sz="4" w:space="0" w:color="auto"/>
            </w:tcBorders>
            <w:vAlign w:val="center"/>
          </w:tcPr>
          <w:p w14:paraId="6331D5FA" w14:textId="32DEC636"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0</w:t>
            </w:r>
          </w:p>
        </w:tc>
        <w:tc>
          <w:tcPr>
            <w:tcW w:w="719" w:type="pct"/>
            <w:tcBorders>
              <w:top w:val="single" w:sz="4" w:space="0" w:color="auto"/>
              <w:left w:val="single" w:sz="4" w:space="0" w:color="auto"/>
              <w:bottom w:val="single" w:sz="4" w:space="0" w:color="auto"/>
              <w:right w:val="single" w:sz="4" w:space="0" w:color="auto"/>
            </w:tcBorders>
          </w:tcPr>
          <w:p w14:paraId="09EAB1AA" w14:textId="2C672D6A"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12,000</w:t>
            </w:r>
          </w:p>
        </w:tc>
        <w:tc>
          <w:tcPr>
            <w:tcW w:w="756" w:type="pct"/>
            <w:tcBorders>
              <w:top w:val="single" w:sz="4" w:space="0" w:color="auto"/>
              <w:left w:val="single" w:sz="4" w:space="0" w:color="auto"/>
              <w:bottom w:val="single" w:sz="4" w:space="0" w:color="auto"/>
              <w:right w:val="single" w:sz="4" w:space="0" w:color="auto"/>
            </w:tcBorders>
            <w:vAlign w:val="center"/>
          </w:tcPr>
          <w:p w14:paraId="0BAE7212" w14:textId="747D0321" w:rsidR="005E5BDC" w:rsidRPr="005B1B24" w:rsidRDefault="005E5BDC" w:rsidP="005E5BDC">
            <w:pPr>
              <w:jc w:val="center"/>
              <w:rPr>
                <w:rFonts w:cstheme="minorHAnsi"/>
                <w:b w:val="0"/>
                <w:color w:val="auto"/>
                <w:sz w:val="20"/>
                <w:szCs w:val="20"/>
              </w:rPr>
            </w:pPr>
            <w:r w:rsidRPr="005B1B24">
              <w:rPr>
                <w:rFonts w:cstheme="minorHAnsi"/>
                <w:b w:val="0"/>
                <w:color w:val="auto"/>
                <w:sz w:val="20"/>
                <w:szCs w:val="20"/>
              </w:rPr>
              <w:t>0</w:t>
            </w:r>
          </w:p>
        </w:tc>
      </w:tr>
      <w:tr w:rsidR="005E5BDC" w:rsidRPr="00925E1C" w14:paraId="7FE47418" w14:textId="77777777" w:rsidTr="005E5BDC">
        <w:trPr>
          <w:cantSplit/>
          <w:trHeight w:val="50"/>
          <w:jc w:val="center"/>
        </w:trPr>
        <w:tc>
          <w:tcPr>
            <w:tcW w:w="253" w:type="pct"/>
            <w:tcBorders>
              <w:top w:val="single" w:sz="4" w:space="0" w:color="auto"/>
              <w:left w:val="single" w:sz="4" w:space="0" w:color="auto"/>
              <w:bottom w:val="single" w:sz="4" w:space="0" w:color="auto"/>
              <w:right w:val="single" w:sz="4" w:space="0" w:color="auto"/>
            </w:tcBorders>
            <w:vAlign w:val="center"/>
          </w:tcPr>
          <w:p w14:paraId="3CD9BBE7" w14:textId="55012541"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7</w:t>
            </w:r>
          </w:p>
        </w:tc>
        <w:tc>
          <w:tcPr>
            <w:tcW w:w="1230" w:type="pct"/>
            <w:tcBorders>
              <w:top w:val="single" w:sz="4" w:space="0" w:color="auto"/>
              <w:left w:val="single" w:sz="4" w:space="0" w:color="auto"/>
              <w:bottom w:val="single" w:sz="4" w:space="0" w:color="auto"/>
              <w:right w:val="single" w:sz="4" w:space="0" w:color="auto"/>
            </w:tcBorders>
          </w:tcPr>
          <w:p w14:paraId="080A58AD" w14:textId="7D394437" w:rsidR="005E5BDC" w:rsidRPr="00925E1C" w:rsidRDefault="005E5BDC" w:rsidP="005E5BDC">
            <w:pPr>
              <w:rPr>
                <w:rFonts w:cstheme="minorHAnsi"/>
                <w:b w:val="0"/>
                <w:color w:val="auto"/>
                <w:sz w:val="20"/>
                <w:szCs w:val="20"/>
              </w:rPr>
            </w:pPr>
            <w:r w:rsidRPr="00925E1C">
              <w:rPr>
                <w:rFonts w:cstheme="minorHAnsi"/>
                <w:b w:val="0"/>
                <w:color w:val="auto"/>
                <w:sz w:val="20"/>
                <w:szCs w:val="20"/>
              </w:rPr>
              <w:t>Озерновские ДЭС</w:t>
            </w:r>
          </w:p>
        </w:tc>
        <w:tc>
          <w:tcPr>
            <w:tcW w:w="673" w:type="pct"/>
            <w:tcBorders>
              <w:top w:val="single" w:sz="4" w:space="0" w:color="auto"/>
              <w:left w:val="single" w:sz="4" w:space="0" w:color="auto"/>
              <w:bottom w:val="single" w:sz="4" w:space="0" w:color="auto"/>
              <w:right w:val="single" w:sz="4" w:space="0" w:color="auto"/>
            </w:tcBorders>
          </w:tcPr>
          <w:p w14:paraId="0FF88A77" w14:textId="6DFEA8AF"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5,570</w:t>
            </w:r>
          </w:p>
        </w:tc>
        <w:tc>
          <w:tcPr>
            <w:tcW w:w="673" w:type="pct"/>
            <w:tcBorders>
              <w:top w:val="single" w:sz="4" w:space="0" w:color="auto"/>
              <w:left w:val="single" w:sz="4" w:space="0" w:color="auto"/>
              <w:bottom w:val="single" w:sz="4" w:space="0" w:color="auto"/>
              <w:right w:val="single" w:sz="4" w:space="0" w:color="auto"/>
            </w:tcBorders>
          </w:tcPr>
          <w:p w14:paraId="4CE4B1C0" w14:textId="7F8CFB9F"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5,570</w:t>
            </w:r>
          </w:p>
        </w:tc>
        <w:tc>
          <w:tcPr>
            <w:tcW w:w="697" w:type="pct"/>
            <w:tcBorders>
              <w:top w:val="single" w:sz="4" w:space="0" w:color="auto"/>
              <w:left w:val="single" w:sz="4" w:space="0" w:color="auto"/>
              <w:bottom w:val="single" w:sz="4" w:space="0" w:color="auto"/>
              <w:right w:val="single" w:sz="4" w:space="0" w:color="auto"/>
            </w:tcBorders>
            <w:vAlign w:val="center"/>
          </w:tcPr>
          <w:p w14:paraId="7C83E744" w14:textId="710996D9"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0</w:t>
            </w:r>
          </w:p>
        </w:tc>
        <w:tc>
          <w:tcPr>
            <w:tcW w:w="719" w:type="pct"/>
            <w:tcBorders>
              <w:top w:val="single" w:sz="4" w:space="0" w:color="auto"/>
              <w:left w:val="single" w:sz="4" w:space="0" w:color="auto"/>
              <w:bottom w:val="single" w:sz="4" w:space="0" w:color="auto"/>
              <w:right w:val="single" w:sz="4" w:space="0" w:color="auto"/>
            </w:tcBorders>
          </w:tcPr>
          <w:p w14:paraId="6B4C17B5" w14:textId="79A5ED15"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5,570</w:t>
            </w:r>
          </w:p>
        </w:tc>
        <w:tc>
          <w:tcPr>
            <w:tcW w:w="756" w:type="pct"/>
            <w:tcBorders>
              <w:top w:val="single" w:sz="4" w:space="0" w:color="auto"/>
              <w:left w:val="single" w:sz="4" w:space="0" w:color="auto"/>
              <w:bottom w:val="single" w:sz="4" w:space="0" w:color="auto"/>
              <w:right w:val="single" w:sz="4" w:space="0" w:color="auto"/>
            </w:tcBorders>
            <w:vAlign w:val="center"/>
          </w:tcPr>
          <w:p w14:paraId="61366C45" w14:textId="7AEDF7CE" w:rsidR="005E5BDC" w:rsidRPr="005B1B24" w:rsidRDefault="005E5BDC" w:rsidP="005E5BDC">
            <w:pPr>
              <w:jc w:val="center"/>
              <w:rPr>
                <w:rFonts w:cstheme="minorHAnsi"/>
                <w:b w:val="0"/>
                <w:color w:val="auto"/>
                <w:sz w:val="20"/>
                <w:szCs w:val="20"/>
              </w:rPr>
            </w:pPr>
            <w:r w:rsidRPr="005B1B24">
              <w:rPr>
                <w:rFonts w:cstheme="minorHAnsi"/>
                <w:b w:val="0"/>
                <w:color w:val="auto"/>
                <w:sz w:val="20"/>
                <w:szCs w:val="20"/>
              </w:rPr>
              <w:t>0</w:t>
            </w:r>
          </w:p>
        </w:tc>
      </w:tr>
      <w:tr w:rsidR="005E5BDC" w:rsidRPr="00925E1C" w14:paraId="6EA4F236" w14:textId="77777777" w:rsidTr="002D1F0F">
        <w:trPr>
          <w:cantSplit/>
          <w:trHeight w:val="43"/>
          <w:jc w:val="center"/>
        </w:trPr>
        <w:tc>
          <w:tcPr>
            <w:tcW w:w="253" w:type="pct"/>
            <w:tcBorders>
              <w:top w:val="single" w:sz="4" w:space="0" w:color="auto"/>
              <w:left w:val="single" w:sz="4" w:space="0" w:color="auto"/>
              <w:bottom w:val="single" w:sz="4" w:space="0" w:color="auto"/>
              <w:right w:val="single" w:sz="4" w:space="0" w:color="auto"/>
            </w:tcBorders>
            <w:vAlign w:val="center"/>
          </w:tcPr>
          <w:p w14:paraId="7A46C589" w14:textId="77777777" w:rsidR="005E5BDC" w:rsidRPr="00925E1C" w:rsidRDefault="005E5BDC" w:rsidP="005E5BDC">
            <w:pPr>
              <w:jc w:val="center"/>
              <w:rPr>
                <w:rFonts w:cstheme="minorHAnsi"/>
                <w:b w:val="0"/>
                <w:color w:val="auto"/>
                <w:sz w:val="20"/>
                <w:szCs w:val="20"/>
              </w:rPr>
            </w:pPr>
          </w:p>
        </w:tc>
        <w:tc>
          <w:tcPr>
            <w:tcW w:w="1230" w:type="pct"/>
            <w:tcBorders>
              <w:top w:val="single" w:sz="4" w:space="0" w:color="auto"/>
              <w:left w:val="single" w:sz="4" w:space="0" w:color="auto"/>
              <w:bottom w:val="single" w:sz="4" w:space="0" w:color="auto"/>
              <w:right w:val="single" w:sz="4" w:space="0" w:color="auto"/>
            </w:tcBorders>
            <w:vAlign w:val="center"/>
          </w:tcPr>
          <w:p w14:paraId="08150CB0" w14:textId="28CE8579" w:rsidR="005E5BDC" w:rsidRPr="00925E1C" w:rsidRDefault="005E5BDC" w:rsidP="005E5BDC">
            <w:pPr>
              <w:rPr>
                <w:rFonts w:cstheme="minorHAnsi"/>
                <w:b w:val="0"/>
                <w:color w:val="auto"/>
                <w:sz w:val="20"/>
                <w:szCs w:val="20"/>
              </w:rPr>
            </w:pPr>
            <w:r w:rsidRPr="00925E1C">
              <w:rPr>
                <w:rFonts w:cstheme="minorHAnsi"/>
                <w:b w:val="0"/>
                <w:color w:val="auto"/>
                <w:sz w:val="20"/>
                <w:szCs w:val="20"/>
              </w:rPr>
              <w:t>ИТОГО:</w:t>
            </w:r>
          </w:p>
        </w:tc>
        <w:tc>
          <w:tcPr>
            <w:tcW w:w="673" w:type="pct"/>
            <w:tcBorders>
              <w:top w:val="single" w:sz="4" w:space="0" w:color="auto"/>
              <w:left w:val="single" w:sz="4" w:space="0" w:color="auto"/>
              <w:bottom w:val="single" w:sz="4" w:space="0" w:color="auto"/>
              <w:right w:val="single" w:sz="4" w:space="0" w:color="auto"/>
            </w:tcBorders>
          </w:tcPr>
          <w:p w14:paraId="2A946F6A" w14:textId="4AFD8BAE"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455,320</w:t>
            </w:r>
          </w:p>
        </w:tc>
        <w:tc>
          <w:tcPr>
            <w:tcW w:w="673" w:type="pct"/>
            <w:tcBorders>
              <w:top w:val="single" w:sz="4" w:space="0" w:color="auto"/>
              <w:left w:val="single" w:sz="4" w:space="0" w:color="auto"/>
              <w:bottom w:val="single" w:sz="4" w:space="0" w:color="auto"/>
              <w:right w:val="single" w:sz="4" w:space="0" w:color="auto"/>
            </w:tcBorders>
          </w:tcPr>
          <w:p w14:paraId="1B83072F" w14:textId="045448EF"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455,320</w:t>
            </w:r>
          </w:p>
        </w:tc>
        <w:tc>
          <w:tcPr>
            <w:tcW w:w="697" w:type="pct"/>
            <w:tcBorders>
              <w:top w:val="single" w:sz="4" w:space="0" w:color="auto"/>
              <w:left w:val="single" w:sz="4" w:space="0" w:color="auto"/>
              <w:bottom w:val="single" w:sz="4" w:space="0" w:color="auto"/>
              <w:right w:val="single" w:sz="4" w:space="0" w:color="auto"/>
            </w:tcBorders>
            <w:vAlign w:val="center"/>
          </w:tcPr>
          <w:p w14:paraId="0CB7491B" w14:textId="0717D27A"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0</w:t>
            </w:r>
          </w:p>
        </w:tc>
        <w:tc>
          <w:tcPr>
            <w:tcW w:w="719" w:type="pct"/>
            <w:tcBorders>
              <w:top w:val="single" w:sz="4" w:space="0" w:color="auto"/>
              <w:left w:val="single" w:sz="4" w:space="0" w:color="auto"/>
              <w:bottom w:val="single" w:sz="4" w:space="0" w:color="auto"/>
              <w:right w:val="single" w:sz="4" w:space="0" w:color="auto"/>
            </w:tcBorders>
          </w:tcPr>
          <w:p w14:paraId="6E7C38AB" w14:textId="62A64937" w:rsidR="005E5BDC" w:rsidRPr="00925E1C" w:rsidRDefault="005E5BDC" w:rsidP="005E5BDC">
            <w:pPr>
              <w:jc w:val="center"/>
              <w:rPr>
                <w:rFonts w:cstheme="minorHAnsi"/>
                <w:b w:val="0"/>
                <w:color w:val="auto"/>
                <w:sz w:val="20"/>
                <w:szCs w:val="20"/>
              </w:rPr>
            </w:pPr>
            <w:r w:rsidRPr="00925E1C">
              <w:rPr>
                <w:rFonts w:cstheme="minorHAnsi"/>
                <w:b w:val="0"/>
                <w:color w:val="auto"/>
                <w:sz w:val="20"/>
                <w:szCs w:val="20"/>
              </w:rPr>
              <w:t>455,320</w:t>
            </w:r>
          </w:p>
        </w:tc>
        <w:tc>
          <w:tcPr>
            <w:tcW w:w="756" w:type="pct"/>
            <w:tcBorders>
              <w:top w:val="single" w:sz="4" w:space="0" w:color="auto"/>
              <w:left w:val="single" w:sz="4" w:space="0" w:color="auto"/>
              <w:bottom w:val="single" w:sz="4" w:space="0" w:color="auto"/>
              <w:right w:val="single" w:sz="4" w:space="0" w:color="auto"/>
            </w:tcBorders>
            <w:vAlign w:val="center"/>
          </w:tcPr>
          <w:p w14:paraId="2E96EA3D" w14:textId="6779F348" w:rsidR="005E5BDC" w:rsidRPr="005B1B24" w:rsidRDefault="005E5BDC" w:rsidP="005E5BDC">
            <w:pPr>
              <w:jc w:val="center"/>
              <w:rPr>
                <w:rFonts w:cstheme="minorHAnsi"/>
                <w:b w:val="0"/>
                <w:color w:val="auto"/>
                <w:sz w:val="20"/>
                <w:szCs w:val="20"/>
              </w:rPr>
            </w:pPr>
            <w:r w:rsidRPr="005B1B24">
              <w:rPr>
                <w:rFonts w:cstheme="minorHAnsi"/>
                <w:b w:val="0"/>
                <w:color w:val="auto"/>
                <w:sz w:val="20"/>
                <w:szCs w:val="20"/>
              </w:rPr>
              <w:t>0</w:t>
            </w:r>
          </w:p>
        </w:tc>
      </w:tr>
    </w:tbl>
    <w:p w14:paraId="48ECE978" w14:textId="4ED3A1E3" w:rsidR="00495F31" w:rsidRPr="007526AA" w:rsidRDefault="00495F31" w:rsidP="00DB5E39">
      <w:pPr>
        <w:ind w:firstLine="720"/>
        <w:jc w:val="both"/>
        <w:rPr>
          <w:rFonts w:cstheme="minorHAnsi"/>
          <w:b w:val="0"/>
          <w:color w:val="auto"/>
          <w:sz w:val="24"/>
          <w:szCs w:val="24"/>
        </w:rPr>
      </w:pPr>
    </w:p>
    <w:p w14:paraId="43C57124" w14:textId="77777777" w:rsidR="0092603A" w:rsidRPr="008C7FC0" w:rsidRDefault="0092603A" w:rsidP="00DB5E39">
      <w:pPr>
        <w:ind w:firstLine="720"/>
        <w:jc w:val="both"/>
        <w:rPr>
          <w:rFonts w:cstheme="minorHAnsi"/>
          <w:b w:val="0"/>
          <w:color w:val="auto"/>
          <w:sz w:val="24"/>
          <w:szCs w:val="24"/>
        </w:rPr>
      </w:pPr>
      <w:r w:rsidRPr="008C7FC0">
        <w:rPr>
          <w:rFonts w:cstheme="minorHAnsi"/>
          <w:b w:val="0"/>
          <w:color w:val="auto"/>
          <w:sz w:val="24"/>
          <w:szCs w:val="24"/>
        </w:rPr>
        <w:t>Установленная мощность на начало и конец года соответствовала плановым значениям, заложенным в Бизнес-плане Общества н</w:t>
      </w:r>
      <w:r w:rsidR="00D447C8" w:rsidRPr="008C7FC0">
        <w:rPr>
          <w:rFonts w:cstheme="minorHAnsi"/>
          <w:b w:val="0"/>
          <w:color w:val="auto"/>
          <w:sz w:val="24"/>
          <w:szCs w:val="24"/>
        </w:rPr>
        <w:t>а рассматриваемый год и</w:t>
      </w:r>
      <w:r w:rsidRPr="008C7FC0">
        <w:rPr>
          <w:rFonts w:cstheme="minorHAnsi"/>
          <w:b w:val="0"/>
          <w:color w:val="auto"/>
          <w:sz w:val="24"/>
          <w:szCs w:val="24"/>
        </w:rPr>
        <w:t xml:space="preserve"> составила 455,320 МВт. </w:t>
      </w:r>
    </w:p>
    <w:p w14:paraId="08925609" w14:textId="77777777" w:rsidR="004118D1" w:rsidRPr="00DD1B65" w:rsidRDefault="004118D1" w:rsidP="00DB5E39">
      <w:pPr>
        <w:pStyle w:val="22"/>
        <w:spacing w:after="0" w:line="276" w:lineRule="auto"/>
        <w:ind w:left="0" w:right="-6"/>
        <w:jc w:val="both"/>
        <w:rPr>
          <w:rFonts w:cstheme="minorHAnsi"/>
          <w:b/>
          <w:color w:val="314E87"/>
          <w:sz w:val="8"/>
          <w:szCs w:val="8"/>
          <w:lang w:val="x-none"/>
        </w:rPr>
      </w:pPr>
    </w:p>
    <w:p w14:paraId="70FB5695" w14:textId="77777777" w:rsidR="0092603A" w:rsidRDefault="0092603A" w:rsidP="00DB5E39">
      <w:pPr>
        <w:pStyle w:val="22"/>
        <w:spacing w:after="0" w:line="276" w:lineRule="auto"/>
        <w:ind w:left="0" w:right="-6"/>
        <w:jc w:val="both"/>
        <w:rPr>
          <w:rFonts w:cstheme="minorHAnsi"/>
          <w:b/>
          <w:color w:val="314E87"/>
          <w:sz w:val="24"/>
          <w:szCs w:val="24"/>
        </w:rPr>
      </w:pPr>
      <w:r w:rsidRPr="005414D6">
        <w:rPr>
          <w:rFonts w:cstheme="minorHAnsi"/>
          <w:b/>
          <w:color w:val="314E87"/>
          <w:sz w:val="24"/>
          <w:szCs w:val="24"/>
          <w:lang w:val="x-none"/>
        </w:rPr>
        <w:t>Выра</w:t>
      </w:r>
      <w:r w:rsidR="008E5D9F" w:rsidRPr="005414D6">
        <w:rPr>
          <w:rFonts w:cstheme="minorHAnsi"/>
          <w:b/>
          <w:color w:val="314E87"/>
          <w:sz w:val="24"/>
          <w:szCs w:val="24"/>
          <w:lang w:val="x-none"/>
        </w:rPr>
        <w:t xml:space="preserve">ботка электроэнергии станциями, млн. </w:t>
      </w:r>
      <w:r w:rsidR="000123B5" w:rsidRPr="005414D6">
        <w:rPr>
          <w:rFonts w:cstheme="minorHAnsi"/>
          <w:b/>
          <w:color w:val="314E87"/>
          <w:sz w:val="24"/>
          <w:szCs w:val="24"/>
          <w:lang w:val="x-none"/>
        </w:rPr>
        <w:t>кВтч</w:t>
      </w:r>
      <w:r w:rsidR="000123B5">
        <w:rPr>
          <w:rFonts w:cstheme="minorHAnsi"/>
          <w:b/>
          <w:color w:val="314E87"/>
          <w:sz w:val="24"/>
          <w:szCs w:val="24"/>
        </w:rPr>
        <w:t>.</w:t>
      </w:r>
    </w:p>
    <w:p w14:paraId="75357E9F" w14:textId="77777777" w:rsidR="007742B9" w:rsidRPr="00E67770" w:rsidRDefault="00E67770" w:rsidP="00DB5E39">
      <w:pPr>
        <w:contextualSpacing/>
        <w:jc w:val="right"/>
        <w:rPr>
          <w:rFonts w:eastAsiaTheme="minorHAnsi" w:cstheme="minorHAnsi"/>
          <w:b w:val="0"/>
          <w:i/>
          <w:color w:val="auto"/>
          <w:sz w:val="24"/>
          <w:szCs w:val="24"/>
          <w:lang w:eastAsia="ja-JP"/>
        </w:rPr>
      </w:pPr>
      <w:r w:rsidRPr="00E67770">
        <w:rPr>
          <w:rFonts w:eastAsiaTheme="minorHAnsi" w:cstheme="minorHAnsi"/>
          <w:b w:val="0"/>
          <w:i/>
          <w:color w:val="auto"/>
          <w:sz w:val="24"/>
          <w:szCs w:val="24"/>
          <w:lang w:eastAsia="ja-JP"/>
        </w:rPr>
        <w:t>Таблица № 20</w:t>
      </w:r>
    </w:p>
    <w:tbl>
      <w:tblPr>
        <w:tblW w:w="4977" w:type="pct"/>
        <w:jc w:val="center"/>
        <w:tblLayout w:type="fixed"/>
        <w:tblLook w:val="04A0" w:firstRow="1" w:lastRow="0" w:firstColumn="1" w:lastColumn="0" w:noHBand="0" w:noVBand="1"/>
      </w:tblPr>
      <w:tblGrid>
        <w:gridCol w:w="545"/>
        <w:gridCol w:w="3003"/>
        <w:gridCol w:w="1027"/>
        <w:gridCol w:w="1114"/>
        <w:gridCol w:w="1562"/>
        <w:gridCol w:w="1304"/>
        <w:gridCol w:w="1651"/>
      </w:tblGrid>
      <w:tr w:rsidR="00925E1C" w:rsidRPr="000123B5" w14:paraId="6033B1B9" w14:textId="77777777" w:rsidTr="000123B5">
        <w:trPr>
          <w:trHeight w:val="594"/>
          <w:jc w:val="center"/>
        </w:trPr>
        <w:tc>
          <w:tcPr>
            <w:tcW w:w="267" w:type="pct"/>
            <w:tcBorders>
              <w:top w:val="single" w:sz="4" w:space="0" w:color="auto"/>
              <w:left w:val="single" w:sz="4" w:space="0" w:color="auto"/>
              <w:bottom w:val="single" w:sz="4" w:space="0" w:color="auto"/>
              <w:right w:val="single" w:sz="4" w:space="0" w:color="auto"/>
            </w:tcBorders>
            <w:hideMark/>
          </w:tcPr>
          <w:p w14:paraId="20479A91" w14:textId="29E23689" w:rsidR="00925E1C" w:rsidRPr="00925E1C" w:rsidRDefault="00925E1C" w:rsidP="00925E1C">
            <w:pPr>
              <w:jc w:val="center"/>
              <w:rPr>
                <w:rFonts w:cstheme="minorHAnsi"/>
                <w:color w:val="auto"/>
                <w:sz w:val="20"/>
                <w:szCs w:val="20"/>
              </w:rPr>
            </w:pPr>
            <w:r w:rsidRPr="00925E1C">
              <w:rPr>
                <w:rFonts w:cstheme="minorHAnsi"/>
                <w:color w:val="auto"/>
                <w:sz w:val="20"/>
                <w:szCs w:val="20"/>
              </w:rPr>
              <w:t>№ п/п</w:t>
            </w:r>
          </w:p>
        </w:tc>
        <w:tc>
          <w:tcPr>
            <w:tcW w:w="1471" w:type="pct"/>
            <w:tcBorders>
              <w:top w:val="single" w:sz="4" w:space="0" w:color="auto"/>
              <w:left w:val="single" w:sz="4" w:space="0" w:color="auto"/>
              <w:bottom w:val="single" w:sz="4" w:space="0" w:color="auto"/>
              <w:right w:val="single" w:sz="4" w:space="0" w:color="auto"/>
            </w:tcBorders>
            <w:noWrap/>
            <w:vAlign w:val="center"/>
            <w:hideMark/>
          </w:tcPr>
          <w:p w14:paraId="76016971" w14:textId="18899C54" w:rsidR="00925E1C" w:rsidRPr="00925E1C" w:rsidRDefault="00925E1C" w:rsidP="00925E1C">
            <w:pPr>
              <w:jc w:val="center"/>
              <w:rPr>
                <w:rFonts w:cstheme="minorHAnsi"/>
                <w:color w:val="auto"/>
                <w:sz w:val="20"/>
                <w:szCs w:val="20"/>
              </w:rPr>
            </w:pPr>
            <w:r w:rsidRPr="00925E1C">
              <w:rPr>
                <w:rFonts w:cstheme="minorHAnsi"/>
                <w:color w:val="auto"/>
                <w:sz w:val="20"/>
                <w:szCs w:val="20"/>
              </w:rPr>
              <w:t>Наименование станции</w:t>
            </w:r>
          </w:p>
        </w:tc>
        <w:tc>
          <w:tcPr>
            <w:tcW w:w="503" w:type="pct"/>
            <w:tcBorders>
              <w:top w:val="single" w:sz="4" w:space="0" w:color="auto"/>
              <w:left w:val="nil"/>
              <w:bottom w:val="single" w:sz="4" w:space="0" w:color="auto"/>
              <w:right w:val="single" w:sz="4" w:space="0" w:color="auto"/>
            </w:tcBorders>
            <w:noWrap/>
            <w:vAlign w:val="center"/>
            <w:hideMark/>
          </w:tcPr>
          <w:p w14:paraId="2F36F9CE" w14:textId="78F92EB2" w:rsidR="00925E1C" w:rsidRPr="00925E1C" w:rsidRDefault="00925E1C" w:rsidP="00925E1C">
            <w:pPr>
              <w:jc w:val="center"/>
              <w:rPr>
                <w:rFonts w:cstheme="minorHAnsi"/>
                <w:color w:val="auto"/>
                <w:sz w:val="20"/>
                <w:szCs w:val="20"/>
              </w:rPr>
            </w:pPr>
            <w:r w:rsidRPr="00925E1C">
              <w:rPr>
                <w:rFonts w:cstheme="minorHAnsi"/>
                <w:color w:val="auto"/>
                <w:sz w:val="20"/>
                <w:szCs w:val="20"/>
              </w:rPr>
              <w:t>2020 г.</w:t>
            </w:r>
          </w:p>
        </w:tc>
        <w:tc>
          <w:tcPr>
            <w:tcW w:w="546" w:type="pct"/>
            <w:tcBorders>
              <w:top w:val="single" w:sz="4" w:space="0" w:color="auto"/>
              <w:left w:val="nil"/>
              <w:bottom w:val="single" w:sz="4" w:space="0" w:color="auto"/>
              <w:right w:val="single" w:sz="4" w:space="0" w:color="auto"/>
            </w:tcBorders>
            <w:vAlign w:val="center"/>
            <w:hideMark/>
          </w:tcPr>
          <w:p w14:paraId="6B1A2116" w14:textId="1E64CB4C" w:rsidR="00925E1C" w:rsidRPr="00925E1C" w:rsidRDefault="00925E1C" w:rsidP="00925E1C">
            <w:pPr>
              <w:jc w:val="center"/>
              <w:rPr>
                <w:rFonts w:cstheme="minorHAnsi"/>
                <w:color w:val="auto"/>
                <w:sz w:val="20"/>
                <w:szCs w:val="20"/>
              </w:rPr>
            </w:pPr>
            <w:r w:rsidRPr="00925E1C">
              <w:rPr>
                <w:rFonts w:cstheme="minorHAnsi"/>
                <w:color w:val="auto"/>
                <w:sz w:val="20"/>
                <w:szCs w:val="20"/>
              </w:rPr>
              <w:t>2021 г.</w:t>
            </w:r>
          </w:p>
        </w:tc>
        <w:tc>
          <w:tcPr>
            <w:tcW w:w="765" w:type="pct"/>
            <w:tcBorders>
              <w:top w:val="single" w:sz="4" w:space="0" w:color="auto"/>
              <w:left w:val="nil"/>
              <w:bottom w:val="single" w:sz="4" w:space="0" w:color="auto"/>
              <w:right w:val="single" w:sz="4" w:space="0" w:color="auto"/>
            </w:tcBorders>
            <w:noWrap/>
            <w:vAlign w:val="center"/>
            <w:hideMark/>
          </w:tcPr>
          <w:p w14:paraId="64742D3F" w14:textId="62E8437B" w:rsidR="00925E1C" w:rsidRPr="00925E1C" w:rsidRDefault="00925E1C" w:rsidP="00925E1C">
            <w:pPr>
              <w:jc w:val="center"/>
              <w:rPr>
                <w:rFonts w:cstheme="minorHAnsi"/>
                <w:color w:val="auto"/>
                <w:sz w:val="20"/>
                <w:szCs w:val="20"/>
              </w:rPr>
            </w:pPr>
            <w:r w:rsidRPr="00925E1C">
              <w:rPr>
                <w:rFonts w:cstheme="minorHAnsi"/>
                <w:color w:val="auto"/>
                <w:sz w:val="20"/>
                <w:szCs w:val="20"/>
              </w:rPr>
              <w:t>Изменение 2021 г.</w:t>
            </w:r>
            <w:r w:rsidR="0089673F">
              <w:rPr>
                <w:rFonts w:cstheme="minorHAnsi"/>
                <w:color w:val="auto"/>
                <w:sz w:val="20"/>
                <w:szCs w:val="20"/>
              </w:rPr>
              <w:t xml:space="preserve"> </w:t>
            </w:r>
            <w:r w:rsidRPr="00925E1C">
              <w:rPr>
                <w:rFonts w:cstheme="minorHAnsi"/>
                <w:color w:val="auto"/>
                <w:sz w:val="20"/>
                <w:szCs w:val="20"/>
              </w:rPr>
              <w:t>/</w:t>
            </w:r>
            <w:r w:rsidR="0089673F">
              <w:rPr>
                <w:rFonts w:cstheme="minorHAnsi"/>
                <w:color w:val="auto"/>
                <w:sz w:val="20"/>
                <w:szCs w:val="20"/>
              </w:rPr>
              <w:t xml:space="preserve"> </w:t>
            </w:r>
            <w:r w:rsidRPr="00925E1C">
              <w:rPr>
                <w:rFonts w:cstheme="minorHAnsi"/>
                <w:color w:val="auto"/>
                <w:sz w:val="20"/>
                <w:szCs w:val="20"/>
              </w:rPr>
              <w:t>2020 г.</w:t>
            </w:r>
          </w:p>
        </w:tc>
        <w:tc>
          <w:tcPr>
            <w:tcW w:w="639" w:type="pct"/>
            <w:tcBorders>
              <w:top w:val="single" w:sz="4" w:space="0" w:color="auto"/>
              <w:left w:val="nil"/>
              <w:bottom w:val="single" w:sz="4" w:space="0" w:color="auto"/>
              <w:right w:val="single" w:sz="4" w:space="0" w:color="auto"/>
            </w:tcBorders>
            <w:vAlign w:val="center"/>
            <w:hideMark/>
          </w:tcPr>
          <w:p w14:paraId="57F8A539" w14:textId="602DFF5B" w:rsidR="00925E1C" w:rsidRPr="00925E1C" w:rsidRDefault="00925E1C" w:rsidP="00925E1C">
            <w:pPr>
              <w:jc w:val="center"/>
              <w:rPr>
                <w:rFonts w:cstheme="minorHAnsi"/>
                <w:color w:val="auto"/>
                <w:sz w:val="20"/>
                <w:szCs w:val="20"/>
              </w:rPr>
            </w:pPr>
            <w:r w:rsidRPr="00925E1C">
              <w:rPr>
                <w:rFonts w:cstheme="minorHAnsi"/>
                <w:color w:val="auto"/>
                <w:sz w:val="20"/>
                <w:szCs w:val="20"/>
              </w:rPr>
              <w:t>2022 г.</w:t>
            </w:r>
          </w:p>
        </w:tc>
        <w:tc>
          <w:tcPr>
            <w:tcW w:w="809" w:type="pct"/>
            <w:tcBorders>
              <w:top w:val="single" w:sz="4" w:space="0" w:color="auto"/>
              <w:left w:val="nil"/>
              <w:bottom w:val="single" w:sz="4" w:space="0" w:color="auto"/>
              <w:right w:val="single" w:sz="4" w:space="0" w:color="auto"/>
            </w:tcBorders>
            <w:noWrap/>
            <w:vAlign w:val="center"/>
            <w:hideMark/>
          </w:tcPr>
          <w:p w14:paraId="78E765A7" w14:textId="185E466A" w:rsidR="00925E1C" w:rsidRPr="00925E1C" w:rsidRDefault="00925E1C" w:rsidP="00925E1C">
            <w:pPr>
              <w:jc w:val="center"/>
              <w:rPr>
                <w:rFonts w:cstheme="minorHAnsi"/>
                <w:color w:val="auto"/>
                <w:sz w:val="20"/>
                <w:szCs w:val="20"/>
              </w:rPr>
            </w:pPr>
            <w:r w:rsidRPr="00925E1C">
              <w:rPr>
                <w:rFonts w:cstheme="minorHAnsi"/>
                <w:color w:val="auto"/>
                <w:sz w:val="20"/>
                <w:szCs w:val="20"/>
              </w:rPr>
              <w:t>Изменение 2022 г.</w:t>
            </w:r>
            <w:r w:rsidR="0089673F">
              <w:rPr>
                <w:rFonts w:cstheme="minorHAnsi"/>
                <w:color w:val="auto"/>
                <w:sz w:val="20"/>
                <w:szCs w:val="20"/>
              </w:rPr>
              <w:t xml:space="preserve"> </w:t>
            </w:r>
            <w:r w:rsidRPr="00925E1C">
              <w:rPr>
                <w:rFonts w:cstheme="minorHAnsi"/>
                <w:color w:val="auto"/>
                <w:sz w:val="20"/>
                <w:szCs w:val="20"/>
              </w:rPr>
              <w:t>/</w:t>
            </w:r>
            <w:r w:rsidR="0089673F">
              <w:rPr>
                <w:rFonts w:cstheme="minorHAnsi"/>
                <w:color w:val="auto"/>
                <w:sz w:val="20"/>
                <w:szCs w:val="20"/>
              </w:rPr>
              <w:t xml:space="preserve"> </w:t>
            </w:r>
            <w:r w:rsidRPr="00925E1C">
              <w:rPr>
                <w:rFonts w:cstheme="minorHAnsi"/>
                <w:color w:val="auto"/>
                <w:sz w:val="20"/>
                <w:szCs w:val="20"/>
              </w:rPr>
              <w:t>2021 г.</w:t>
            </w:r>
          </w:p>
        </w:tc>
      </w:tr>
      <w:tr w:rsidR="00925E1C" w:rsidRPr="00925E1C" w14:paraId="03234195" w14:textId="77777777" w:rsidTr="002D1F0F">
        <w:trPr>
          <w:trHeight w:val="43"/>
          <w:jc w:val="center"/>
        </w:trPr>
        <w:tc>
          <w:tcPr>
            <w:tcW w:w="267" w:type="pct"/>
            <w:tcBorders>
              <w:top w:val="nil"/>
              <w:left w:val="single" w:sz="4" w:space="0" w:color="auto"/>
              <w:bottom w:val="single" w:sz="4" w:space="0" w:color="auto"/>
              <w:right w:val="single" w:sz="4" w:space="0" w:color="auto"/>
            </w:tcBorders>
            <w:hideMark/>
          </w:tcPr>
          <w:p w14:paraId="3A36025D" w14:textId="6F1C7E30"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1</w:t>
            </w:r>
          </w:p>
        </w:tc>
        <w:tc>
          <w:tcPr>
            <w:tcW w:w="1471" w:type="pct"/>
            <w:tcBorders>
              <w:top w:val="nil"/>
              <w:left w:val="single" w:sz="4" w:space="0" w:color="auto"/>
              <w:bottom w:val="single" w:sz="4" w:space="0" w:color="auto"/>
              <w:right w:val="single" w:sz="4" w:space="0" w:color="auto"/>
            </w:tcBorders>
            <w:noWrap/>
            <w:vAlign w:val="center"/>
            <w:hideMark/>
          </w:tcPr>
          <w:p w14:paraId="450582CD" w14:textId="3646416F" w:rsidR="00925E1C" w:rsidRPr="00925E1C" w:rsidRDefault="00925E1C" w:rsidP="00925E1C">
            <w:pPr>
              <w:ind w:right="-108"/>
              <w:rPr>
                <w:rFonts w:cstheme="minorHAnsi"/>
                <w:b w:val="0"/>
                <w:color w:val="auto"/>
                <w:sz w:val="20"/>
                <w:szCs w:val="20"/>
              </w:rPr>
            </w:pPr>
            <w:r w:rsidRPr="00925E1C">
              <w:rPr>
                <w:rFonts w:cstheme="minorHAnsi"/>
                <w:b w:val="0"/>
                <w:color w:val="auto"/>
                <w:sz w:val="20"/>
                <w:szCs w:val="20"/>
              </w:rPr>
              <w:t>КТЭЦ-1</w:t>
            </w:r>
          </w:p>
        </w:tc>
        <w:tc>
          <w:tcPr>
            <w:tcW w:w="503" w:type="pct"/>
            <w:tcBorders>
              <w:top w:val="nil"/>
              <w:left w:val="nil"/>
              <w:bottom w:val="single" w:sz="4" w:space="0" w:color="auto"/>
              <w:right w:val="single" w:sz="4" w:space="0" w:color="auto"/>
            </w:tcBorders>
            <w:noWrap/>
          </w:tcPr>
          <w:p w14:paraId="7F77C437" w14:textId="4D7167C9"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284,988</w:t>
            </w:r>
          </w:p>
        </w:tc>
        <w:tc>
          <w:tcPr>
            <w:tcW w:w="546" w:type="pct"/>
            <w:tcBorders>
              <w:top w:val="nil"/>
              <w:left w:val="nil"/>
              <w:bottom w:val="single" w:sz="4" w:space="0" w:color="auto"/>
              <w:right w:val="single" w:sz="4" w:space="0" w:color="auto"/>
            </w:tcBorders>
            <w:noWrap/>
            <w:vAlign w:val="center"/>
          </w:tcPr>
          <w:p w14:paraId="30AF78B4" w14:textId="3B809727"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296,676</w:t>
            </w:r>
          </w:p>
        </w:tc>
        <w:tc>
          <w:tcPr>
            <w:tcW w:w="765" w:type="pct"/>
            <w:tcBorders>
              <w:top w:val="nil"/>
              <w:left w:val="nil"/>
              <w:bottom w:val="single" w:sz="4" w:space="0" w:color="auto"/>
              <w:right w:val="single" w:sz="4" w:space="0" w:color="auto"/>
            </w:tcBorders>
            <w:noWrap/>
          </w:tcPr>
          <w:p w14:paraId="56B65BA5" w14:textId="088CEDB4"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11,688</w:t>
            </w:r>
          </w:p>
        </w:tc>
        <w:tc>
          <w:tcPr>
            <w:tcW w:w="639" w:type="pct"/>
            <w:tcBorders>
              <w:top w:val="single" w:sz="4" w:space="0" w:color="auto"/>
              <w:left w:val="single" w:sz="4" w:space="0" w:color="auto"/>
              <w:bottom w:val="single" w:sz="4" w:space="0" w:color="auto"/>
              <w:right w:val="single" w:sz="4" w:space="0" w:color="auto"/>
            </w:tcBorders>
            <w:noWrap/>
            <w:vAlign w:val="center"/>
          </w:tcPr>
          <w:p w14:paraId="2CE6A302" w14:textId="705A0BD8"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307,800</w:t>
            </w:r>
          </w:p>
        </w:tc>
        <w:tc>
          <w:tcPr>
            <w:tcW w:w="809" w:type="pct"/>
            <w:tcBorders>
              <w:top w:val="nil"/>
              <w:left w:val="nil"/>
              <w:bottom w:val="single" w:sz="4" w:space="0" w:color="auto"/>
              <w:right w:val="single" w:sz="4" w:space="0" w:color="auto"/>
            </w:tcBorders>
            <w:noWrap/>
          </w:tcPr>
          <w:p w14:paraId="270843F1" w14:textId="1AF491FE"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11,124</w:t>
            </w:r>
          </w:p>
        </w:tc>
      </w:tr>
      <w:tr w:rsidR="00925E1C" w:rsidRPr="00925E1C" w14:paraId="63227111" w14:textId="77777777" w:rsidTr="00DC2AE7">
        <w:trPr>
          <w:trHeight w:val="280"/>
          <w:jc w:val="center"/>
        </w:trPr>
        <w:tc>
          <w:tcPr>
            <w:tcW w:w="267" w:type="pct"/>
            <w:tcBorders>
              <w:top w:val="single" w:sz="4" w:space="0" w:color="auto"/>
              <w:left w:val="single" w:sz="4" w:space="0" w:color="auto"/>
              <w:bottom w:val="single" w:sz="4" w:space="0" w:color="auto"/>
              <w:right w:val="single" w:sz="4" w:space="0" w:color="auto"/>
            </w:tcBorders>
          </w:tcPr>
          <w:p w14:paraId="7A979A1D" w14:textId="6ED2D995"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2</w:t>
            </w:r>
          </w:p>
        </w:tc>
        <w:tc>
          <w:tcPr>
            <w:tcW w:w="1471" w:type="pct"/>
            <w:tcBorders>
              <w:top w:val="nil"/>
              <w:left w:val="single" w:sz="4" w:space="0" w:color="auto"/>
              <w:bottom w:val="single" w:sz="4" w:space="0" w:color="auto"/>
              <w:right w:val="single" w:sz="4" w:space="0" w:color="auto"/>
            </w:tcBorders>
            <w:noWrap/>
            <w:vAlign w:val="center"/>
          </w:tcPr>
          <w:p w14:paraId="25003217" w14:textId="473FF50C" w:rsidR="00925E1C" w:rsidRPr="00925E1C" w:rsidRDefault="00925E1C" w:rsidP="00925E1C">
            <w:pPr>
              <w:ind w:right="-108"/>
              <w:rPr>
                <w:rFonts w:cstheme="minorHAnsi"/>
                <w:b w:val="0"/>
                <w:color w:val="auto"/>
                <w:sz w:val="20"/>
                <w:szCs w:val="20"/>
              </w:rPr>
            </w:pPr>
            <w:r w:rsidRPr="00925E1C">
              <w:rPr>
                <w:rFonts w:cstheme="minorHAnsi"/>
                <w:b w:val="0"/>
                <w:color w:val="auto"/>
                <w:sz w:val="20"/>
                <w:szCs w:val="20"/>
              </w:rPr>
              <w:t>КТЭЦ-2</w:t>
            </w:r>
          </w:p>
        </w:tc>
        <w:tc>
          <w:tcPr>
            <w:tcW w:w="503" w:type="pct"/>
            <w:tcBorders>
              <w:top w:val="nil"/>
              <w:left w:val="nil"/>
              <w:bottom w:val="single" w:sz="4" w:space="0" w:color="auto"/>
              <w:right w:val="single" w:sz="4" w:space="0" w:color="auto"/>
            </w:tcBorders>
            <w:noWrap/>
          </w:tcPr>
          <w:p w14:paraId="138E67F6" w14:textId="0F0C4DBF"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821,920</w:t>
            </w:r>
          </w:p>
        </w:tc>
        <w:tc>
          <w:tcPr>
            <w:tcW w:w="546" w:type="pct"/>
            <w:tcBorders>
              <w:top w:val="single" w:sz="4" w:space="0" w:color="auto"/>
              <w:left w:val="nil"/>
              <w:bottom w:val="single" w:sz="4" w:space="0" w:color="auto"/>
              <w:right w:val="single" w:sz="4" w:space="0" w:color="auto"/>
            </w:tcBorders>
            <w:noWrap/>
            <w:vAlign w:val="center"/>
          </w:tcPr>
          <w:p w14:paraId="59370668" w14:textId="7639D3CC"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828,288</w:t>
            </w:r>
          </w:p>
        </w:tc>
        <w:tc>
          <w:tcPr>
            <w:tcW w:w="765" w:type="pct"/>
            <w:tcBorders>
              <w:top w:val="single" w:sz="4" w:space="0" w:color="auto"/>
              <w:left w:val="nil"/>
              <w:bottom w:val="single" w:sz="4" w:space="0" w:color="auto"/>
              <w:right w:val="single" w:sz="4" w:space="0" w:color="auto"/>
            </w:tcBorders>
            <w:noWrap/>
          </w:tcPr>
          <w:p w14:paraId="2EFDACE8" w14:textId="5F7F2992"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6,368</w:t>
            </w:r>
          </w:p>
        </w:tc>
        <w:tc>
          <w:tcPr>
            <w:tcW w:w="639" w:type="pct"/>
            <w:tcBorders>
              <w:top w:val="single" w:sz="4" w:space="0" w:color="auto"/>
              <w:left w:val="single" w:sz="4" w:space="0" w:color="auto"/>
              <w:bottom w:val="single" w:sz="4" w:space="0" w:color="auto"/>
              <w:right w:val="single" w:sz="4" w:space="0" w:color="auto"/>
            </w:tcBorders>
            <w:noWrap/>
            <w:vAlign w:val="center"/>
          </w:tcPr>
          <w:p w14:paraId="54DF140D" w14:textId="149AC8D9"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811,816</w:t>
            </w:r>
          </w:p>
        </w:tc>
        <w:tc>
          <w:tcPr>
            <w:tcW w:w="809" w:type="pct"/>
            <w:tcBorders>
              <w:top w:val="single" w:sz="4" w:space="0" w:color="auto"/>
              <w:left w:val="nil"/>
              <w:bottom w:val="single" w:sz="4" w:space="0" w:color="auto"/>
              <w:right w:val="single" w:sz="4" w:space="0" w:color="auto"/>
            </w:tcBorders>
            <w:noWrap/>
          </w:tcPr>
          <w:p w14:paraId="0D11136A" w14:textId="5E974AC1"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-16,472</w:t>
            </w:r>
          </w:p>
        </w:tc>
      </w:tr>
      <w:tr w:rsidR="00925E1C" w:rsidRPr="00925E1C" w14:paraId="361F04CC" w14:textId="77777777" w:rsidTr="00DC2AE7">
        <w:trPr>
          <w:trHeight w:val="280"/>
          <w:jc w:val="center"/>
        </w:trPr>
        <w:tc>
          <w:tcPr>
            <w:tcW w:w="267" w:type="pct"/>
            <w:tcBorders>
              <w:top w:val="single" w:sz="4" w:space="0" w:color="auto"/>
              <w:left w:val="single" w:sz="4" w:space="0" w:color="auto"/>
              <w:bottom w:val="single" w:sz="4" w:space="0" w:color="auto"/>
              <w:right w:val="single" w:sz="4" w:space="0" w:color="auto"/>
            </w:tcBorders>
          </w:tcPr>
          <w:p w14:paraId="3B5895C8" w14:textId="5B431393"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3</w:t>
            </w:r>
          </w:p>
        </w:tc>
        <w:tc>
          <w:tcPr>
            <w:tcW w:w="1471" w:type="pct"/>
            <w:tcBorders>
              <w:top w:val="nil"/>
              <w:left w:val="single" w:sz="4" w:space="0" w:color="auto"/>
              <w:bottom w:val="single" w:sz="4" w:space="0" w:color="auto"/>
              <w:right w:val="single" w:sz="4" w:space="0" w:color="auto"/>
            </w:tcBorders>
            <w:noWrap/>
            <w:vAlign w:val="center"/>
          </w:tcPr>
          <w:p w14:paraId="5076F61E" w14:textId="015F5B97" w:rsidR="00925E1C" w:rsidRPr="00925E1C" w:rsidRDefault="00925E1C" w:rsidP="00925E1C">
            <w:pPr>
              <w:ind w:right="-108"/>
              <w:rPr>
                <w:rFonts w:cstheme="minorHAnsi"/>
                <w:b w:val="0"/>
                <w:color w:val="auto"/>
                <w:sz w:val="20"/>
                <w:szCs w:val="20"/>
              </w:rPr>
            </w:pPr>
            <w:r w:rsidRPr="00925E1C">
              <w:rPr>
                <w:rFonts w:cstheme="minorHAnsi"/>
                <w:b w:val="0"/>
                <w:color w:val="auto"/>
                <w:sz w:val="20"/>
                <w:szCs w:val="20"/>
              </w:rPr>
              <w:t>ДЭС ТЭЦ-2</w:t>
            </w:r>
          </w:p>
        </w:tc>
        <w:tc>
          <w:tcPr>
            <w:tcW w:w="503" w:type="pct"/>
            <w:tcBorders>
              <w:top w:val="nil"/>
              <w:left w:val="nil"/>
              <w:bottom w:val="single" w:sz="4" w:space="0" w:color="auto"/>
              <w:right w:val="single" w:sz="4" w:space="0" w:color="auto"/>
            </w:tcBorders>
            <w:noWrap/>
          </w:tcPr>
          <w:p w14:paraId="7ECCBC47" w14:textId="15EFF47C"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0,066</w:t>
            </w:r>
          </w:p>
        </w:tc>
        <w:tc>
          <w:tcPr>
            <w:tcW w:w="546" w:type="pct"/>
            <w:tcBorders>
              <w:top w:val="single" w:sz="4" w:space="0" w:color="auto"/>
              <w:left w:val="nil"/>
              <w:bottom w:val="single" w:sz="4" w:space="0" w:color="auto"/>
              <w:right w:val="single" w:sz="4" w:space="0" w:color="auto"/>
            </w:tcBorders>
            <w:noWrap/>
            <w:vAlign w:val="center"/>
          </w:tcPr>
          <w:p w14:paraId="0F5FF8C4" w14:textId="0756BB3E"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0,020</w:t>
            </w:r>
          </w:p>
        </w:tc>
        <w:tc>
          <w:tcPr>
            <w:tcW w:w="765" w:type="pct"/>
            <w:tcBorders>
              <w:top w:val="single" w:sz="4" w:space="0" w:color="auto"/>
              <w:left w:val="nil"/>
              <w:bottom w:val="single" w:sz="4" w:space="0" w:color="auto"/>
              <w:right w:val="single" w:sz="4" w:space="0" w:color="auto"/>
            </w:tcBorders>
            <w:noWrap/>
          </w:tcPr>
          <w:p w14:paraId="6FD72C2D" w14:textId="065BC560"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-0,046</w:t>
            </w:r>
          </w:p>
        </w:tc>
        <w:tc>
          <w:tcPr>
            <w:tcW w:w="639" w:type="pct"/>
            <w:tcBorders>
              <w:top w:val="single" w:sz="4" w:space="0" w:color="auto"/>
              <w:left w:val="single" w:sz="4" w:space="0" w:color="auto"/>
              <w:bottom w:val="single" w:sz="4" w:space="0" w:color="auto"/>
              <w:right w:val="single" w:sz="4" w:space="0" w:color="auto"/>
            </w:tcBorders>
            <w:noWrap/>
            <w:vAlign w:val="center"/>
          </w:tcPr>
          <w:p w14:paraId="2CC6A44C" w14:textId="304FB4EA"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0,015</w:t>
            </w:r>
          </w:p>
        </w:tc>
        <w:tc>
          <w:tcPr>
            <w:tcW w:w="809" w:type="pct"/>
            <w:tcBorders>
              <w:top w:val="single" w:sz="4" w:space="0" w:color="auto"/>
              <w:left w:val="nil"/>
              <w:bottom w:val="single" w:sz="4" w:space="0" w:color="auto"/>
              <w:right w:val="single" w:sz="4" w:space="0" w:color="auto"/>
            </w:tcBorders>
            <w:noWrap/>
          </w:tcPr>
          <w:p w14:paraId="5B99CB74" w14:textId="2A09152C"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-0,005</w:t>
            </w:r>
          </w:p>
        </w:tc>
      </w:tr>
      <w:tr w:rsidR="00925E1C" w:rsidRPr="00925E1C" w14:paraId="3916FBCC" w14:textId="77777777" w:rsidTr="00DC2AE7">
        <w:trPr>
          <w:trHeight w:val="280"/>
          <w:jc w:val="center"/>
        </w:trPr>
        <w:tc>
          <w:tcPr>
            <w:tcW w:w="267" w:type="pct"/>
            <w:tcBorders>
              <w:top w:val="single" w:sz="4" w:space="0" w:color="auto"/>
              <w:left w:val="single" w:sz="4" w:space="0" w:color="auto"/>
              <w:bottom w:val="single" w:sz="4" w:space="0" w:color="auto"/>
              <w:right w:val="single" w:sz="4" w:space="0" w:color="auto"/>
            </w:tcBorders>
          </w:tcPr>
          <w:p w14:paraId="5F07CFEA" w14:textId="2FF93020"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4</w:t>
            </w:r>
          </w:p>
        </w:tc>
        <w:tc>
          <w:tcPr>
            <w:tcW w:w="1471" w:type="pct"/>
            <w:tcBorders>
              <w:top w:val="nil"/>
              <w:left w:val="single" w:sz="4" w:space="0" w:color="auto"/>
              <w:bottom w:val="single" w:sz="4" w:space="0" w:color="auto"/>
              <w:right w:val="single" w:sz="4" w:space="0" w:color="auto"/>
            </w:tcBorders>
            <w:noWrap/>
            <w:vAlign w:val="bottom"/>
          </w:tcPr>
          <w:p w14:paraId="49C01AA0" w14:textId="003F1D60" w:rsidR="00925E1C" w:rsidRPr="00925E1C" w:rsidRDefault="00925E1C" w:rsidP="00925E1C">
            <w:pPr>
              <w:rPr>
                <w:rFonts w:cstheme="minorHAnsi"/>
                <w:b w:val="0"/>
                <w:color w:val="auto"/>
                <w:sz w:val="20"/>
                <w:szCs w:val="20"/>
              </w:rPr>
            </w:pPr>
            <w:r w:rsidRPr="00925E1C">
              <w:rPr>
                <w:rFonts w:cstheme="minorHAnsi"/>
                <w:b w:val="0"/>
                <w:color w:val="auto"/>
                <w:sz w:val="20"/>
                <w:szCs w:val="20"/>
              </w:rPr>
              <w:t>Верхне-Мутновская ГеоЭС</w:t>
            </w:r>
          </w:p>
        </w:tc>
        <w:tc>
          <w:tcPr>
            <w:tcW w:w="503" w:type="pct"/>
            <w:tcBorders>
              <w:top w:val="nil"/>
              <w:left w:val="nil"/>
              <w:bottom w:val="single" w:sz="4" w:space="0" w:color="auto"/>
              <w:right w:val="single" w:sz="4" w:space="0" w:color="auto"/>
            </w:tcBorders>
            <w:noWrap/>
          </w:tcPr>
          <w:p w14:paraId="69CA4510" w14:textId="65239D44"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55,218</w:t>
            </w:r>
          </w:p>
        </w:tc>
        <w:tc>
          <w:tcPr>
            <w:tcW w:w="546" w:type="pct"/>
            <w:tcBorders>
              <w:top w:val="single" w:sz="4" w:space="0" w:color="auto"/>
              <w:left w:val="nil"/>
              <w:bottom w:val="single" w:sz="4" w:space="0" w:color="auto"/>
              <w:right w:val="single" w:sz="4" w:space="0" w:color="auto"/>
            </w:tcBorders>
            <w:noWrap/>
            <w:vAlign w:val="center"/>
          </w:tcPr>
          <w:p w14:paraId="0FC867F5" w14:textId="364504ED"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57,018</w:t>
            </w:r>
          </w:p>
        </w:tc>
        <w:tc>
          <w:tcPr>
            <w:tcW w:w="765" w:type="pct"/>
            <w:tcBorders>
              <w:top w:val="single" w:sz="4" w:space="0" w:color="auto"/>
              <w:left w:val="nil"/>
              <w:bottom w:val="single" w:sz="4" w:space="0" w:color="auto"/>
              <w:right w:val="single" w:sz="4" w:space="0" w:color="auto"/>
            </w:tcBorders>
            <w:noWrap/>
          </w:tcPr>
          <w:p w14:paraId="1648E01F" w14:textId="32FA3549"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1,800</w:t>
            </w:r>
          </w:p>
        </w:tc>
        <w:tc>
          <w:tcPr>
            <w:tcW w:w="639" w:type="pct"/>
            <w:tcBorders>
              <w:top w:val="single" w:sz="4" w:space="0" w:color="auto"/>
              <w:left w:val="single" w:sz="4" w:space="0" w:color="auto"/>
              <w:bottom w:val="single" w:sz="4" w:space="0" w:color="auto"/>
              <w:right w:val="single" w:sz="4" w:space="0" w:color="auto"/>
            </w:tcBorders>
            <w:noWrap/>
            <w:vAlign w:val="center"/>
          </w:tcPr>
          <w:p w14:paraId="04CACEFF" w14:textId="45D6B404"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57,579</w:t>
            </w:r>
          </w:p>
        </w:tc>
        <w:tc>
          <w:tcPr>
            <w:tcW w:w="809" w:type="pct"/>
            <w:tcBorders>
              <w:top w:val="single" w:sz="4" w:space="0" w:color="auto"/>
              <w:left w:val="nil"/>
              <w:bottom w:val="single" w:sz="4" w:space="0" w:color="auto"/>
              <w:right w:val="single" w:sz="4" w:space="0" w:color="auto"/>
            </w:tcBorders>
            <w:noWrap/>
          </w:tcPr>
          <w:p w14:paraId="7373B5EB" w14:textId="122B0DEE"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0,561</w:t>
            </w:r>
          </w:p>
        </w:tc>
      </w:tr>
      <w:tr w:rsidR="00925E1C" w:rsidRPr="00925E1C" w14:paraId="23AEEB66" w14:textId="77777777" w:rsidTr="00DC2AE7">
        <w:trPr>
          <w:trHeight w:val="280"/>
          <w:jc w:val="center"/>
        </w:trPr>
        <w:tc>
          <w:tcPr>
            <w:tcW w:w="267" w:type="pct"/>
            <w:tcBorders>
              <w:top w:val="single" w:sz="4" w:space="0" w:color="auto"/>
              <w:left w:val="single" w:sz="4" w:space="0" w:color="auto"/>
              <w:bottom w:val="single" w:sz="4" w:space="0" w:color="auto"/>
              <w:right w:val="single" w:sz="4" w:space="0" w:color="auto"/>
            </w:tcBorders>
          </w:tcPr>
          <w:p w14:paraId="41C68BAA" w14:textId="6ACB51C7"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5</w:t>
            </w:r>
          </w:p>
        </w:tc>
        <w:tc>
          <w:tcPr>
            <w:tcW w:w="1471" w:type="pct"/>
            <w:tcBorders>
              <w:top w:val="nil"/>
              <w:left w:val="single" w:sz="4" w:space="0" w:color="auto"/>
              <w:bottom w:val="single" w:sz="4" w:space="0" w:color="auto"/>
              <w:right w:val="single" w:sz="4" w:space="0" w:color="auto"/>
            </w:tcBorders>
            <w:noWrap/>
            <w:vAlign w:val="bottom"/>
          </w:tcPr>
          <w:p w14:paraId="78E8C854" w14:textId="354A3F57" w:rsidR="00925E1C" w:rsidRPr="00925E1C" w:rsidRDefault="00925E1C" w:rsidP="00925E1C">
            <w:pPr>
              <w:rPr>
                <w:rFonts w:cstheme="minorHAnsi"/>
                <w:b w:val="0"/>
                <w:color w:val="auto"/>
                <w:sz w:val="20"/>
                <w:szCs w:val="20"/>
              </w:rPr>
            </w:pPr>
            <w:r w:rsidRPr="00925E1C">
              <w:rPr>
                <w:rFonts w:cstheme="minorHAnsi"/>
                <w:b w:val="0"/>
                <w:color w:val="auto"/>
                <w:sz w:val="20"/>
                <w:szCs w:val="20"/>
              </w:rPr>
              <w:t>Мутновская ГеоЭС-1</w:t>
            </w:r>
          </w:p>
        </w:tc>
        <w:tc>
          <w:tcPr>
            <w:tcW w:w="503" w:type="pct"/>
            <w:tcBorders>
              <w:top w:val="nil"/>
              <w:left w:val="nil"/>
              <w:bottom w:val="single" w:sz="4" w:space="0" w:color="auto"/>
              <w:right w:val="single" w:sz="4" w:space="0" w:color="auto"/>
            </w:tcBorders>
            <w:noWrap/>
          </w:tcPr>
          <w:p w14:paraId="155A3AF9" w14:textId="72200AF0"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322,721</w:t>
            </w:r>
          </w:p>
        </w:tc>
        <w:tc>
          <w:tcPr>
            <w:tcW w:w="546" w:type="pct"/>
            <w:tcBorders>
              <w:top w:val="single" w:sz="4" w:space="0" w:color="auto"/>
              <w:left w:val="nil"/>
              <w:bottom w:val="single" w:sz="4" w:space="0" w:color="auto"/>
              <w:right w:val="single" w:sz="4" w:space="0" w:color="auto"/>
            </w:tcBorders>
            <w:noWrap/>
            <w:vAlign w:val="center"/>
          </w:tcPr>
          <w:p w14:paraId="4195310F" w14:textId="79EE1980"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327,375</w:t>
            </w:r>
          </w:p>
        </w:tc>
        <w:tc>
          <w:tcPr>
            <w:tcW w:w="765" w:type="pct"/>
            <w:tcBorders>
              <w:top w:val="single" w:sz="4" w:space="0" w:color="auto"/>
              <w:left w:val="nil"/>
              <w:bottom w:val="single" w:sz="4" w:space="0" w:color="auto"/>
              <w:right w:val="single" w:sz="4" w:space="0" w:color="auto"/>
            </w:tcBorders>
            <w:noWrap/>
          </w:tcPr>
          <w:p w14:paraId="1387D4AF" w14:textId="6957F372"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4,654</w:t>
            </w:r>
          </w:p>
        </w:tc>
        <w:tc>
          <w:tcPr>
            <w:tcW w:w="639" w:type="pct"/>
            <w:tcBorders>
              <w:top w:val="single" w:sz="4" w:space="0" w:color="auto"/>
              <w:left w:val="single" w:sz="4" w:space="0" w:color="auto"/>
              <w:bottom w:val="single" w:sz="4" w:space="0" w:color="auto"/>
              <w:right w:val="single" w:sz="4" w:space="0" w:color="auto"/>
            </w:tcBorders>
            <w:noWrap/>
            <w:vAlign w:val="center"/>
          </w:tcPr>
          <w:p w14:paraId="5CF6F4F2" w14:textId="5CC79507"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346,692</w:t>
            </w:r>
          </w:p>
        </w:tc>
        <w:tc>
          <w:tcPr>
            <w:tcW w:w="809" w:type="pct"/>
            <w:tcBorders>
              <w:top w:val="single" w:sz="4" w:space="0" w:color="auto"/>
              <w:left w:val="nil"/>
              <w:bottom w:val="single" w:sz="4" w:space="0" w:color="auto"/>
              <w:right w:val="single" w:sz="4" w:space="0" w:color="auto"/>
            </w:tcBorders>
            <w:noWrap/>
          </w:tcPr>
          <w:p w14:paraId="091FCAAC" w14:textId="5D823AF1"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19,317</w:t>
            </w:r>
          </w:p>
        </w:tc>
      </w:tr>
      <w:tr w:rsidR="00925E1C" w:rsidRPr="00925E1C" w14:paraId="45E1947D" w14:textId="77777777" w:rsidTr="00DC2AE7">
        <w:trPr>
          <w:trHeight w:val="280"/>
          <w:jc w:val="center"/>
        </w:trPr>
        <w:tc>
          <w:tcPr>
            <w:tcW w:w="267" w:type="pct"/>
            <w:tcBorders>
              <w:top w:val="single" w:sz="4" w:space="0" w:color="auto"/>
              <w:left w:val="single" w:sz="4" w:space="0" w:color="auto"/>
              <w:bottom w:val="single" w:sz="4" w:space="0" w:color="auto"/>
              <w:right w:val="single" w:sz="4" w:space="0" w:color="auto"/>
            </w:tcBorders>
          </w:tcPr>
          <w:p w14:paraId="08896367" w14:textId="1A0AEBB0"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6</w:t>
            </w:r>
          </w:p>
        </w:tc>
        <w:tc>
          <w:tcPr>
            <w:tcW w:w="1471" w:type="pct"/>
            <w:tcBorders>
              <w:top w:val="nil"/>
              <w:left w:val="single" w:sz="4" w:space="0" w:color="auto"/>
              <w:bottom w:val="single" w:sz="4" w:space="0" w:color="auto"/>
              <w:right w:val="single" w:sz="4" w:space="0" w:color="auto"/>
            </w:tcBorders>
            <w:noWrap/>
            <w:vAlign w:val="center"/>
          </w:tcPr>
          <w:p w14:paraId="19B71480" w14:textId="1E1AC832" w:rsidR="00925E1C" w:rsidRPr="00925E1C" w:rsidRDefault="00925E1C" w:rsidP="00925E1C">
            <w:pPr>
              <w:ind w:right="-108"/>
              <w:rPr>
                <w:rFonts w:cstheme="minorHAnsi"/>
                <w:b w:val="0"/>
                <w:color w:val="auto"/>
                <w:sz w:val="20"/>
                <w:szCs w:val="20"/>
              </w:rPr>
            </w:pPr>
            <w:r w:rsidRPr="00925E1C">
              <w:rPr>
                <w:rFonts w:cstheme="minorHAnsi"/>
                <w:b w:val="0"/>
                <w:color w:val="auto"/>
                <w:sz w:val="20"/>
                <w:szCs w:val="20"/>
              </w:rPr>
              <w:t>ДЭС-5 с.Мильково</w:t>
            </w:r>
          </w:p>
        </w:tc>
        <w:tc>
          <w:tcPr>
            <w:tcW w:w="503" w:type="pct"/>
            <w:tcBorders>
              <w:top w:val="nil"/>
              <w:left w:val="nil"/>
              <w:bottom w:val="single" w:sz="4" w:space="0" w:color="auto"/>
              <w:right w:val="single" w:sz="4" w:space="0" w:color="auto"/>
            </w:tcBorders>
            <w:noWrap/>
          </w:tcPr>
          <w:p w14:paraId="1F9A412D" w14:textId="159D8A25"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0,319</w:t>
            </w:r>
          </w:p>
        </w:tc>
        <w:tc>
          <w:tcPr>
            <w:tcW w:w="546" w:type="pct"/>
            <w:tcBorders>
              <w:top w:val="single" w:sz="4" w:space="0" w:color="auto"/>
              <w:left w:val="nil"/>
              <w:bottom w:val="single" w:sz="4" w:space="0" w:color="auto"/>
              <w:right w:val="single" w:sz="4" w:space="0" w:color="auto"/>
            </w:tcBorders>
            <w:noWrap/>
            <w:vAlign w:val="center"/>
          </w:tcPr>
          <w:p w14:paraId="7BC32A8B" w14:textId="63C0273B"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0,132</w:t>
            </w:r>
          </w:p>
        </w:tc>
        <w:tc>
          <w:tcPr>
            <w:tcW w:w="765" w:type="pct"/>
            <w:tcBorders>
              <w:top w:val="single" w:sz="4" w:space="0" w:color="auto"/>
              <w:left w:val="nil"/>
              <w:bottom w:val="single" w:sz="4" w:space="0" w:color="auto"/>
              <w:right w:val="single" w:sz="4" w:space="0" w:color="auto"/>
            </w:tcBorders>
            <w:noWrap/>
          </w:tcPr>
          <w:p w14:paraId="0944167A" w14:textId="74B11B07"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-0,187</w:t>
            </w:r>
          </w:p>
        </w:tc>
        <w:tc>
          <w:tcPr>
            <w:tcW w:w="639" w:type="pct"/>
            <w:tcBorders>
              <w:top w:val="single" w:sz="4" w:space="0" w:color="auto"/>
              <w:left w:val="single" w:sz="4" w:space="0" w:color="auto"/>
              <w:bottom w:val="single" w:sz="4" w:space="0" w:color="auto"/>
              <w:right w:val="single" w:sz="4" w:space="0" w:color="auto"/>
            </w:tcBorders>
            <w:noWrap/>
            <w:vAlign w:val="center"/>
          </w:tcPr>
          <w:p w14:paraId="141F0317" w14:textId="0648EB55"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0,221</w:t>
            </w:r>
          </w:p>
        </w:tc>
        <w:tc>
          <w:tcPr>
            <w:tcW w:w="809" w:type="pct"/>
            <w:tcBorders>
              <w:top w:val="single" w:sz="4" w:space="0" w:color="auto"/>
              <w:left w:val="nil"/>
              <w:bottom w:val="single" w:sz="4" w:space="0" w:color="auto"/>
              <w:right w:val="single" w:sz="4" w:space="0" w:color="auto"/>
            </w:tcBorders>
            <w:noWrap/>
          </w:tcPr>
          <w:p w14:paraId="04C648C0" w14:textId="53FF847F"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0,089</w:t>
            </w:r>
          </w:p>
        </w:tc>
      </w:tr>
      <w:tr w:rsidR="00925E1C" w:rsidRPr="00925E1C" w14:paraId="757D7A6A" w14:textId="77777777" w:rsidTr="00DC2AE7">
        <w:trPr>
          <w:trHeight w:val="280"/>
          <w:jc w:val="center"/>
        </w:trPr>
        <w:tc>
          <w:tcPr>
            <w:tcW w:w="267" w:type="pct"/>
            <w:tcBorders>
              <w:top w:val="single" w:sz="4" w:space="0" w:color="auto"/>
              <w:left w:val="single" w:sz="4" w:space="0" w:color="auto"/>
              <w:bottom w:val="single" w:sz="4" w:space="0" w:color="auto"/>
              <w:right w:val="single" w:sz="4" w:space="0" w:color="auto"/>
            </w:tcBorders>
          </w:tcPr>
          <w:p w14:paraId="7A0A55B9" w14:textId="46FD3572"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7</w:t>
            </w:r>
          </w:p>
        </w:tc>
        <w:tc>
          <w:tcPr>
            <w:tcW w:w="1471" w:type="pct"/>
            <w:tcBorders>
              <w:top w:val="nil"/>
              <w:left w:val="single" w:sz="4" w:space="0" w:color="auto"/>
              <w:bottom w:val="single" w:sz="4" w:space="0" w:color="auto"/>
              <w:right w:val="single" w:sz="4" w:space="0" w:color="auto"/>
            </w:tcBorders>
            <w:noWrap/>
            <w:vAlign w:val="center"/>
          </w:tcPr>
          <w:p w14:paraId="7987A3FF" w14:textId="205148EA" w:rsidR="00925E1C" w:rsidRPr="00925E1C" w:rsidRDefault="00925E1C" w:rsidP="00925E1C">
            <w:pPr>
              <w:ind w:right="-108"/>
              <w:rPr>
                <w:rFonts w:cstheme="minorHAnsi"/>
                <w:b w:val="0"/>
                <w:color w:val="auto"/>
                <w:sz w:val="20"/>
                <w:szCs w:val="20"/>
              </w:rPr>
            </w:pPr>
            <w:r w:rsidRPr="00925E1C">
              <w:rPr>
                <w:rFonts w:cstheme="minorHAnsi"/>
                <w:b w:val="0"/>
                <w:color w:val="auto"/>
                <w:sz w:val="20"/>
                <w:szCs w:val="20"/>
              </w:rPr>
              <w:t>ДЭС-6 с.Усть-Большерецк</w:t>
            </w:r>
          </w:p>
        </w:tc>
        <w:tc>
          <w:tcPr>
            <w:tcW w:w="503" w:type="pct"/>
            <w:tcBorders>
              <w:top w:val="nil"/>
              <w:left w:val="nil"/>
              <w:bottom w:val="single" w:sz="4" w:space="0" w:color="auto"/>
              <w:right w:val="single" w:sz="4" w:space="0" w:color="auto"/>
            </w:tcBorders>
            <w:noWrap/>
          </w:tcPr>
          <w:p w14:paraId="63AB6F56" w14:textId="2EE107D2"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0,095</w:t>
            </w:r>
          </w:p>
        </w:tc>
        <w:tc>
          <w:tcPr>
            <w:tcW w:w="546" w:type="pct"/>
            <w:tcBorders>
              <w:top w:val="single" w:sz="4" w:space="0" w:color="auto"/>
              <w:left w:val="nil"/>
              <w:bottom w:val="single" w:sz="4" w:space="0" w:color="auto"/>
              <w:right w:val="single" w:sz="4" w:space="0" w:color="auto"/>
            </w:tcBorders>
            <w:noWrap/>
            <w:vAlign w:val="center"/>
          </w:tcPr>
          <w:p w14:paraId="42DB2044" w14:textId="3625E433"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0,030</w:t>
            </w:r>
          </w:p>
        </w:tc>
        <w:tc>
          <w:tcPr>
            <w:tcW w:w="765" w:type="pct"/>
            <w:tcBorders>
              <w:top w:val="single" w:sz="4" w:space="0" w:color="auto"/>
              <w:left w:val="nil"/>
              <w:bottom w:val="single" w:sz="4" w:space="0" w:color="auto"/>
              <w:right w:val="single" w:sz="4" w:space="0" w:color="auto"/>
            </w:tcBorders>
            <w:noWrap/>
          </w:tcPr>
          <w:p w14:paraId="6B71AB5D" w14:textId="12AE5058"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-0,065</w:t>
            </w:r>
          </w:p>
        </w:tc>
        <w:tc>
          <w:tcPr>
            <w:tcW w:w="639" w:type="pct"/>
            <w:tcBorders>
              <w:top w:val="single" w:sz="4" w:space="0" w:color="auto"/>
              <w:left w:val="single" w:sz="4" w:space="0" w:color="auto"/>
              <w:bottom w:val="single" w:sz="4" w:space="0" w:color="auto"/>
              <w:right w:val="single" w:sz="4" w:space="0" w:color="auto"/>
            </w:tcBorders>
            <w:noWrap/>
            <w:vAlign w:val="center"/>
          </w:tcPr>
          <w:p w14:paraId="02C806C0" w14:textId="59185795"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0,061</w:t>
            </w:r>
          </w:p>
        </w:tc>
        <w:tc>
          <w:tcPr>
            <w:tcW w:w="809" w:type="pct"/>
            <w:tcBorders>
              <w:top w:val="single" w:sz="4" w:space="0" w:color="auto"/>
              <w:left w:val="nil"/>
              <w:bottom w:val="single" w:sz="4" w:space="0" w:color="auto"/>
              <w:right w:val="single" w:sz="4" w:space="0" w:color="auto"/>
            </w:tcBorders>
            <w:noWrap/>
          </w:tcPr>
          <w:p w14:paraId="4EB79FE2" w14:textId="06B3901D"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0,031</w:t>
            </w:r>
          </w:p>
        </w:tc>
      </w:tr>
      <w:tr w:rsidR="00925E1C" w:rsidRPr="00925E1C" w14:paraId="7131554F" w14:textId="77777777" w:rsidTr="00DC2AE7">
        <w:trPr>
          <w:trHeight w:val="280"/>
          <w:jc w:val="center"/>
        </w:trPr>
        <w:tc>
          <w:tcPr>
            <w:tcW w:w="267" w:type="pct"/>
            <w:tcBorders>
              <w:top w:val="single" w:sz="4" w:space="0" w:color="auto"/>
              <w:left w:val="single" w:sz="4" w:space="0" w:color="auto"/>
              <w:bottom w:val="single" w:sz="4" w:space="0" w:color="auto"/>
              <w:right w:val="single" w:sz="4" w:space="0" w:color="auto"/>
            </w:tcBorders>
          </w:tcPr>
          <w:p w14:paraId="69CE3921" w14:textId="3A5E8744"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8</w:t>
            </w:r>
          </w:p>
        </w:tc>
        <w:tc>
          <w:tcPr>
            <w:tcW w:w="1471" w:type="pct"/>
            <w:tcBorders>
              <w:top w:val="single" w:sz="4" w:space="0" w:color="auto"/>
              <w:left w:val="single" w:sz="4" w:space="0" w:color="auto"/>
              <w:bottom w:val="single" w:sz="4" w:space="0" w:color="auto"/>
              <w:right w:val="single" w:sz="4" w:space="0" w:color="auto"/>
            </w:tcBorders>
            <w:noWrap/>
            <w:vAlign w:val="center"/>
          </w:tcPr>
          <w:p w14:paraId="2772944F" w14:textId="3307DC61" w:rsidR="00925E1C" w:rsidRPr="00925E1C" w:rsidRDefault="00925E1C" w:rsidP="00925E1C">
            <w:pPr>
              <w:rPr>
                <w:rFonts w:cstheme="minorHAnsi"/>
                <w:b w:val="0"/>
                <w:color w:val="auto"/>
                <w:sz w:val="20"/>
                <w:szCs w:val="20"/>
              </w:rPr>
            </w:pPr>
            <w:r w:rsidRPr="00925E1C">
              <w:rPr>
                <w:rFonts w:cstheme="minorHAnsi"/>
                <w:b w:val="0"/>
                <w:color w:val="auto"/>
                <w:sz w:val="20"/>
                <w:szCs w:val="20"/>
              </w:rPr>
              <w:t>Передвижные ДЭС</w:t>
            </w:r>
          </w:p>
        </w:tc>
        <w:tc>
          <w:tcPr>
            <w:tcW w:w="503" w:type="pct"/>
            <w:tcBorders>
              <w:top w:val="single" w:sz="4" w:space="0" w:color="auto"/>
              <w:left w:val="nil"/>
              <w:bottom w:val="single" w:sz="4" w:space="0" w:color="auto"/>
              <w:right w:val="single" w:sz="4" w:space="0" w:color="auto"/>
            </w:tcBorders>
            <w:noWrap/>
          </w:tcPr>
          <w:p w14:paraId="71B0750F" w14:textId="0507DE11"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0,108</w:t>
            </w:r>
          </w:p>
        </w:tc>
        <w:tc>
          <w:tcPr>
            <w:tcW w:w="546" w:type="pct"/>
            <w:tcBorders>
              <w:top w:val="single" w:sz="4" w:space="0" w:color="auto"/>
              <w:left w:val="nil"/>
              <w:bottom w:val="single" w:sz="4" w:space="0" w:color="auto"/>
              <w:right w:val="single" w:sz="4" w:space="0" w:color="auto"/>
            </w:tcBorders>
            <w:noWrap/>
            <w:vAlign w:val="center"/>
          </w:tcPr>
          <w:p w14:paraId="1987C2E7" w14:textId="15511E09"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0,138</w:t>
            </w:r>
          </w:p>
        </w:tc>
        <w:tc>
          <w:tcPr>
            <w:tcW w:w="765" w:type="pct"/>
            <w:tcBorders>
              <w:top w:val="single" w:sz="4" w:space="0" w:color="auto"/>
              <w:left w:val="nil"/>
              <w:bottom w:val="single" w:sz="4" w:space="0" w:color="auto"/>
              <w:right w:val="single" w:sz="4" w:space="0" w:color="auto"/>
            </w:tcBorders>
            <w:noWrap/>
          </w:tcPr>
          <w:p w14:paraId="084CD48A" w14:textId="07E50F6C"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0,030</w:t>
            </w:r>
          </w:p>
        </w:tc>
        <w:tc>
          <w:tcPr>
            <w:tcW w:w="639" w:type="pct"/>
            <w:tcBorders>
              <w:top w:val="single" w:sz="4" w:space="0" w:color="auto"/>
              <w:left w:val="single" w:sz="4" w:space="0" w:color="auto"/>
              <w:bottom w:val="single" w:sz="4" w:space="0" w:color="auto"/>
              <w:right w:val="single" w:sz="4" w:space="0" w:color="auto"/>
            </w:tcBorders>
            <w:noWrap/>
            <w:vAlign w:val="center"/>
          </w:tcPr>
          <w:p w14:paraId="06826397" w14:textId="3FF56394"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0,058</w:t>
            </w:r>
          </w:p>
        </w:tc>
        <w:tc>
          <w:tcPr>
            <w:tcW w:w="809" w:type="pct"/>
            <w:tcBorders>
              <w:top w:val="single" w:sz="4" w:space="0" w:color="auto"/>
              <w:left w:val="nil"/>
              <w:bottom w:val="single" w:sz="4" w:space="0" w:color="auto"/>
              <w:right w:val="single" w:sz="4" w:space="0" w:color="auto"/>
            </w:tcBorders>
            <w:noWrap/>
          </w:tcPr>
          <w:p w14:paraId="533346D6" w14:textId="6AD13926"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-0,080</w:t>
            </w:r>
          </w:p>
        </w:tc>
      </w:tr>
      <w:tr w:rsidR="00925E1C" w:rsidRPr="00925E1C" w14:paraId="7FDC7FCF" w14:textId="77777777" w:rsidTr="00DC2AE7">
        <w:trPr>
          <w:trHeight w:val="280"/>
          <w:jc w:val="center"/>
        </w:trPr>
        <w:tc>
          <w:tcPr>
            <w:tcW w:w="267" w:type="pct"/>
            <w:tcBorders>
              <w:top w:val="single" w:sz="4" w:space="0" w:color="auto"/>
              <w:left w:val="single" w:sz="4" w:space="0" w:color="auto"/>
              <w:bottom w:val="single" w:sz="4" w:space="0" w:color="auto"/>
              <w:right w:val="single" w:sz="4" w:space="0" w:color="auto"/>
            </w:tcBorders>
          </w:tcPr>
          <w:p w14:paraId="0CA2A22D" w14:textId="0FF573A3"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9</w:t>
            </w:r>
          </w:p>
        </w:tc>
        <w:tc>
          <w:tcPr>
            <w:tcW w:w="1471" w:type="pct"/>
            <w:tcBorders>
              <w:top w:val="single" w:sz="4" w:space="0" w:color="auto"/>
              <w:left w:val="single" w:sz="4" w:space="0" w:color="auto"/>
              <w:bottom w:val="single" w:sz="4" w:space="0" w:color="auto"/>
              <w:right w:val="single" w:sz="4" w:space="0" w:color="auto"/>
            </w:tcBorders>
            <w:noWrap/>
            <w:vAlign w:val="center"/>
          </w:tcPr>
          <w:p w14:paraId="5634502B" w14:textId="061BF64D" w:rsidR="00925E1C" w:rsidRPr="00925E1C" w:rsidRDefault="00925E1C" w:rsidP="00925E1C">
            <w:pPr>
              <w:rPr>
                <w:rFonts w:cstheme="minorHAnsi"/>
                <w:b w:val="0"/>
                <w:color w:val="auto"/>
                <w:sz w:val="20"/>
                <w:szCs w:val="20"/>
              </w:rPr>
            </w:pPr>
            <w:r w:rsidRPr="00925E1C">
              <w:rPr>
                <w:rFonts w:cstheme="minorHAnsi"/>
                <w:b w:val="0"/>
                <w:color w:val="auto"/>
                <w:sz w:val="20"/>
                <w:szCs w:val="20"/>
              </w:rPr>
              <w:t>Паужетская ГеоЭС</w:t>
            </w:r>
          </w:p>
        </w:tc>
        <w:tc>
          <w:tcPr>
            <w:tcW w:w="503" w:type="pct"/>
            <w:tcBorders>
              <w:top w:val="single" w:sz="4" w:space="0" w:color="auto"/>
              <w:left w:val="nil"/>
              <w:bottom w:val="single" w:sz="4" w:space="0" w:color="auto"/>
              <w:right w:val="single" w:sz="4" w:space="0" w:color="auto"/>
            </w:tcBorders>
            <w:noWrap/>
          </w:tcPr>
          <w:p w14:paraId="2FF467D3" w14:textId="0932BDEF"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43,491</w:t>
            </w:r>
          </w:p>
        </w:tc>
        <w:tc>
          <w:tcPr>
            <w:tcW w:w="546" w:type="pct"/>
            <w:tcBorders>
              <w:top w:val="single" w:sz="4" w:space="0" w:color="auto"/>
              <w:left w:val="nil"/>
              <w:bottom w:val="single" w:sz="4" w:space="0" w:color="auto"/>
              <w:right w:val="single" w:sz="4" w:space="0" w:color="auto"/>
            </w:tcBorders>
            <w:noWrap/>
            <w:vAlign w:val="center"/>
          </w:tcPr>
          <w:p w14:paraId="4E3FDA33" w14:textId="5E9ECC70"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42,330</w:t>
            </w:r>
          </w:p>
        </w:tc>
        <w:tc>
          <w:tcPr>
            <w:tcW w:w="765" w:type="pct"/>
            <w:tcBorders>
              <w:top w:val="single" w:sz="4" w:space="0" w:color="auto"/>
              <w:left w:val="nil"/>
              <w:bottom w:val="single" w:sz="4" w:space="0" w:color="auto"/>
              <w:right w:val="single" w:sz="4" w:space="0" w:color="auto"/>
            </w:tcBorders>
            <w:noWrap/>
          </w:tcPr>
          <w:p w14:paraId="02A2BA7C" w14:textId="1A96608A"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-1,161</w:t>
            </w:r>
          </w:p>
        </w:tc>
        <w:tc>
          <w:tcPr>
            <w:tcW w:w="639" w:type="pct"/>
            <w:tcBorders>
              <w:top w:val="single" w:sz="4" w:space="0" w:color="auto"/>
              <w:left w:val="single" w:sz="4" w:space="0" w:color="auto"/>
              <w:bottom w:val="single" w:sz="4" w:space="0" w:color="auto"/>
              <w:right w:val="single" w:sz="4" w:space="0" w:color="auto"/>
            </w:tcBorders>
            <w:noWrap/>
            <w:vAlign w:val="center"/>
          </w:tcPr>
          <w:p w14:paraId="37D8E65D" w14:textId="7161FAE8"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41,049</w:t>
            </w:r>
          </w:p>
        </w:tc>
        <w:tc>
          <w:tcPr>
            <w:tcW w:w="809" w:type="pct"/>
            <w:tcBorders>
              <w:top w:val="single" w:sz="4" w:space="0" w:color="auto"/>
              <w:left w:val="nil"/>
              <w:bottom w:val="single" w:sz="4" w:space="0" w:color="auto"/>
              <w:right w:val="single" w:sz="4" w:space="0" w:color="auto"/>
            </w:tcBorders>
            <w:noWrap/>
          </w:tcPr>
          <w:p w14:paraId="170A43EC" w14:textId="7427E3C2"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-1,281</w:t>
            </w:r>
          </w:p>
        </w:tc>
      </w:tr>
      <w:tr w:rsidR="00925E1C" w:rsidRPr="00925E1C" w14:paraId="3676C72E" w14:textId="77777777" w:rsidTr="00DC2AE7">
        <w:trPr>
          <w:trHeight w:val="280"/>
          <w:jc w:val="center"/>
        </w:trPr>
        <w:tc>
          <w:tcPr>
            <w:tcW w:w="267" w:type="pct"/>
            <w:tcBorders>
              <w:top w:val="single" w:sz="4" w:space="0" w:color="auto"/>
              <w:left w:val="single" w:sz="4" w:space="0" w:color="auto"/>
              <w:bottom w:val="single" w:sz="4" w:space="0" w:color="auto"/>
              <w:right w:val="single" w:sz="4" w:space="0" w:color="auto"/>
            </w:tcBorders>
          </w:tcPr>
          <w:p w14:paraId="4920288D" w14:textId="370CF7AF"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10</w:t>
            </w:r>
          </w:p>
        </w:tc>
        <w:tc>
          <w:tcPr>
            <w:tcW w:w="1471" w:type="pct"/>
            <w:tcBorders>
              <w:top w:val="single" w:sz="4" w:space="0" w:color="auto"/>
              <w:left w:val="single" w:sz="4" w:space="0" w:color="auto"/>
              <w:bottom w:val="single" w:sz="4" w:space="0" w:color="auto"/>
              <w:right w:val="single" w:sz="4" w:space="0" w:color="auto"/>
            </w:tcBorders>
            <w:noWrap/>
            <w:vAlign w:val="center"/>
          </w:tcPr>
          <w:p w14:paraId="71C088E7" w14:textId="5B391834" w:rsidR="00925E1C" w:rsidRPr="00925E1C" w:rsidRDefault="00925E1C" w:rsidP="00925E1C">
            <w:pPr>
              <w:rPr>
                <w:rFonts w:cstheme="minorHAnsi"/>
                <w:b w:val="0"/>
                <w:color w:val="auto"/>
                <w:sz w:val="20"/>
                <w:szCs w:val="20"/>
              </w:rPr>
            </w:pPr>
            <w:r w:rsidRPr="00925E1C">
              <w:rPr>
                <w:rFonts w:cstheme="minorHAnsi"/>
                <w:b w:val="0"/>
                <w:color w:val="auto"/>
                <w:sz w:val="20"/>
                <w:szCs w:val="20"/>
              </w:rPr>
              <w:t>Озерновские ДЭС</w:t>
            </w:r>
          </w:p>
        </w:tc>
        <w:tc>
          <w:tcPr>
            <w:tcW w:w="503" w:type="pct"/>
            <w:tcBorders>
              <w:top w:val="single" w:sz="4" w:space="0" w:color="auto"/>
              <w:left w:val="nil"/>
              <w:bottom w:val="single" w:sz="4" w:space="0" w:color="auto"/>
              <w:right w:val="single" w:sz="4" w:space="0" w:color="auto"/>
            </w:tcBorders>
            <w:noWrap/>
          </w:tcPr>
          <w:p w14:paraId="02510467" w14:textId="30DF9FDB"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2,735</w:t>
            </w:r>
          </w:p>
        </w:tc>
        <w:tc>
          <w:tcPr>
            <w:tcW w:w="546" w:type="pct"/>
            <w:tcBorders>
              <w:top w:val="single" w:sz="4" w:space="0" w:color="auto"/>
              <w:left w:val="nil"/>
              <w:bottom w:val="single" w:sz="4" w:space="0" w:color="auto"/>
              <w:right w:val="single" w:sz="4" w:space="0" w:color="auto"/>
            </w:tcBorders>
            <w:noWrap/>
            <w:vAlign w:val="center"/>
          </w:tcPr>
          <w:p w14:paraId="792287E8" w14:textId="5A513922"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3,607</w:t>
            </w:r>
          </w:p>
        </w:tc>
        <w:tc>
          <w:tcPr>
            <w:tcW w:w="765" w:type="pct"/>
            <w:tcBorders>
              <w:top w:val="single" w:sz="4" w:space="0" w:color="auto"/>
              <w:left w:val="nil"/>
              <w:bottom w:val="single" w:sz="4" w:space="0" w:color="auto"/>
              <w:right w:val="single" w:sz="4" w:space="0" w:color="auto"/>
            </w:tcBorders>
            <w:noWrap/>
          </w:tcPr>
          <w:p w14:paraId="3CC4BABB" w14:textId="0234B66B"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0,872</w:t>
            </w:r>
          </w:p>
        </w:tc>
        <w:tc>
          <w:tcPr>
            <w:tcW w:w="639" w:type="pct"/>
            <w:tcBorders>
              <w:top w:val="single" w:sz="4" w:space="0" w:color="auto"/>
              <w:left w:val="single" w:sz="4" w:space="0" w:color="auto"/>
              <w:bottom w:val="single" w:sz="4" w:space="0" w:color="auto"/>
              <w:right w:val="single" w:sz="4" w:space="0" w:color="auto"/>
            </w:tcBorders>
            <w:noWrap/>
            <w:vAlign w:val="center"/>
          </w:tcPr>
          <w:p w14:paraId="623C749E" w14:textId="25E8F464"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3,177</w:t>
            </w:r>
          </w:p>
        </w:tc>
        <w:tc>
          <w:tcPr>
            <w:tcW w:w="809" w:type="pct"/>
            <w:tcBorders>
              <w:top w:val="single" w:sz="4" w:space="0" w:color="auto"/>
              <w:left w:val="nil"/>
              <w:bottom w:val="single" w:sz="4" w:space="0" w:color="auto"/>
              <w:right w:val="single" w:sz="4" w:space="0" w:color="auto"/>
            </w:tcBorders>
            <w:noWrap/>
          </w:tcPr>
          <w:p w14:paraId="4452C5B0" w14:textId="5F229645"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-0,430</w:t>
            </w:r>
          </w:p>
        </w:tc>
      </w:tr>
      <w:tr w:rsidR="00925E1C" w:rsidRPr="00925E1C" w14:paraId="709C1D47" w14:textId="77777777" w:rsidTr="000123B5">
        <w:trPr>
          <w:trHeight w:val="280"/>
          <w:jc w:val="center"/>
        </w:trPr>
        <w:tc>
          <w:tcPr>
            <w:tcW w:w="267" w:type="pct"/>
            <w:tcBorders>
              <w:top w:val="single" w:sz="4" w:space="0" w:color="auto"/>
              <w:left w:val="single" w:sz="4" w:space="0" w:color="auto"/>
              <w:bottom w:val="single" w:sz="4" w:space="0" w:color="auto"/>
              <w:right w:val="single" w:sz="4" w:space="0" w:color="auto"/>
            </w:tcBorders>
          </w:tcPr>
          <w:p w14:paraId="05C40C2D" w14:textId="77777777" w:rsidR="00925E1C" w:rsidRPr="00925E1C" w:rsidRDefault="00925E1C" w:rsidP="00925E1C">
            <w:pPr>
              <w:jc w:val="center"/>
              <w:rPr>
                <w:rFonts w:cstheme="minorHAnsi"/>
                <w:b w:val="0"/>
                <w:color w:val="auto"/>
                <w:sz w:val="20"/>
                <w:szCs w:val="20"/>
              </w:rPr>
            </w:pPr>
          </w:p>
        </w:tc>
        <w:tc>
          <w:tcPr>
            <w:tcW w:w="1471" w:type="pct"/>
            <w:tcBorders>
              <w:top w:val="single" w:sz="4" w:space="0" w:color="auto"/>
              <w:left w:val="single" w:sz="4" w:space="0" w:color="auto"/>
              <w:bottom w:val="single" w:sz="4" w:space="0" w:color="auto"/>
              <w:right w:val="single" w:sz="4" w:space="0" w:color="auto"/>
            </w:tcBorders>
            <w:noWrap/>
            <w:vAlign w:val="bottom"/>
          </w:tcPr>
          <w:p w14:paraId="4D13D35E" w14:textId="0AD5329C" w:rsidR="00925E1C" w:rsidRPr="00925E1C" w:rsidRDefault="00925E1C" w:rsidP="00925E1C">
            <w:pPr>
              <w:rPr>
                <w:rFonts w:cstheme="minorHAnsi"/>
                <w:b w:val="0"/>
                <w:color w:val="auto"/>
                <w:sz w:val="20"/>
                <w:szCs w:val="20"/>
              </w:rPr>
            </w:pPr>
            <w:r w:rsidRPr="00925E1C">
              <w:rPr>
                <w:rFonts w:cstheme="minorHAnsi"/>
                <w:b w:val="0"/>
                <w:color w:val="auto"/>
                <w:sz w:val="20"/>
                <w:szCs w:val="20"/>
              </w:rPr>
              <w:t xml:space="preserve">ПАО «Камчатскэнерго» </w:t>
            </w:r>
          </w:p>
        </w:tc>
        <w:tc>
          <w:tcPr>
            <w:tcW w:w="503" w:type="pct"/>
            <w:tcBorders>
              <w:top w:val="single" w:sz="4" w:space="0" w:color="auto"/>
              <w:left w:val="nil"/>
              <w:bottom w:val="single" w:sz="4" w:space="0" w:color="auto"/>
              <w:right w:val="single" w:sz="4" w:space="0" w:color="auto"/>
            </w:tcBorders>
            <w:noWrap/>
          </w:tcPr>
          <w:p w14:paraId="0CA09FC2" w14:textId="07124DE1"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1531,661</w:t>
            </w:r>
          </w:p>
        </w:tc>
        <w:tc>
          <w:tcPr>
            <w:tcW w:w="546" w:type="pct"/>
            <w:tcBorders>
              <w:top w:val="single" w:sz="4" w:space="0" w:color="auto"/>
              <w:left w:val="nil"/>
              <w:bottom w:val="single" w:sz="4" w:space="0" w:color="auto"/>
              <w:right w:val="single" w:sz="4" w:space="0" w:color="auto"/>
            </w:tcBorders>
            <w:noWrap/>
          </w:tcPr>
          <w:p w14:paraId="091D8A74" w14:textId="5FFA7B72"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1555,614</w:t>
            </w:r>
          </w:p>
        </w:tc>
        <w:tc>
          <w:tcPr>
            <w:tcW w:w="765" w:type="pct"/>
            <w:tcBorders>
              <w:top w:val="single" w:sz="4" w:space="0" w:color="auto"/>
              <w:left w:val="nil"/>
              <w:bottom w:val="single" w:sz="4" w:space="0" w:color="auto"/>
              <w:right w:val="single" w:sz="4" w:space="0" w:color="auto"/>
            </w:tcBorders>
            <w:noWrap/>
          </w:tcPr>
          <w:p w14:paraId="4D5547BA" w14:textId="783F835D"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23,953</w:t>
            </w:r>
          </w:p>
        </w:tc>
        <w:tc>
          <w:tcPr>
            <w:tcW w:w="639" w:type="pct"/>
            <w:tcBorders>
              <w:top w:val="single" w:sz="4" w:space="0" w:color="auto"/>
              <w:left w:val="nil"/>
              <w:bottom w:val="single" w:sz="4" w:space="0" w:color="auto"/>
              <w:right w:val="single" w:sz="4" w:space="0" w:color="auto"/>
            </w:tcBorders>
            <w:noWrap/>
          </w:tcPr>
          <w:p w14:paraId="5BAD7E44" w14:textId="7B4D0936"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1568,468</w:t>
            </w:r>
          </w:p>
        </w:tc>
        <w:tc>
          <w:tcPr>
            <w:tcW w:w="809" w:type="pct"/>
            <w:tcBorders>
              <w:top w:val="single" w:sz="4" w:space="0" w:color="auto"/>
              <w:left w:val="nil"/>
              <w:bottom w:val="single" w:sz="4" w:space="0" w:color="auto"/>
              <w:right w:val="single" w:sz="4" w:space="0" w:color="auto"/>
            </w:tcBorders>
            <w:noWrap/>
          </w:tcPr>
          <w:p w14:paraId="29D1CC6C" w14:textId="75D17F1B" w:rsidR="00925E1C" w:rsidRPr="00925E1C" w:rsidRDefault="00925E1C" w:rsidP="00925E1C">
            <w:pPr>
              <w:jc w:val="center"/>
              <w:rPr>
                <w:rFonts w:cstheme="minorHAnsi"/>
                <w:b w:val="0"/>
                <w:color w:val="auto"/>
                <w:sz w:val="20"/>
                <w:szCs w:val="20"/>
              </w:rPr>
            </w:pPr>
            <w:r w:rsidRPr="00925E1C">
              <w:rPr>
                <w:rFonts w:cstheme="minorHAnsi"/>
                <w:b w:val="0"/>
                <w:color w:val="auto"/>
                <w:sz w:val="20"/>
                <w:szCs w:val="20"/>
              </w:rPr>
              <w:t>12,854</w:t>
            </w:r>
          </w:p>
        </w:tc>
      </w:tr>
    </w:tbl>
    <w:p w14:paraId="301C2906" w14:textId="39B695AA" w:rsidR="00495F31" w:rsidRPr="007526AA" w:rsidRDefault="00495F31" w:rsidP="00DB5E39">
      <w:pPr>
        <w:ind w:firstLine="720"/>
        <w:jc w:val="both"/>
        <w:rPr>
          <w:rFonts w:cstheme="minorHAnsi"/>
          <w:b w:val="0"/>
          <w:color w:val="auto"/>
          <w:sz w:val="24"/>
          <w:szCs w:val="24"/>
        </w:rPr>
      </w:pPr>
    </w:p>
    <w:p w14:paraId="3972749D" w14:textId="77777777" w:rsidR="009B488A" w:rsidRPr="009B488A" w:rsidRDefault="009B488A" w:rsidP="009B488A">
      <w:pPr>
        <w:ind w:firstLine="708"/>
        <w:jc w:val="both"/>
        <w:rPr>
          <w:rFonts w:cstheme="minorHAnsi"/>
          <w:b w:val="0"/>
          <w:color w:val="auto"/>
          <w:sz w:val="24"/>
          <w:szCs w:val="24"/>
        </w:rPr>
      </w:pPr>
      <w:r w:rsidRPr="009B488A">
        <w:rPr>
          <w:rFonts w:cstheme="minorHAnsi"/>
          <w:b w:val="0"/>
          <w:color w:val="auto"/>
          <w:sz w:val="24"/>
          <w:szCs w:val="24"/>
        </w:rPr>
        <w:t xml:space="preserve">Выработка электрической энергии станциями ПАО «Камчатскэнерго» в 2022 году составила 1568,468 млн. кВтч, что на 12,854 млн. кВтч больше, чем в 2021 году. Увеличение объемов выработки электрической энергии произошло за счет роста потребления электроэнергии и снижения объема покупки электроэнергии от Толмачёвских ГЭС. </w:t>
      </w:r>
    </w:p>
    <w:p w14:paraId="76F06FD1" w14:textId="77777777" w:rsidR="009B488A" w:rsidRPr="009B488A" w:rsidRDefault="009B488A" w:rsidP="009B488A">
      <w:pPr>
        <w:ind w:firstLine="708"/>
        <w:jc w:val="both"/>
        <w:rPr>
          <w:rFonts w:cstheme="minorHAnsi"/>
          <w:b w:val="0"/>
          <w:color w:val="auto"/>
          <w:sz w:val="24"/>
          <w:szCs w:val="24"/>
          <w:highlight w:val="yellow"/>
        </w:rPr>
      </w:pPr>
      <w:r w:rsidRPr="009B488A">
        <w:rPr>
          <w:rFonts w:cstheme="minorHAnsi"/>
          <w:b w:val="0"/>
          <w:color w:val="auto"/>
          <w:sz w:val="24"/>
          <w:szCs w:val="24"/>
        </w:rPr>
        <w:t>Увеличение объемов выработки электрической энергии в 2021 году на 23,953 млн. кВтч произошло за счет роста потребления электроэнергии в ЦЭУ.</w:t>
      </w:r>
    </w:p>
    <w:p w14:paraId="01CE8D9F" w14:textId="7BA1F409" w:rsidR="004118D1" w:rsidRDefault="004118D1" w:rsidP="00DB5E39">
      <w:pPr>
        <w:pStyle w:val="22"/>
        <w:spacing w:after="0" w:line="276" w:lineRule="auto"/>
        <w:ind w:left="0" w:right="-6"/>
        <w:jc w:val="both"/>
        <w:rPr>
          <w:rFonts w:cstheme="minorHAnsi"/>
          <w:b/>
          <w:color w:val="314E87"/>
          <w:sz w:val="24"/>
          <w:szCs w:val="24"/>
        </w:rPr>
      </w:pPr>
    </w:p>
    <w:p w14:paraId="0F1C06FE" w14:textId="77777777" w:rsidR="0089673F" w:rsidRDefault="0089673F" w:rsidP="00DB5E39">
      <w:pPr>
        <w:pStyle w:val="22"/>
        <w:spacing w:after="0" w:line="276" w:lineRule="auto"/>
        <w:ind w:left="0" w:right="-6"/>
        <w:jc w:val="both"/>
        <w:rPr>
          <w:rFonts w:cstheme="minorHAnsi"/>
          <w:b/>
          <w:color w:val="314E87"/>
          <w:sz w:val="24"/>
          <w:szCs w:val="24"/>
        </w:rPr>
      </w:pPr>
    </w:p>
    <w:p w14:paraId="207E2D1A" w14:textId="77777777" w:rsidR="007526AA" w:rsidRDefault="007526AA" w:rsidP="00DB5E39">
      <w:pPr>
        <w:pStyle w:val="22"/>
        <w:spacing w:after="0" w:line="276" w:lineRule="auto"/>
        <w:ind w:left="0" w:right="-6"/>
        <w:jc w:val="both"/>
        <w:rPr>
          <w:rFonts w:cstheme="minorHAnsi"/>
          <w:b/>
          <w:color w:val="314E87"/>
          <w:sz w:val="24"/>
          <w:szCs w:val="24"/>
        </w:rPr>
      </w:pPr>
    </w:p>
    <w:p w14:paraId="6C1BADBA" w14:textId="77777777" w:rsidR="002A1CD4" w:rsidRPr="00BF577B" w:rsidRDefault="002A1CD4" w:rsidP="00DB5E39">
      <w:pPr>
        <w:pStyle w:val="22"/>
        <w:spacing w:after="0" w:line="276" w:lineRule="auto"/>
        <w:ind w:left="0" w:right="-6"/>
        <w:jc w:val="both"/>
        <w:rPr>
          <w:rFonts w:cstheme="minorHAnsi"/>
          <w:b/>
          <w:color w:val="314E87"/>
          <w:sz w:val="24"/>
          <w:szCs w:val="24"/>
        </w:rPr>
      </w:pPr>
      <w:r w:rsidRPr="00BF577B">
        <w:rPr>
          <w:rFonts w:cstheme="minorHAnsi"/>
          <w:b/>
          <w:color w:val="314E87"/>
          <w:sz w:val="24"/>
          <w:szCs w:val="24"/>
        </w:rPr>
        <w:lastRenderedPageBreak/>
        <w:t>Отпуск и распределение теплоэнергии</w:t>
      </w:r>
    </w:p>
    <w:p w14:paraId="7CE4B5C6" w14:textId="77777777" w:rsidR="0092603A" w:rsidRPr="00BF577B" w:rsidRDefault="0092603A" w:rsidP="00DB5E39">
      <w:pPr>
        <w:pStyle w:val="22"/>
        <w:spacing w:after="0" w:line="276" w:lineRule="auto"/>
        <w:ind w:left="0" w:right="-6"/>
        <w:jc w:val="both"/>
        <w:rPr>
          <w:rFonts w:cstheme="minorHAnsi"/>
          <w:color w:val="auto"/>
          <w:sz w:val="24"/>
          <w:szCs w:val="24"/>
          <w:lang w:val="x-none"/>
        </w:rPr>
      </w:pPr>
      <w:r w:rsidRPr="00BF577B">
        <w:rPr>
          <w:rFonts w:cstheme="minorHAnsi"/>
          <w:color w:val="auto"/>
          <w:sz w:val="24"/>
          <w:szCs w:val="24"/>
          <w:lang w:val="x-none"/>
        </w:rPr>
        <w:t>Изменение установленной тепловой мощности электростанций и котельных</w:t>
      </w:r>
    </w:p>
    <w:p w14:paraId="6D1E71C6" w14:textId="77777777" w:rsidR="007742B9" w:rsidRPr="00BF577B" w:rsidRDefault="007742B9" w:rsidP="00DB5E39">
      <w:pPr>
        <w:contextualSpacing/>
        <w:jc w:val="right"/>
        <w:rPr>
          <w:rFonts w:eastAsiaTheme="minorHAnsi" w:cstheme="minorHAnsi"/>
          <w:b w:val="0"/>
          <w:i/>
          <w:color w:val="auto"/>
          <w:sz w:val="24"/>
          <w:szCs w:val="24"/>
          <w:lang w:eastAsia="ja-JP"/>
        </w:rPr>
      </w:pPr>
      <w:r w:rsidRPr="00BF577B">
        <w:rPr>
          <w:rFonts w:eastAsiaTheme="minorHAnsi" w:cstheme="minorHAnsi"/>
          <w:b w:val="0"/>
          <w:i/>
          <w:color w:val="auto"/>
          <w:sz w:val="24"/>
          <w:szCs w:val="24"/>
          <w:lang w:eastAsia="ja-JP"/>
        </w:rPr>
        <w:t>Таблица № 2</w:t>
      </w:r>
      <w:r w:rsidR="00E67770" w:rsidRPr="00BF577B">
        <w:rPr>
          <w:rFonts w:eastAsiaTheme="minorHAnsi" w:cstheme="minorHAnsi"/>
          <w:b w:val="0"/>
          <w:i/>
          <w:color w:val="auto"/>
          <w:sz w:val="24"/>
          <w:szCs w:val="24"/>
          <w:lang w:eastAsia="ja-JP"/>
        </w:rPr>
        <w:t>1</w:t>
      </w:r>
    </w:p>
    <w:tbl>
      <w:tblPr>
        <w:tblW w:w="10060" w:type="dxa"/>
        <w:jc w:val="center"/>
        <w:tblLayout w:type="fixed"/>
        <w:tblLook w:val="04A0" w:firstRow="1" w:lastRow="0" w:firstColumn="1" w:lastColumn="0" w:noHBand="0" w:noVBand="1"/>
      </w:tblPr>
      <w:tblGrid>
        <w:gridCol w:w="562"/>
        <w:gridCol w:w="2552"/>
        <w:gridCol w:w="1134"/>
        <w:gridCol w:w="1137"/>
        <w:gridCol w:w="1556"/>
        <w:gridCol w:w="1418"/>
        <w:gridCol w:w="1701"/>
      </w:tblGrid>
      <w:tr w:rsidR="0089673F" w:rsidRPr="00BF577B" w14:paraId="342927DC" w14:textId="77777777" w:rsidTr="002D1F0F">
        <w:trPr>
          <w:cantSplit/>
          <w:trHeight w:val="308"/>
          <w:tblHeader/>
          <w:jc w:val="center"/>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43FFBB15" w14:textId="0EA2CE65" w:rsidR="0089673F" w:rsidRPr="00BF577B" w:rsidRDefault="0089673F" w:rsidP="009B488A">
            <w:pPr>
              <w:jc w:val="center"/>
              <w:rPr>
                <w:rFonts w:cstheme="minorHAnsi"/>
                <w:color w:val="auto"/>
                <w:sz w:val="20"/>
                <w:szCs w:val="20"/>
              </w:rPr>
            </w:pPr>
            <w:r w:rsidRPr="00BF577B">
              <w:rPr>
                <w:rFonts w:cstheme="minorHAnsi"/>
                <w:color w:val="auto"/>
                <w:sz w:val="20"/>
                <w:szCs w:val="20"/>
              </w:rPr>
              <w:t>№ п</w:t>
            </w:r>
            <w:r>
              <w:rPr>
                <w:rFonts w:cstheme="minorHAnsi"/>
                <w:color w:val="auto"/>
                <w:sz w:val="20"/>
                <w:szCs w:val="20"/>
              </w:rPr>
              <w:t>/</w:t>
            </w:r>
            <w:r w:rsidRPr="00BF577B">
              <w:rPr>
                <w:rFonts w:cstheme="minorHAnsi"/>
                <w:color w:val="auto"/>
                <w:sz w:val="20"/>
                <w:szCs w:val="20"/>
              </w:rPr>
              <w:t>п</w:t>
            </w:r>
          </w:p>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084EF211" w14:textId="77777777" w:rsidR="0089673F" w:rsidRPr="00BF577B" w:rsidRDefault="0089673F" w:rsidP="009B488A">
            <w:pPr>
              <w:ind w:left="-158" w:right="-108"/>
              <w:jc w:val="center"/>
              <w:rPr>
                <w:rFonts w:cstheme="minorHAnsi"/>
                <w:color w:val="auto"/>
                <w:sz w:val="20"/>
                <w:szCs w:val="20"/>
              </w:rPr>
            </w:pPr>
            <w:r w:rsidRPr="00BF577B">
              <w:rPr>
                <w:rFonts w:cstheme="minorHAnsi"/>
                <w:color w:val="auto"/>
                <w:sz w:val="20"/>
                <w:szCs w:val="20"/>
              </w:rPr>
              <w:t>Наименование электростанции котельной,</w:t>
            </w:r>
          </w:p>
          <w:p w14:paraId="02D2A39A" w14:textId="57A929CD" w:rsidR="0089673F" w:rsidRPr="00BF577B" w:rsidRDefault="0089673F" w:rsidP="009B488A">
            <w:pPr>
              <w:ind w:left="-158" w:right="-108"/>
              <w:jc w:val="center"/>
              <w:rPr>
                <w:rFonts w:cstheme="minorHAnsi"/>
                <w:color w:val="auto"/>
                <w:sz w:val="20"/>
                <w:szCs w:val="20"/>
              </w:rPr>
            </w:pPr>
            <w:r w:rsidRPr="00BF577B">
              <w:rPr>
                <w:rFonts w:cstheme="minorHAnsi"/>
                <w:color w:val="auto"/>
                <w:sz w:val="20"/>
                <w:szCs w:val="20"/>
              </w:rPr>
              <w:t>электрокотельной</w:t>
            </w:r>
          </w:p>
        </w:tc>
        <w:tc>
          <w:tcPr>
            <w:tcW w:w="2271" w:type="dxa"/>
            <w:gridSpan w:val="2"/>
            <w:tcBorders>
              <w:top w:val="single" w:sz="4" w:space="0" w:color="auto"/>
              <w:left w:val="nil"/>
              <w:bottom w:val="single" w:sz="4" w:space="0" w:color="auto"/>
              <w:right w:val="single" w:sz="4" w:space="0" w:color="auto"/>
            </w:tcBorders>
            <w:vAlign w:val="center"/>
            <w:hideMark/>
          </w:tcPr>
          <w:p w14:paraId="65DAF86D" w14:textId="408C5FC7" w:rsidR="0089673F" w:rsidRPr="00BF577B" w:rsidRDefault="0089673F" w:rsidP="009B488A">
            <w:pPr>
              <w:jc w:val="center"/>
              <w:rPr>
                <w:rFonts w:cstheme="minorHAnsi"/>
                <w:color w:val="auto"/>
                <w:sz w:val="20"/>
                <w:szCs w:val="20"/>
              </w:rPr>
            </w:pPr>
            <w:r w:rsidRPr="00BF577B">
              <w:rPr>
                <w:rFonts w:cstheme="minorHAnsi"/>
                <w:color w:val="auto"/>
                <w:sz w:val="20"/>
                <w:szCs w:val="20"/>
                <w:lang w:val="en-US"/>
              </w:rPr>
              <w:t>Q</w:t>
            </w:r>
            <w:r w:rsidRPr="00BF577B">
              <w:rPr>
                <w:rFonts w:cstheme="minorHAnsi"/>
                <w:color w:val="auto"/>
                <w:sz w:val="20"/>
                <w:szCs w:val="20"/>
              </w:rPr>
              <w:t>уст (Гкал/ч)</w:t>
            </w:r>
          </w:p>
        </w:tc>
        <w:tc>
          <w:tcPr>
            <w:tcW w:w="1556" w:type="dxa"/>
            <w:vMerge w:val="restart"/>
            <w:tcBorders>
              <w:top w:val="single" w:sz="4" w:space="0" w:color="auto"/>
              <w:left w:val="single" w:sz="4" w:space="0" w:color="auto"/>
              <w:right w:val="single" w:sz="4" w:space="0" w:color="auto"/>
            </w:tcBorders>
            <w:vAlign w:val="center"/>
            <w:hideMark/>
          </w:tcPr>
          <w:p w14:paraId="1C795142" w14:textId="05F81000" w:rsidR="0089673F" w:rsidRPr="00BF577B" w:rsidRDefault="0089673F" w:rsidP="009B488A">
            <w:pPr>
              <w:jc w:val="center"/>
              <w:rPr>
                <w:rFonts w:cstheme="minorHAnsi"/>
                <w:color w:val="auto"/>
                <w:sz w:val="20"/>
                <w:szCs w:val="20"/>
              </w:rPr>
            </w:pPr>
            <w:r w:rsidRPr="00BF577B">
              <w:rPr>
                <w:rFonts w:cstheme="minorHAnsi"/>
                <w:color w:val="auto"/>
                <w:sz w:val="20"/>
                <w:szCs w:val="20"/>
              </w:rPr>
              <w:t>Изменение 2021г.</w:t>
            </w:r>
            <w:r>
              <w:rPr>
                <w:rFonts w:cstheme="minorHAnsi"/>
                <w:color w:val="auto"/>
                <w:sz w:val="20"/>
                <w:szCs w:val="20"/>
              </w:rPr>
              <w:t xml:space="preserve"> </w:t>
            </w:r>
            <w:r w:rsidRPr="00BF577B">
              <w:rPr>
                <w:rFonts w:cstheme="minorHAnsi"/>
                <w:color w:val="auto"/>
                <w:sz w:val="20"/>
                <w:szCs w:val="20"/>
              </w:rPr>
              <w:t>/</w:t>
            </w:r>
            <w:r>
              <w:rPr>
                <w:rFonts w:cstheme="minorHAnsi"/>
                <w:color w:val="auto"/>
                <w:sz w:val="20"/>
                <w:szCs w:val="20"/>
              </w:rPr>
              <w:t xml:space="preserve"> </w:t>
            </w:r>
            <w:r w:rsidRPr="00BF577B">
              <w:rPr>
                <w:rFonts w:cstheme="minorHAnsi"/>
                <w:color w:val="auto"/>
                <w:sz w:val="20"/>
                <w:szCs w:val="20"/>
              </w:rPr>
              <w:t>2020</w:t>
            </w:r>
            <w:r>
              <w:rPr>
                <w:rFonts w:cstheme="minorHAnsi"/>
                <w:color w:val="auto"/>
                <w:sz w:val="20"/>
                <w:szCs w:val="20"/>
              </w:rPr>
              <w:t xml:space="preserve"> </w:t>
            </w:r>
            <w:r w:rsidRPr="00BF577B">
              <w:rPr>
                <w:rFonts w:cstheme="minorHAnsi"/>
                <w:color w:val="auto"/>
                <w:sz w:val="20"/>
                <w:szCs w:val="20"/>
              </w:rPr>
              <w:t>г., Гкал/ч</w:t>
            </w:r>
          </w:p>
        </w:tc>
        <w:tc>
          <w:tcPr>
            <w:tcW w:w="1418" w:type="dxa"/>
            <w:tcBorders>
              <w:top w:val="single" w:sz="4" w:space="0" w:color="auto"/>
              <w:left w:val="nil"/>
              <w:bottom w:val="single" w:sz="4" w:space="0" w:color="auto"/>
              <w:right w:val="single" w:sz="4" w:space="0" w:color="auto"/>
            </w:tcBorders>
            <w:vAlign w:val="center"/>
            <w:hideMark/>
          </w:tcPr>
          <w:p w14:paraId="752F0B6B" w14:textId="5B1C49DD" w:rsidR="0089673F" w:rsidRPr="00BF577B" w:rsidRDefault="0089673F" w:rsidP="009B488A">
            <w:pPr>
              <w:jc w:val="center"/>
              <w:rPr>
                <w:rFonts w:cstheme="minorHAnsi"/>
                <w:color w:val="auto"/>
                <w:sz w:val="20"/>
                <w:szCs w:val="20"/>
              </w:rPr>
            </w:pPr>
            <w:r w:rsidRPr="00BF577B">
              <w:rPr>
                <w:rFonts w:cstheme="minorHAnsi"/>
                <w:color w:val="auto"/>
                <w:sz w:val="20"/>
                <w:szCs w:val="20"/>
                <w:lang w:val="en-US"/>
              </w:rPr>
              <w:t>Q</w:t>
            </w:r>
            <w:r w:rsidRPr="00BF577B">
              <w:rPr>
                <w:rFonts w:cstheme="minorHAnsi"/>
                <w:color w:val="auto"/>
                <w:sz w:val="20"/>
                <w:szCs w:val="20"/>
              </w:rPr>
              <w:t>уст (Гкал/ч)</w:t>
            </w:r>
          </w:p>
        </w:tc>
        <w:tc>
          <w:tcPr>
            <w:tcW w:w="1701" w:type="dxa"/>
            <w:vMerge w:val="restart"/>
            <w:tcBorders>
              <w:top w:val="single" w:sz="4" w:space="0" w:color="auto"/>
              <w:left w:val="single" w:sz="4" w:space="0" w:color="auto"/>
              <w:right w:val="single" w:sz="4" w:space="0" w:color="auto"/>
            </w:tcBorders>
            <w:vAlign w:val="center"/>
            <w:hideMark/>
          </w:tcPr>
          <w:p w14:paraId="7D80609C" w14:textId="77777777" w:rsidR="0089673F" w:rsidRDefault="0089673F" w:rsidP="009B488A">
            <w:pPr>
              <w:jc w:val="center"/>
              <w:rPr>
                <w:rFonts w:cstheme="minorHAnsi"/>
                <w:color w:val="auto"/>
                <w:sz w:val="20"/>
                <w:szCs w:val="20"/>
              </w:rPr>
            </w:pPr>
            <w:r w:rsidRPr="00BF577B">
              <w:rPr>
                <w:rFonts w:cstheme="minorHAnsi"/>
                <w:color w:val="auto"/>
                <w:sz w:val="20"/>
                <w:szCs w:val="20"/>
              </w:rPr>
              <w:t>Изменение</w:t>
            </w:r>
          </w:p>
          <w:p w14:paraId="20D3E36F" w14:textId="1AFE7C6A" w:rsidR="0089673F" w:rsidRDefault="0089673F" w:rsidP="009B488A">
            <w:pPr>
              <w:jc w:val="center"/>
              <w:rPr>
                <w:rFonts w:cstheme="minorHAnsi"/>
                <w:color w:val="auto"/>
                <w:sz w:val="20"/>
                <w:szCs w:val="20"/>
              </w:rPr>
            </w:pPr>
            <w:r w:rsidRPr="00BF577B">
              <w:rPr>
                <w:rFonts w:cstheme="minorHAnsi"/>
                <w:color w:val="auto"/>
                <w:sz w:val="20"/>
                <w:szCs w:val="20"/>
              </w:rPr>
              <w:t xml:space="preserve"> 2022</w:t>
            </w:r>
            <w:r>
              <w:rPr>
                <w:rFonts w:cstheme="minorHAnsi"/>
                <w:color w:val="auto"/>
                <w:sz w:val="20"/>
                <w:szCs w:val="20"/>
              </w:rPr>
              <w:t xml:space="preserve"> </w:t>
            </w:r>
            <w:r w:rsidRPr="00BF577B">
              <w:rPr>
                <w:rFonts w:cstheme="minorHAnsi"/>
                <w:color w:val="auto"/>
                <w:sz w:val="20"/>
                <w:szCs w:val="20"/>
              </w:rPr>
              <w:t>г</w:t>
            </w:r>
            <w:r>
              <w:rPr>
                <w:rFonts w:cstheme="minorHAnsi"/>
                <w:color w:val="auto"/>
                <w:sz w:val="20"/>
                <w:szCs w:val="20"/>
              </w:rPr>
              <w:t xml:space="preserve">. </w:t>
            </w:r>
            <w:r w:rsidRPr="00BF577B">
              <w:rPr>
                <w:rFonts w:cstheme="minorHAnsi"/>
                <w:color w:val="auto"/>
                <w:sz w:val="20"/>
                <w:szCs w:val="20"/>
              </w:rPr>
              <w:t>/</w:t>
            </w:r>
            <w:r>
              <w:rPr>
                <w:rFonts w:cstheme="minorHAnsi"/>
                <w:color w:val="auto"/>
                <w:sz w:val="20"/>
                <w:szCs w:val="20"/>
              </w:rPr>
              <w:t xml:space="preserve"> </w:t>
            </w:r>
            <w:r w:rsidRPr="00BF577B">
              <w:rPr>
                <w:rFonts w:cstheme="minorHAnsi"/>
                <w:color w:val="auto"/>
                <w:sz w:val="20"/>
                <w:szCs w:val="20"/>
              </w:rPr>
              <w:t>2021</w:t>
            </w:r>
            <w:r>
              <w:rPr>
                <w:rFonts w:cstheme="minorHAnsi"/>
                <w:color w:val="auto"/>
                <w:sz w:val="20"/>
                <w:szCs w:val="20"/>
              </w:rPr>
              <w:t xml:space="preserve"> </w:t>
            </w:r>
            <w:r w:rsidRPr="00BF577B">
              <w:rPr>
                <w:rFonts w:cstheme="minorHAnsi"/>
                <w:color w:val="auto"/>
                <w:sz w:val="20"/>
                <w:szCs w:val="20"/>
              </w:rPr>
              <w:t xml:space="preserve">г., </w:t>
            </w:r>
          </w:p>
          <w:p w14:paraId="28D5FBC9" w14:textId="225B3A2F" w:rsidR="0089673F" w:rsidRPr="00BF577B" w:rsidRDefault="0089673F" w:rsidP="009B488A">
            <w:pPr>
              <w:jc w:val="center"/>
              <w:rPr>
                <w:rFonts w:cstheme="minorHAnsi"/>
                <w:color w:val="auto"/>
                <w:sz w:val="20"/>
                <w:szCs w:val="20"/>
              </w:rPr>
            </w:pPr>
            <w:r w:rsidRPr="00BF577B">
              <w:rPr>
                <w:rFonts w:cstheme="minorHAnsi"/>
                <w:color w:val="auto"/>
                <w:sz w:val="20"/>
                <w:szCs w:val="20"/>
              </w:rPr>
              <w:t>Гкал/ч</w:t>
            </w:r>
          </w:p>
        </w:tc>
      </w:tr>
      <w:tr w:rsidR="0089673F" w:rsidRPr="00BF577B" w14:paraId="750A75C8" w14:textId="77777777" w:rsidTr="00165CE8">
        <w:trPr>
          <w:cantSplit/>
          <w:trHeight w:val="474"/>
          <w:tblHeader/>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29EAF498" w14:textId="77777777" w:rsidR="0089673F" w:rsidRPr="00BF577B" w:rsidRDefault="0089673F" w:rsidP="009B488A">
            <w:pPr>
              <w:rPr>
                <w:rFonts w:cstheme="minorHAnsi"/>
                <w:b w:val="0"/>
                <w:color w:val="auto"/>
                <w:sz w:val="20"/>
                <w:szCs w:val="20"/>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35B6449C" w14:textId="77777777" w:rsidR="0089673F" w:rsidRPr="00BF577B" w:rsidRDefault="0089673F" w:rsidP="009B488A">
            <w:pPr>
              <w:rPr>
                <w:rFonts w:cstheme="minorHAnsi"/>
                <w:b w:val="0"/>
                <w:color w:val="auto"/>
                <w:sz w:val="20"/>
                <w:szCs w:val="20"/>
              </w:rPr>
            </w:pPr>
          </w:p>
        </w:tc>
        <w:tc>
          <w:tcPr>
            <w:tcW w:w="1134" w:type="dxa"/>
            <w:tcBorders>
              <w:top w:val="nil"/>
              <w:left w:val="nil"/>
              <w:bottom w:val="single" w:sz="4" w:space="0" w:color="auto"/>
              <w:right w:val="single" w:sz="4" w:space="0" w:color="auto"/>
            </w:tcBorders>
            <w:vAlign w:val="center"/>
            <w:hideMark/>
          </w:tcPr>
          <w:p w14:paraId="2C72E2E6" w14:textId="2FF7B9F6" w:rsidR="0089673F" w:rsidRPr="00BF577B" w:rsidRDefault="0089673F" w:rsidP="00EE318C">
            <w:pPr>
              <w:ind w:left="-153" w:right="-97"/>
              <w:jc w:val="center"/>
              <w:rPr>
                <w:rFonts w:cstheme="minorHAnsi"/>
                <w:color w:val="auto"/>
                <w:sz w:val="20"/>
                <w:szCs w:val="20"/>
              </w:rPr>
            </w:pPr>
            <w:r w:rsidRPr="00BF577B">
              <w:rPr>
                <w:rFonts w:cstheme="minorHAnsi"/>
                <w:color w:val="auto"/>
                <w:sz w:val="20"/>
                <w:szCs w:val="20"/>
              </w:rPr>
              <w:t>31.12.2020</w:t>
            </w:r>
          </w:p>
        </w:tc>
        <w:tc>
          <w:tcPr>
            <w:tcW w:w="1137" w:type="dxa"/>
            <w:tcBorders>
              <w:top w:val="nil"/>
              <w:left w:val="nil"/>
              <w:bottom w:val="single" w:sz="4" w:space="0" w:color="auto"/>
              <w:right w:val="single" w:sz="4" w:space="0" w:color="auto"/>
            </w:tcBorders>
            <w:vAlign w:val="center"/>
            <w:hideMark/>
          </w:tcPr>
          <w:p w14:paraId="4E775D4E" w14:textId="4DA5E8D5" w:rsidR="0089673F" w:rsidRPr="00BF577B" w:rsidRDefault="0089673F">
            <w:pPr>
              <w:ind w:left="-153" w:right="-109"/>
              <w:jc w:val="center"/>
              <w:rPr>
                <w:rFonts w:cstheme="minorHAnsi"/>
                <w:color w:val="auto"/>
                <w:sz w:val="20"/>
                <w:szCs w:val="20"/>
              </w:rPr>
            </w:pPr>
            <w:r w:rsidRPr="00BF577B">
              <w:rPr>
                <w:rFonts w:cstheme="minorHAnsi"/>
                <w:color w:val="auto"/>
                <w:sz w:val="20"/>
                <w:szCs w:val="20"/>
              </w:rPr>
              <w:t>31.12.2021</w:t>
            </w:r>
          </w:p>
        </w:tc>
        <w:tc>
          <w:tcPr>
            <w:tcW w:w="1556" w:type="dxa"/>
            <w:vMerge/>
            <w:tcBorders>
              <w:left w:val="single" w:sz="4" w:space="0" w:color="auto"/>
              <w:bottom w:val="single" w:sz="4" w:space="0" w:color="auto"/>
              <w:right w:val="single" w:sz="4" w:space="0" w:color="auto"/>
            </w:tcBorders>
            <w:vAlign w:val="center"/>
            <w:hideMark/>
          </w:tcPr>
          <w:p w14:paraId="54436BAD" w14:textId="77777777" w:rsidR="0089673F" w:rsidRPr="00BF577B" w:rsidRDefault="0089673F" w:rsidP="009B488A">
            <w:pPr>
              <w:rPr>
                <w:rFonts w:cstheme="minorHAnsi"/>
                <w:b w:val="0"/>
                <w:color w:val="auto"/>
                <w:sz w:val="20"/>
                <w:szCs w:val="20"/>
              </w:rPr>
            </w:pPr>
          </w:p>
        </w:tc>
        <w:tc>
          <w:tcPr>
            <w:tcW w:w="1418" w:type="dxa"/>
            <w:tcBorders>
              <w:top w:val="nil"/>
              <w:left w:val="nil"/>
              <w:bottom w:val="single" w:sz="4" w:space="0" w:color="auto"/>
              <w:right w:val="single" w:sz="4" w:space="0" w:color="auto"/>
            </w:tcBorders>
            <w:vAlign w:val="center"/>
            <w:hideMark/>
          </w:tcPr>
          <w:p w14:paraId="3986ACBB" w14:textId="7EE2BA42" w:rsidR="0089673F" w:rsidRPr="00BF577B" w:rsidRDefault="0089673F" w:rsidP="009B488A">
            <w:pPr>
              <w:ind w:left="-108"/>
              <w:jc w:val="center"/>
              <w:rPr>
                <w:rFonts w:cstheme="minorHAnsi"/>
                <w:color w:val="auto"/>
                <w:sz w:val="20"/>
                <w:szCs w:val="20"/>
              </w:rPr>
            </w:pPr>
            <w:r w:rsidRPr="00BF577B">
              <w:rPr>
                <w:rFonts w:cstheme="minorHAnsi"/>
                <w:color w:val="auto"/>
                <w:sz w:val="20"/>
                <w:szCs w:val="20"/>
              </w:rPr>
              <w:t>01.01.2023</w:t>
            </w:r>
          </w:p>
        </w:tc>
        <w:tc>
          <w:tcPr>
            <w:tcW w:w="1701" w:type="dxa"/>
            <w:vMerge/>
            <w:tcBorders>
              <w:left w:val="single" w:sz="4" w:space="0" w:color="auto"/>
              <w:bottom w:val="single" w:sz="4" w:space="0" w:color="auto"/>
              <w:right w:val="single" w:sz="4" w:space="0" w:color="auto"/>
            </w:tcBorders>
            <w:vAlign w:val="center"/>
            <w:hideMark/>
          </w:tcPr>
          <w:p w14:paraId="7E9D5673" w14:textId="77777777" w:rsidR="0089673F" w:rsidRPr="00BF577B" w:rsidRDefault="0089673F" w:rsidP="009B488A">
            <w:pPr>
              <w:rPr>
                <w:rFonts w:cstheme="minorHAnsi"/>
                <w:b w:val="0"/>
                <w:color w:val="auto"/>
                <w:sz w:val="20"/>
                <w:szCs w:val="20"/>
              </w:rPr>
            </w:pPr>
          </w:p>
        </w:tc>
      </w:tr>
      <w:tr w:rsidR="009B488A" w:rsidRPr="00BF577B" w14:paraId="1FA26BAE" w14:textId="77777777" w:rsidTr="002D1F0F">
        <w:trPr>
          <w:cantSplit/>
          <w:trHeight w:val="50"/>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D556B2D" w14:textId="204243AB" w:rsidR="009B488A" w:rsidRPr="00BF577B" w:rsidRDefault="009B488A" w:rsidP="009B488A">
            <w:pPr>
              <w:jc w:val="center"/>
              <w:rPr>
                <w:rFonts w:cstheme="minorHAnsi"/>
                <w:b w:val="0"/>
                <w:color w:val="auto"/>
                <w:sz w:val="20"/>
                <w:szCs w:val="20"/>
              </w:rPr>
            </w:pPr>
            <w:r w:rsidRPr="00BF577B">
              <w:rPr>
                <w:rFonts w:cstheme="minorHAnsi"/>
                <w:b w:val="0"/>
                <w:color w:val="auto"/>
                <w:sz w:val="20"/>
                <w:szCs w:val="20"/>
              </w:rPr>
              <w:t>1</w:t>
            </w:r>
          </w:p>
        </w:tc>
        <w:tc>
          <w:tcPr>
            <w:tcW w:w="2552" w:type="dxa"/>
            <w:tcBorders>
              <w:top w:val="single" w:sz="4" w:space="0" w:color="auto"/>
              <w:left w:val="single" w:sz="4" w:space="0" w:color="auto"/>
              <w:bottom w:val="single" w:sz="4" w:space="0" w:color="auto"/>
              <w:right w:val="single" w:sz="4" w:space="0" w:color="auto"/>
            </w:tcBorders>
          </w:tcPr>
          <w:p w14:paraId="40FD5804" w14:textId="6469A68E" w:rsidR="009B488A" w:rsidRPr="00BF577B" w:rsidRDefault="009B488A" w:rsidP="009B488A">
            <w:pPr>
              <w:rPr>
                <w:rFonts w:cstheme="minorHAnsi"/>
                <w:b w:val="0"/>
                <w:color w:val="auto"/>
                <w:sz w:val="20"/>
                <w:szCs w:val="20"/>
              </w:rPr>
            </w:pPr>
            <w:r w:rsidRPr="00BF577B">
              <w:rPr>
                <w:rFonts w:cstheme="minorHAnsi"/>
                <w:b w:val="0"/>
                <w:color w:val="auto"/>
                <w:sz w:val="20"/>
                <w:szCs w:val="20"/>
              </w:rPr>
              <w:t>КТЭЦ-1</w:t>
            </w:r>
          </w:p>
        </w:tc>
        <w:tc>
          <w:tcPr>
            <w:tcW w:w="1134" w:type="dxa"/>
            <w:tcBorders>
              <w:top w:val="single" w:sz="4" w:space="0" w:color="auto"/>
              <w:left w:val="single" w:sz="4" w:space="0" w:color="auto"/>
              <w:bottom w:val="single" w:sz="4" w:space="0" w:color="auto"/>
              <w:right w:val="single" w:sz="4" w:space="0" w:color="auto"/>
            </w:tcBorders>
          </w:tcPr>
          <w:p w14:paraId="522673E8" w14:textId="3A2C4047" w:rsidR="009B488A" w:rsidRPr="002D1F0F" w:rsidRDefault="009B488A" w:rsidP="009B488A">
            <w:pPr>
              <w:jc w:val="center"/>
              <w:rPr>
                <w:rFonts w:cstheme="minorHAnsi"/>
                <w:b w:val="0"/>
                <w:color w:val="auto"/>
                <w:sz w:val="20"/>
                <w:szCs w:val="20"/>
              </w:rPr>
            </w:pPr>
            <w:r w:rsidRPr="00BF577B">
              <w:rPr>
                <w:rFonts w:cstheme="minorHAnsi"/>
                <w:b w:val="0"/>
                <w:color w:val="auto"/>
                <w:sz w:val="20"/>
                <w:szCs w:val="20"/>
              </w:rPr>
              <w:t>289,000</w:t>
            </w:r>
          </w:p>
        </w:tc>
        <w:tc>
          <w:tcPr>
            <w:tcW w:w="1137" w:type="dxa"/>
            <w:tcBorders>
              <w:top w:val="single" w:sz="4" w:space="0" w:color="auto"/>
              <w:left w:val="single" w:sz="4" w:space="0" w:color="auto"/>
              <w:bottom w:val="single" w:sz="4" w:space="0" w:color="auto"/>
              <w:right w:val="single" w:sz="4" w:space="0" w:color="auto"/>
            </w:tcBorders>
          </w:tcPr>
          <w:p w14:paraId="28397F0C" w14:textId="03C1897D" w:rsidR="009B488A" w:rsidRPr="002D1F0F" w:rsidRDefault="009B488A" w:rsidP="009B488A">
            <w:pPr>
              <w:jc w:val="center"/>
              <w:rPr>
                <w:rFonts w:cstheme="minorHAnsi"/>
                <w:b w:val="0"/>
                <w:color w:val="auto"/>
                <w:sz w:val="20"/>
                <w:szCs w:val="20"/>
              </w:rPr>
            </w:pPr>
            <w:r w:rsidRPr="00BF577B">
              <w:rPr>
                <w:rFonts w:cstheme="minorHAnsi"/>
                <w:b w:val="0"/>
                <w:color w:val="auto"/>
                <w:sz w:val="20"/>
                <w:szCs w:val="20"/>
              </w:rPr>
              <w:t>289,000</w:t>
            </w:r>
          </w:p>
        </w:tc>
        <w:tc>
          <w:tcPr>
            <w:tcW w:w="1556" w:type="dxa"/>
            <w:tcBorders>
              <w:top w:val="single" w:sz="4" w:space="0" w:color="auto"/>
              <w:left w:val="single" w:sz="4" w:space="0" w:color="auto"/>
              <w:bottom w:val="single" w:sz="4" w:space="0" w:color="auto"/>
              <w:right w:val="single" w:sz="4" w:space="0" w:color="auto"/>
            </w:tcBorders>
            <w:vAlign w:val="center"/>
          </w:tcPr>
          <w:p w14:paraId="40CBBB30" w14:textId="2D12B11C" w:rsidR="009B488A" w:rsidRPr="00BF577B" w:rsidRDefault="009B488A" w:rsidP="009B488A">
            <w:pPr>
              <w:jc w:val="center"/>
              <w:rPr>
                <w:rFonts w:cstheme="minorHAnsi"/>
                <w:b w:val="0"/>
                <w:color w:val="auto"/>
                <w:sz w:val="20"/>
                <w:szCs w:val="20"/>
              </w:rPr>
            </w:pPr>
            <w:r w:rsidRPr="00BF577B">
              <w:rPr>
                <w:rFonts w:cstheme="minorHAnsi"/>
                <w:b w:val="0"/>
                <w:color w:val="auto"/>
                <w:sz w:val="20"/>
                <w:szCs w:val="20"/>
              </w:rPr>
              <w:t>0,000</w:t>
            </w:r>
          </w:p>
        </w:tc>
        <w:tc>
          <w:tcPr>
            <w:tcW w:w="1418" w:type="dxa"/>
            <w:tcBorders>
              <w:top w:val="single" w:sz="4" w:space="0" w:color="auto"/>
              <w:left w:val="single" w:sz="4" w:space="0" w:color="auto"/>
              <w:bottom w:val="single" w:sz="4" w:space="0" w:color="auto"/>
              <w:right w:val="single" w:sz="4" w:space="0" w:color="auto"/>
            </w:tcBorders>
          </w:tcPr>
          <w:p w14:paraId="62D8F362" w14:textId="375DB9E4" w:rsidR="009B488A" w:rsidRPr="00BF577B" w:rsidRDefault="009B488A" w:rsidP="009B488A">
            <w:pPr>
              <w:jc w:val="center"/>
              <w:rPr>
                <w:rFonts w:cstheme="minorHAnsi"/>
                <w:b w:val="0"/>
                <w:color w:val="auto"/>
                <w:sz w:val="20"/>
                <w:szCs w:val="20"/>
              </w:rPr>
            </w:pPr>
            <w:r w:rsidRPr="00BF577B">
              <w:rPr>
                <w:rFonts w:cstheme="minorHAnsi"/>
                <w:b w:val="0"/>
                <w:color w:val="auto"/>
                <w:sz w:val="20"/>
                <w:szCs w:val="20"/>
              </w:rPr>
              <w:t>289,000</w:t>
            </w:r>
          </w:p>
        </w:tc>
        <w:tc>
          <w:tcPr>
            <w:tcW w:w="1701" w:type="dxa"/>
            <w:tcBorders>
              <w:top w:val="single" w:sz="4" w:space="0" w:color="auto"/>
              <w:left w:val="single" w:sz="4" w:space="0" w:color="auto"/>
              <w:bottom w:val="single" w:sz="4" w:space="0" w:color="auto"/>
              <w:right w:val="single" w:sz="4" w:space="0" w:color="auto"/>
            </w:tcBorders>
            <w:vAlign w:val="center"/>
          </w:tcPr>
          <w:p w14:paraId="37FDD35D" w14:textId="25A6B6AE" w:rsidR="009B488A" w:rsidRPr="00BF577B" w:rsidRDefault="00BF577B" w:rsidP="009B488A">
            <w:pPr>
              <w:jc w:val="center"/>
              <w:rPr>
                <w:rFonts w:cstheme="minorHAnsi"/>
                <w:b w:val="0"/>
                <w:color w:val="auto"/>
                <w:sz w:val="20"/>
                <w:szCs w:val="20"/>
              </w:rPr>
            </w:pPr>
            <w:r w:rsidRPr="00BF577B">
              <w:rPr>
                <w:rFonts w:cstheme="minorHAnsi"/>
                <w:b w:val="0"/>
                <w:color w:val="auto"/>
                <w:sz w:val="20"/>
                <w:szCs w:val="20"/>
              </w:rPr>
              <w:t>0,000</w:t>
            </w:r>
          </w:p>
        </w:tc>
      </w:tr>
      <w:tr w:rsidR="009B488A" w:rsidRPr="00BF577B" w14:paraId="21EA3A44" w14:textId="77777777" w:rsidTr="002D1F0F">
        <w:trPr>
          <w:cantSplit/>
          <w:trHeight w:val="50"/>
          <w:jc w:val="center"/>
        </w:trPr>
        <w:tc>
          <w:tcPr>
            <w:tcW w:w="562" w:type="dxa"/>
            <w:tcBorders>
              <w:top w:val="single" w:sz="4" w:space="0" w:color="auto"/>
              <w:left w:val="single" w:sz="4" w:space="0" w:color="auto"/>
              <w:bottom w:val="single" w:sz="4" w:space="0" w:color="auto"/>
              <w:right w:val="single" w:sz="4" w:space="0" w:color="auto"/>
            </w:tcBorders>
            <w:vAlign w:val="center"/>
          </w:tcPr>
          <w:p w14:paraId="3509C455" w14:textId="278B0075" w:rsidR="009B488A" w:rsidRPr="00BF577B" w:rsidRDefault="009B488A" w:rsidP="009B488A">
            <w:pPr>
              <w:jc w:val="center"/>
              <w:rPr>
                <w:rFonts w:cstheme="minorHAnsi"/>
                <w:b w:val="0"/>
                <w:color w:val="auto"/>
                <w:sz w:val="20"/>
                <w:szCs w:val="20"/>
              </w:rPr>
            </w:pPr>
            <w:r w:rsidRPr="00BF577B">
              <w:rPr>
                <w:rFonts w:cstheme="minorHAnsi"/>
                <w:b w:val="0"/>
                <w:color w:val="auto"/>
                <w:sz w:val="20"/>
                <w:szCs w:val="20"/>
              </w:rPr>
              <w:t>2</w:t>
            </w:r>
          </w:p>
        </w:tc>
        <w:tc>
          <w:tcPr>
            <w:tcW w:w="2552" w:type="dxa"/>
            <w:tcBorders>
              <w:top w:val="single" w:sz="4" w:space="0" w:color="auto"/>
              <w:left w:val="single" w:sz="4" w:space="0" w:color="auto"/>
              <w:bottom w:val="single" w:sz="4" w:space="0" w:color="auto"/>
              <w:right w:val="single" w:sz="4" w:space="0" w:color="auto"/>
            </w:tcBorders>
          </w:tcPr>
          <w:p w14:paraId="52BDCDB7" w14:textId="213D4DE1" w:rsidR="009B488A" w:rsidRPr="00BF577B" w:rsidRDefault="009B488A" w:rsidP="009B488A">
            <w:pPr>
              <w:rPr>
                <w:rFonts w:cstheme="minorHAnsi"/>
                <w:b w:val="0"/>
                <w:color w:val="auto"/>
                <w:sz w:val="20"/>
                <w:szCs w:val="20"/>
              </w:rPr>
            </w:pPr>
            <w:r w:rsidRPr="00BF577B">
              <w:rPr>
                <w:rFonts w:cstheme="minorHAnsi"/>
                <w:b w:val="0"/>
                <w:color w:val="auto"/>
                <w:sz w:val="20"/>
                <w:szCs w:val="20"/>
              </w:rPr>
              <w:t>КТЭЦ-2</w:t>
            </w:r>
          </w:p>
        </w:tc>
        <w:tc>
          <w:tcPr>
            <w:tcW w:w="1134" w:type="dxa"/>
            <w:tcBorders>
              <w:top w:val="single" w:sz="4" w:space="0" w:color="auto"/>
              <w:left w:val="single" w:sz="4" w:space="0" w:color="auto"/>
              <w:bottom w:val="single" w:sz="4" w:space="0" w:color="auto"/>
              <w:right w:val="single" w:sz="4" w:space="0" w:color="auto"/>
            </w:tcBorders>
          </w:tcPr>
          <w:p w14:paraId="5689C157" w14:textId="2D94BABB" w:rsidR="009B488A" w:rsidRPr="002D1F0F" w:rsidRDefault="009B488A" w:rsidP="009B488A">
            <w:pPr>
              <w:jc w:val="center"/>
              <w:rPr>
                <w:rFonts w:cstheme="minorHAnsi"/>
                <w:b w:val="0"/>
                <w:color w:val="auto"/>
                <w:sz w:val="20"/>
                <w:szCs w:val="20"/>
              </w:rPr>
            </w:pPr>
            <w:r w:rsidRPr="00BF577B">
              <w:rPr>
                <w:rFonts w:cstheme="minorHAnsi"/>
                <w:b w:val="0"/>
                <w:color w:val="auto"/>
                <w:sz w:val="20"/>
                <w:szCs w:val="20"/>
              </w:rPr>
              <w:t>410,000</w:t>
            </w:r>
          </w:p>
        </w:tc>
        <w:tc>
          <w:tcPr>
            <w:tcW w:w="1137" w:type="dxa"/>
            <w:tcBorders>
              <w:top w:val="single" w:sz="4" w:space="0" w:color="auto"/>
              <w:left w:val="single" w:sz="4" w:space="0" w:color="auto"/>
              <w:bottom w:val="single" w:sz="4" w:space="0" w:color="auto"/>
              <w:right w:val="single" w:sz="4" w:space="0" w:color="auto"/>
            </w:tcBorders>
          </w:tcPr>
          <w:p w14:paraId="7DCB1AF7" w14:textId="64C5C6AA" w:rsidR="009B488A" w:rsidRPr="00BF577B" w:rsidRDefault="009B488A" w:rsidP="009B488A">
            <w:pPr>
              <w:jc w:val="center"/>
              <w:rPr>
                <w:rFonts w:cstheme="minorHAnsi"/>
                <w:b w:val="0"/>
                <w:color w:val="auto"/>
                <w:sz w:val="20"/>
                <w:szCs w:val="20"/>
              </w:rPr>
            </w:pPr>
            <w:r w:rsidRPr="00BF577B">
              <w:rPr>
                <w:rFonts w:cstheme="minorHAnsi"/>
                <w:b w:val="0"/>
                <w:color w:val="auto"/>
                <w:sz w:val="20"/>
                <w:szCs w:val="20"/>
              </w:rPr>
              <w:t>410,000</w:t>
            </w:r>
          </w:p>
        </w:tc>
        <w:tc>
          <w:tcPr>
            <w:tcW w:w="1556" w:type="dxa"/>
            <w:tcBorders>
              <w:top w:val="single" w:sz="4" w:space="0" w:color="auto"/>
              <w:left w:val="single" w:sz="4" w:space="0" w:color="auto"/>
              <w:bottom w:val="single" w:sz="4" w:space="0" w:color="auto"/>
              <w:right w:val="single" w:sz="4" w:space="0" w:color="auto"/>
            </w:tcBorders>
            <w:vAlign w:val="center"/>
          </w:tcPr>
          <w:p w14:paraId="73D6794D" w14:textId="06902879" w:rsidR="009B488A" w:rsidRPr="00BF577B" w:rsidRDefault="009B488A" w:rsidP="009B488A">
            <w:pPr>
              <w:jc w:val="center"/>
              <w:rPr>
                <w:rFonts w:cstheme="minorHAnsi"/>
                <w:b w:val="0"/>
                <w:color w:val="auto"/>
                <w:sz w:val="20"/>
                <w:szCs w:val="20"/>
              </w:rPr>
            </w:pPr>
            <w:r w:rsidRPr="00BF577B">
              <w:rPr>
                <w:rFonts w:cstheme="minorHAnsi"/>
                <w:b w:val="0"/>
                <w:color w:val="auto"/>
                <w:sz w:val="20"/>
                <w:szCs w:val="20"/>
              </w:rPr>
              <w:t>0,000</w:t>
            </w:r>
          </w:p>
        </w:tc>
        <w:tc>
          <w:tcPr>
            <w:tcW w:w="1418" w:type="dxa"/>
            <w:tcBorders>
              <w:top w:val="single" w:sz="4" w:space="0" w:color="auto"/>
              <w:left w:val="single" w:sz="4" w:space="0" w:color="auto"/>
              <w:bottom w:val="single" w:sz="4" w:space="0" w:color="auto"/>
              <w:right w:val="single" w:sz="4" w:space="0" w:color="auto"/>
            </w:tcBorders>
          </w:tcPr>
          <w:p w14:paraId="05F87DAE" w14:textId="7313FA9C" w:rsidR="009B488A" w:rsidRPr="00BF577B" w:rsidRDefault="009B488A" w:rsidP="009B488A">
            <w:pPr>
              <w:jc w:val="center"/>
              <w:rPr>
                <w:rFonts w:cstheme="minorHAnsi"/>
                <w:b w:val="0"/>
                <w:color w:val="auto"/>
                <w:sz w:val="20"/>
                <w:szCs w:val="20"/>
              </w:rPr>
            </w:pPr>
            <w:r w:rsidRPr="00BF577B">
              <w:rPr>
                <w:rFonts w:cstheme="minorHAnsi"/>
                <w:b w:val="0"/>
                <w:color w:val="auto"/>
                <w:sz w:val="20"/>
                <w:szCs w:val="20"/>
              </w:rPr>
              <w:t>410,000</w:t>
            </w:r>
          </w:p>
        </w:tc>
        <w:tc>
          <w:tcPr>
            <w:tcW w:w="1701" w:type="dxa"/>
            <w:tcBorders>
              <w:top w:val="single" w:sz="4" w:space="0" w:color="auto"/>
              <w:left w:val="single" w:sz="4" w:space="0" w:color="auto"/>
              <w:bottom w:val="single" w:sz="4" w:space="0" w:color="auto"/>
              <w:right w:val="single" w:sz="4" w:space="0" w:color="auto"/>
            </w:tcBorders>
            <w:vAlign w:val="center"/>
          </w:tcPr>
          <w:p w14:paraId="28FA35AF" w14:textId="094D79EC" w:rsidR="009B488A" w:rsidRPr="00BF577B" w:rsidRDefault="00BF577B" w:rsidP="009B488A">
            <w:pPr>
              <w:jc w:val="center"/>
              <w:rPr>
                <w:rFonts w:cstheme="minorHAnsi"/>
                <w:b w:val="0"/>
                <w:color w:val="auto"/>
                <w:sz w:val="20"/>
                <w:szCs w:val="20"/>
              </w:rPr>
            </w:pPr>
            <w:r w:rsidRPr="00BF577B">
              <w:rPr>
                <w:rFonts w:cstheme="minorHAnsi"/>
                <w:b w:val="0"/>
                <w:color w:val="auto"/>
                <w:sz w:val="20"/>
                <w:szCs w:val="20"/>
              </w:rPr>
              <w:t>0,000</w:t>
            </w:r>
          </w:p>
        </w:tc>
      </w:tr>
      <w:tr w:rsidR="009B488A" w:rsidRPr="00BF577B" w14:paraId="71D803A5" w14:textId="77777777" w:rsidTr="002D1F0F">
        <w:trPr>
          <w:cantSplit/>
          <w:trHeight w:val="50"/>
          <w:jc w:val="center"/>
        </w:trPr>
        <w:tc>
          <w:tcPr>
            <w:tcW w:w="562" w:type="dxa"/>
            <w:tcBorders>
              <w:top w:val="single" w:sz="4" w:space="0" w:color="auto"/>
              <w:left w:val="single" w:sz="4" w:space="0" w:color="auto"/>
              <w:bottom w:val="single" w:sz="4" w:space="0" w:color="auto"/>
              <w:right w:val="single" w:sz="4" w:space="0" w:color="auto"/>
            </w:tcBorders>
            <w:vAlign w:val="center"/>
          </w:tcPr>
          <w:p w14:paraId="31CA0551" w14:textId="7B880855" w:rsidR="009B488A" w:rsidRPr="00BF577B" w:rsidRDefault="009B488A" w:rsidP="009B488A">
            <w:pPr>
              <w:jc w:val="center"/>
              <w:rPr>
                <w:rFonts w:cstheme="minorHAnsi"/>
                <w:b w:val="0"/>
                <w:color w:val="auto"/>
                <w:sz w:val="20"/>
                <w:szCs w:val="20"/>
              </w:rPr>
            </w:pPr>
            <w:r w:rsidRPr="00BF577B">
              <w:rPr>
                <w:rFonts w:cstheme="minorHAnsi"/>
                <w:b w:val="0"/>
                <w:color w:val="auto"/>
                <w:sz w:val="20"/>
                <w:szCs w:val="20"/>
              </w:rPr>
              <w:t>3</w:t>
            </w:r>
          </w:p>
        </w:tc>
        <w:tc>
          <w:tcPr>
            <w:tcW w:w="2552" w:type="dxa"/>
            <w:tcBorders>
              <w:top w:val="single" w:sz="4" w:space="0" w:color="auto"/>
              <w:left w:val="single" w:sz="4" w:space="0" w:color="auto"/>
              <w:bottom w:val="single" w:sz="4" w:space="0" w:color="auto"/>
              <w:right w:val="single" w:sz="4" w:space="0" w:color="auto"/>
            </w:tcBorders>
          </w:tcPr>
          <w:p w14:paraId="2E3ABA43" w14:textId="27311F58" w:rsidR="009B488A" w:rsidRPr="00BF577B" w:rsidRDefault="009B488A" w:rsidP="009B488A">
            <w:pPr>
              <w:rPr>
                <w:rFonts w:cstheme="minorHAnsi"/>
                <w:b w:val="0"/>
                <w:color w:val="auto"/>
                <w:sz w:val="20"/>
                <w:szCs w:val="20"/>
              </w:rPr>
            </w:pPr>
            <w:r w:rsidRPr="00BF577B">
              <w:rPr>
                <w:rFonts w:cstheme="minorHAnsi"/>
                <w:b w:val="0"/>
                <w:color w:val="auto"/>
                <w:sz w:val="20"/>
                <w:szCs w:val="20"/>
              </w:rPr>
              <w:t>ККЭ</w:t>
            </w:r>
          </w:p>
        </w:tc>
        <w:tc>
          <w:tcPr>
            <w:tcW w:w="1134" w:type="dxa"/>
            <w:tcBorders>
              <w:top w:val="single" w:sz="4" w:space="0" w:color="auto"/>
              <w:left w:val="single" w:sz="4" w:space="0" w:color="auto"/>
              <w:bottom w:val="single" w:sz="4" w:space="0" w:color="auto"/>
              <w:right w:val="single" w:sz="4" w:space="0" w:color="auto"/>
            </w:tcBorders>
          </w:tcPr>
          <w:p w14:paraId="1E085AE8" w14:textId="77C53CE6" w:rsidR="009B488A" w:rsidRPr="00BF577B" w:rsidRDefault="009B488A" w:rsidP="009B488A">
            <w:pPr>
              <w:jc w:val="center"/>
              <w:rPr>
                <w:rFonts w:cstheme="minorHAnsi"/>
                <w:b w:val="0"/>
                <w:color w:val="auto"/>
                <w:sz w:val="20"/>
                <w:szCs w:val="20"/>
              </w:rPr>
            </w:pPr>
            <w:r w:rsidRPr="00BF577B">
              <w:rPr>
                <w:rFonts w:cstheme="minorHAnsi"/>
                <w:b w:val="0"/>
                <w:color w:val="auto"/>
                <w:sz w:val="20"/>
                <w:szCs w:val="20"/>
              </w:rPr>
              <w:t>519,910</w:t>
            </w:r>
          </w:p>
        </w:tc>
        <w:tc>
          <w:tcPr>
            <w:tcW w:w="1137" w:type="dxa"/>
            <w:tcBorders>
              <w:top w:val="single" w:sz="4" w:space="0" w:color="auto"/>
              <w:left w:val="single" w:sz="4" w:space="0" w:color="auto"/>
              <w:bottom w:val="single" w:sz="4" w:space="0" w:color="auto"/>
              <w:right w:val="single" w:sz="4" w:space="0" w:color="auto"/>
            </w:tcBorders>
          </w:tcPr>
          <w:p w14:paraId="41944375" w14:textId="71A7A1BE" w:rsidR="009B488A" w:rsidRPr="00BF577B" w:rsidRDefault="009B488A" w:rsidP="009B488A">
            <w:pPr>
              <w:jc w:val="center"/>
              <w:rPr>
                <w:rFonts w:cstheme="minorHAnsi"/>
                <w:b w:val="0"/>
                <w:color w:val="auto"/>
                <w:sz w:val="20"/>
                <w:szCs w:val="20"/>
              </w:rPr>
            </w:pPr>
            <w:r w:rsidRPr="00BF577B">
              <w:rPr>
                <w:rFonts w:cstheme="minorHAnsi"/>
                <w:b w:val="0"/>
                <w:color w:val="auto"/>
                <w:sz w:val="20"/>
                <w:szCs w:val="20"/>
              </w:rPr>
              <w:t>505,630</w:t>
            </w:r>
          </w:p>
        </w:tc>
        <w:tc>
          <w:tcPr>
            <w:tcW w:w="1556" w:type="dxa"/>
            <w:tcBorders>
              <w:top w:val="single" w:sz="4" w:space="0" w:color="auto"/>
              <w:left w:val="single" w:sz="4" w:space="0" w:color="auto"/>
              <w:bottom w:val="single" w:sz="4" w:space="0" w:color="auto"/>
              <w:right w:val="single" w:sz="4" w:space="0" w:color="auto"/>
            </w:tcBorders>
            <w:vAlign w:val="center"/>
          </w:tcPr>
          <w:p w14:paraId="6FECBCC9" w14:textId="3B862433" w:rsidR="009B488A" w:rsidRPr="00BF577B" w:rsidRDefault="009B488A" w:rsidP="009B488A">
            <w:pPr>
              <w:jc w:val="center"/>
              <w:rPr>
                <w:rFonts w:cstheme="minorHAnsi"/>
                <w:b w:val="0"/>
                <w:color w:val="auto"/>
                <w:sz w:val="20"/>
                <w:szCs w:val="20"/>
              </w:rPr>
            </w:pPr>
            <w:r w:rsidRPr="00BF577B">
              <w:rPr>
                <w:rFonts w:cstheme="minorHAnsi"/>
                <w:b w:val="0"/>
                <w:color w:val="auto"/>
                <w:sz w:val="20"/>
                <w:szCs w:val="20"/>
              </w:rPr>
              <w:t>-14,280</w:t>
            </w:r>
          </w:p>
        </w:tc>
        <w:tc>
          <w:tcPr>
            <w:tcW w:w="1418" w:type="dxa"/>
            <w:tcBorders>
              <w:top w:val="single" w:sz="4" w:space="0" w:color="auto"/>
              <w:left w:val="single" w:sz="4" w:space="0" w:color="auto"/>
              <w:bottom w:val="single" w:sz="4" w:space="0" w:color="auto"/>
              <w:right w:val="single" w:sz="4" w:space="0" w:color="auto"/>
            </w:tcBorders>
          </w:tcPr>
          <w:p w14:paraId="681370B1" w14:textId="1B4CA729" w:rsidR="009B488A" w:rsidRPr="00BF577B" w:rsidRDefault="009B488A" w:rsidP="009B488A">
            <w:pPr>
              <w:jc w:val="center"/>
              <w:rPr>
                <w:rFonts w:cstheme="minorHAnsi"/>
                <w:b w:val="0"/>
                <w:color w:val="auto"/>
                <w:sz w:val="20"/>
                <w:szCs w:val="20"/>
              </w:rPr>
            </w:pPr>
            <w:r w:rsidRPr="00BF577B">
              <w:rPr>
                <w:rFonts w:cstheme="minorHAnsi"/>
                <w:b w:val="0"/>
                <w:color w:val="auto"/>
                <w:sz w:val="20"/>
                <w:szCs w:val="20"/>
              </w:rPr>
              <w:t>505,730</w:t>
            </w:r>
          </w:p>
        </w:tc>
        <w:tc>
          <w:tcPr>
            <w:tcW w:w="1701" w:type="dxa"/>
            <w:tcBorders>
              <w:top w:val="single" w:sz="4" w:space="0" w:color="auto"/>
              <w:left w:val="single" w:sz="4" w:space="0" w:color="auto"/>
              <w:bottom w:val="single" w:sz="4" w:space="0" w:color="auto"/>
              <w:right w:val="single" w:sz="4" w:space="0" w:color="auto"/>
            </w:tcBorders>
            <w:vAlign w:val="center"/>
          </w:tcPr>
          <w:p w14:paraId="4CD711F0" w14:textId="4C69BEC3" w:rsidR="009B488A" w:rsidRPr="00BF577B" w:rsidRDefault="00BF577B" w:rsidP="009B488A">
            <w:pPr>
              <w:jc w:val="center"/>
              <w:rPr>
                <w:rFonts w:cstheme="minorHAnsi"/>
                <w:b w:val="0"/>
                <w:color w:val="auto"/>
                <w:sz w:val="20"/>
                <w:szCs w:val="20"/>
              </w:rPr>
            </w:pPr>
            <w:r w:rsidRPr="00BF577B">
              <w:rPr>
                <w:rFonts w:cstheme="minorHAnsi"/>
                <w:b w:val="0"/>
                <w:color w:val="auto"/>
                <w:sz w:val="20"/>
                <w:szCs w:val="20"/>
              </w:rPr>
              <w:t>0,186</w:t>
            </w:r>
          </w:p>
        </w:tc>
      </w:tr>
      <w:tr w:rsidR="009B488A" w:rsidRPr="00BF577B" w14:paraId="103ED219" w14:textId="77777777" w:rsidTr="002D1F0F">
        <w:trPr>
          <w:cantSplit/>
          <w:trHeight w:val="50"/>
          <w:jc w:val="center"/>
        </w:trPr>
        <w:tc>
          <w:tcPr>
            <w:tcW w:w="562" w:type="dxa"/>
            <w:tcBorders>
              <w:top w:val="single" w:sz="4" w:space="0" w:color="auto"/>
              <w:left w:val="single" w:sz="4" w:space="0" w:color="auto"/>
              <w:bottom w:val="single" w:sz="4" w:space="0" w:color="auto"/>
              <w:right w:val="single" w:sz="4" w:space="0" w:color="auto"/>
            </w:tcBorders>
            <w:vAlign w:val="center"/>
          </w:tcPr>
          <w:p w14:paraId="0710BA85" w14:textId="77777777" w:rsidR="009B488A" w:rsidRPr="00BF577B" w:rsidRDefault="009B488A" w:rsidP="009B488A">
            <w:pPr>
              <w:jc w:val="center"/>
              <w:rPr>
                <w:rFonts w:cstheme="minorHAnsi"/>
                <w:b w:val="0"/>
                <w:color w:val="auto"/>
                <w:sz w:val="20"/>
                <w:szCs w:val="20"/>
              </w:rPr>
            </w:pPr>
          </w:p>
        </w:tc>
        <w:tc>
          <w:tcPr>
            <w:tcW w:w="2552" w:type="dxa"/>
            <w:tcBorders>
              <w:top w:val="single" w:sz="4" w:space="0" w:color="auto"/>
              <w:left w:val="nil"/>
              <w:bottom w:val="single" w:sz="4" w:space="0" w:color="auto"/>
              <w:right w:val="single" w:sz="4" w:space="0" w:color="auto"/>
            </w:tcBorders>
            <w:vAlign w:val="center"/>
          </w:tcPr>
          <w:p w14:paraId="27D0313F" w14:textId="6096D5FA" w:rsidR="009B488A" w:rsidRPr="00BF577B" w:rsidRDefault="009B488A" w:rsidP="009B488A">
            <w:pPr>
              <w:rPr>
                <w:rFonts w:cstheme="minorHAnsi"/>
                <w:b w:val="0"/>
                <w:color w:val="auto"/>
                <w:sz w:val="20"/>
                <w:szCs w:val="20"/>
              </w:rPr>
            </w:pPr>
            <w:r w:rsidRPr="00BF577B">
              <w:rPr>
                <w:rFonts w:cstheme="minorHAnsi"/>
                <w:b w:val="0"/>
                <w:color w:val="auto"/>
                <w:sz w:val="20"/>
                <w:szCs w:val="20"/>
              </w:rPr>
              <w:t xml:space="preserve">ИТОГО: </w:t>
            </w:r>
          </w:p>
        </w:tc>
        <w:tc>
          <w:tcPr>
            <w:tcW w:w="1134" w:type="dxa"/>
            <w:tcBorders>
              <w:top w:val="single" w:sz="4" w:space="0" w:color="auto"/>
              <w:left w:val="nil"/>
              <w:bottom w:val="single" w:sz="4" w:space="0" w:color="auto"/>
              <w:right w:val="single" w:sz="4" w:space="0" w:color="auto"/>
            </w:tcBorders>
            <w:vAlign w:val="center"/>
          </w:tcPr>
          <w:p w14:paraId="78FE08D0" w14:textId="15765E78" w:rsidR="009B488A" w:rsidRPr="00BF577B" w:rsidRDefault="009B488A" w:rsidP="009B488A">
            <w:pPr>
              <w:jc w:val="center"/>
              <w:rPr>
                <w:rFonts w:cstheme="minorHAnsi"/>
                <w:b w:val="0"/>
                <w:color w:val="auto"/>
                <w:sz w:val="20"/>
                <w:szCs w:val="20"/>
                <w:lang w:val="en-US"/>
              </w:rPr>
            </w:pPr>
            <w:r w:rsidRPr="00BF577B">
              <w:rPr>
                <w:rFonts w:cstheme="minorHAnsi"/>
                <w:b w:val="0"/>
                <w:color w:val="auto"/>
                <w:sz w:val="20"/>
                <w:szCs w:val="20"/>
              </w:rPr>
              <w:t>1218,910</w:t>
            </w:r>
          </w:p>
        </w:tc>
        <w:tc>
          <w:tcPr>
            <w:tcW w:w="1137" w:type="dxa"/>
            <w:tcBorders>
              <w:top w:val="single" w:sz="4" w:space="0" w:color="auto"/>
              <w:left w:val="nil"/>
              <w:bottom w:val="single" w:sz="4" w:space="0" w:color="auto"/>
              <w:right w:val="single" w:sz="4" w:space="0" w:color="auto"/>
            </w:tcBorders>
            <w:vAlign w:val="center"/>
          </w:tcPr>
          <w:p w14:paraId="44A505FA" w14:textId="633FBCCE" w:rsidR="009B488A" w:rsidRPr="00BF577B" w:rsidRDefault="009B488A" w:rsidP="009B488A">
            <w:pPr>
              <w:jc w:val="center"/>
              <w:rPr>
                <w:rFonts w:cstheme="minorHAnsi"/>
                <w:b w:val="0"/>
                <w:color w:val="auto"/>
                <w:sz w:val="20"/>
                <w:szCs w:val="20"/>
              </w:rPr>
            </w:pPr>
            <w:r w:rsidRPr="00BF577B">
              <w:rPr>
                <w:rFonts w:cstheme="minorHAnsi"/>
                <w:b w:val="0"/>
                <w:color w:val="auto"/>
                <w:sz w:val="20"/>
                <w:szCs w:val="20"/>
              </w:rPr>
              <w:t>1204,630</w:t>
            </w:r>
          </w:p>
        </w:tc>
        <w:tc>
          <w:tcPr>
            <w:tcW w:w="1556" w:type="dxa"/>
            <w:tcBorders>
              <w:top w:val="single" w:sz="4" w:space="0" w:color="auto"/>
              <w:left w:val="nil"/>
              <w:bottom w:val="single" w:sz="4" w:space="0" w:color="auto"/>
              <w:right w:val="single" w:sz="4" w:space="0" w:color="auto"/>
            </w:tcBorders>
            <w:vAlign w:val="center"/>
          </w:tcPr>
          <w:p w14:paraId="09E32FC0" w14:textId="363AB201" w:rsidR="009B488A" w:rsidRPr="00BF577B" w:rsidRDefault="009B488A" w:rsidP="009B488A">
            <w:pPr>
              <w:jc w:val="center"/>
              <w:rPr>
                <w:rFonts w:cstheme="minorHAnsi"/>
                <w:b w:val="0"/>
                <w:color w:val="auto"/>
                <w:sz w:val="20"/>
                <w:szCs w:val="20"/>
              </w:rPr>
            </w:pPr>
            <w:r w:rsidRPr="00BF577B">
              <w:rPr>
                <w:rFonts w:cstheme="minorHAnsi"/>
                <w:b w:val="0"/>
                <w:color w:val="auto"/>
                <w:sz w:val="20"/>
                <w:szCs w:val="20"/>
              </w:rPr>
              <w:t>-14,280</w:t>
            </w:r>
          </w:p>
        </w:tc>
        <w:tc>
          <w:tcPr>
            <w:tcW w:w="1418" w:type="dxa"/>
            <w:tcBorders>
              <w:top w:val="single" w:sz="4" w:space="0" w:color="auto"/>
              <w:left w:val="nil"/>
              <w:bottom w:val="single" w:sz="4" w:space="0" w:color="auto"/>
              <w:right w:val="single" w:sz="4" w:space="0" w:color="auto"/>
            </w:tcBorders>
            <w:vAlign w:val="center"/>
          </w:tcPr>
          <w:p w14:paraId="6BAB89C0" w14:textId="11C3BBCB" w:rsidR="009B488A" w:rsidRPr="00BF577B" w:rsidRDefault="009B488A" w:rsidP="009B488A">
            <w:pPr>
              <w:jc w:val="center"/>
              <w:rPr>
                <w:rFonts w:cstheme="minorHAnsi"/>
                <w:b w:val="0"/>
                <w:color w:val="auto"/>
                <w:sz w:val="20"/>
                <w:szCs w:val="20"/>
              </w:rPr>
            </w:pPr>
            <w:r w:rsidRPr="00BF577B">
              <w:rPr>
                <w:rFonts w:cstheme="minorHAnsi"/>
                <w:b w:val="0"/>
                <w:color w:val="auto"/>
                <w:sz w:val="20"/>
                <w:szCs w:val="20"/>
              </w:rPr>
              <w:t>1204,730</w:t>
            </w:r>
          </w:p>
        </w:tc>
        <w:tc>
          <w:tcPr>
            <w:tcW w:w="1701" w:type="dxa"/>
            <w:tcBorders>
              <w:top w:val="single" w:sz="4" w:space="0" w:color="auto"/>
              <w:left w:val="nil"/>
              <w:bottom w:val="single" w:sz="4" w:space="0" w:color="auto"/>
              <w:right w:val="single" w:sz="4" w:space="0" w:color="auto"/>
            </w:tcBorders>
            <w:vAlign w:val="center"/>
          </w:tcPr>
          <w:p w14:paraId="2ED08303" w14:textId="7EC673B8" w:rsidR="009B488A" w:rsidRPr="00BF577B" w:rsidRDefault="00BF577B" w:rsidP="009B488A">
            <w:pPr>
              <w:jc w:val="center"/>
              <w:rPr>
                <w:rFonts w:cstheme="minorHAnsi"/>
                <w:b w:val="0"/>
                <w:color w:val="auto"/>
                <w:sz w:val="20"/>
                <w:szCs w:val="20"/>
              </w:rPr>
            </w:pPr>
            <w:r w:rsidRPr="00BF577B">
              <w:rPr>
                <w:rFonts w:cstheme="minorHAnsi"/>
                <w:b w:val="0"/>
                <w:color w:val="auto"/>
                <w:sz w:val="20"/>
                <w:szCs w:val="20"/>
              </w:rPr>
              <w:t>0,186</w:t>
            </w:r>
          </w:p>
        </w:tc>
      </w:tr>
    </w:tbl>
    <w:p w14:paraId="550ED1E9" w14:textId="62335756" w:rsidR="00495F31" w:rsidRPr="007526AA" w:rsidRDefault="00495F31" w:rsidP="00DB5E39">
      <w:pPr>
        <w:ind w:firstLine="720"/>
        <w:jc w:val="both"/>
        <w:rPr>
          <w:rFonts w:cstheme="minorHAnsi"/>
          <w:b w:val="0"/>
          <w:color w:val="auto"/>
          <w:sz w:val="16"/>
          <w:szCs w:val="16"/>
        </w:rPr>
      </w:pPr>
    </w:p>
    <w:p w14:paraId="31A745D8" w14:textId="64188C4C" w:rsidR="009B488A" w:rsidRPr="009B488A" w:rsidRDefault="009B488A" w:rsidP="009B488A">
      <w:pPr>
        <w:ind w:firstLine="720"/>
        <w:jc w:val="both"/>
        <w:rPr>
          <w:rFonts w:cstheme="minorHAnsi"/>
          <w:b w:val="0"/>
          <w:color w:val="auto"/>
          <w:sz w:val="24"/>
          <w:szCs w:val="24"/>
        </w:rPr>
      </w:pPr>
      <w:r w:rsidRPr="00BF577B">
        <w:rPr>
          <w:rFonts w:cstheme="minorHAnsi"/>
          <w:b w:val="0"/>
          <w:color w:val="auto"/>
          <w:sz w:val="24"/>
          <w:szCs w:val="24"/>
        </w:rPr>
        <w:t>Изменение установленной тепловой мощности в 2022 году произошло по филиалу «Коммунальная энергетика» и связано с выводом котельной №</w:t>
      </w:r>
      <w:r w:rsidR="0089673F">
        <w:rPr>
          <w:rFonts w:cstheme="minorHAnsi"/>
          <w:b w:val="0"/>
          <w:color w:val="auto"/>
          <w:sz w:val="24"/>
          <w:szCs w:val="24"/>
        </w:rPr>
        <w:t xml:space="preserve"> </w:t>
      </w:r>
      <w:r w:rsidRPr="00BF577B">
        <w:rPr>
          <w:rFonts w:cstheme="minorHAnsi"/>
          <w:b w:val="0"/>
          <w:color w:val="auto"/>
          <w:sz w:val="24"/>
          <w:szCs w:val="24"/>
        </w:rPr>
        <w:t>3 (-2,600 Гкал/ч) в резерв и вводом котельных №</w:t>
      </w:r>
      <w:r w:rsidR="0089673F">
        <w:rPr>
          <w:rFonts w:cstheme="minorHAnsi"/>
          <w:b w:val="0"/>
          <w:color w:val="auto"/>
          <w:sz w:val="24"/>
          <w:szCs w:val="24"/>
        </w:rPr>
        <w:t xml:space="preserve"> </w:t>
      </w:r>
      <w:r w:rsidRPr="00BF577B">
        <w:rPr>
          <w:rFonts w:cstheme="minorHAnsi"/>
          <w:b w:val="0"/>
          <w:color w:val="auto"/>
          <w:sz w:val="24"/>
          <w:szCs w:val="24"/>
        </w:rPr>
        <w:t>5 (0,300 Гкал/ч), №</w:t>
      </w:r>
      <w:r w:rsidR="0089673F">
        <w:rPr>
          <w:rFonts w:cstheme="minorHAnsi"/>
          <w:b w:val="0"/>
          <w:color w:val="auto"/>
          <w:sz w:val="24"/>
          <w:szCs w:val="24"/>
        </w:rPr>
        <w:t xml:space="preserve"> </w:t>
      </w:r>
      <w:r w:rsidRPr="00BF577B">
        <w:rPr>
          <w:rFonts w:cstheme="minorHAnsi"/>
          <w:b w:val="0"/>
          <w:color w:val="auto"/>
          <w:sz w:val="24"/>
          <w:szCs w:val="24"/>
        </w:rPr>
        <w:t>16 (0,386 Гкал/ч), № 15 (2,100 Гкал/ч).</w:t>
      </w:r>
      <w:r w:rsidRPr="009B488A">
        <w:rPr>
          <w:rFonts w:cstheme="minorHAnsi"/>
          <w:b w:val="0"/>
          <w:color w:val="auto"/>
          <w:sz w:val="24"/>
          <w:szCs w:val="24"/>
        </w:rPr>
        <w:t xml:space="preserve"> </w:t>
      </w:r>
    </w:p>
    <w:p w14:paraId="3DB10EFE" w14:textId="77777777" w:rsidR="004118D1" w:rsidRPr="00DD1B65" w:rsidRDefault="004118D1" w:rsidP="00DB5E39">
      <w:pPr>
        <w:pStyle w:val="22"/>
        <w:spacing w:after="0" w:line="276" w:lineRule="auto"/>
        <w:ind w:left="0" w:right="-6"/>
        <w:jc w:val="both"/>
        <w:rPr>
          <w:rFonts w:cstheme="minorHAnsi"/>
          <w:b/>
          <w:color w:val="314E87"/>
          <w:sz w:val="8"/>
          <w:szCs w:val="8"/>
        </w:rPr>
      </w:pPr>
    </w:p>
    <w:p w14:paraId="4C98EC2E" w14:textId="77777777" w:rsidR="0092603A" w:rsidRDefault="0092603A" w:rsidP="00DB5E39">
      <w:pPr>
        <w:pStyle w:val="22"/>
        <w:spacing w:after="0" w:line="276" w:lineRule="auto"/>
        <w:ind w:left="0" w:right="-6"/>
        <w:jc w:val="both"/>
        <w:rPr>
          <w:rFonts w:cstheme="minorHAnsi"/>
          <w:b/>
          <w:color w:val="314E87"/>
          <w:sz w:val="24"/>
          <w:szCs w:val="24"/>
          <w:lang w:val="x-none"/>
        </w:rPr>
      </w:pPr>
      <w:r w:rsidRPr="005414D6">
        <w:rPr>
          <w:rFonts w:cstheme="minorHAnsi"/>
          <w:b/>
          <w:color w:val="314E87"/>
          <w:sz w:val="24"/>
          <w:szCs w:val="24"/>
          <w:lang w:val="x-none"/>
        </w:rPr>
        <w:t>Отпуск тепла станциями и котельными, тыс. Гкал.</w:t>
      </w:r>
    </w:p>
    <w:p w14:paraId="21A98C9C" w14:textId="77777777" w:rsidR="007742B9" w:rsidRPr="00E67770" w:rsidRDefault="007742B9" w:rsidP="00DB5E39">
      <w:pPr>
        <w:contextualSpacing/>
        <w:jc w:val="right"/>
        <w:rPr>
          <w:rFonts w:eastAsiaTheme="minorHAnsi" w:cstheme="minorHAnsi"/>
          <w:b w:val="0"/>
          <w:i/>
          <w:color w:val="auto"/>
          <w:sz w:val="24"/>
          <w:szCs w:val="24"/>
          <w:lang w:eastAsia="ja-JP"/>
        </w:rPr>
      </w:pPr>
      <w:r w:rsidRPr="00E67770">
        <w:rPr>
          <w:rFonts w:eastAsiaTheme="minorHAnsi" w:cstheme="minorHAnsi"/>
          <w:b w:val="0"/>
          <w:i/>
          <w:color w:val="auto"/>
          <w:sz w:val="24"/>
          <w:szCs w:val="24"/>
          <w:lang w:eastAsia="ja-JP"/>
        </w:rPr>
        <w:t>Таблица № 2</w:t>
      </w:r>
      <w:r w:rsidR="00E67770" w:rsidRPr="00E67770">
        <w:rPr>
          <w:rFonts w:eastAsiaTheme="minorHAnsi" w:cstheme="minorHAnsi"/>
          <w:b w:val="0"/>
          <w:i/>
          <w:color w:val="auto"/>
          <w:sz w:val="24"/>
          <w:szCs w:val="24"/>
          <w:lang w:eastAsia="ja-JP"/>
        </w:rPr>
        <w:t>2</w:t>
      </w:r>
    </w:p>
    <w:tbl>
      <w:tblPr>
        <w:tblW w:w="10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9"/>
        <w:gridCol w:w="2657"/>
        <w:gridCol w:w="1134"/>
        <w:gridCol w:w="1164"/>
        <w:gridCol w:w="1529"/>
        <w:gridCol w:w="1133"/>
        <w:gridCol w:w="2148"/>
      </w:tblGrid>
      <w:tr w:rsidR="009B488A" w:rsidRPr="008C7FC0" w14:paraId="58811E86" w14:textId="77777777" w:rsidTr="000123B5">
        <w:trPr>
          <w:jc w:val="center"/>
        </w:trPr>
        <w:tc>
          <w:tcPr>
            <w:tcW w:w="599" w:type="dxa"/>
            <w:tcBorders>
              <w:top w:val="single" w:sz="4" w:space="0" w:color="auto"/>
              <w:left w:val="single" w:sz="4" w:space="0" w:color="auto"/>
              <w:bottom w:val="single" w:sz="4" w:space="0" w:color="auto"/>
              <w:right w:val="single" w:sz="4" w:space="0" w:color="auto"/>
            </w:tcBorders>
            <w:shd w:val="clear" w:color="auto" w:fill="auto"/>
            <w:vAlign w:val="center"/>
          </w:tcPr>
          <w:p w14:paraId="008405BB" w14:textId="6034F5DF" w:rsidR="009B488A" w:rsidRPr="009B488A" w:rsidRDefault="009B488A" w:rsidP="009B488A">
            <w:pPr>
              <w:jc w:val="center"/>
              <w:rPr>
                <w:rFonts w:cstheme="minorHAnsi"/>
                <w:color w:val="auto"/>
                <w:sz w:val="20"/>
                <w:szCs w:val="20"/>
              </w:rPr>
            </w:pPr>
            <w:r w:rsidRPr="009B488A">
              <w:rPr>
                <w:rFonts w:cstheme="minorHAnsi"/>
                <w:color w:val="auto"/>
                <w:sz w:val="20"/>
                <w:szCs w:val="20"/>
              </w:rPr>
              <w:t>№ п/п</w:t>
            </w:r>
          </w:p>
        </w:tc>
        <w:tc>
          <w:tcPr>
            <w:tcW w:w="2657" w:type="dxa"/>
            <w:tcBorders>
              <w:top w:val="single" w:sz="4" w:space="0" w:color="auto"/>
              <w:left w:val="single" w:sz="4" w:space="0" w:color="auto"/>
              <w:bottom w:val="single" w:sz="4" w:space="0" w:color="auto"/>
              <w:right w:val="single" w:sz="4" w:space="0" w:color="auto"/>
            </w:tcBorders>
            <w:shd w:val="clear" w:color="auto" w:fill="auto"/>
            <w:vAlign w:val="center"/>
          </w:tcPr>
          <w:p w14:paraId="63DC8E3B" w14:textId="4BB6B23F" w:rsidR="009B488A" w:rsidRPr="009B488A" w:rsidRDefault="009B488A" w:rsidP="009B488A">
            <w:pPr>
              <w:jc w:val="center"/>
              <w:rPr>
                <w:rFonts w:cstheme="minorHAnsi"/>
                <w:color w:val="auto"/>
                <w:sz w:val="20"/>
                <w:szCs w:val="20"/>
              </w:rPr>
            </w:pPr>
            <w:r w:rsidRPr="009B488A">
              <w:rPr>
                <w:rFonts w:cstheme="minorHAnsi"/>
                <w:color w:val="auto"/>
                <w:sz w:val="20"/>
                <w:szCs w:val="20"/>
              </w:rPr>
              <w:t xml:space="preserve">Наименование станции / котельной </w:t>
            </w:r>
          </w:p>
        </w:tc>
        <w:tc>
          <w:tcPr>
            <w:tcW w:w="1134" w:type="dxa"/>
            <w:tcBorders>
              <w:top w:val="single" w:sz="4" w:space="0" w:color="auto"/>
              <w:left w:val="nil"/>
              <w:bottom w:val="single" w:sz="4" w:space="0" w:color="auto"/>
              <w:right w:val="single" w:sz="4" w:space="0" w:color="auto"/>
            </w:tcBorders>
            <w:shd w:val="clear" w:color="auto" w:fill="auto"/>
            <w:vAlign w:val="center"/>
          </w:tcPr>
          <w:p w14:paraId="1F494939" w14:textId="65CB3634" w:rsidR="009B488A" w:rsidRPr="009B488A" w:rsidRDefault="009B488A" w:rsidP="009B488A">
            <w:pPr>
              <w:jc w:val="center"/>
              <w:rPr>
                <w:rFonts w:cstheme="minorHAnsi"/>
                <w:color w:val="auto"/>
                <w:sz w:val="20"/>
                <w:szCs w:val="20"/>
              </w:rPr>
            </w:pPr>
            <w:r w:rsidRPr="009B488A">
              <w:rPr>
                <w:rFonts w:cstheme="minorHAnsi"/>
                <w:color w:val="auto"/>
                <w:sz w:val="20"/>
                <w:szCs w:val="20"/>
              </w:rPr>
              <w:t>2020 г.</w:t>
            </w:r>
          </w:p>
        </w:tc>
        <w:tc>
          <w:tcPr>
            <w:tcW w:w="1164" w:type="dxa"/>
            <w:tcBorders>
              <w:top w:val="single" w:sz="4" w:space="0" w:color="auto"/>
              <w:left w:val="nil"/>
              <w:bottom w:val="single" w:sz="4" w:space="0" w:color="auto"/>
              <w:right w:val="single" w:sz="4" w:space="0" w:color="auto"/>
            </w:tcBorders>
            <w:shd w:val="clear" w:color="auto" w:fill="auto"/>
            <w:vAlign w:val="center"/>
          </w:tcPr>
          <w:p w14:paraId="598AE234" w14:textId="409C83E6" w:rsidR="009B488A" w:rsidRPr="009B488A" w:rsidRDefault="009B488A" w:rsidP="009B488A">
            <w:pPr>
              <w:jc w:val="center"/>
              <w:rPr>
                <w:rFonts w:cstheme="minorHAnsi"/>
                <w:color w:val="auto"/>
                <w:sz w:val="20"/>
                <w:szCs w:val="20"/>
              </w:rPr>
            </w:pPr>
            <w:r w:rsidRPr="009B488A">
              <w:rPr>
                <w:rFonts w:cstheme="minorHAnsi"/>
                <w:color w:val="auto"/>
                <w:sz w:val="20"/>
                <w:szCs w:val="20"/>
              </w:rPr>
              <w:t>2021 г.</w:t>
            </w:r>
          </w:p>
        </w:tc>
        <w:tc>
          <w:tcPr>
            <w:tcW w:w="1529" w:type="dxa"/>
            <w:tcBorders>
              <w:top w:val="single" w:sz="4" w:space="0" w:color="auto"/>
              <w:left w:val="nil"/>
              <w:bottom w:val="single" w:sz="4" w:space="0" w:color="auto"/>
              <w:right w:val="single" w:sz="4" w:space="0" w:color="auto"/>
            </w:tcBorders>
            <w:shd w:val="clear" w:color="auto" w:fill="auto"/>
            <w:vAlign w:val="center"/>
          </w:tcPr>
          <w:p w14:paraId="4014BE35" w14:textId="1C4293EE" w:rsidR="009B488A" w:rsidRPr="009B488A" w:rsidRDefault="009B488A" w:rsidP="009B488A">
            <w:pPr>
              <w:jc w:val="center"/>
              <w:rPr>
                <w:rFonts w:cstheme="minorHAnsi"/>
                <w:color w:val="auto"/>
                <w:sz w:val="20"/>
                <w:szCs w:val="20"/>
              </w:rPr>
            </w:pPr>
            <w:r w:rsidRPr="009B488A">
              <w:rPr>
                <w:rFonts w:cstheme="minorHAnsi"/>
                <w:color w:val="auto"/>
                <w:sz w:val="20"/>
                <w:szCs w:val="20"/>
              </w:rPr>
              <w:t>Изменение 2021</w:t>
            </w:r>
            <w:r w:rsidR="0089673F">
              <w:rPr>
                <w:rFonts w:cstheme="minorHAnsi"/>
                <w:color w:val="auto"/>
                <w:sz w:val="20"/>
                <w:szCs w:val="20"/>
              </w:rPr>
              <w:t xml:space="preserve"> </w:t>
            </w:r>
            <w:r w:rsidRPr="009B488A">
              <w:rPr>
                <w:rFonts w:cstheme="minorHAnsi"/>
                <w:color w:val="auto"/>
                <w:sz w:val="20"/>
                <w:szCs w:val="20"/>
              </w:rPr>
              <w:t>г.</w:t>
            </w:r>
            <w:r w:rsidR="0089673F">
              <w:rPr>
                <w:rFonts w:cstheme="minorHAnsi"/>
                <w:color w:val="auto"/>
                <w:sz w:val="20"/>
                <w:szCs w:val="20"/>
              </w:rPr>
              <w:t xml:space="preserve"> </w:t>
            </w:r>
            <w:r w:rsidRPr="009B488A">
              <w:rPr>
                <w:rFonts w:cstheme="minorHAnsi"/>
                <w:color w:val="auto"/>
                <w:sz w:val="20"/>
                <w:szCs w:val="20"/>
              </w:rPr>
              <w:t>/2020</w:t>
            </w:r>
            <w:r w:rsidR="0089673F">
              <w:rPr>
                <w:rFonts w:cstheme="minorHAnsi"/>
                <w:color w:val="auto"/>
                <w:sz w:val="20"/>
                <w:szCs w:val="20"/>
              </w:rPr>
              <w:t xml:space="preserve"> </w:t>
            </w:r>
            <w:r w:rsidRPr="009B488A">
              <w:rPr>
                <w:rFonts w:cstheme="minorHAnsi"/>
                <w:color w:val="auto"/>
                <w:sz w:val="20"/>
                <w:szCs w:val="20"/>
              </w:rPr>
              <w:t>г.</w:t>
            </w:r>
          </w:p>
        </w:tc>
        <w:tc>
          <w:tcPr>
            <w:tcW w:w="1133" w:type="dxa"/>
            <w:tcBorders>
              <w:top w:val="single" w:sz="4" w:space="0" w:color="auto"/>
              <w:left w:val="nil"/>
              <w:bottom w:val="single" w:sz="4" w:space="0" w:color="auto"/>
              <w:right w:val="single" w:sz="4" w:space="0" w:color="auto"/>
            </w:tcBorders>
            <w:shd w:val="clear" w:color="auto" w:fill="auto"/>
            <w:vAlign w:val="center"/>
          </w:tcPr>
          <w:p w14:paraId="76D1BE82" w14:textId="1F9BC436" w:rsidR="009B488A" w:rsidRPr="009B488A" w:rsidRDefault="009B488A" w:rsidP="009B488A">
            <w:pPr>
              <w:jc w:val="center"/>
              <w:rPr>
                <w:rFonts w:cstheme="minorHAnsi"/>
                <w:color w:val="auto"/>
                <w:sz w:val="20"/>
                <w:szCs w:val="20"/>
              </w:rPr>
            </w:pPr>
            <w:r w:rsidRPr="009B488A">
              <w:rPr>
                <w:rFonts w:cstheme="minorHAnsi"/>
                <w:color w:val="auto"/>
                <w:sz w:val="20"/>
                <w:szCs w:val="20"/>
              </w:rPr>
              <w:t>2022 г.</w:t>
            </w:r>
          </w:p>
        </w:tc>
        <w:tc>
          <w:tcPr>
            <w:tcW w:w="2148" w:type="dxa"/>
            <w:tcBorders>
              <w:top w:val="single" w:sz="4" w:space="0" w:color="auto"/>
              <w:left w:val="nil"/>
              <w:bottom w:val="single" w:sz="4" w:space="0" w:color="auto"/>
              <w:right w:val="single" w:sz="4" w:space="0" w:color="auto"/>
            </w:tcBorders>
            <w:shd w:val="clear" w:color="auto" w:fill="auto"/>
            <w:vAlign w:val="center"/>
          </w:tcPr>
          <w:p w14:paraId="01A61BC9" w14:textId="77777777" w:rsidR="0089673F" w:rsidRDefault="009B488A" w:rsidP="009B488A">
            <w:pPr>
              <w:jc w:val="center"/>
              <w:rPr>
                <w:rFonts w:cstheme="minorHAnsi"/>
                <w:color w:val="auto"/>
                <w:sz w:val="20"/>
                <w:szCs w:val="20"/>
              </w:rPr>
            </w:pPr>
            <w:r w:rsidRPr="009B488A">
              <w:rPr>
                <w:rFonts w:cstheme="minorHAnsi"/>
                <w:color w:val="auto"/>
                <w:sz w:val="20"/>
                <w:szCs w:val="20"/>
              </w:rPr>
              <w:t xml:space="preserve">Изменение </w:t>
            </w:r>
          </w:p>
          <w:p w14:paraId="2CA1DBFC" w14:textId="45088167" w:rsidR="009B488A" w:rsidRPr="009B488A" w:rsidRDefault="009B488A" w:rsidP="009B488A">
            <w:pPr>
              <w:jc w:val="center"/>
              <w:rPr>
                <w:rFonts w:cstheme="minorHAnsi"/>
                <w:color w:val="auto"/>
                <w:sz w:val="20"/>
                <w:szCs w:val="20"/>
              </w:rPr>
            </w:pPr>
            <w:r w:rsidRPr="009B488A">
              <w:rPr>
                <w:rFonts w:cstheme="minorHAnsi"/>
                <w:color w:val="auto"/>
                <w:sz w:val="20"/>
                <w:szCs w:val="20"/>
              </w:rPr>
              <w:t>2022</w:t>
            </w:r>
            <w:r w:rsidR="0089673F">
              <w:rPr>
                <w:rFonts w:cstheme="minorHAnsi"/>
                <w:color w:val="auto"/>
                <w:sz w:val="20"/>
                <w:szCs w:val="20"/>
              </w:rPr>
              <w:t xml:space="preserve"> </w:t>
            </w:r>
            <w:r w:rsidRPr="009B488A">
              <w:rPr>
                <w:rFonts w:cstheme="minorHAnsi"/>
                <w:color w:val="auto"/>
                <w:sz w:val="20"/>
                <w:szCs w:val="20"/>
              </w:rPr>
              <w:t>г.</w:t>
            </w:r>
            <w:r w:rsidR="0089673F">
              <w:rPr>
                <w:rFonts w:cstheme="minorHAnsi"/>
                <w:color w:val="auto"/>
                <w:sz w:val="20"/>
                <w:szCs w:val="20"/>
              </w:rPr>
              <w:t xml:space="preserve"> </w:t>
            </w:r>
            <w:r w:rsidRPr="009B488A">
              <w:rPr>
                <w:rFonts w:cstheme="minorHAnsi"/>
                <w:color w:val="auto"/>
                <w:sz w:val="20"/>
                <w:szCs w:val="20"/>
              </w:rPr>
              <w:t>/</w:t>
            </w:r>
            <w:r w:rsidR="0089673F">
              <w:rPr>
                <w:rFonts w:cstheme="minorHAnsi"/>
                <w:color w:val="auto"/>
                <w:sz w:val="20"/>
                <w:szCs w:val="20"/>
              </w:rPr>
              <w:t xml:space="preserve"> </w:t>
            </w:r>
            <w:r w:rsidRPr="009B488A">
              <w:rPr>
                <w:rFonts w:cstheme="minorHAnsi"/>
                <w:color w:val="auto"/>
                <w:sz w:val="20"/>
                <w:szCs w:val="20"/>
              </w:rPr>
              <w:t>2021</w:t>
            </w:r>
            <w:r w:rsidR="0089673F">
              <w:rPr>
                <w:rFonts w:cstheme="minorHAnsi"/>
                <w:color w:val="auto"/>
                <w:sz w:val="20"/>
                <w:szCs w:val="20"/>
              </w:rPr>
              <w:t xml:space="preserve"> </w:t>
            </w:r>
            <w:r w:rsidRPr="009B488A">
              <w:rPr>
                <w:rFonts w:cstheme="minorHAnsi"/>
                <w:color w:val="auto"/>
                <w:sz w:val="20"/>
                <w:szCs w:val="20"/>
              </w:rPr>
              <w:t>г.</w:t>
            </w:r>
          </w:p>
        </w:tc>
      </w:tr>
      <w:tr w:rsidR="005E5BDC" w:rsidRPr="009B488A" w14:paraId="65042616" w14:textId="77777777" w:rsidTr="002D1F0F">
        <w:trPr>
          <w:jc w:val="center"/>
        </w:trPr>
        <w:tc>
          <w:tcPr>
            <w:tcW w:w="599" w:type="dxa"/>
            <w:shd w:val="clear" w:color="auto" w:fill="auto"/>
          </w:tcPr>
          <w:p w14:paraId="6C7CDB8F" w14:textId="79E89C60"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1.</w:t>
            </w:r>
          </w:p>
        </w:tc>
        <w:tc>
          <w:tcPr>
            <w:tcW w:w="2657" w:type="dxa"/>
            <w:tcBorders>
              <w:top w:val="single" w:sz="4" w:space="0" w:color="auto"/>
              <w:left w:val="single" w:sz="4" w:space="0" w:color="auto"/>
              <w:bottom w:val="single" w:sz="4" w:space="0" w:color="auto"/>
              <w:right w:val="single" w:sz="4" w:space="0" w:color="auto"/>
            </w:tcBorders>
            <w:vAlign w:val="center"/>
          </w:tcPr>
          <w:p w14:paraId="0CFFF7D6" w14:textId="5A07D515" w:rsidR="005E5BDC" w:rsidRPr="009B488A" w:rsidRDefault="005E5BDC" w:rsidP="002D1F0F">
            <w:pPr>
              <w:jc w:val="both"/>
              <w:rPr>
                <w:rFonts w:cstheme="minorHAnsi"/>
                <w:b w:val="0"/>
                <w:color w:val="auto"/>
                <w:sz w:val="20"/>
                <w:szCs w:val="20"/>
              </w:rPr>
            </w:pPr>
            <w:r w:rsidRPr="009B488A">
              <w:rPr>
                <w:rFonts w:cstheme="minorHAnsi"/>
                <w:b w:val="0"/>
                <w:color w:val="auto"/>
                <w:sz w:val="20"/>
                <w:szCs w:val="20"/>
              </w:rPr>
              <w:t>Камчатская ТЭЦ-1</w:t>
            </w:r>
          </w:p>
        </w:tc>
        <w:tc>
          <w:tcPr>
            <w:tcW w:w="1134" w:type="dxa"/>
            <w:tcBorders>
              <w:top w:val="single" w:sz="4" w:space="0" w:color="auto"/>
              <w:left w:val="single" w:sz="4" w:space="0" w:color="auto"/>
              <w:bottom w:val="single" w:sz="4" w:space="0" w:color="auto"/>
              <w:right w:val="single" w:sz="4" w:space="0" w:color="auto"/>
            </w:tcBorders>
            <w:vAlign w:val="center"/>
          </w:tcPr>
          <w:p w14:paraId="52D37C05" w14:textId="16488C8E" w:rsidR="005E5BDC" w:rsidRPr="005B1B24" w:rsidRDefault="005E5BDC" w:rsidP="005E5BDC">
            <w:pPr>
              <w:jc w:val="center"/>
              <w:rPr>
                <w:rFonts w:cstheme="minorHAnsi"/>
                <w:b w:val="0"/>
                <w:color w:val="auto"/>
                <w:sz w:val="20"/>
                <w:szCs w:val="20"/>
              </w:rPr>
            </w:pPr>
            <w:r w:rsidRPr="005B1B24">
              <w:rPr>
                <w:rFonts w:cstheme="minorHAnsi"/>
                <w:b w:val="0"/>
                <w:color w:val="auto"/>
                <w:sz w:val="20"/>
                <w:szCs w:val="20"/>
              </w:rPr>
              <w:t>320,904</w:t>
            </w:r>
          </w:p>
        </w:tc>
        <w:tc>
          <w:tcPr>
            <w:tcW w:w="1164" w:type="dxa"/>
            <w:tcBorders>
              <w:top w:val="single" w:sz="4" w:space="0" w:color="auto"/>
              <w:left w:val="single" w:sz="4" w:space="0" w:color="auto"/>
              <w:bottom w:val="single" w:sz="4" w:space="0" w:color="auto"/>
              <w:right w:val="single" w:sz="4" w:space="0" w:color="auto"/>
            </w:tcBorders>
            <w:vAlign w:val="center"/>
          </w:tcPr>
          <w:p w14:paraId="1649BD43" w14:textId="25C1022F"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315,429</w:t>
            </w:r>
          </w:p>
        </w:tc>
        <w:tc>
          <w:tcPr>
            <w:tcW w:w="1529" w:type="dxa"/>
            <w:tcBorders>
              <w:top w:val="single" w:sz="4" w:space="0" w:color="auto"/>
              <w:left w:val="single" w:sz="4" w:space="0" w:color="auto"/>
              <w:bottom w:val="single" w:sz="4" w:space="0" w:color="auto"/>
              <w:right w:val="single" w:sz="4" w:space="0" w:color="auto"/>
            </w:tcBorders>
            <w:vAlign w:val="center"/>
          </w:tcPr>
          <w:p w14:paraId="25EE66F8" w14:textId="05AB0FAB"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-5,475</w:t>
            </w:r>
          </w:p>
        </w:tc>
        <w:tc>
          <w:tcPr>
            <w:tcW w:w="1133" w:type="dxa"/>
            <w:shd w:val="clear" w:color="auto" w:fill="auto"/>
            <w:vAlign w:val="center"/>
          </w:tcPr>
          <w:p w14:paraId="45F0F157" w14:textId="158D3B39"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301,166</w:t>
            </w:r>
          </w:p>
        </w:tc>
        <w:tc>
          <w:tcPr>
            <w:tcW w:w="2148" w:type="dxa"/>
            <w:shd w:val="clear" w:color="auto" w:fill="auto"/>
            <w:vAlign w:val="center"/>
          </w:tcPr>
          <w:p w14:paraId="476767C1" w14:textId="51D5CEB0"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-14,263</w:t>
            </w:r>
          </w:p>
        </w:tc>
      </w:tr>
      <w:tr w:rsidR="005E5BDC" w:rsidRPr="009B488A" w14:paraId="66471A17" w14:textId="77777777" w:rsidTr="002D1F0F">
        <w:trPr>
          <w:jc w:val="center"/>
        </w:trPr>
        <w:tc>
          <w:tcPr>
            <w:tcW w:w="599" w:type="dxa"/>
            <w:shd w:val="clear" w:color="auto" w:fill="auto"/>
          </w:tcPr>
          <w:p w14:paraId="6B360510" w14:textId="19F9F2C2"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2.</w:t>
            </w:r>
          </w:p>
        </w:tc>
        <w:tc>
          <w:tcPr>
            <w:tcW w:w="2657" w:type="dxa"/>
            <w:tcBorders>
              <w:top w:val="single" w:sz="4" w:space="0" w:color="auto"/>
              <w:left w:val="single" w:sz="4" w:space="0" w:color="auto"/>
              <w:bottom w:val="single" w:sz="4" w:space="0" w:color="auto"/>
              <w:right w:val="single" w:sz="4" w:space="0" w:color="auto"/>
            </w:tcBorders>
            <w:vAlign w:val="center"/>
          </w:tcPr>
          <w:p w14:paraId="126D264F" w14:textId="2700BB43" w:rsidR="005E5BDC" w:rsidRPr="009B488A" w:rsidRDefault="005E5BDC" w:rsidP="002D1F0F">
            <w:pPr>
              <w:jc w:val="both"/>
              <w:rPr>
                <w:rFonts w:cstheme="minorHAnsi"/>
                <w:b w:val="0"/>
                <w:color w:val="auto"/>
                <w:sz w:val="20"/>
                <w:szCs w:val="20"/>
              </w:rPr>
            </w:pPr>
            <w:r w:rsidRPr="009B488A">
              <w:rPr>
                <w:rFonts w:cstheme="minorHAnsi"/>
                <w:b w:val="0"/>
                <w:color w:val="auto"/>
                <w:sz w:val="20"/>
                <w:szCs w:val="20"/>
              </w:rPr>
              <w:t>Камчатская ТЭЦ-2</w:t>
            </w:r>
          </w:p>
        </w:tc>
        <w:tc>
          <w:tcPr>
            <w:tcW w:w="1134" w:type="dxa"/>
            <w:tcBorders>
              <w:top w:val="single" w:sz="4" w:space="0" w:color="auto"/>
              <w:left w:val="single" w:sz="4" w:space="0" w:color="auto"/>
              <w:bottom w:val="single" w:sz="4" w:space="0" w:color="auto"/>
              <w:right w:val="single" w:sz="4" w:space="0" w:color="auto"/>
            </w:tcBorders>
            <w:vAlign w:val="center"/>
          </w:tcPr>
          <w:p w14:paraId="006362F8" w14:textId="7844DAA8" w:rsidR="005E5BDC" w:rsidRPr="005B1B24" w:rsidRDefault="005E5BDC" w:rsidP="005E5BDC">
            <w:pPr>
              <w:jc w:val="center"/>
              <w:rPr>
                <w:rFonts w:cstheme="minorHAnsi"/>
                <w:b w:val="0"/>
                <w:color w:val="auto"/>
                <w:sz w:val="20"/>
                <w:szCs w:val="20"/>
              </w:rPr>
            </w:pPr>
            <w:r w:rsidRPr="005B1B24">
              <w:rPr>
                <w:rFonts w:cstheme="minorHAnsi"/>
                <w:b w:val="0"/>
                <w:color w:val="auto"/>
                <w:sz w:val="20"/>
                <w:szCs w:val="20"/>
              </w:rPr>
              <w:t>761,517</w:t>
            </w:r>
          </w:p>
        </w:tc>
        <w:tc>
          <w:tcPr>
            <w:tcW w:w="1164" w:type="dxa"/>
            <w:tcBorders>
              <w:top w:val="single" w:sz="4" w:space="0" w:color="auto"/>
              <w:left w:val="single" w:sz="4" w:space="0" w:color="auto"/>
              <w:bottom w:val="single" w:sz="4" w:space="0" w:color="auto"/>
              <w:right w:val="single" w:sz="4" w:space="0" w:color="auto"/>
            </w:tcBorders>
            <w:vAlign w:val="center"/>
          </w:tcPr>
          <w:p w14:paraId="7FD87565" w14:textId="05E80434"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753,374</w:t>
            </w:r>
          </w:p>
        </w:tc>
        <w:tc>
          <w:tcPr>
            <w:tcW w:w="1529" w:type="dxa"/>
            <w:tcBorders>
              <w:top w:val="single" w:sz="4" w:space="0" w:color="auto"/>
              <w:left w:val="single" w:sz="4" w:space="0" w:color="auto"/>
              <w:bottom w:val="single" w:sz="4" w:space="0" w:color="auto"/>
              <w:right w:val="single" w:sz="4" w:space="0" w:color="auto"/>
            </w:tcBorders>
            <w:vAlign w:val="center"/>
          </w:tcPr>
          <w:p w14:paraId="2E1C9177" w14:textId="6603D5F5"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-8,143</w:t>
            </w:r>
          </w:p>
        </w:tc>
        <w:tc>
          <w:tcPr>
            <w:tcW w:w="1133" w:type="dxa"/>
            <w:shd w:val="clear" w:color="auto" w:fill="auto"/>
            <w:vAlign w:val="center"/>
          </w:tcPr>
          <w:p w14:paraId="19054824" w14:textId="324460F3"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732,465</w:t>
            </w:r>
          </w:p>
        </w:tc>
        <w:tc>
          <w:tcPr>
            <w:tcW w:w="2148" w:type="dxa"/>
            <w:shd w:val="clear" w:color="auto" w:fill="auto"/>
            <w:vAlign w:val="center"/>
          </w:tcPr>
          <w:p w14:paraId="7AAD529C" w14:textId="5C260105"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-20,909</w:t>
            </w:r>
          </w:p>
        </w:tc>
      </w:tr>
      <w:tr w:rsidR="005E5BDC" w:rsidRPr="009B488A" w14:paraId="4EA06C83" w14:textId="77777777" w:rsidTr="002D1F0F">
        <w:trPr>
          <w:jc w:val="center"/>
        </w:trPr>
        <w:tc>
          <w:tcPr>
            <w:tcW w:w="599" w:type="dxa"/>
            <w:shd w:val="clear" w:color="auto" w:fill="auto"/>
          </w:tcPr>
          <w:p w14:paraId="50C0C217" w14:textId="1EF27394"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3.</w:t>
            </w:r>
          </w:p>
        </w:tc>
        <w:tc>
          <w:tcPr>
            <w:tcW w:w="2657" w:type="dxa"/>
            <w:tcBorders>
              <w:top w:val="single" w:sz="4" w:space="0" w:color="auto"/>
              <w:left w:val="single" w:sz="4" w:space="0" w:color="auto"/>
              <w:bottom w:val="single" w:sz="4" w:space="0" w:color="auto"/>
              <w:right w:val="single" w:sz="4" w:space="0" w:color="auto"/>
            </w:tcBorders>
            <w:vAlign w:val="center"/>
          </w:tcPr>
          <w:p w14:paraId="0DE2CF1D" w14:textId="412DED5D" w:rsidR="005E5BDC" w:rsidRPr="009B488A" w:rsidRDefault="005E5BDC" w:rsidP="002D1F0F">
            <w:pPr>
              <w:jc w:val="both"/>
              <w:rPr>
                <w:rFonts w:cstheme="minorHAnsi"/>
                <w:b w:val="0"/>
                <w:color w:val="auto"/>
                <w:sz w:val="20"/>
                <w:szCs w:val="20"/>
              </w:rPr>
            </w:pPr>
            <w:r w:rsidRPr="009B488A">
              <w:rPr>
                <w:rFonts w:cstheme="minorHAnsi"/>
                <w:b w:val="0"/>
                <w:color w:val="auto"/>
                <w:sz w:val="20"/>
                <w:szCs w:val="20"/>
              </w:rPr>
              <w:t>Филиал «Коммунальная энергетика»</w:t>
            </w:r>
          </w:p>
        </w:tc>
        <w:tc>
          <w:tcPr>
            <w:tcW w:w="1134" w:type="dxa"/>
            <w:tcBorders>
              <w:top w:val="single" w:sz="4" w:space="0" w:color="auto"/>
              <w:left w:val="single" w:sz="4" w:space="0" w:color="auto"/>
              <w:bottom w:val="single" w:sz="4" w:space="0" w:color="auto"/>
              <w:right w:val="single" w:sz="4" w:space="0" w:color="auto"/>
            </w:tcBorders>
            <w:vAlign w:val="center"/>
          </w:tcPr>
          <w:p w14:paraId="51304E72" w14:textId="04854C48" w:rsidR="005E5BDC" w:rsidRPr="005B1B24" w:rsidRDefault="005E5BDC" w:rsidP="005E5BDC">
            <w:pPr>
              <w:jc w:val="center"/>
              <w:rPr>
                <w:rFonts w:cstheme="minorHAnsi"/>
                <w:b w:val="0"/>
                <w:color w:val="auto"/>
                <w:sz w:val="20"/>
                <w:szCs w:val="20"/>
              </w:rPr>
            </w:pPr>
            <w:r w:rsidRPr="005B1B24">
              <w:rPr>
                <w:rFonts w:cstheme="minorHAnsi"/>
                <w:b w:val="0"/>
                <w:color w:val="auto"/>
                <w:sz w:val="20"/>
                <w:szCs w:val="20"/>
              </w:rPr>
              <w:t>794,394</w:t>
            </w:r>
          </w:p>
        </w:tc>
        <w:tc>
          <w:tcPr>
            <w:tcW w:w="1164" w:type="dxa"/>
            <w:tcBorders>
              <w:top w:val="single" w:sz="4" w:space="0" w:color="auto"/>
              <w:left w:val="single" w:sz="4" w:space="0" w:color="auto"/>
              <w:bottom w:val="single" w:sz="4" w:space="0" w:color="auto"/>
              <w:right w:val="single" w:sz="4" w:space="0" w:color="auto"/>
            </w:tcBorders>
            <w:vAlign w:val="center"/>
          </w:tcPr>
          <w:p w14:paraId="453E4D1F" w14:textId="1BB00EBD"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757,703</w:t>
            </w:r>
          </w:p>
        </w:tc>
        <w:tc>
          <w:tcPr>
            <w:tcW w:w="1529" w:type="dxa"/>
            <w:tcBorders>
              <w:top w:val="single" w:sz="4" w:space="0" w:color="auto"/>
              <w:left w:val="single" w:sz="4" w:space="0" w:color="auto"/>
              <w:bottom w:val="single" w:sz="4" w:space="0" w:color="auto"/>
              <w:right w:val="single" w:sz="4" w:space="0" w:color="auto"/>
            </w:tcBorders>
            <w:vAlign w:val="center"/>
          </w:tcPr>
          <w:p w14:paraId="022172B6" w14:textId="38C783E3"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-36,691</w:t>
            </w:r>
          </w:p>
        </w:tc>
        <w:tc>
          <w:tcPr>
            <w:tcW w:w="1133" w:type="dxa"/>
            <w:shd w:val="clear" w:color="auto" w:fill="auto"/>
            <w:vAlign w:val="center"/>
          </w:tcPr>
          <w:p w14:paraId="583A586D" w14:textId="0EB1F487"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719,812</w:t>
            </w:r>
          </w:p>
        </w:tc>
        <w:tc>
          <w:tcPr>
            <w:tcW w:w="2148" w:type="dxa"/>
            <w:shd w:val="clear" w:color="auto" w:fill="auto"/>
            <w:vAlign w:val="center"/>
          </w:tcPr>
          <w:p w14:paraId="515F4329" w14:textId="50088CD5"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-37,891</w:t>
            </w:r>
          </w:p>
        </w:tc>
      </w:tr>
      <w:tr w:rsidR="005E5BDC" w:rsidRPr="009B488A" w14:paraId="724A751A" w14:textId="77777777" w:rsidTr="002D1F0F">
        <w:trPr>
          <w:jc w:val="center"/>
        </w:trPr>
        <w:tc>
          <w:tcPr>
            <w:tcW w:w="599" w:type="dxa"/>
            <w:shd w:val="clear" w:color="auto" w:fill="auto"/>
          </w:tcPr>
          <w:p w14:paraId="7B6FB7A6" w14:textId="216AEE50"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3.1</w:t>
            </w:r>
          </w:p>
        </w:tc>
        <w:tc>
          <w:tcPr>
            <w:tcW w:w="2657" w:type="dxa"/>
            <w:tcBorders>
              <w:top w:val="single" w:sz="4" w:space="0" w:color="auto"/>
              <w:left w:val="single" w:sz="4" w:space="0" w:color="auto"/>
              <w:bottom w:val="single" w:sz="4" w:space="0" w:color="auto"/>
              <w:right w:val="single" w:sz="4" w:space="0" w:color="auto"/>
            </w:tcBorders>
            <w:vAlign w:val="center"/>
          </w:tcPr>
          <w:p w14:paraId="07E56840" w14:textId="17C9016B" w:rsidR="005E5BDC" w:rsidRPr="009B488A" w:rsidRDefault="005E5BDC" w:rsidP="002D1F0F">
            <w:pPr>
              <w:jc w:val="both"/>
              <w:rPr>
                <w:rFonts w:cstheme="minorHAnsi"/>
                <w:b w:val="0"/>
                <w:color w:val="auto"/>
                <w:sz w:val="20"/>
                <w:szCs w:val="20"/>
              </w:rPr>
            </w:pPr>
            <w:r w:rsidRPr="009B488A">
              <w:rPr>
                <w:rFonts w:cstheme="minorHAnsi"/>
                <w:b w:val="0"/>
                <w:color w:val="auto"/>
                <w:sz w:val="20"/>
                <w:szCs w:val="20"/>
              </w:rPr>
              <w:t>в т.ч. электрокотельная</w:t>
            </w:r>
          </w:p>
        </w:tc>
        <w:tc>
          <w:tcPr>
            <w:tcW w:w="1134" w:type="dxa"/>
            <w:tcBorders>
              <w:top w:val="single" w:sz="4" w:space="0" w:color="auto"/>
              <w:left w:val="single" w:sz="4" w:space="0" w:color="auto"/>
              <w:bottom w:val="single" w:sz="4" w:space="0" w:color="auto"/>
              <w:right w:val="single" w:sz="4" w:space="0" w:color="auto"/>
            </w:tcBorders>
            <w:vAlign w:val="center"/>
          </w:tcPr>
          <w:p w14:paraId="06DD05FE" w14:textId="08CC1357" w:rsidR="005E5BDC" w:rsidRPr="005B1B24" w:rsidRDefault="005E5BDC" w:rsidP="005E5BDC">
            <w:pPr>
              <w:jc w:val="center"/>
              <w:rPr>
                <w:rFonts w:cstheme="minorHAnsi"/>
                <w:b w:val="0"/>
                <w:color w:val="auto"/>
                <w:sz w:val="20"/>
                <w:szCs w:val="20"/>
              </w:rPr>
            </w:pPr>
            <w:r w:rsidRPr="005B1B24">
              <w:rPr>
                <w:rFonts w:cstheme="minorHAnsi"/>
                <w:b w:val="0"/>
                <w:color w:val="auto"/>
                <w:sz w:val="20"/>
                <w:szCs w:val="20"/>
              </w:rPr>
              <w:t>1,318</w:t>
            </w:r>
          </w:p>
        </w:tc>
        <w:tc>
          <w:tcPr>
            <w:tcW w:w="1164" w:type="dxa"/>
            <w:tcBorders>
              <w:top w:val="single" w:sz="4" w:space="0" w:color="auto"/>
              <w:left w:val="single" w:sz="4" w:space="0" w:color="auto"/>
              <w:bottom w:val="single" w:sz="4" w:space="0" w:color="auto"/>
              <w:right w:val="single" w:sz="4" w:space="0" w:color="auto"/>
            </w:tcBorders>
            <w:vAlign w:val="center"/>
          </w:tcPr>
          <w:p w14:paraId="683B913A" w14:textId="408C6C71"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1,313</w:t>
            </w:r>
          </w:p>
        </w:tc>
        <w:tc>
          <w:tcPr>
            <w:tcW w:w="1529" w:type="dxa"/>
            <w:tcBorders>
              <w:top w:val="single" w:sz="4" w:space="0" w:color="auto"/>
              <w:left w:val="single" w:sz="4" w:space="0" w:color="auto"/>
              <w:bottom w:val="single" w:sz="4" w:space="0" w:color="auto"/>
              <w:right w:val="single" w:sz="4" w:space="0" w:color="auto"/>
            </w:tcBorders>
            <w:vAlign w:val="center"/>
          </w:tcPr>
          <w:p w14:paraId="503F4180" w14:textId="4C128E81"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-0,005</w:t>
            </w:r>
          </w:p>
        </w:tc>
        <w:tc>
          <w:tcPr>
            <w:tcW w:w="1133" w:type="dxa"/>
            <w:shd w:val="clear" w:color="auto" w:fill="auto"/>
            <w:vAlign w:val="center"/>
          </w:tcPr>
          <w:p w14:paraId="25C0A6C4" w14:textId="1B8FC504"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1,507</w:t>
            </w:r>
          </w:p>
        </w:tc>
        <w:tc>
          <w:tcPr>
            <w:tcW w:w="2148" w:type="dxa"/>
            <w:shd w:val="clear" w:color="auto" w:fill="auto"/>
            <w:vAlign w:val="center"/>
          </w:tcPr>
          <w:p w14:paraId="6ACA69D1" w14:textId="2B3849CA"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0,194</w:t>
            </w:r>
          </w:p>
        </w:tc>
      </w:tr>
      <w:tr w:rsidR="005E5BDC" w:rsidRPr="009B488A" w14:paraId="0366BA89" w14:textId="77777777" w:rsidTr="002D1F0F">
        <w:trPr>
          <w:jc w:val="center"/>
        </w:trPr>
        <w:tc>
          <w:tcPr>
            <w:tcW w:w="599" w:type="dxa"/>
            <w:shd w:val="clear" w:color="auto" w:fill="auto"/>
          </w:tcPr>
          <w:p w14:paraId="2D7B6227" w14:textId="77777777" w:rsidR="005E5BDC" w:rsidRPr="009B488A" w:rsidRDefault="005E5BDC" w:rsidP="005E5BDC">
            <w:pPr>
              <w:jc w:val="center"/>
              <w:rPr>
                <w:rStyle w:val="aff6"/>
                <w:rFonts w:cstheme="minorHAnsi"/>
                <w:b w:val="0"/>
                <w:color w:val="auto"/>
                <w:sz w:val="20"/>
                <w:szCs w:val="20"/>
              </w:rPr>
            </w:pPr>
          </w:p>
        </w:tc>
        <w:tc>
          <w:tcPr>
            <w:tcW w:w="2657" w:type="dxa"/>
            <w:tcBorders>
              <w:top w:val="single" w:sz="4" w:space="0" w:color="auto"/>
              <w:left w:val="single" w:sz="4" w:space="0" w:color="auto"/>
              <w:bottom w:val="single" w:sz="4" w:space="0" w:color="auto"/>
              <w:right w:val="single" w:sz="4" w:space="0" w:color="auto"/>
            </w:tcBorders>
            <w:vAlign w:val="center"/>
          </w:tcPr>
          <w:p w14:paraId="717147CF" w14:textId="53A0F9B1" w:rsidR="005E5BDC" w:rsidRPr="009B488A" w:rsidRDefault="005E5BDC" w:rsidP="002D1F0F">
            <w:pPr>
              <w:jc w:val="both"/>
              <w:rPr>
                <w:rFonts w:cstheme="minorHAnsi"/>
                <w:b w:val="0"/>
                <w:color w:val="auto"/>
                <w:sz w:val="20"/>
                <w:szCs w:val="20"/>
              </w:rPr>
            </w:pPr>
            <w:r w:rsidRPr="009B488A">
              <w:rPr>
                <w:rFonts w:cstheme="minorHAnsi"/>
                <w:b w:val="0"/>
                <w:color w:val="auto"/>
                <w:sz w:val="20"/>
                <w:szCs w:val="20"/>
              </w:rPr>
              <w:t>ПАО «Камчатскэнерго»</w:t>
            </w:r>
          </w:p>
        </w:tc>
        <w:tc>
          <w:tcPr>
            <w:tcW w:w="1134" w:type="dxa"/>
            <w:tcBorders>
              <w:top w:val="single" w:sz="4" w:space="0" w:color="auto"/>
              <w:left w:val="single" w:sz="4" w:space="0" w:color="auto"/>
              <w:bottom w:val="single" w:sz="4" w:space="0" w:color="auto"/>
              <w:right w:val="single" w:sz="4" w:space="0" w:color="auto"/>
            </w:tcBorders>
            <w:vAlign w:val="center"/>
          </w:tcPr>
          <w:p w14:paraId="21DCC1A5" w14:textId="180EB864" w:rsidR="005E5BDC" w:rsidRPr="005B1B24" w:rsidRDefault="005E5BDC" w:rsidP="005E5BDC">
            <w:pPr>
              <w:jc w:val="center"/>
              <w:rPr>
                <w:rFonts w:cstheme="minorHAnsi"/>
                <w:b w:val="0"/>
                <w:color w:val="auto"/>
                <w:sz w:val="20"/>
                <w:szCs w:val="20"/>
              </w:rPr>
            </w:pPr>
            <w:r w:rsidRPr="005B1B24">
              <w:rPr>
                <w:rFonts w:cstheme="minorHAnsi"/>
                <w:b w:val="0"/>
                <w:color w:val="auto"/>
                <w:sz w:val="20"/>
                <w:szCs w:val="20"/>
              </w:rPr>
              <w:t>1876,815</w:t>
            </w:r>
          </w:p>
        </w:tc>
        <w:tc>
          <w:tcPr>
            <w:tcW w:w="1164" w:type="dxa"/>
            <w:tcBorders>
              <w:top w:val="single" w:sz="4" w:space="0" w:color="auto"/>
              <w:left w:val="single" w:sz="4" w:space="0" w:color="auto"/>
              <w:bottom w:val="single" w:sz="4" w:space="0" w:color="auto"/>
              <w:right w:val="single" w:sz="4" w:space="0" w:color="auto"/>
            </w:tcBorders>
            <w:vAlign w:val="center"/>
          </w:tcPr>
          <w:p w14:paraId="2CFD8AB8" w14:textId="65000882"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1826,506</w:t>
            </w:r>
          </w:p>
        </w:tc>
        <w:tc>
          <w:tcPr>
            <w:tcW w:w="1529" w:type="dxa"/>
            <w:tcBorders>
              <w:top w:val="single" w:sz="4" w:space="0" w:color="auto"/>
              <w:left w:val="single" w:sz="4" w:space="0" w:color="auto"/>
              <w:bottom w:val="single" w:sz="4" w:space="0" w:color="auto"/>
              <w:right w:val="single" w:sz="4" w:space="0" w:color="auto"/>
            </w:tcBorders>
            <w:vAlign w:val="center"/>
          </w:tcPr>
          <w:p w14:paraId="15BF7C07" w14:textId="11319A9F"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-50,309</w:t>
            </w:r>
          </w:p>
        </w:tc>
        <w:tc>
          <w:tcPr>
            <w:tcW w:w="1133" w:type="dxa"/>
            <w:shd w:val="clear" w:color="auto" w:fill="auto"/>
            <w:vAlign w:val="center"/>
          </w:tcPr>
          <w:p w14:paraId="6E05E172" w14:textId="6978DA47"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1753,443</w:t>
            </w:r>
          </w:p>
        </w:tc>
        <w:tc>
          <w:tcPr>
            <w:tcW w:w="2148" w:type="dxa"/>
            <w:shd w:val="clear" w:color="auto" w:fill="auto"/>
            <w:vAlign w:val="center"/>
          </w:tcPr>
          <w:p w14:paraId="72A6C880" w14:textId="1F6F5BBF" w:rsidR="005E5BDC" w:rsidRPr="009B488A" w:rsidRDefault="005E5BDC" w:rsidP="005E5BDC">
            <w:pPr>
              <w:jc w:val="center"/>
              <w:rPr>
                <w:rFonts w:cstheme="minorHAnsi"/>
                <w:b w:val="0"/>
                <w:color w:val="auto"/>
                <w:sz w:val="20"/>
                <w:szCs w:val="20"/>
              </w:rPr>
            </w:pPr>
            <w:r w:rsidRPr="009B488A">
              <w:rPr>
                <w:rFonts w:cstheme="minorHAnsi"/>
                <w:b w:val="0"/>
                <w:color w:val="auto"/>
                <w:sz w:val="20"/>
                <w:szCs w:val="20"/>
              </w:rPr>
              <w:t>-73,063</w:t>
            </w:r>
          </w:p>
        </w:tc>
      </w:tr>
    </w:tbl>
    <w:p w14:paraId="170EB9C4" w14:textId="7910424A" w:rsidR="00495F31" w:rsidRPr="007526AA" w:rsidRDefault="00495F31" w:rsidP="00DB5E39">
      <w:pPr>
        <w:ind w:firstLine="720"/>
        <w:jc w:val="both"/>
        <w:rPr>
          <w:rFonts w:cstheme="minorHAnsi"/>
          <w:b w:val="0"/>
          <w:color w:val="auto"/>
          <w:sz w:val="16"/>
          <w:szCs w:val="16"/>
        </w:rPr>
      </w:pPr>
    </w:p>
    <w:p w14:paraId="66B960AB" w14:textId="7E7CDBD3" w:rsidR="009B488A" w:rsidRPr="009B488A" w:rsidRDefault="009B488A" w:rsidP="009B488A">
      <w:pPr>
        <w:ind w:firstLine="720"/>
        <w:jc w:val="both"/>
        <w:rPr>
          <w:rFonts w:cstheme="minorHAnsi"/>
          <w:b w:val="0"/>
          <w:color w:val="auto"/>
          <w:sz w:val="24"/>
          <w:szCs w:val="24"/>
        </w:rPr>
      </w:pPr>
      <w:r w:rsidRPr="009B488A">
        <w:rPr>
          <w:rFonts w:cstheme="minorHAnsi"/>
          <w:b w:val="0"/>
          <w:color w:val="auto"/>
          <w:sz w:val="24"/>
          <w:szCs w:val="24"/>
        </w:rPr>
        <w:t xml:space="preserve">Отпуск тепловой энергии с коллекторов станций и котельных в 2022 году составил </w:t>
      </w:r>
      <w:r w:rsidR="0089673F">
        <w:rPr>
          <w:rFonts w:cstheme="minorHAnsi"/>
          <w:b w:val="0"/>
          <w:color w:val="auto"/>
          <w:sz w:val="24"/>
          <w:szCs w:val="24"/>
        </w:rPr>
        <w:br/>
      </w:r>
      <w:r w:rsidRPr="009B488A">
        <w:rPr>
          <w:rFonts w:cstheme="minorHAnsi"/>
          <w:b w:val="0"/>
          <w:color w:val="auto"/>
          <w:sz w:val="24"/>
          <w:szCs w:val="24"/>
        </w:rPr>
        <w:t>1</w:t>
      </w:r>
      <w:r w:rsidR="0089673F">
        <w:rPr>
          <w:rFonts w:cstheme="minorHAnsi"/>
          <w:b w:val="0"/>
          <w:color w:val="auto"/>
          <w:sz w:val="24"/>
          <w:szCs w:val="24"/>
        </w:rPr>
        <w:t xml:space="preserve"> </w:t>
      </w:r>
      <w:r w:rsidRPr="009B488A">
        <w:rPr>
          <w:rFonts w:cstheme="minorHAnsi"/>
          <w:b w:val="0"/>
          <w:color w:val="auto"/>
          <w:sz w:val="24"/>
          <w:szCs w:val="24"/>
        </w:rPr>
        <w:t>753,443 тыс. Гкал, что на 73,063 тыс. Гкал ниже, чем в 2021 году, за счет окончания отопительного периода на 5 суток раньше, чем в 2021 году, увеличения температуры наружного воздуха в отопительный период на 0,2°С, сокращения объема потребления ГВС и передачи котельных Начикинского и Николаевского участков собственнику (администрации поселений).</w:t>
      </w:r>
    </w:p>
    <w:p w14:paraId="522C1CED" w14:textId="0023E3F4" w:rsidR="009B488A" w:rsidRPr="009B488A" w:rsidRDefault="009B488A" w:rsidP="009B488A">
      <w:pPr>
        <w:ind w:firstLine="720"/>
        <w:jc w:val="both"/>
        <w:rPr>
          <w:rFonts w:cstheme="minorHAnsi"/>
          <w:b w:val="0"/>
          <w:color w:val="auto"/>
          <w:sz w:val="24"/>
          <w:szCs w:val="24"/>
        </w:rPr>
      </w:pPr>
      <w:r w:rsidRPr="009B488A">
        <w:rPr>
          <w:rFonts w:cstheme="minorHAnsi"/>
          <w:b w:val="0"/>
          <w:color w:val="auto"/>
          <w:sz w:val="24"/>
          <w:szCs w:val="24"/>
        </w:rPr>
        <w:t xml:space="preserve">Снижение отпуска тепловой энергии с коллекторов станций и котельных в 2021 году </w:t>
      </w:r>
      <w:r w:rsidR="00165CE8">
        <w:rPr>
          <w:rFonts w:cstheme="minorHAnsi"/>
          <w:b w:val="0"/>
          <w:color w:val="auto"/>
          <w:sz w:val="24"/>
          <w:szCs w:val="24"/>
        </w:rPr>
        <w:br/>
      </w:r>
      <w:r w:rsidRPr="009B488A">
        <w:rPr>
          <w:rFonts w:cstheme="minorHAnsi"/>
          <w:b w:val="0"/>
          <w:color w:val="auto"/>
          <w:sz w:val="24"/>
          <w:szCs w:val="24"/>
        </w:rPr>
        <w:t>на 50,309 тыс. Гкал произошло за счет окончания отопительного сезона на 11 суток раньше, чем в июне 2020 года, увеличения температуры наружного воздуха (в апреле, мае, сентябре, октябре и декабре), сокращения объема потребления ГВС и передачи котельных Пионерского, Начикинского и Николаевского участков собственнику (администрации поселений).</w:t>
      </w:r>
    </w:p>
    <w:p w14:paraId="5C037C31" w14:textId="77777777" w:rsidR="00495F31" w:rsidRPr="00DD1B65" w:rsidRDefault="00495F31" w:rsidP="00DB5E39">
      <w:pPr>
        <w:pStyle w:val="22"/>
        <w:spacing w:after="0" w:line="276" w:lineRule="auto"/>
        <w:ind w:left="0" w:right="-6"/>
        <w:jc w:val="both"/>
        <w:rPr>
          <w:rFonts w:cstheme="minorHAnsi"/>
          <w:b/>
          <w:color w:val="314E87"/>
          <w:sz w:val="8"/>
          <w:szCs w:val="8"/>
          <w:lang w:val="x-none"/>
        </w:rPr>
      </w:pPr>
    </w:p>
    <w:p w14:paraId="47B01B3D" w14:textId="77777777" w:rsidR="002A1CD4" w:rsidRPr="00186856" w:rsidRDefault="002A1CD4" w:rsidP="00DB5E39">
      <w:pPr>
        <w:pStyle w:val="22"/>
        <w:spacing w:after="0" w:line="276" w:lineRule="auto"/>
        <w:ind w:left="0" w:right="-6"/>
        <w:jc w:val="both"/>
        <w:rPr>
          <w:rFonts w:cstheme="minorHAnsi"/>
          <w:b/>
          <w:color w:val="314E87"/>
          <w:sz w:val="24"/>
          <w:szCs w:val="24"/>
          <w:lang w:val="x-none"/>
        </w:rPr>
      </w:pPr>
      <w:r w:rsidRPr="00186856">
        <w:rPr>
          <w:rFonts w:cstheme="minorHAnsi"/>
          <w:b/>
          <w:color w:val="314E87"/>
          <w:sz w:val="24"/>
          <w:szCs w:val="24"/>
          <w:lang w:val="x-none"/>
        </w:rPr>
        <w:t xml:space="preserve">Изменение протяженности теплосетей </w:t>
      </w:r>
    </w:p>
    <w:p w14:paraId="4A11D491" w14:textId="77777777" w:rsidR="002A1CD4" w:rsidRPr="00186856" w:rsidRDefault="002A1CD4" w:rsidP="00DB5E39">
      <w:pPr>
        <w:contextualSpacing/>
        <w:jc w:val="right"/>
        <w:rPr>
          <w:rFonts w:eastAsiaTheme="minorHAnsi" w:cstheme="minorHAnsi"/>
          <w:b w:val="0"/>
          <w:i/>
          <w:color w:val="auto"/>
          <w:sz w:val="24"/>
          <w:szCs w:val="24"/>
          <w:lang w:eastAsia="ja-JP"/>
        </w:rPr>
      </w:pPr>
      <w:r w:rsidRPr="00186856">
        <w:rPr>
          <w:rFonts w:eastAsiaTheme="minorHAnsi" w:cstheme="minorHAnsi"/>
          <w:b w:val="0"/>
          <w:i/>
          <w:color w:val="auto"/>
          <w:sz w:val="24"/>
          <w:szCs w:val="24"/>
          <w:lang w:eastAsia="ja-JP"/>
        </w:rPr>
        <w:t>Таблица № 2</w:t>
      </w:r>
      <w:r w:rsidR="00A12303" w:rsidRPr="00186856">
        <w:rPr>
          <w:rFonts w:eastAsiaTheme="minorHAnsi" w:cstheme="minorHAnsi"/>
          <w:b w:val="0"/>
          <w:i/>
          <w:color w:val="auto"/>
          <w:sz w:val="24"/>
          <w:szCs w:val="24"/>
          <w:lang w:eastAsia="ja-JP"/>
        </w:rPr>
        <w:t>3</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764"/>
        <w:gridCol w:w="814"/>
        <w:gridCol w:w="850"/>
        <w:gridCol w:w="993"/>
        <w:gridCol w:w="708"/>
        <w:gridCol w:w="880"/>
        <w:gridCol w:w="992"/>
        <w:gridCol w:w="798"/>
      </w:tblGrid>
      <w:tr w:rsidR="00D00747" w:rsidRPr="00186856" w14:paraId="043772E6" w14:textId="77777777" w:rsidTr="002D1F0F">
        <w:trPr>
          <w:trHeight w:val="349"/>
          <w:jc w:val="center"/>
        </w:trPr>
        <w:tc>
          <w:tcPr>
            <w:tcW w:w="3544" w:type="dxa"/>
            <w:vMerge w:val="restart"/>
            <w:tcBorders>
              <w:top w:val="single" w:sz="4" w:space="0" w:color="auto"/>
              <w:left w:val="single" w:sz="4" w:space="0" w:color="auto"/>
              <w:right w:val="single" w:sz="4" w:space="0" w:color="auto"/>
            </w:tcBorders>
            <w:vAlign w:val="center"/>
            <w:hideMark/>
          </w:tcPr>
          <w:p w14:paraId="29149D9D" w14:textId="77777777" w:rsidR="00D00747" w:rsidRPr="00186856" w:rsidRDefault="00D00747" w:rsidP="00DB5E39">
            <w:pPr>
              <w:jc w:val="center"/>
              <w:rPr>
                <w:rFonts w:cstheme="minorHAnsi"/>
                <w:color w:val="auto"/>
                <w:sz w:val="20"/>
                <w:szCs w:val="20"/>
              </w:rPr>
            </w:pPr>
            <w:r w:rsidRPr="00186856">
              <w:rPr>
                <w:rFonts w:cstheme="minorHAnsi"/>
                <w:color w:val="auto"/>
                <w:sz w:val="20"/>
                <w:szCs w:val="20"/>
              </w:rPr>
              <w:t xml:space="preserve">Показатель </w:t>
            </w:r>
          </w:p>
        </w:tc>
        <w:tc>
          <w:tcPr>
            <w:tcW w:w="764" w:type="dxa"/>
            <w:vMerge w:val="restart"/>
            <w:tcBorders>
              <w:top w:val="single" w:sz="4" w:space="0" w:color="auto"/>
              <w:left w:val="single" w:sz="4" w:space="0" w:color="auto"/>
              <w:right w:val="single" w:sz="4" w:space="0" w:color="auto"/>
            </w:tcBorders>
            <w:vAlign w:val="center"/>
            <w:hideMark/>
          </w:tcPr>
          <w:p w14:paraId="16EF48D5" w14:textId="77777777" w:rsidR="00D00747" w:rsidRPr="00186856" w:rsidRDefault="00D00747" w:rsidP="00DB5E39">
            <w:pPr>
              <w:jc w:val="center"/>
              <w:rPr>
                <w:rFonts w:cstheme="minorHAnsi"/>
                <w:color w:val="auto"/>
                <w:sz w:val="20"/>
                <w:szCs w:val="20"/>
              </w:rPr>
            </w:pPr>
            <w:r w:rsidRPr="00186856">
              <w:rPr>
                <w:rFonts w:cstheme="minorHAnsi"/>
                <w:color w:val="auto"/>
                <w:sz w:val="20"/>
                <w:szCs w:val="20"/>
              </w:rPr>
              <w:t xml:space="preserve">Ед. </w:t>
            </w:r>
          </w:p>
          <w:p w14:paraId="74C9E114" w14:textId="77777777" w:rsidR="00D00747" w:rsidRPr="00186856" w:rsidRDefault="00D00747" w:rsidP="00DB5E39">
            <w:pPr>
              <w:jc w:val="center"/>
              <w:rPr>
                <w:rFonts w:cstheme="minorHAnsi"/>
                <w:color w:val="auto"/>
                <w:sz w:val="20"/>
                <w:szCs w:val="20"/>
              </w:rPr>
            </w:pPr>
            <w:r w:rsidRPr="00186856">
              <w:rPr>
                <w:rFonts w:cstheme="minorHAnsi"/>
                <w:color w:val="auto"/>
                <w:sz w:val="20"/>
                <w:szCs w:val="20"/>
              </w:rPr>
              <w:t>изм.</w:t>
            </w:r>
          </w:p>
        </w:tc>
        <w:tc>
          <w:tcPr>
            <w:tcW w:w="814" w:type="dxa"/>
            <w:vMerge w:val="restart"/>
            <w:tcBorders>
              <w:top w:val="single" w:sz="4" w:space="0" w:color="auto"/>
              <w:left w:val="single" w:sz="4" w:space="0" w:color="auto"/>
              <w:right w:val="single" w:sz="4" w:space="0" w:color="auto"/>
            </w:tcBorders>
            <w:vAlign w:val="center"/>
            <w:hideMark/>
          </w:tcPr>
          <w:p w14:paraId="7FCCA3F6" w14:textId="17FD4C32" w:rsidR="00D00747" w:rsidRPr="00186856" w:rsidRDefault="00D00747" w:rsidP="00186856">
            <w:pPr>
              <w:jc w:val="center"/>
              <w:rPr>
                <w:rFonts w:cstheme="minorHAnsi"/>
                <w:color w:val="auto"/>
                <w:sz w:val="20"/>
                <w:szCs w:val="20"/>
              </w:rPr>
            </w:pPr>
            <w:r w:rsidRPr="00186856">
              <w:rPr>
                <w:rFonts w:cstheme="minorHAnsi"/>
                <w:color w:val="auto"/>
                <w:sz w:val="20"/>
                <w:szCs w:val="20"/>
              </w:rPr>
              <w:t>20</w:t>
            </w:r>
            <w:r w:rsidR="00186856" w:rsidRPr="00186856">
              <w:rPr>
                <w:rFonts w:cstheme="minorHAnsi"/>
                <w:color w:val="auto"/>
                <w:sz w:val="20"/>
                <w:szCs w:val="20"/>
              </w:rPr>
              <w:t>20</w:t>
            </w:r>
            <w:r w:rsidRPr="00186856">
              <w:rPr>
                <w:rFonts w:cstheme="minorHAnsi"/>
                <w:color w:val="auto"/>
                <w:sz w:val="20"/>
                <w:szCs w:val="20"/>
              </w:rPr>
              <w:t xml:space="preserve"> г. </w:t>
            </w:r>
          </w:p>
        </w:tc>
        <w:tc>
          <w:tcPr>
            <w:tcW w:w="850" w:type="dxa"/>
            <w:vMerge w:val="restart"/>
            <w:tcBorders>
              <w:top w:val="single" w:sz="4" w:space="0" w:color="auto"/>
              <w:left w:val="single" w:sz="4" w:space="0" w:color="auto"/>
              <w:right w:val="single" w:sz="4" w:space="0" w:color="auto"/>
            </w:tcBorders>
            <w:vAlign w:val="center"/>
            <w:hideMark/>
          </w:tcPr>
          <w:p w14:paraId="68BB238E" w14:textId="5EA1C9A3" w:rsidR="00D00747" w:rsidRPr="00186856" w:rsidRDefault="00D00747" w:rsidP="00186856">
            <w:pPr>
              <w:jc w:val="center"/>
              <w:rPr>
                <w:rFonts w:cstheme="minorHAnsi"/>
                <w:color w:val="auto"/>
                <w:sz w:val="20"/>
                <w:szCs w:val="20"/>
              </w:rPr>
            </w:pPr>
            <w:r w:rsidRPr="00186856">
              <w:rPr>
                <w:rFonts w:cstheme="minorHAnsi"/>
                <w:color w:val="auto"/>
                <w:sz w:val="20"/>
                <w:szCs w:val="20"/>
              </w:rPr>
              <w:t>202</w:t>
            </w:r>
            <w:r w:rsidR="00186856" w:rsidRPr="00186856">
              <w:rPr>
                <w:rFonts w:cstheme="minorHAnsi"/>
                <w:color w:val="auto"/>
                <w:sz w:val="20"/>
                <w:szCs w:val="20"/>
              </w:rPr>
              <w:t>1</w:t>
            </w:r>
            <w:r w:rsidRPr="00186856">
              <w:rPr>
                <w:rFonts w:cstheme="minorHAnsi"/>
                <w:color w:val="auto"/>
                <w:sz w:val="20"/>
                <w:szCs w:val="20"/>
              </w:rPr>
              <w:t xml:space="preserve"> г.</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E4FDCEB" w14:textId="77777777" w:rsidR="00D00747" w:rsidRPr="00186856" w:rsidRDefault="00D00747" w:rsidP="00DB5E39">
            <w:pPr>
              <w:jc w:val="center"/>
              <w:rPr>
                <w:rFonts w:cstheme="minorHAnsi"/>
                <w:color w:val="auto"/>
                <w:sz w:val="20"/>
                <w:szCs w:val="20"/>
              </w:rPr>
            </w:pPr>
            <w:r w:rsidRPr="00186856">
              <w:rPr>
                <w:rFonts w:cstheme="minorHAnsi"/>
                <w:color w:val="auto"/>
                <w:sz w:val="20"/>
                <w:szCs w:val="20"/>
              </w:rPr>
              <w:t xml:space="preserve">Изменение </w:t>
            </w:r>
          </w:p>
          <w:p w14:paraId="08DB1783" w14:textId="3BD79D37" w:rsidR="00D00747" w:rsidRPr="00186856" w:rsidRDefault="00D00747" w:rsidP="00186856">
            <w:pPr>
              <w:jc w:val="center"/>
              <w:rPr>
                <w:rFonts w:cstheme="minorHAnsi"/>
                <w:color w:val="auto"/>
                <w:sz w:val="20"/>
                <w:szCs w:val="20"/>
              </w:rPr>
            </w:pPr>
            <w:r w:rsidRPr="00186856">
              <w:rPr>
                <w:rFonts w:cstheme="minorHAnsi"/>
                <w:color w:val="auto"/>
                <w:sz w:val="20"/>
                <w:szCs w:val="20"/>
              </w:rPr>
              <w:t>202</w:t>
            </w:r>
            <w:r w:rsidR="00186856" w:rsidRPr="00186856">
              <w:rPr>
                <w:rFonts w:cstheme="minorHAnsi"/>
                <w:color w:val="auto"/>
                <w:sz w:val="20"/>
                <w:szCs w:val="20"/>
              </w:rPr>
              <w:t>1</w:t>
            </w:r>
            <w:r w:rsidRPr="00186856">
              <w:rPr>
                <w:rFonts w:cstheme="minorHAnsi"/>
                <w:color w:val="auto"/>
                <w:sz w:val="20"/>
                <w:szCs w:val="20"/>
              </w:rPr>
              <w:t xml:space="preserve"> г.</w:t>
            </w:r>
            <w:r w:rsidR="00165CE8">
              <w:rPr>
                <w:rFonts w:cstheme="minorHAnsi"/>
                <w:color w:val="auto"/>
                <w:sz w:val="20"/>
                <w:szCs w:val="20"/>
              </w:rPr>
              <w:t xml:space="preserve"> </w:t>
            </w:r>
            <w:r w:rsidRPr="00186856">
              <w:rPr>
                <w:rFonts w:cstheme="minorHAnsi"/>
                <w:color w:val="auto"/>
                <w:sz w:val="20"/>
                <w:szCs w:val="20"/>
              </w:rPr>
              <w:t>/</w:t>
            </w:r>
            <w:r w:rsidR="00165CE8">
              <w:rPr>
                <w:rFonts w:cstheme="minorHAnsi"/>
                <w:color w:val="auto"/>
                <w:sz w:val="20"/>
                <w:szCs w:val="20"/>
              </w:rPr>
              <w:t xml:space="preserve"> </w:t>
            </w:r>
            <w:r w:rsidRPr="00186856">
              <w:rPr>
                <w:rFonts w:cstheme="minorHAnsi"/>
                <w:color w:val="auto"/>
                <w:sz w:val="20"/>
                <w:szCs w:val="20"/>
              </w:rPr>
              <w:t>20</w:t>
            </w:r>
            <w:r w:rsidR="00186856" w:rsidRPr="00186856">
              <w:rPr>
                <w:rFonts w:cstheme="minorHAnsi"/>
                <w:color w:val="auto"/>
                <w:sz w:val="20"/>
                <w:szCs w:val="20"/>
              </w:rPr>
              <w:t>20</w:t>
            </w:r>
            <w:r w:rsidRPr="00186856">
              <w:rPr>
                <w:rFonts w:cstheme="minorHAnsi"/>
                <w:color w:val="auto"/>
                <w:sz w:val="20"/>
                <w:szCs w:val="20"/>
              </w:rPr>
              <w:t xml:space="preserve"> г.</w:t>
            </w:r>
          </w:p>
        </w:tc>
        <w:tc>
          <w:tcPr>
            <w:tcW w:w="880" w:type="dxa"/>
            <w:vMerge w:val="restart"/>
            <w:tcBorders>
              <w:top w:val="single" w:sz="4" w:space="0" w:color="auto"/>
              <w:left w:val="single" w:sz="4" w:space="0" w:color="auto"/>
              <w:right w:val="single" w:sz="4" w:space="0" w:color="auto"/>
            </w:tcBorders>
            <w:vAlign w:val="center"/>
          </w:tcPr>
          <w:p w14:paraId="5821C50B" w14:textId="77777777" w:rsidR="00D00747" w:rsidRPr="00186856" w:rsidRDefault="00D00747" w:rsidP="00DB5E39">
            <w:pPr>
              <w:jc w:val="center"/>
              <w:rPr>
                <w:rFonts w:cstheme="minorHAnsi"/>
                <w:color w:val="auto"/>
                <w:sz w:val="20"/>
                <w:szCs w:val="20"/>
              </w:rPr>
            </w:pPr>
          </w:p>
          <w:p w14:paraId="229129A3" w14:textId="49588776" w:rsidR="00D00747" w:rsidRPr="00186856" w:rsidRDefault="00D00747" w:rsidP="00186856">
            <w:pPr>
              <w:jc w:val="center"/>
              <w:rPr>
                <w:rFonts w:cstheme="minorHAnsi"/>
                <w:color w:val="auto"/>
                <w:sz w:val="20"/>
                <w:szCs w:val="20"/>
              </w:rPr>
            </w:pPr>
            <w:r w:rsidRPr="00186856">
              <w:rPr>
                <w:rFonts w:cstheme="minorHAnsi"/>
                <w:color w:val="auto"/>
                <w:sz w:val="20"/>
                <w:szCs w:val="20"/>
              </w:rPr>
              <w:t>202</w:t>
            </w:r>
            <w:r w:rsidR="00186856" w:rsidRPr="00186856">
              <w:rPr>
                <w:rFonts w:cstheme="minorHAnsi"/>
                <w:color w:val="auto"/>
                <w:sz w:val="20"/>
                <w:szCs w:val="20"/>
              </w:rPr>
              <w:t>2</w:t>
            </w:r>
            <w:r w:rsidRPr="00186856">
              <w:rPr>
                <w:rFonts w:cstheme="minorHAnsi"/>
                <w:color w:val="auto"/>
                <w:sz w:val="20"/>
                <w:szCs w:val="20"/>
              </w:rPr>
              <w:t xml:space="preserve"> г.</w:t>
            </w:r>
          </w:p>
        </w:tc>
        <w:tc>
          <w:tcPr>
            <w:tcW w:w="1790" w:type="dxa"/>
            <w:gridSpan w:val="2"/>
            <w:tcBorders>
              <w:top w:val="single" w:sz="4" w:space="0" w:color="auto"/>
              <w:left w:val="single" w:sz="4" w:space="0" w:color="auto"/>
              <w:bottom w:val="single" w:sz="4" w:space="0" w:color="auto"/>
              <w:right w:val="single" w:sz="4" w:space="0" w:color="auto"/>
            </w:tcBorders>
            <w:vAlign w:val="center"/>
            <w:hideMark/>
          </w:tcPr>
          <w:p w14:paraId="35F7289C" w14:textId="77777777" w:rsidR="00D00747" w:rsidRPr="00186856" w:rsidRDefault="00D00747" w:rsidP="00DB5E39">
            <w:pPr>
              <w:jc w:val="center"/>
              <w:rPr>
                <w:rFonts w:cstheme="minorHAnsi"/>
                <w:color w:val="auto"/>
                <w:sz w:val="20"/>
                <w:szCs w:val="20"/>
              </w:rPr>
            </w:pPr>
            <w:r w:rsidRPr="00186856">
              <w:rPr>
                <w:rFonts w:cstheme="minorHAnsi"/>
                <w:color w:val="auto"/>
                <w:sz w:val="20"/>
                <w:szCs w:val="20"/>
              </w:rPr>
              <w:t xml:space="preserve">Изменение </w:t>
            </w:r>
          </w:p>
          <w:p w14:paraId="65DDACB4" w14:textId="2A041BC2" w:rsidR="00D00747" w:rsidRPr="00186856" w:rsidRDefault="00D00747" w:rsidP="00186856">
            <w:pPr>
              <w:jc w:val="center"/>
              <w:rPr>
                <w:rFonts w:cstheme="minorHAnsi"/>
                <w:color w:val="auto"/>
                <w:sz w:val="20"/>
                <w:szCs w:val="20"/>
              </w:rPr>
            </w:pPr>
            <w:r w:rsidRPr="00186856">
              <w:rPr>
                <w:rFonts w:cstheme="minorHAnsi"/>
                <w:color w:val="auto"/>
                <w:sz w:val="20"/>
                <w:szCs w:val="20"/>
              </w:rPr>
              <w:t>202</w:t>
            </w:r>
            <w:r w:rsidR="00186856" w:rsidRPr="00186856">
              <w:rPr>
                <w:rFonts w:cstheme="minorHAnsi"/>
                <w:color w:val="auto"/>
                <w:sz w:val="20"/>
                <w:szCs w:val="20"/>
              </w:rPr>
              <w:t>2</w:t>
            </w:r>
            <w:r w:rsidRPr="00186856">
              <w:rPr>
                <w:rFonts w:cstheme="minorHAnsi"/>
                <w:color w:val="auto"/>
                <w:sz w:val="20"/>
                <w:szCs w:val="20"/>
              </w:rPr>
              <w:t xml:space="preserve"> г.</w:t>
            </w:r>
            <w:r w:rsidR="00165CE8">
              <w:rPr>
                <w:rFonts w:cstheme="minorHAnsi"/>
                <w:color w:val="auto"/>
                <w:sz w:val="20"/>
                <w:szCs w:val="20"/>
              </w:rPr>
              <w:t xml:space="preserve"> </w:t>
            </w:r>
            <w:r w:rsidRPr="00186856">
              <w:rPr>
                <w:rFonts w:cstheme="minorHAnsi"/>
                <w:color w:val="auto"/>
                <w:sz w:val="20"/>
                <w:szCs w:val="20"/>
              </w:rPr>
              <w:t>/</w:t>
            </w:r>
            <w:r w:rsidR="00165CE8">
              <w:rPr>
                <w:rFonts w:cstheme="minorHAnsi"/>
                <w:color w:val="auto"/>
                <w:sz w:val="20"/>
                <w:szCs w:val="20"/>
              </w:rPr>
              <w:t xml:space="preserve"> </w:t>
            </w:r>
            <w:r w:rsidRPr="00186856">
              <w:rPr>
                <w:rFonts w:cstheme="minorHAnsi"/>
                <w:color w:val="auto"/>
                <w:sz w:val="20"/>
                <w:szCs w:val="20"/>
              </w:rPr>
              <w:t>202</w:t>
            </w:r>
            <w:r w:rsidR="00186856" w:rsidRPr="00186856">
              <w:rPr>
                <w:rFonts w:cstheme="minorHAnsi"/>
                <w:color w:val="auto"/>
                <w:sz w:val="20"/>
                <w:szCs w:val="20"/>
              </w:rPr>
              <w:t>1</w:t>
            </w:r>
            <w:r w:rsidRPr="00186856">
              <w:rPr>
                <w:rFonts w:cstheme="minorHAnsi"/>
                <w:color w:val="auto"/>
                <w:sz w:val="20"/>
                <w:szCs w:val="20"/>
              </w:rPr>
              <w:t xml:space="preserve"> г.</w:t>
            </w:r>
          </w:p>
        </w:tc>
      </w:tr>
      <w:tr w:rsidR="00D00747" w:rsidRPr="00186856" w14:paraId="330949F6" w14:textId="77777777" w:rsidTr="00D00747">
        <w:trPr>
          <w:jc w:val="center"/>
        </w:trPr>
        <w:tc>
          <w:tcPr>
            <w:tcW w:w="3544" w:type="dxa"/>
            <w:vMerge/>
            <w:tcBorders>
              <w:left w:val="single" w:sz="4" w:space="0" w:color="auto"/>
              <w:bottom w:val="single" w:sz="4" w:space="0" w:color="auto"/>
              <w:right w:val="single" w:sz="4" w:space="0" w:color="auto"/>
            </w:tcBorders>
            <w:vAlign w:val="center"/>
          </w:tcPr>
          <w:p w14:paraId="5E3F9E8B" w14:textId="77777777" w:rsidR="00D00747" w:rsidRPr="00186856" w:rsidRDefault="00D00747" w:rsidP="00DB5E39">
            <w:pPr>
              <w:jc w:val="center"/>
              <w:rPr>
                <w:rFonts w:cstheme="minorHAnsi"/>
                <w:color w:val="auto"/>
                <w:sz w:val="20"/>
                <w:szCs w:val="20"/>
              </w:rPr>
            </w:pPr>
          </w:p>
        </w:tc>
        <w:tc>
          <w:tcPr>
            <w:tcW w:w="764" w:type="dxa"/>
            <w:vMerge/>
            <w:tcBorders>
              <w:left w:val="single" w:sz="4" w:space="0" w:color="auto"/>
              <w:bottom w:val="single" w:sz="4" w:space="0" w:color="auto"/>
              <w:right w:val="single" w:sz="4" w:space="0" w:color="auto"/>
            </w:tcBorders>
            <w:vAlign w:val="center"/>
          </w:tcPr>
          <w:p w14:paraId="49B23527" w14:textId="77777777" w:rsidR="00D00747" w:rsidRPr="00186856" w:rsidRDefault="00D00747" w:rsidP="00DB5E39">
            <w:pPr>
              <w:jc w:val="center"/>
              <w:rPr>
                <w:rFonts w:cstheme="minorHAnsi"/>
                <w:color w:val="auto"/>
                <w:sz w:val="20"/>
                <w:szCs w:val="20"/>
              </w:rPr>
            </w:pPr>
          </w:p>
        </w:tc>
        <w:tc>
          <w:tcPr>
            <w:tcW w:w="814" w:type="dxa"/>
            <w:vMerge/>
            <w:tcBorders>
              <w:left w:val="single" w:sz="4" w:space="0" w:color="auto"/>
              <w:bottom w:val="single" w:sz="4" w:space="0" w:color="auto"/>
              <w:right w:val="single" w:sz="4" w:space="0" w:color="auto"/>
            </w:tcBorders>
            <w:vAlign w:val="center"/>
          </w:tcPr>
          <w:p w14:paraId="54AE0045" w14:textId="77777777" w:rsidR="00D00747" w:rsidRPr="00186856" w:rsidRDefault="00D00747" w:rsidP="00DB5E39">
            <w:pPr>
              <w:jc w:val="center"/>
              <w:rPr>
                <w:rFonts w:cstheme="minorHAnsi"/>
                <w:color w:val="auto"/>
                <w:sz w:val="20"/>
                <w:szCs w:val="20"/>
              </w:rPr>
            </w:pPr>
          </w:p>
        </w:tc>
        <w:tc>
          <w:tcPr>
            <w:tcW w:w="850" w:type="dxa"/>
            <w:vMerge/>
            <w:tcBorders>
              <w:left w:val="single" w:sz="4" w:space="0" w:color="auto"/>
              <w:bottom w:val="single" w:sz="4" w:space="0" w:color="auto"/>
              <w:right w:val="single" w:sz="4" w:space="0" w:color="auto"/>
            </w:tcBorders>
            <w:vAlign w:val="center"/>
          </w:tcPr>
          <w:p w14:paraId="324D2E82" w14:textId="77777777" w:rsidR="00D00747" w:rsidRPr="00186856" w:rsidRDefault="00D00747" w:rsidP="00DB5E39">
            <w:pPr>
              <w:jc w:val="center"/>
              <w:rPr>
                <w:rFonts w:cstheme="minorHAnsi"/>
                <w:color w:val="auto"/>
                <w:sz w:val="20"/>
                <w:szCs w:val="20"/>
              </w:rPr>
            </w:pPr>
          </w:p>
        </w:tc>
        <w:tc>
          <w:tcPr>
            <w:tcW w:w="993" w:type="dxa"/>
            <w:tcBorders>
              <w:top w:val="nil"/>
              <w:left w:val="nil"/>
              <w:bottom w:val="single" w:sz="4" w:space="0" w:color="auto"/>
              <w:right w:val="single" w:sz="4" w:space="0" w:color="auto"/>
            </w:tcBorders>
            <w:vAlign w:val="center"/>
            <w:hideMark/>
          </w:tcPr>
          <w:p w14:paraId="55FE0A17" w14:textId="77777777" w:rsidR="00D00747" w:rsidRPr="00186856" w:rsidRDefault="00D00747" w:rsidP="00DB5E39">
            <w:pPr>
              <w:jc w:val="center"/>
              <w:rPr>
                <w:rFonts w:cstheme="minorHAnsi"/>
                <w:color w:val="auto"/>
                <w:sz w:val="20"/>
                <w:szCs w:val="20"/>
              </w:rPr>
            </w:pPr>
            <w:r w:rsidRPr="00186856">
              <w:rPr>
                <w:rFonts w:cstheme="minorHAnsi"/>
                <w:color w:val="auto"/>
                <w:sz w:val="20"/>
                <w:szCs w:val="20"/>
              </w:rPr>
              <w:t>ед.</w:t>
            </w:r>
          </w:p>
        </w:tc>
        <w:tc>
          <w:tcPr>
            <w:tcW w:w="708" w:type="dxa"/>
            <w:tcBorders>
              <w:top w:val="nil"/>
              <w:left w:val="nil"/>
              <w:bottom w:val="single" w:sz="4" w:space="0" w:color="auto"/>
              <w:right w:val="single" w:sz="4" w:space="0" w:color="auto"/>
            </w:tcBorders>
            <w:vAlign w:val="center"/>
            <w:hideMark/>
          </w:tcPr>
          <w:p w14:paraId="0DD5FE88" w14:textId="77777777" w:rsidR="00D00747" w:rsidRPr="00186856" w:rsidRDefault="00D00747" w:rsidP="00DB5E39">
            <w:pPr>
              <w:jc w:val="center"/>
              <w:rPr>
                <w:rFonts w:cstheme="minorHAnsi"/>
                <w:color w:val="auto"/>
                <w:sz w:val="20"/>
                <w:szCs w:val="20"/>
              </w:rPr>
            </w:pPr>
            <w:r w:rsidRPr="00186856">
              <w:rPr>
                <w:rFonts w:cstheme="minorHAnsi"/>
                <w:color w:val="auto"/>
                <w:sz w:val="20"/>
                <w:szCs w:val="20"/>
              </w:rPr>
              <w:t>%</w:t>
            </w:r>
          </w:p>
        </w:tc>
        <w:tc>
          <w:tcPr>
            <w:tcW w:w="880" w:type="dxa"/>
            <w:vMerge/>
            <w:tcBorders>
              <w:left w:val="single" w:sz="4" w:space="0" w:color="auto"/>
              <w:bottom w:val="single" w:sz="4" w:space="0" w:color="auto"/>
              <w:right w:val="single" w:sz="4" w:space="0" w:color="auto"/>
            </w:tcBorders>
            <w:vAlign w:val="center"/>
          </w:tcPr>
          <w:p w14:paraId="659269A4" w14:textId="77777777" w:rsidR="00D00747" w:rsidRPr="00186856" w:rsidRDefault="00D00747" w:rsidP="00DB5E39">
            <w:pPr>
              <w:jc w:val="center"/>
              <w:rPr>
                <w:rFonts w:cstheme="minorHAnsi"/>
                <w:color w:val="auto"/>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CEBA84C" w14:textId="77777777" w:rsidR="00D00747" w:rsidRPr="00186856" w:rsidRDefault="00D00747" w:rsidP="00DB5E39">
            <w:pPr>
              <w:jc w:val="center"/>
              <w:rPr>
                <w:rFonts w:cstheme="minorHAnsi"/>
                <w:color w:val="auto"/>
                <w:sz w:val="20"/>
                <w:szCs w:val="20"/>
              </w:rPr>
            </w:pPr>
            <w:r w:rsidRPr="00186856">
              <w:rPr>
                <w:rFonts w:cstheme="minorHAnsi"/>
                <w:color w:val="auto"/>
                <w:sz w:val="20"/>
                <w:szCs w:val="20"/>
              </w:rPr>
              <w:t>ед.</w:t>
            </w:r>
          </w:p>
        </w:tc>
        <w:tc>
          <w:tcPr>
            <w:tcW w:w="798" w:type="dxa"/>
            <w:tcBorders>
              <w:top w:val="nil"/>
              <w:left w:val="nil"/>
              <w:bottom w:val="single" w:sz="4" w:space="0" w:color="auto"/>
              <w:right w:val="single" w:sz="4" w:space="0" w:color="auto"/>
            </w:tcBorders>
            <w:vAlign w:val="center"/>
            <w:hideMark/>
          </w:tcPr>
          <w:p w14:paraId="37A43EC8" w14:textId="77777777" w:rsidR="00D00747" w:rsidRPr="00186856" w:rsidRDefault="00D00747" w:rsidP="00DB5E39">
            <w:pPr>
              <w:jc w:val="center"/>
              <w:rPr>
                <w:rFonts w:cstheme="minorHAnsi"/>
                <w:color w:val="auto"/>
                <w:sz w:val="20"/>
                <w:szCs w:val="20"/>
              </w:rPr>
            </w:pPr>
            <w:r w:rsidRPr="00186856">
              <w:rPr>
                <w:rFonts w:cstheme="minorHAnsi"/>
                <w:color w:val="auto"/>
                <w:sz w:val="20"/>
                <w:szCs w:val="20"/>
              </w:rPr>
              <w:t>%</w:t>
            </w:r>
          </w:p>
        </w:tc>
      </w:tr>
      <w:tr w:rsidR="002A1CD4" w:rsidRPr="00186856" w14:paraId="0868AD2C" w14:textId="77777777" w:rsidTr="00186856">
        <w:trPr>
          <w:jc w:val="center"/>
        </w:trPr>
        <w:tc>
          <w:tcPr>
            <w:tcW w:w="3544" w:type="dxa"/>
            <w:tcBorders>
              <w:top w:val="nil"/>
              <w:left w:val="single" w:sz="4" w:space="0" w:color="auto"/>
              <w:bottom w:val="single" w:sz="4" w:space="0" w:color="auto"/>
              <w:right w:val="single" w:sz="4" w:space="0" w:color="auto"/>
            </w:tcBorders>
            <w:vAlign w:val="center"/>
            <w:hideMark/>
          </w:tcPr>
          <w:p w14:paraId="06672AE7" w14:textId="77777777" w:rsidR="002A1CD4" w:rsidRPr="00186856" w:rsidRDefault="002A1CD4" w:rsidP="0092698C">
            <w:pPr>
              <w:jc w:val="both"/>
              <w:rPr>
                <w:rFonts w:cstheme="minorHAnsi"/>
                <w:b w:val="0"/>
                <w:color w:val="auto"/>
                <w:sz w:val="20"/>
                <w:szCs w:val="20"/>
              </w:rPr>
            </w:pPr>
            <w:r w:rsidRPr="00186856">
              <w:rPr>
                <w:rFonts w:cstheme="minorHAnsi"/>
                <w:b w:val="0"/>
                <w:color w:val="auto"/>
                <w:sz w:val="20"/>
                <w:szCs w:val="20"/>
              </w:rPr>
              <w:t>Протяженность тепловых сетей в однотрубном исполнении</w:t>
            </w:r>
          </w:p>
        </w:tc>
        <w:tc>
          <w:tcPr>
            <w:tcW w:w="764" w:type="dxa"/>
            <w:tcBorders>
              <w:top w:val="single" w:sz="4" w:space="0" w:color="auto"/>
              <w:left w:val="nil"/>
              <w:bottom w:val="single" w:sz="4" w:space="0" w:color="auto"/>
              <w:right w:val="single" w:sz="4" w:space="0" w:color="auto"/>
            </w:tcBorders>
            <w:vAlign w:val="center"/>
            <w:hideMark/>
          </w:tcPr>
          <w:p w14:paraId="3EE58CCD" w14:textId="77777777" w:rsidR="002A1CD4" w:rsidRPr="00186856" w:rsidRDefault="002A1CD4" w:rsidP="00DB5E39">
            <w:pPr>
              <w:jc w:val="center"/>
              <w:rPr>
                <w:rFonts w:cstheme="minorHAnsi"/>
                <w:b w:val="0"/>
                <w:color w:val="auto"/>
                <w:sz w:val="20"/>
                <w:szCs w:val="20"/>
              </w:rPr>
            </w:pPr>
            <w:r w:rsidRPr="00186856">
              <w:rPr>
                <w:rFonts w:cstheme="minorHAnsi"/>
                <w:b w:val="0"/>
                <w:color w:val="auto"/>
                <w:sz w:val="20"/>
                <w:szCs w:val="20"/>
              </w:rPr>
              <w:t>км.</w:t>
            </w:r>
          </w:p>
        </w:tc>
        <w:tc>
          <w:tcPr>
            <w:tcW w:w="814" w:type="dxa"/>
            <w:tcBorders>
              <w:top w:val="single" w:sz="4" w:space="0" w:color="auto"/>
              <w:left w:val="single" w:sz="4" w:space="0" w:color="auto"/>
              <w:bottom w:val="single" w:sz="4" w:space="0" w:color="auto"/>
              <w:right w:val="single" w:sz="4" w:space="0" w:color="auto"/>
            </w:tcBorders>
            <w:vAlign w:val="center"/>
          </w:tcPr>
          <w:p w14:paraId="075766BF" w14:textId="4A076D6C"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936,17</w:t>
            </w:r>
          </w:p>
        </w:tc>
        <w:tc>
          <w:tcPr>
            <w:tcW w:w="850" w:type="dxa"/>
            <w:tcBorders>
              <w:top w:val="single" w:sz="4" w:space="0" w:color="auto"/>
              <w:left w:val="single" w:sz="4" w:space="0" w:color="auto"/>
              <w:bottom w:val="single" w:sz="4" w:space="0" w:color="auto"/>
              <w:right w:val="single" w:sz="4" w:space="0" w:color="auto"/>
            </w:tcBorders>
            <w:vAlign w:val="center"/>
          </w:tcPr>
          <w:p w14:paraId="3F0D71CC" w14:textId="07E6A367"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901,76</w:t>
            </w:r>
          </w:p>
        </w:tc>
        <w:tc>
          <w:tcPr>
            <w:tcW w:w="993" w:type="dxa"/>
            <w:tcBorders>
              <w:top w:val="single" w:sz="4" w:space="0" w:color="auto"/>
              <w:left w:val="single" w:sz="4" w:space="0" w:color="auto"/>
              <w:bottom w:val="single" w:sz="4" w:space="0" w:color="auto"/>
              <w:right w:val="single" w:sz="4" w:space="0" w:color="auto"/>
            </w:tcBorders>
            <w:vAlign w:val="center"/>
          </w:tcPr>
          <w:p w14:paraId="01D372BC" w14:textId="7A9F68F7"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-34,41</w:t>
            </w:r>
          </w:p>
        </w:tc>
        <w:tc>
          <w:tcPr>
            <w:tcW w:w="708" w:type="dxa"/>
            <w:tcBorders>
              <w:top w:val="single" w:sz="4" w:space="0" w:color="auto"/>
              <w:left w:val="single" w:sz="4" w:space="0" w:color="auto"/>
              <w:bottom w:val="single" w:sz="4" w:space="0" w:color="auto"/>
              <w:right w:val="single" w:sz="4" w:space="0" w:color="auto"/>
            </w:tcBorders>
            <w:vAlign w:val="center"/>
          </w:tcPr>
          <w:p w14:paraId="27E53EAF" w14:textId="248B50E0"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3,82</w:t>
            </w:r>
          </w:p>
        </w:tc>
        <w:tc>
          <w:tcPr>
            <w:tcW w:w="880" w:type="dxa"/>
            <w:tcBorders>
              <w:top w:val="single" w:sz="4" w:space="0" w:color="auto"/>
              <w:left w:val="single" w:sz="4" w:space="0" w:color="auto"/>
              <w:bottom w:val="single" w:sz="4" w:space="0" w:color="auto"/>
              <w:right w:val="single" w:sz="4" w:space="0" w:color="auto"/>
            </w:tcBorders>
            <w:vAlign w:val="center"/>
          </w:tcPr>
          <w:p w14:paraId="20A295BF" w14:textId="78892486"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900,18</w:t>
            </w:r>
          </w:p>
        </w:tc>
        <w:tc>
          <w:tcPr>
            <w:tcW w:w="992" w:type="dxa"/>
            <w:tcBorders>
              <w:top w:val="single" w:sz="4" w:space="0" w:color="auto"/>
              <w:left w:val="single" w:sz="4" w:space="0" w:color="auto"/>
              <w:bottom w:val="single" w:sz="4" w:space="0" w:color="auto"/>
              <w:right w:val="single" w:sz="4" w:space="0" w:color="auto"/>
            </w:tcBorders>
            <w:vAlign w:val="center"/>
          </w:tcPr>
          <w:p w14:paraId="18578686" w14:textId="562A1AF6"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-1,58</w:t>
            </w:r>
          </w:p>
        </w:tc>
        <w:tc>
          <w:tcPr>
            <w:tcW w:w="798" w:type="dxa"/>
            <w:tcBorders>
              <w:top w:val="single" w:sz="4" w:space="0" w:color="auto"/>
              <w:left w:val="single" w:sz="4" w:space="0" w:color="auto"/>
              <w:bottom w:val="single" w:sz="4" w:space="0" w:color="auto"/>
              <w:right w:val="single" w:sz="4" w:space="0" w:color="auto"/>
            </w:tcBorders>
            <w:vAlign w:val="center"/>
          </w:tcPr>
          <w:p w14:paraId="70D076C1" w14:textId="3F28D2F5"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0,18</w:t>
            </w:r>
          </w:p>
        </w:tc>
      </w:tr>
      <w:tr w:rsidR="002A1CD4" w:rsidRPr="00186856" w14:paraId="1509E5A8" w14:textId="77777777" w:rsidTr="00186856">
        <w:trPr>
          <w:jc w:val="center"/>
        </w:trPr>
        <w:tc>
          <w:tcPr>
            <w:tcW w:w="3544" w:type="dxa"/>
            <w:tcBorders>
              <w:top w:val="nil"/>
              <w:left w:val="single" w:sz="4" w:space="0" w:color="auto"/>
              <w:bottom w:val="single" w:sz="4" w:space="0" w:color="auto"/>
              <w:right w:val="single" w:sz="4" w:space="0" w:color="auto"/>
            </w:tcBorders>
            <w:vAlign w:val="center"/>
            <w:hideMark/>
          </w:tcPr>
          <w:p w14:paraId="43EF0BBF" w14:textId="1002CCEC" w:rsidR="002A1CD4" w:rsidRPr="00186856" w:rsidRDefault="002A1CD4" w:rsidP="0092698C">
            <w:pPr>
              <w:rPr>
                <w:rFonts w:cstheme="minorHAnsi"/>
                <w:b w:val="0"/>
                <w:color w:val="auto"/>
                <w:sz w:val="20"/>
                <w:szCs w:val="20"/>
              </w:rPr>
            </w:pPr>
            <w:r w:rsidRPr="00186856">
              <w:rPr>
                <w:rFonts w:cstheme="minorHAnsi"/>
                <w:b w:val="0"/>
                <w:color w:val="auto"/>
                <w:sz w:val="20"/>
                <w:szCs w:val="20"/>
              </w:rPr>
              <w:t>в том числе</w:t>
            </w:r>
            <w:r w:rsidR="009E7831" w:rsidRPr="00186856">
              <w:rPr>
                <w:rFonts w:cstheme="minorHAnsi"/>
                <w:b w:val="0"/>
                <w:color w:val="auto"/>
                <w:sz w:val="20"/>
                <w:szCs w:val="20"/>
              </w:rPr>
              <w:t xml:space="preserve">: </w:t>
            </w:r>
            <w:r w:rsidRPr="00186856">
              <w:rPr>
                <w:rFonts w:cstheme="minorHAnsi"/>
                <w:b w:val="0"/>
                <w:color w:val="auto"/>
                <w:sz w:val="20"/>
                <w:szCs w:val="20"/>
              </w:rPr>
              <w:t>магистральные</w:t>
            </w:r>
          </w:p>
        </w:tc>
        <w:tc>
          <w:tcPr>
            <w:tcW w:w="764" w:type="dxa"/>
            <w:tcBorders>
              <w:top w:val="single" w:sz="4" w:space="0" w:color="auto"/>
              <w:left w:val="nil"/>
              <w:bottom w:val="single" w:sz="4" w:space="0" w:color="auto"/>
              <w:right w:val="single" w:sz="4" w:space="0" w:color="auto"/>
            </w:tcBorders>
            <w:vAlign w:val="center"/>
            <w:hideMark/>
          </w:tcPr>
          <w:p w14:paraId="44A26C16" w14:textId="77777777" w:rsidR="002A1CD4" w:rsidRPr="00186856" w:rsidRDefault="002A1CD4" w:rsidP="00DB5E39">
            <w:pPr>
              <w:jc w:val="center"/>
              <w:rPr>
                <w:rFonts w:cstheme="minorHAnsi"/>
                <w:b w:val="0"/>
                <w:color w:val="auto"/>
                <w:sz w:val="20"/>
                <w:szCs w:val="20"/>
              </w:rPr>
            </w:pPr>
            <w:r w:rsidRPr="00186856">
              <w:rPr>
                <w:rFonts w:cstheme="minorHAnsi"/>
                <w:b w:val="0"/>
                <w:color w:val="auto"/>
                <w:sz w:val="20"/>
                <w:szCs w:val="20"/>
              </w:rPr>
              <w:t>км.</w:t>
            </w:r>
          </w:p>
        </w:tc>
        <w:tc>
          <w:tcPr>
            <w:tcW w:w="814" w:type="dxa"/>
            <w:tcBorders>
              <w:top w:val="single" w:sz="4" w:space="0" w:color="auto"/>
              <w:left w:val="single" w:sz="4" w:space="0" w:color="auto"/>
              <w:bottom w:val="single" w:sz="4" w:space="0" w:color="auto"/>
              <w:right w:val="single" w:sz="4" w:space="0" w:color="auto"/>
            </w:tcBorders>
            <w:vAlign w:val="center"/>
          </w:tcPr>
          <w:p w14:paraId="26196FB2" w14:textId="273A8760"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114,59</w:t>
            </w:r>
          </w:p>
        </w:tc>
        <w:tc>
          <w:tcPr>
            <w:tcW w:w="850" w:type="dxa"/>
            <w:tcBorders>
              <w:top w:val="single" w:sz="4" w:space="0" w:color="auto"/>
              <w:left w:val="single" w:sz="4" w:space="0" w:color="auto"/>
              <w:bottom w:val="single" w:sz="4" w:space="0" w:color="auto"/>
              <w:right w:val="single" w:sz="4" w:space="0" w:color="auto"/>
            </w:tcBorders>
            <w:vAlign w:val="center"/>
          </w:tcPr>
          <w:p w14:paraId="38DEC220" w14:textId="5754A362"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105,76</w:t>
            </w:r>
          </w:p>
        </w:tc>
        <w:tc>
          <w:tcPr>
            <w:tcW w:w="993" w:type="dxa"/>
            <w:tcBorders>
              <w:top w:val="single" w:sz="4" w:space="0" w:color="auto"/>
              <w:left w:val="single" w:sz="4" w:space="0" w:color="auto"/>
              <w:bottom w:val="single" w:sz="4" w:space="0" w:color="auto"/>
              <w:right w:val="single" w:sz="4" w:space="0" w:color="auto"/>
            </w:tcBorders>
            <w:vAlign w:val="center"/>
          </w:tcPr>
          <w:p w14:paraId="54CA23E2" w14:textId="74F064A3"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-8,83</w:t>
            </w:r>
          </w:p>
        </w:tc>
        <w:tc>
          <w:tcPr>
            <w:tcW w:w="708" w:type="dxa"/>
            <w:tcBorders>
              <w:top w:val="single" w:sz="4" w:space="0" w:color="auto"/>
              <w:left w:val="single" w:sz="4" w:space="0" w:color="auto"/>
              <w:bottom w:val="single" w:sz="4" w:space="0" w:color="auto"/>
              <w:right w:val="single" w:sz="4" w:space="0" w:color="auto"/>
            </w:tcBorders>
            <w:vAlign w:val="center"/>
          </w:tcPr>
          <w:p w14:paraId="69CF8245" w14:textId="2DCAF18A"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8,35</w:t>
            </w:r>
          </w:p>
        </w:tc>
        <w:tc>
          <w:tcPr>
            <w:tcW w:w="880" w:type="dxa"/>
            <w:tcBorders>
              <w:top w:val="single" w:sz="4" w:space="0" w:color="auto"/>
              <w:left w:val="single" w:sz="4" w:space="0" w:color="auto"/>
              <w:bottom w:val="single" w:sz="4" w:space="0" w:color="auto"/>
              <w:right w:val="single" w:sz="4" w:space="0" w:color="auto"/>
            </w:tcBorders>
            <w:vAlign w:val="center"/>
          </w:tcPr>
          <w:p w14:paraId="58C583DB" w14:textId="3213C7E2"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105,23</w:t>
            </w:r>
          </w:p>
        </w:tc>
        <w:tc>
          <w:tcPr>
            <w:tcW w:w="992" w:type="dxa"/>
            <w:tcBorders>
              <w:top w:val="single" w:sz="4" w:space="0" w:color="auto"/>
              <w:left w:val="single" w:sz="4" w:space="0" w:color="auto"/>
              <w:bottom w:val="single" w:sz="4" w:space="0" w:color="auto"/>
              <w:right w:val="single" w:sz="4" w:space="0" w:color="auto"/>
            </w:tcBorders>
            <w:vAlign w:val="center"/>
          </w:tcPr>
          <w:p w14:paraId="2C604CE4" w14:textId="3DA48B74"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-0,53</w:t>
            </w:r>
          </w:p>
        </w:tc>
        <w:tc>
          <w:tcPr>
            <w:tcW w:w="798" w:type="dxa"/>
            <w:tcBorders>
              <w:top w:val="single" w:sz="4" w:space="0" w:color="auto"/>
              <w:left w:val="single" w:sz="4" w:space="0" w:color="auto"/>
              <w:bottom w:val="single" w:sz="4" w:space="0" w:color="auto"/>
              <w:right w:val="single" w:sz="4" w:space="0" w:color="auto"/>
            </w:tcBorders>
            <w:vAlign w:val="center"/>
          </w:tcPr>
          <w:p w14:paraId="057282A0" w14:textId="16B2A469"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0,5</w:t>
            </w:r>
          </w:p>
        </w:tc>
      </w:tr>
      <w:tr w:rsidR="002A1CD4" w:rsidRPr="00186856" w14:paraId="02C64CB7" w14:textId="77777777" w:rsidTr="00186856">
        <w:trPr>
          <w:trHeight w:val="241"/>
          <w:jc w:val="center"/>
        </w:trPr>
        <w:tc>
          <w:tcPr>
            <w:tcW w:w="3544" w:type="dxa"/>
            <w:tcBorders>
              <w:top w:val="nil"/>
              <w:left w:val="single" w:sz="4" w:space="0" w:color="auto"/>
              <w:bottom w:val="single" w:sz="4" w:space="0" w:color="auto"/>
              <w:right w:val="single" w:sz="4" w:space="0" w:color="auto"/>
            </w:tcBorders>
            <w:vAlign w:val="center"/>
            <w:hideMark/>
          </w:tcPr>
          <w:p w14:paraId="37BC13FB" w14:textId="6272F085" w:rsidR="002A1CD4" w:rsidRPr="00186856" w:rsidRDefault="009E7831" w:rsidP="0092698C">
            <w:pPr>
              <w:rPr>
                <w:rFonts w:cstheme="minorHAnsi"/>
                <w:b w:val="0"/>
                <w:color w:val="auto"/>
                <w:sz w:val="20"/>
                <w:szCs w:val="20"/>
              </w:rPr>
            </w:pPr>
            <w:r w:rsidRPr="00186856">
              <w:rPr>
                <w:rFonts w:cstheme="minorHAnsi"/>
                <w:b w:val="0"/>
                <w:color w:val="auto"/>
                <w:sz w:val="20"/>
                <w:szCs w:val="20"/>
              </w:rPr>
              <w:t xml:space="preserve">                        </w:t>
            </w:r>
            <w:r w:rsidR="002A1CD4" w:rsidRPr="00186856">
              <w:rPr>
                <w:rFonts w:cstheme="minorHAnsi"/>
                <w:b w:val="0"/>
                <w:color w:val="auto"/>
                <w:sz w:val="20"/>
                <w:szCs w:val="20"/>
              </w:rPr>
              <w:t>внутриквартальные</w:t>
            </w:r>
          </w:p>
        </w:tc>
        <w:tc>
          <w:tcPr>
            <w:tcW w:w="764" w:type="dxa"/>
            <w:tcBorders>
              <w:top w:val="single" w:sz="4" w:space="0" w:color="auto"/>
              <w:left w:val="nil"/>
              <w:bottom w:val="single" w:sz="4" w:space="0" w:color="auto"/>
              <w:right w:val="single" w:sz="4" w:space="0" w:color="auto"/>
            </w:tcBorders>
            <w:vAlign w:val="center"/>
            <w:hideMark/>
          </w:tcPr>
          <w:p w14:paraId="455755A1" w14:textId="77777777" w:rsidR="002A1CD4" w:rsidRPr="00186856" w:rsidRDefault="002A1CD4" w:rsidP="00DB5E39">
            <w:pPr>
              <w:jc w:val="center"/>
              <w:rPr>
                <w:rFonts w:cstheme="minorHAnsi"/>
                <w:b w:val="0"/>
                <w:color w:val="auto"/>
                <w:sz w:val="20"/>
                <w:szCs w:val="20"/>
              </w:rPr>
            </w:pPr>
            <w:r w:rsidRPr="00186856">
              <w:rPr>
                <w:rFonts w:cstheme="minorHAnsi"/>
                <w:b w:val="0"/>
                <w:color w:val="auto"/>
                <w:sz w:val="20"/>
                <w:szCs w:val="20"/>
              </w:rPr>
              <w:t>км.</w:t>
            </w:r>
          </w:p>
        </w:tc>
        <w:tc>
          <w:tcPr>
            <w:tcW w:w="814" w:type="dxa"/>
            <w:tcBorders>
              <w:top w:val="single" w:sz="4" w:space="0" w:color="auto"/>
              <w:left w:val="single" w:sz="4" w:space="0" w:color="auto"/>
              <w:bottom w:val="single" w:sz="4" w:space="0" w:color="auto"/>
              <w:right w:val="single" w:sz="4" w:space="0" w:color="auto"/>
            </w:tcBorders>
            <w:vAlign w:val="center"/>
          </w:tcPr>
          <w:p w14:paraId="427CEC56" w14:textId="7A2C5BBD"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821,58</w:t>
            </w:r>
          </w:p>
        </w:tc>
        <w:tc>
          <w:tcPr>
            <w:tcW w:w="850" w:type="dxa"/>
            <w:tcBorders>
              <w:top w:val="single" w:sz="4" w:space="0" w:color="auto"/>
              <w:left w:val="single" w:sz="4" w:space="0" w:color="auto"/>
              <w:bottom w:val="single" w:sz="4" w:space="0" w:color="auto"/>
              <w:right w:val="single" w:sz="4" w:space="0" w:color="auto"/>
            </w:tcBorders>
            <w:vAlign w:val="center"/>
          </w:tcPr>
          <w:p w14:paraId="4D8379D4" w14:textId="383951CB"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796,00</w:t>
            </w:r>
          </w:p>
        </w:tc>
        <w:tc>
          <w:tcPr>
            <w:tcW w:w="993" w:type="dxa"/>
            <w:tcBorders>
              <w:top w:val="single" w:sz="4" w:space="0" w:color="auto"/>
              <w:left w:val="single" w:sz="4" w:space="0" w:color="auto"/>
              <w:bottom w:val="single" w:sz="4" w:space="0" w:color="auto"/>
              <w:right w:val="single" w:sz="4" w:space="0" w:color="auto"/>
            </w:tcBorders>
            <w:vAlign w:val="center"/>
          </w:tcPr>
          <w:p w14:paraId="47E5AB02" w14:textId="6799D818"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-25,58</w:t>
            </w:r>
          </w:p>
        </w:tc>
        <w:tc>
          <w:tcPr>
            <w:tcW w:w="708" w:type="dxa"/>
            <w:tcBorders>
              <w:top w:val="single" w:sz="4" w:space="0" w:color="auto"/>
              <w:left w:val="single" w:sz="4" w:space="0" w:color="auto"/>
              <w:bottom w:val="single" w:sz="4" w:space="0" w:color="auto"/>
              <w:right w:val="single" w:sz="4" w:space="0" w:color="auto"/>
            </w:tcBorders>
            <w:vAlign w:val="center"/>
          </w:tcPr>
          <w:p w14:paraId="50DE4245" w14:textId="761A0E07"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3,21</w:t>
            </w:r>
          </w:p>
        </w:tc>
        <w:tc>
          <w:tcPr>
            <w:tcW w:w="880" w:type="dxa"/>
            <w:tcBorders>
              <w:top w:val="single" w:sz="4" w:space="0" w:color="auto"/>
              <w:left w:val="single" w:sz="4" w:space="0" w:color="auto"/>
              <w:bottom w:val="single" w:sz="4" w:space="0" w:color="auto"/>
              <w:right w:val="single" w:sz="4" w:space="0" w:color="auto"/>
            </w:tcBorders>
            <w:vAlign w:val="center"/>
          </w:tcPr>
          <w:p w14:paraId="79A12309" w14:textId="74F61ECB"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794,95</w:t>
            </w:r>
          </w:p>
        </w:tc>
        <w:tc>
          <w:tcPr>
            <w:tcW w:w="992" w:type="dxa"/>
            <w:tcBorders>
              <w:top w:val="single" w:sz="4" w:space="0" w:color="auto"/>
              <w:left w:val="single" w:sz="4" w:space="0" w:color="auto"/>
              <w:bottom w:val="single" w:sz="4" w:space="0" w:color="auto"/>
              <w:right w:val="single" w:sz="4" w:space="0" w:color="auto"/>
            </w:tcBorders>
            <w:vAlign w:val="center"/>
          </w:tcPr>
          <w:p w14:paraId="35CA0589" w14:textId="37270E8A"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-1,05</w:t>
            </w:r>
          </w:p>
        </w:tc>
        <w:tc>
          <w:tcPr>
            <w:tcW w:w="798" w:type="dxa"/>
            <w:tcBorders>
              <w:top w:val="single" w:sz="4" w:space="0" w:color="auto"/>
              <w:left w:val="single" w:sz="4" w:space="0" w:color="auto"/>
              <w:bottom w:val="single" w:sz="4" w:space="0" w:color="auto"/>
              <w:right w:val="single" w:sz="4" w:space="0" w:color="auto"/>
            </w:tcBorders>
            <w:vAlign w:val="center"/>
          </w:tcPr>
          <w:p w14:paraId="22431696" w14:textId="2C8EB2C9" w:rsidR="002A1CD4" w:rsidRPr="00186856" w:rsidRDefault="00186856" w:rsidP="00DB5E39">
            <w:pPr>
              <w:jc w:val="center"/>
              <w:rPr>
                <w:rFonts w:cstheme="minorHAnsi"/>
                <w:b w:val="0"/>
                <w:color w:val="auto"/>
                <w:sz w:val="20"/>
                <w:szCs w:val="20"/>
              </w:rPr>
            </w:pPr>
            <w:r w:rsidRPr="00186856">
              <w:rPr>
                <w:rFonts w:cstheme="minorHAnsi"/>
                <w:b w:val="0"/>
                <w:color w:val="auto"/>
                <w:sz w:val="20"/>
                <w:szCs w:val="20"/>
              </w:rPr>
              <w:t>0,13</w:t>
            </w:r>
          </w:p>
        </w:tc>
      </w:tr>
    </w:tbl>
    <w:p w14:paraId="0C79C241" w14:textId="77777777" w:rsidR="004118D1" w:rsidRPr="003D4A0B" w:rsidRDefault="004118D1" w:rsidP="00DB5E39">
      <w:pPr>
        <w:ind w:firstLine="720"/>
        <w:jc w:val="both"/>
        <w:rPr>
          <w:rFonts w:cstheme="minorHAnsi"/>
          <w:b w:val="0"/>
          <w:color w:val="auto"/>
          <w:sz w:val="8"/>
          <w:szCs w:val="8"/>
          <w:highlight w:val="yellow"/>
        </w:rPr>
      </w:pPr>
    </w:p>
    <w:p w14:paraId="129744F7" w14:textId="381A3C66" w:rsidR="00186856" w:rsidRPr="00186856" w:rsidRDefault="00186856" w:rsidP="00186856">
      <w:pPr>
        <w:ind w:firstLine="720"/>
        <w:jc w:val="both"/>
        <w:rPr>
          <w:rFonts w:cstheme="minorHAnsi"/>
          <w:b w:val="0"/>
          <w:color w:val="auto"/>
          <w:sz w:val="24"/>
          <w:szCs w:val="24"/>
        </w:rPr>
      </w:pPr>
      <w:r w:rsidRPr="00186856">
        <w:rPr>
          <w:rFonts w:cstheme="minorHAnsi"/>
          <w:b w:val="0"/>
          <w:color w:val="auto"/>
          <w:sz w:val="24"/>
          <w:szCs w:val="24"/>
        </w:rPr>
        <w:lastRenderedPageBreak/>
        <w:t>В 2021 году протяженность тепловых сетей в однотрубном исполнении уменьшилась относительно 2020 года на 34,41 км</w:t>
      </w:r>
      <w:r w:rsidR="00165CE8">
        <w:rPr>
          <w:rFonts w:cstheme="minorHAnsi"/>
          <w:b w:val="0"/>
          <w:color w:val="auto"/>
          <w:sz w:val="24"/>
          <w:szCs w:val="24"/>
        </w:rPr>
        <w:t>.</w:t>
      </w:r>
      <w:r w:rsidRPr="00186856">
        <w:rPr>
          <w:rFonts w:cstheme="minorHAnsi"/>
          <w:b w:val="0"/>
          <w:color w:val="auto"/>
          <w:sz w:val="24"/>
          <w:szCs w:val="24"/>
        </w:rPr>
        <w:t xml:space="preserve"> по следующим причинам:</w:t>
      </w:r>
    </w:p>
    <w:p w14:paraId="503D6B0E" w14:textId="735E443A" w:rsidR="00186856" w:rsidRPr="00186856" w:rsidRDefault="00186856"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186856">
        <w:rPr>
          <w:rFonts w:asciiTheme="minorHAnsi" w:hAnsiTheme="minorHAnsi" w:cstheme="minorHAnsi"/>
          <w:sz w:val="24"/>
          <w:szCs w:val="24"/>
        </w:rPr>
        <w:t>8,118 км</w:t>
      </w:r>
      <w:r w:rsidR="00165CE8">
        <w:rPr>
          <w:rFonts w:asciiTheme="minorHAnsi" w:hAnsiTheme="minorHAnsi" w:cstheme="minorHAnsi"/>
          <w:sz w:val="24"/>
          <w:szCs w:val="24"/>
        </w:rPr>
        <w:t>.</w:t>
      </w:r>
      <w:r w:rsidRPr="00186856">
        <w:rPr>
          <w:rFonts w:asciiTheme="minorHAnsi" w:hAnsiTheme="minorHAnsi" w:cstheme="minorHAnsi"/>
          <w:sz w:val="24"/>
          <w:szCs w:val="24"/>
        </w:rPr>
        <w:t xml:space="preserve"> магистральных тепловых сетей в однотрубном исполнение филиал Коммунальная энергетика передал по акту приема-передач в хозяйственное ведение МУП ТЭСК;</w:t>
      </w:r>
    </w:p>
    <w:p w14:paraId="5F40E22F" w14:textId="63C40DEA" w:rsidR="00186856" w:rsidRPr="00186856" w:rsidRDefault="00186856"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186856">
        <w:rPr>
          <w:rFonts w:asciiTheme="minorHAnsi" w:hAnsiTheme="minorHAnsi" w:cstheme="minorHAnsi"/>
          <w:sz w:val="24"/>
          <w:szCs w:val="24"/>
        </w:rPr>
        <w:t>уточнения протяженности сетей после проведения кадастровых работ арендованного имущества;</w:t>
      </w:r>
    </w:p>
    <w:p w14:paraId="35381B3B" w14:textId="39DA23F0" w:rsidR="00186856" w:rsidRPr="00186856" w:rsidRDefault="00186856"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186856">
        <w:rPr>
          <w:rFonts w:asciiTheme="minorHAnsi" w:hAnsiTheme="minorHAnsi" w:cstheme="minorHAnsi"/>
          <w:sz w:val="24"/>
          <w:szCs w:val="24"/>
        </w:rPr>
        <w:t>9,952 км</w:t>
      </w:r>
      <w:r w:rsidR="00165CE8">
        <w:rPr>
          <w:rFonts w:asciiTheme="minorHAnsi" w:hAnsiTheme="minorHAnsi" w:cstheme="minorHAnsi"/>
          <w:sz w:val="24"/>
          <w:szCs w:val="24"/>
        </w:rPr>
        <w:t>.</w:t>
      </w:r>
      <w:r w:rsidRPr="00186856">
        <w:rPr>
          <w:rFonts w:asciiTheme="minorHAnsi" w:hAnsiTheme="minorHAnsi" w:cstheme="minorHAnsi"/>
          <w:sz w:val="24"/>
          <w:szCs w:val="24"/>
        </w:rPr>
        <w:t xml:space="preserve"> внутриквартальных тепловых сетей в однотрубном исполнение филиал Камчатские ТЭЦ передал по акту приема-передач в хозяйственное ведение МУП ТЭСК;</w:t>
      </w:r>
    </w:p>
    <w:p w14:paraId="4479793B" w14:textId="77777777" w:rsidR="00186856" w:rsidRPr="00186856" w:rsidRDefault="00186856"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186856">
        <w:rPr>
          <w:rFonts w:asciiTheme="minorHAnsi" w:hAnsiTheme="minorHAnsi" w:cstheme="minorHAnsi"/>
          <w:sz w:val="24"/>
          <w:szCs w:val="24"/>
        </w:rPr>
        <w:t xml:space="preserve"> 22,712 км внутриквартальных тепловых сетей филиал Коммунальная энергетика передал по акту приема-передач администрации Елизовского муниципального образования в связи с прекращением производственной деятельности по теплоснабжению потребителям Начикинского сельского поселения и Николаевского сельского поселения;</w:t>
      </w:r>
    </w:p>
    <w:p w14:paraId="032C9B43" w14:textId="733AF21D" w:rsidR="00186856" w:rsidRPr="00186856" w:rsidRDefault="00186856"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186856">
        <w:rPr>
          <w:rFonts w:asciiTheme="minorHAnsi" w:hAnsiTheme="minorHAnsi" w:cstheme="minorHAnsi"/>
          <w:sz w:val="24"/>
          <w:szCs w:val="24"/>
        </w:rPr>
        <w:t>7,084 км</w:t>
      </w:r>
      <w:r w:rsidR="00165CE8">
        <w:rPr>
          <w:rFonts w:asciiTheme="minorHAnsi" w:hAnsiTheme="minorHAnsi" w:cstheme="minorHAnsi"/>
          <w:sz w:val="24"/>
          <w:szCs w:val="24"/>
        </w:rPr>
        <w:t>.</w:t>
      </w:r>
      <w:r w:rsidRPr="00186856">
        <w:rPr>
          <w:rFonts w:asciiTheme="minorHAnsi" w:hAnsiTheme="minorHAnsi" w:cstheme="minorHAnsi"/>
          <w:sz w:val="24"/>
          <w:szCs w:val="24"/>
        </w:rPr>
        <w:t xml:space="preserve"> внутриквартальных тепловых сетей увеличилось за счет технологических присоединений сетей ГВС к жилым домам от теплоисточников ЦТП - №№207, 206, 219, сетей отопления от ЦТП - №</w:t>
      </w:r>
      <w:r w:rsidR="00165CE8">
        <w:rPr>
          <w:rFonts w:asciiTheme="minorHAnsi" w:hAnsiTheme="minorHAnsi" w:cstheme="minorHAnsi"/>
          <w:sz w:val="24"/>
          <w:szCs w:val="24"/>
        </w:rPr>
        <w:t xml:space="preserve"> </w:t>
      </w:r>
      <w:r w:rsidRPr="00186856">
        <w:rPr>
          <w:rFonts w:asciiTheme="minorHAnsi" w:hAnsiTheme="minorHAnsi" w:cstheme="minorHAnsi"/>
          <w:sz w:val="24"/>
          <w:szCs w:val="24"/>
        </w:rPr>
        <w:t>234, тепловых сетей к детскому саду по пр. Циолковского, тепловых сетей к жилым домам от котельной № 42 «п. Заозерный», ЦТП № 11 «</w:t>
      </w:r>
      <w:r>
        <w:rPr>
          <w:rFonts w:asciiTheme="minorHAnsi" w:hAnsiTheme="minorHAnsi" w:cstheme="minorHAnsi"/>
          <w:sz w:val="24"/>
          <w:szCs w:val="24"/>
        </w:rPr>
        <w:t>109 кв.», котельных №№ 4, 6, г. </w:t>
      </w:r>
      <w:r w:rsidRPr="00186856">
        <w:rPr>
          <w:rFonts w:asciiTheme="minorHAnsi" w:hAnsiTheme="minorHAnsi" w:cstheme="minorHAnsi"/>
          <w:sz w:val="24"/>
          <w:szCs w:val="24"/>
        </w:rPr>
        <w:t>Елизово и технологического присоединения д/с по ул.  Дальневосточная г. Елизово к тепловым сетям от теплоисточника Котельная № 26.</w:t>
      </w:r>
    </w:p>
    <w:p w14:paraId="614D101C" w14:textId="6604CF3F" w:rsidR="00186856" w:rsidRPr="00186856" w:rsidRDefault="00186856" w:rsidP="00186856">
      <w:pPr>
        <w:ind w:firstLine="720"/>
        <w:jc w:val="both"/>
        <w:rPr>
          <w:rFonts w:cstheme="minorHAnsi"/>
          <w:b w:val="0"/>
          <w:color w:val="auto"/>
          <w:sz w:val="24"/>
          <w:szCs w:val="24"/>
        </w:rPr>
      </w:pPr>
      <w:r w:rsidRPr="00186856">
        <w:rPr>
          <w:rFonts w:cstheme="minorHAnsi"/>
          <w:b w:val="0"/>
          <w:color w:val="auto"/>
          <w:sz w:val="24"/>
          <w:szCs w:val="24"/>
        </w:rPr>
        <w:t>В 2022 году протяженность тепловых сетей в однотрубном исполнении уменьшилась относительно 2021 года на 1,58 км</w:t>
      </w:r>
      <w:r w:rsidR="00165CE8">
        <w:rPr>
          <w:rFonts w:cstheme="minorHAnsi"/>
          <w:b w:val="0"/>
          <w:color w:val="auto"/>
          <w:sz w:val="24"/>
          <w:szCs w:val="24"/>
        </w:rPr>
        <w:t>.</w:t>
      </w:r>
      <w:r w:rsidRPr="00186856">
        <w:rPr>
          <w:rFonts w:cstheme="minorHAnsi"/>
          <w:b w:val="0"/>
          <w:color w:val="auto"/>
          <w:sz w:val="24"/>
          <w:szCs w:val="24"/>
        </w:rPr>
        <w:t xml:space="preserve"> по следующим причинам:</w:t>
      </w:r>
    </w:p>
    <w:p w14:paraId="646FF9E8" w14:textId="77777777" w:rsidR="00186856" w:rsidRPr="00186856" w:rsidRDefault="00186856"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186856">
        <w:rPr>
          <w:rFonts w:asciiTheme="minorHAnsi" w:hAnsiTheme="minorHAnsi" w:cstheme="minorHAnsi"/>
          <w:sz w:val="24"/>
          <w:szCs w:val="24"/>
        </w:rPr>
        <w:t>2,791 км внутриквартальных тепловых сетей в однотрубном исполнение филиал Камчатские ТЭЦ был определен теплосетевой организацией и передал по акту приема-передач в хозяйственное ведение МУП ТЭСК;</w:t>
      </w:r>
    </w:p>
    <w:p w14:paraId="36D3342A" w14:textId="540EC287" w:rsidR="00186856" w:rsidRPr="00186856" w:rsidRDefault="00186856"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186856">
        <w:rPr>
          <w:rFonts w:asciiTheme="minorHAnsi" w:hAnsiTheme="minorHAnsi" w:cstheme="minorHAnsi"/>
          <w:sz w:val="24"/>
          <w:szCs w:val="24"/>
        </w:rPr>
        <w:t>0,362 км</w:t>
      </w:r>
      <w:r w:rsidR="00165CE8">
        <w:rPr>
          <w:rFonts w:asciiTheme="minorHAnsi" w:hAnsiTheme="minorHAnsi" w:cstheme="minorHAnsi"/>
          <w:sz w:val="24"/>
          <w:szCs w:val="24"/>
        </w:rPr>
        <w:t>.</w:t>
      </w:r>
      <w:r w:rsidRPr="00186856">
        <w:rPr>
          <w:rFonts w:asciiTheme="minorHAnsi" w:hAnsiTheme="minorHAnsi" w:cstheme="minorHAnsi"/>
          <w:sz w:val="24"/>
          <w:szCs w:val="24"/>
        </w:rPr>
        <w:t xml:space="preserve"> внутриквартальных тепловых сетей в однотрубном исполнение филиал Камчатские ТЭЦ снизилось за счёт расселения жилых домов;</w:t>
      </w:r>
    </w:p>
    <w:p w14:paraId="5F8504E6" w14:textId="77777777" w:rsidR="00186856" w:rsidRPr="00186856" w:rsidRDefault="00186856"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186856">
        <w:rPr>
          <w:rFonts w:asciiTheme="minorHAnsi" w:hAnsiTheme="minorHAnsi" w:cstheme="minorHAnsi"/>
          <w:sz w:val="24"/>
          <w:szCs w:val="24"/>
        </w:rPr>
        <w:t xml:space="preserve">0,281 км внутриквартальных тепловых сетей увеличилось за счет технологических присоединений к жилым домам г. Елизово по ул. Беренга, 39, Виталия Кручины, 19, 19/Б и школы по ул. Ломоносова от теплоисточников филиала Коммунальная энергетика. </w:t>
      </w:r>
    </w:p>
    <w:p w14:paraId="0D19DD00" w14:textId="339F05F1" w:rsidR="00186856" w:rsidRPr="00186856" w:rsidRDefault="00186856"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186856">
        <w:rPr>
          <w:rFonts w:asciiTheme="minorHAnsi" w:hAnsiTheme="minorHAnsi" w:cstheme="minorHAnsi"/>
          <w:sz w:val="24"/>
          <w:szCs w:val="24"/>
        </w:rPr>
        <w:t>1,29 км</w:t>
      </w:r>
      <w:r w:rsidR="00165CE8">
        <w:rPr>
          <w:rFonts w:asciiTheme="minorHAnsi" w:hAnsiTheme="minorHAnsi" w:cstheme="minorHAnsi"/>
          <w:sz w:val="24"/>
          <w:szCs w:val="24"/>
        </w:rPr>
        <w:t>.</w:t>
      </w:r>
      <w:r w:rsidRPr="00186856">
        <w:rPr>
          <w:rFonts w:asciiTheme="minorHAnsi" w:hAnsiTheme="minorHAnsi" w:cstheme="minorHAnsi"/>
          <w:sz w:val="24"/>
          <w:szCs w:val="24"/>
        </w:rPr>
        <w:t xml:space="preserve"> протяженность сетей увеличилась после проведения кадастровых работ арендованного имущества филиал Коммунальная энергетика;</w:t>
      </w:r>
    </w:p>
    <w:p w14:paraId="4E32ADD6" w14:textId="2000068A" w:rsidR="004118D1" w:rsidRPr="00DD1B65" w:rsidRDefault="004118D1" w:rsidP="00DB5E39">
      <w:pPr>
        <w:pStyle w:val="22"/>
        <w:spacing w:after="0" w:line="276" w:lineRule="auto"/>
        <w:ind w:left="0" w:right="-6"/>
        <w:jc w:val="both"/>
        <w:rPr>
          <w:rFonts w:cstheme="minorHAnsi"/>
          <w:b/>
          <w:color w:val="314E87"/>
          <w:sz w:val="8"/>
          <w:szCs w:val="8"/>
          <w:lang w:val="x-none"/>
        </w:rPr>
      </w:pPr>
    </w:p>
    <w:p w14:paraId="0943C542" w14:textId="77777777" w:rsidR="0092603A" w:rsidRDefault="0092603A" w:rsidP="00DB5E39">
      <w:pPr>
        <w:pStyle w:val="22"/>
        <w:spacing w:after="0" w:line="276" w:lineRule="auto"/>
        <w:ind w:left="0" w:right="-6"/>
        <w:jc w:val="both"/>
        <w:rPr>
          <w:rFonts w:cstheme="minorHAnsi"/>
          <w:b/>
          <w:color w:val="314E87"/>
          <w:sz w:val="24"/>
          <w:szCs w:val="24"/>
          <w:lang w:val="x-none"/>
        </w:rPr>
      </w:pPr>
      <w:r w:rsidRPr="00591886">
        <w:rPr>
          <w:rFonts w:cstheme="minorHAnsi"/>
          <w:b/>
          <w:color w:val="314E87"/>
          <w:sz w:val="24"/>
          <w:szCs w:val="24"/>
          <w:lang w:val="x-none"/>
        </w:rPr>
        <w:t xml:space="preserve">Распределение теплоэнергии </w:t>
      </w:r>
    </w:p>
    <w:p w14:paraId="07F338A4" w14:textId="77777777" w:rsidR="007742B9" w:rsidRPr="00A12303" w:rsidRDefault="007742B9" w:rsidP="00DB5E39">
      <w:pPr>
        <w:contextualSpacing/>
        <w:jc w:val="right"/>
        <w:rPr>
          <w:rFonts w:eastAsiaTheme="minorHAnsi" w:cstheme="minorHAnsi"/>
          <w:b w:val="0"/>
          <w:i/>
          <w:color w:val="auto"/>
          <w:sz w:val="24"/>
          <w:szCs w:val="24"/>
          <w:lang w:eastAsia="ja-JP"/>
        </w:rPr>
      </w:pPr>
      <w:r w:rsidRPr="00A12303">
        <w:rPr>
          <w:rFonts w:eastAsiaTheme="minorHAnsi" w:cstheme="minorHAnsi"/>
          <w:b w:val="0"/>
          <w:i/>
          <w:color w:val="auto"/>
          <w:sz w:val="24"/>
          <w:szCs w:val="24"/>
          <w:lang w:eastAsia="ja-JP"/>
        </w:rPr>
        <w:t>Таблица № 2</w:t>
      </w:r>
      <w:r w:rsidR="00A12303">
        <w:rPr>
          <w:rFonts w:eastAsiaTheme="minorHAnsi" w:cstheme="minorHAnsi"/>
          <w:b w:val="0"/>
          <w:i/>
          <w:color w:val="auto"/>
          <w:sz w:val="24"/>
          <w:szCs w:val="24"/>
          <w:lang w:eastAsia="ja-JP"/>
        </w:rPr>
        <w:t>4</w:t>
      </w:r>
    </w:p>
    <w:tbl>
      <w:tblPr>
        <w:tblW w:w="50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824"/>
        <w:gridCol w:w="1074"/>
        <w:gridCol w:w="1132"/>
        <w:gridCol w:w="910"/>
        <w:gridCol w:w="845"/>
        <w:gridCol w:w="1024"/>
        <w:gridCol w:w="928"/>
        <w:gridCol w:w="816"/>
      </w:tblGrid>
      <w:tr w:rsidR="00165CE8" w:rsidRPr="008C7FC0" w14:paraId="42CEF9B5" w14:textId="77777777" w:rsidTr="002D1F0F">
        <w:trPr>
          <w:trHeight w:val="95"/>
          <w:tblHeader/>
          <w:jc w:val="center"/>
        </w:trPr>
        <w:tc>
          <w:tcPr>
            <w:tcW w:w="1363" w:type="pct"/>
            <w:vMerge w:val="restart"/>
            <w:noWrap/>
            <w:vAlign w:val="center"/>
          </w:tcPr>
          <w:p w14:paraId="18D09FE1" w14:textId="77777777" w:rsidR="0092603A" w:rsidRPr="008C7FC0" w:rsidRDefault="0092603A" w:rsidP="00DB5E39">
            <w:pPr>
              <w:jc w:val="center"/>
              <w:rPr>
                <w:rFonts w:cstheme="minorHAnsi"/>
                <w:color w:val="auto"/>
                <w:sz w:val="20"/>
                <w:szCs w:val="20"/>
              </w:rPr>
            </w:pPr>
            <w:r w:rsidRPr="008C7FC0">
              <w:rPr>
                <w:rFonts w:cstheme="minorHAnsi"/>
                <w:color w:val="auto"/>
                <w:sz w:val="20"/>
                <w:szCs w:val="20"/>
              </w:rPr>
              <w:t>Показатель</w:t>
            </w:r>
          </w:p>
        </w:tc>
        <w:tc>
          <w:tcPr>
            <w:tcW w:w="397" w:type="pct"/>
            <w:vMerge w:val="restart"/>
            <w:vAlign w:val="center"/>
          </w:tcPr>
          <w:p w14:paraId="16924C57" w14:textId="77777777" w:rsidR="0092603A" w:rsidRPr="008C7FC0" w:rsidRDefault="0092603A" w:rsidP="00DB5E39">
            <w:pPr>
              <w:jc w:val="center"/>
              <w:rPr>
                <w:rFonts w:cstheme="minorHAnsi"/>
                <w:color w:val="auto"/>
                <w:sz w:val="20"/>
                <w:szCs w:val="20"/>
              </w:rPr>
            </w:pPr>
            <w:r w:rsidRPr="008C7FC0">
              <w:rPr>
                <w:rFonts w:cstheme="minorHAnsi"/>
                <w:color w:val="auto"/>
                <w:sz w:val="20"/>
                <w:szCs w:val="20"/>
              </w:rPr>
              <w:t>Ед. изм.</w:t>
            </w:r>
          </w:p>
        </w:tc>
        <w:tc>
          <w:tcPr>
            <w:tcW w:w="517" w:type="pct"/>
            <w:vMerge w:val="restart"/>
            <w:noWrap/>
            <w:vAlign w:val="center"/>
          </w:tcPr>
          <w:p w14:paraId="058751AB" w14:textId="3D0CA5E3" w:rsidR="0092603A" w:rsidRPr="008C7FC0" w:rsidRDefault="0092603A" w:rsidP="00DC2AE7">
            <w:pPr>
              <w:jc w:val="center"/>
              <w:rPr>
                <w:rFonts w:cstheme="minorHAnsi"/>
                <w:color w:val="auto"/>
                <w:sz w:val="20"/>
                <w:szCs w:val="20"/>
              </w:rPr>
            </w:pPr>
            <w:r w:rsidRPr="008C7FC0">
              <w:rPr>
                <w:rFonts w:cstheme="minorHAnsi"/>
                <w:color w:val="auto"/>
                <w:sz w:val="20"/>
                <w:szCs w:val="20"/>
              </w:rPr>
              <w:t>20</w:t>
            </w:r>
            <w:r w:rsidR="00DC2AE7">
              <w:rPr>
                <w:rFonts w:cstheme="minorHAnsi"/>
                <w:color w:val="auto"/>
                <w:sz w:val="20"/>
                <w:szCs w:val="20"/>
              </w:rPr>
              <w:t>20</w:t>
            </w:r>
            <w:r w:rsidR="00A12303">
              <w:rPr>
                <w:rFonts w:cstheme="minorHAnsi"/>
                <w:color w:val="auto"/>
                <w:sz w:val="20"/>
                <w:szCs w:val="20"/>
              </w:rPr>
              <w:t xml:space="preserve"> г.</w:t>
            </w:r>
          </w:p>
        </w:tc>
        <w:tc>
          <w:tcPr>
            <w:tcW w:w="545" w:type="pct"/>
            <w:vMerge w:val="restart"/>
            <w:noWrap/>
            <w:vAlign w:val="center"/>
          </w:tcPr>
          <w:p w14:paraId="3354B91B" w14:textId="70E224BE" w:rsidR="0092603A" w:rsidRPr="008C7FC0" w:rsidRDefault="0092603A" w:rsidP="00EE318C">
            <w:pPr>
              <w:jc w:val="center"/>
              <w:rPr>
                <w:rFonts w:cstheme="minorHAnsi"/>
                <w:color w:val="auto"/>
                <w:sz w:val="20"/>
                <w:szCs w:val="20"/>
              </w:rPr>
            </w:pPr>
            <w:r w:rsidRPr="008C7FC0">
              <w:rPr>
                <w:rFonts w:cstheme="minorHAnsi"/>
                <w:color w:val="auto"/>
                <w:sz w:val="20"/>
                <w:szCs w:val="20"/>
              </w:rPr>
              <w:t>202</w:t>
            </w:r>
            <w:r w:rsidR="00DC2AE7">
              <w:rPr>
                <w:rFonts w:cstheme="minorHAnsi"/>
                <w:color w:val="auto"/>
                <w:sz w:val="20"/>
                <w:szCs w:val="20"/>
              </w:rPr>
              <w:t>1</w:t>
            </w:r>
            <w:r w:rsidR="00165CE8">
              <w:rPr>
                <w:rFonts w:cstheme="minorHAnsi"/>
                <w:color w:val="auto"/>
                <w:sz w:val="20"/>
                <w:szCs w:val="20"/>
              </w:rPr>
              <w:t xml:space="preserve"> </w:t>
            </w:r>
            <w:r w:rsidR="00A12303">
              <w:rPr>
                <w:rFonts w:cstheme="minorHAnsi"/>
                <w:color w:val="auto"/>
                <w:sz w:val="20"/>
                <w:szCs w:val="20"/>
              </w:rPr>
              <w:t>г.</w:t>
            </w:r>
          </w:p>
        </w:tc>
        <w:tc>
          <w:tcPr>
            <w:tcW w:w="845" w:type="pct"/>
            <w:gridSpan w:val="2"/>
            <w:noWrap/>
            <w:vAlign w:val="center"/>
          </w:tcPr>
          <w:p w14:paraId="544E0C2F" w14:textId="77777777" w:rsidR="0092603A" w:rsidRPr="008C7FC0" w:rsidRDefault="0092603A" w:rsidP="00DB5E39">
            <w:pPr>
              <w:jc w:val="center"/>
              <w:rPr>
                <w:rFonts w:cstheme="minorHAnsi"/>
                <w:color w:val="auto"/>
                <w:sz w:val="20"/>
                <w:szCs w:val="20"/>
              </w:rPr>
            </w:pPr>
            <w:r w:rsidRPr="008C7FC0">
              <w:rPr>
                <w:rFonts w:cstheme="minorHAnsi"/>
                <w:color w:val="auto"/>
                <w:sz w:val="20"/>
                <w:szCs w:val="20"/>
              </w:rPr>
              <w:t xml:space="preserve">Отклонение </w:t>
            </w:r>
          </w:p>
        </w:tc>
        <w:tc>
          <w:tcPr>
            <w:tcW w:w="493" w:type="pct"/>
            <w:vMerge w:val="restart"/>
            <w:noWrap/>
            <w:vAlign w:val="center"/>
          </w:tcPr>
          <w:p w14:paraId="51365CF0" w14:textId="6C4E8C24" w:rsidR="0092603A" w:rsidRPr="008C7FC0" w:rsidRDefault="0092603A" w:rsidP="00DC2AE7">
            <w:pPr>
              <w:jc w:val="center"/>
              <w:rPr>
                <w:rFonts w:cstheme="minorHAnsi"/>
                <w:color w:val="auto"/>
                <w:sz w:val="20"/>
                <w:szCs w:val="20"/>
              </w:rPr>
            </w:pPr>
            <w:r w:rsidRPr="008C7FC0">
              <w:rPr>
                <w:rFonts w:cstheme="minorHAnsi"/>
                <w:color w:val="auto"/>
                <w:sz w:val="20"/>
                <w:szCs w:val="20"/>
              </w:rPr>
              <w:t>202</w:t>
            </w:r>
            <w:r w:rsidR="00DC2AE7">
              <w:rPr>
                <w:rFonts w:cstheme="minorHAnsi"/>
                <w:color w:val="auto"/>
                <w:sz w:val="20"/>
                <w:szCs w:val="20"/>
              </w:rPr>
              <w:t>2</w:t>
            </w:r>
          </w:p>
        </w:tc>
        <w:tc>
          <w:tcPr>
            <w:tcW w:w="840" w:type="pct"/>
            <w:gridSpan w:val="2"/>
            <w:noWrap/>
            <w:vAlign w:val="center"/>
          </w:tcPr>
          <w:p w14:paraId="2D983250" w14:textId="77777777" w:rsidR="0092603A" w:rsidRPr="008C7FC0" w:rsidRDefault="0092603A" w:rsidP="00DB5E39">
            <w:pPr>
              <w:ind w:right="83"/>
              <w:jc w:val="center"/>
              <w:rPr>
                <w:rFonts w:cstheme="minorHAnsi"/>
                <w:color w:val="auto"/>
                <w:sz w:val="20"/>
                <w:szCs w:val="20"/>
              </w:rPr>
            </w:pPr>
            <w:r w:rsidRPr="008C7FC0">
              <w:rPr>
                <w:rFonts w:cstheme="minorHAnsi"/>
                <w:color w:val="auto"/>
                <w:sz w:val="20"/>
                <w:szCs w:val="20"/>
              </w:rPr>
              <w:t xml:space="preserve">Отклонение </w:t>
            </w:r>
          </w:p>
        </w:tc>
      </w:tr>
      <w:tr w:rsidR="00165CE8" w:rsidRPr="008C7FC0" w14:paraId="384CA4FF" w14:textId="77777777" w:rsidTr="002D1F0F">
        <w:trPr>
          <w:trHeight w:val="56"/>
          <w:tblHeader/>
          <w:jc w:val="center"/>
        </w:trPr>
        <w:tc>
          <w:tcPr>
            <w:tcW w:w="1363" w:type="pct"/>
            <w:vMerge/>
            <w:noWrap/>
            <w:vAlign w:val="center"/>
          </w:tcPr>
          <w:p w14:paraId="194E7C02" w14:textId="77777777" w:rsidR="0092603A" w:rsidRPr="008C7FC0" w:rsidRDefault="0092603A" w:rsidP="00DB5E39">
            <w:pPr>
              <w:jc w:val="both"/>
              <w:rPr>
                <w:rFonts w:cstheme="minorHAnsi"/>
                <w:b w:val="0"/>
                <w:color w:val="auto"/>
                <w:sz w:val="20"/>
                <w:szCs w:val="20"/>
              </w:rPr>
            </w:pPr>
          </w:p>
        </w:tc>
        <w:tc>
          <w:tcPr>
            <w:tcW w:w="397" w:type="pct"/>
            <w:vMerge/>
            <w:vAlign w:val="center"/>
          </w:tcPr>
          <w:p w14:paraId="72F817BD" w14:textId="77777777" w:rsidR="0092603A" w:rsidRPr="008C7FC0" w:rsidRDefault="0092603A" w:rsidP="00DB5E39">
            <w:pPr>
              <w:jc w:val="center"/>
              <w:rPr>
                <w:rFonts w:cstheme="minorHAnsi"/>
                <w:b w:val="0"/>
                <w:color w:val="auto"/>
                <w:sz w:val="20"/>
                <w:szCs w:val="20"/>
              </w:rPr>
            </w:pPr>
          </w:p>
        </w:tc>
        <w:tc>
          <w:tcPr>
            <w:tcW w:w="517" w:type="pct"/>
            <w:vMerge/>
            <w:noWrap/>
            <w:vAlign w:val="center"/>
          </w:tcPr>
          <w:p w14:paraId="32B3A4A6" w14:textId="77777777" w:rsidR="0092603A" w:rsidRPr="008C7FC0" w:rsidRDefault="0092603A" w:rsidP="00DB5E39">
            <w:pPr>
              <w:rPr>
                <w:rFonts w:cstheme="minorHAnsi"/>
                <w:b w:val="0"/>
                <w:color w:val="auto"/>
                <w:sz w:val="20"/>
                <w:szCs w:val="20"/>
              </w:rPr>
            </w:pPr>
          </w:p>
        </w:tc>
        <w:tc>
          <w:tcPr>
            <w:tcW w:w="545" w:type="pct"/>
            <w:vMerge/>
            <w:noWrap/>
            <w:vAlign w:val="center"/>
          </w:tcPr>
          <w:p w14:paraId="30C038DE" w14:textId="77777777" w:rsidR="0092603A" w:rsidRPr="008C7FC0" w:rsidRDefault="0092603A" w:rsidP="00DB5E39">
            <w:pPr>
              <w:rPr>
                <w:rFonts w:cstheme="minorHAnsi"/>
                <w:b w:val="0"/>
                <w:color w:val="auto"/>
                <w:sz w:val="20"/>
                <w:szCs w:val="20"/>
              </w:rPr>
            </w:pPr>
          </w:p>
        </w:tc>
        <w:tc>
          <w:tcPr>
            <w:tcW w:w="438" w:type="pct"/>
            <w:noWrap/>
            <w:vAlign w:val="center"/>
          </w:tcPr>
          <w:p w14:paraId="595257D7" w14:textId="71CFDF65" w:rsidR="0092603A" w:rsidRPr="008C7FC0" w:rsidRDefault="003B2455" w:rsidP="00DC2AE7">
            <w:pPr>
              <w:jc w:val="center"/>
              <w:rPr>
                <w:rFonts w:cstheme="minorHAnsi"/>
                <w:color w:val="auto"/>
                <w:sz w:val="20"/>
                <w:szCs w:val="20"/>
              </w:rPr>
            </w:pPr>
            <w:r w:rsidRPr="008C7FC0">
              <w:rPr>
                <w:rFonts w:cstheme="minorHAnsi"/>
                <w:color w:val="auto"/>
                <w:sz w:val="20"/>
                <w:szCs w:val="20"/>
              </w:rPr>
              <w:t>202</w:t>
            </w:r>
            <w:r w:rsidR="00DC2AE7">
              <w:rPr>
                <w:rFonts w:cstheme="minorHAnsi"/>
                <w:color w:val="auto"/>
                <w:sz w:val="20"/>
                <w:szCs w:val="20"/>
              </w:rPr>
              <w:t>1</w:t>
            </w:r>
            <w:r w:rsidR="00A12303">
              <w:rPr>
                <w:rFonts w:cstheme="minorHAnsi"/>
                <w:color w:val="auto"/>
                <w:sz w:val="20"/>
                <w:szCs w:val="20"/>
              </w:rPr>
              <w:t xml:space="preserve"> г.</w:t>
            </w:r>
          </w:p>
        </w:tc>
        <w:tc>
          <w:tcPr>
            <w:tcW w:w="407" w:type="pct"/>
            <w:noWrap/>
            <w:vAlign w:val="center"/>
          </w:tcPr>
          <w:p w14:paraId="4700BFFA" w14:textId="3DCE045C" w:rsidR="0092603A" w:rsidRPr="008C7FC0" w:rsidRDefault="003B2455" w:rsidP="00DC2AE7">
            <w:pPr>
              <w:jc w:val="center"/>
              <w:rPr>
                <w:rFonts w:cstheme="minorHAnsi"/>
                <w:color w:val="auto"/>
                <w:sz w:val="20"/>
                <w:szCs w:val="20"/>
              </w:rPr>
            </w:pPr>
            <w:r w:rsidRPr="008C7FC0">
              <w:rPr>
                <w:rFonts w:cstheme="minorHAnsi"/>
                <w:color w:val="auto"/>
                <w:sz w:val="20"/>
                <w:szCs w:val="20"/>
              </w:rPr>
              <w:t>20</w:t>
            </w:r>
            <w:r w:rsidR="00DC2AE7">
              <w:rPr>
                <w:rFonts w:cstheme="minorHAnsi"/>
                <w:color w:val="auto"/>
                <w:sz w:val="20"/>
                <w:szCs w:val="20"/>
              </w:rPr>
              <w:t>20</w:t>
            </w:r>
            <w:r w:rsidR="00A12303">
              <w:rPr>
                <w:rFonts w:cstheme="minorHAnsi"/>
                <w:color w:val="auto"/>
                <w:sz w:val="20"/>
                <w:szCs w:val="20"/>
              </w:rPr>
              <w:t xml:space="preserve"> г.</w:t>
            </w:r>
          </w:p>
        </w:tc>
        <w:tc>
          <w:tcPr>
            <w:tcW w:w="493" w:type="pct"/>
            <w:vMerge/>
            <w:noWrap/>
            <w:vAlign w:val="center"/>
          </w:tcPr>
          <w:p w14:paraId="02D1B0BE" w14:textId="77777777" w:rsidR="0092603A" w:rsidRPr="008C7FC0" w:rsidRDefault="0092603A" w:rsidP="00DB5E39">
            <w:pPr>
              <w:rPr>
                <w:rFonts w:cstheme="minorHAnsi"/>
                <w:b w:val="0"/>
                <w:color w:val="auto"/>
                <w:sz w:val="20"/>
                <w:szCs w:val="20"/>
              </w:rPr>
            </w:pPr>
          </w:p>
        </w:tc>
        <w:tc>
          <w:tcPr>
            <w:tcW w:w="447" w:type="pct"/>
            <w:noWrap/>
            <w:vAlign w:val="center"/>
          </w:tcPr>
          <w:p w14:paraId="4176111C" w14:textId="7075FAC3" w:rsidR="0092603A" w:rsidRPr="008C7FC0" w:rsidRDefault="003B2455" w:rsidP="00DC2AE7">
            <w:pPr>
              <w:jc w:val="center"/>
              <w:rPr>
                <w:rFonts w:cstheme="minorHAnsi"/>
                <w:color w:val="auto"/>
                <w:sz w:val="20"/>
                <w:szCs w:val="20"/>
              </w:rPr>
            </w:pPr>
            <w:r w:rsidRPr="008C7FC0">
              <w:rPr>
                <w:rFonts w:cstheme="minorHAnsi"/>
                <w:color w:val="auto"/>
                <w:sz w:val="20"/>
                <w:szCs w:val="20"/>
              </w:rPr>
              <w:t>202</w:t>
            </w:r>
            <w:r w:rsidR="00DC2AE7">
              <w:rPr>
                <w:rFonts w:cstheme="minorHAnsi"/>
                <w:color w:val="auto"/>
                <w:sz w:val="20"/>
                <w:szCs w:val="20"/>
              </w:rPr>
              <w:t>2</w:t>
            </w:r>
            <w:r w:rsidR="00D00747">
              <w:rPr>
                <w:rFonts w:cstheme="minorHAnsi"/>
                <w:color w:val="auto"/>
                <w:sz w:val="20"/>
                <w:szCs w:val="20"/>
              </w:rPr>
              <w:t xml:space="preserve"> г.</w:t>
            </w:r>
          </w:p>
        </w:tc>
        <w:tc>
          <w:tcPr>
            <w:tcW w:w="393" w:type="pct"/>
            <w:noWrap/>
            <w:vAlign w:val="center"/>
          </w:tcPr>
          <w:p w14:paraId="697B3FD4" w14:textId="7D78C32D" w:rsidR="0092603A" w:rsidRPr="008C7FC0" w:rsidRDefault="003B2455" w:rsidP="00DC2AE7">
            <w:pPr>
              <w:jc w:val="center"/>
              <w:rPr>
                <w:rFonts w:cstheme="minorHAnsi"/>
                <w:color w:val="auto"/>
                <w:sz w:val="20"/>
                <w:szCs w:val="20"/>
              </w:rPr>
            </w:pPr>
            <w:r w:rsidRPr="008C7FC0">
              <w:rPr>
                <w:rFonts w:cstheme="minorHAnsi"/>
                <w:color w:val="auto"/>
                <w:sz w:val="20"/>
                <w:szCs w:val="20"/>
              </w:rPr>
              <w:t>202</w:t>
            </w:r>
            <w:r w:rsidR="00DC2AE7">
              <w:rPr>
                <w:rFonts w:cstheme="minorHAnsi"/>
                <w:color w:val="auto"/>
                <w:sz w:val="20"/>
                <w:szCs w:val="20"/>
              </w:rPr>
              <w:t>1</w:t>
            </w:r>
            <w:r w:rsidR="00D00747">
              <w:rPr>
                <w:rFonts w:cstheme="minorHAnsi"/>
                <w:color w:val="auto"/>
                <w:sz w:val="20"/>
                <w:szCs w:val="20"/>
              </w:rPr>
              <w:t xml:space="preserve"> г.</w:t>
            </w:r>
          </w:p>
        </w:tc>
      </w:tr>
      <w:tr w:rsidR="00165CE8" w:rsidRPr="008C7FC0" w14:paraId="2180D864" w14:textId="77777777" w:rsidTr="002D1F0F">
        <w:trPr>
          <w:trHeight w:val="360"/>
          <w:jc w:val="center"/>
        </w:trPr>
        <w:tc>
          <w:tcPr>
            <w:tcW w:w="1363" w:type="pct"/>
            <w:noWrap/>
            <w:vAlign w:val="center"/>
            <w:hideMark/>
          </w:tcPr>
          <w:p w14:paraId="6F62A393" w14:textId="77777777" w:rsidR="008E3309" w:rsidRPr="008C7FC0" w:rsidRDefault="008E3309" w:rsidP="002D1F0F">
            <w:pPr>
              <w:jc w:val="both"/>
              <w:rPr>
                <w:rFonts w:cstheme="minorHAnsi"/>
                <w:b w:val="0"/>
                <w:color w:val="auto"/>
                <w:sz w:val="20"/>
                <w:szCs w:val="20"/>
              </w:rPr>
            </w:pPr>
            <w:r w:rsidRPr="008C7FC0">
              <w:rPr>
                <w:rFonts w:cstheme="minorHAnsi"/>
                <w:b w:val="0"/>
                <w:color w:val="auto"/>
                <w:sz w:val="20"/>
                <w:szCs w:val="20"/>
              </w:rPr>
              <w:t>Отпуск тепловой энергии в сеть</w:t>
            </w:r>
          </w:p>
        </w:tc>
        <w:tc>
          <w:tcPr>
            <w:tcW w:w="397" w:type="pct"/>
            <w:vAlign w:val="center"/>
            <w:hideMark/>
          </w:tcPr>
          <w:p w14:paraId="362A2F8C" w14:textId="77777777" w:rsidR="008E3309" w:rsidRPr="008C7FC0" w:rsidRDefault="008E3309" w:rsidP="008E3309">
            <w:pPr>
              <w:jc w:val="center"/>
              <w:rPr>
                <w:rFonts w:cstheme="minorHAnsi"/>
                <w:b w:val="0"/>
                <w:color w:val="auto"/>
                <w:sz w:val="20"/>
                <w:szCs w:val="20"/>
              </w:rPr>
            </w:pPr>
            <w:r w:rsidRPr="008C7FC0">
              <w:rPr>
                <w:rFonts w:cstheme="minorHAnsi"/>
                <w:b w:val="0"/>
                <w:color w:val="auto"/>
                <w:sz w:val="20"/>
                <w:szCs w:val="20"/>
              </w:rPr>
              <w:t>тыс. Гкал</w:t>
            </w:r>
          </w:p>
        </w:tc>
        <w:tc>
          <w:tcPr>
            <w:tcW w:w="517" w:type="pct"/>
            <w:tcBorders>
              <w:top w:val="single" w:sz="4" w:space="0" w:color="auto"/>
              <w:left w:val="single" w:sz="4" w:space="0" w:color="auto"/>
              <w:bottom w:val="single" w:sz="4" w:space="0" w:color="auto"/>
              <w:right w:val="single" w:sz="4" w:space="0" w:color="auto"/>
            </w:tcBorders>
            <w:noWrap/>
            <w:vAlign w:val="center"/>
            <w:hideMark/>
          </w:tcPr>
          <w:p w14:paraId="0B6ECC21" w14:textId="571BFE91" w:rsidR="008E3309" w:rsidRPr="008C7FC0" w:rsidRDefault="008E3309" w:rsidP="008E3309">
            <w:pPr>
              <w:jc w:val="center"/>
              <w:rPr>
                <w:rFonts w:cstheme="minorHAnsi"/>
                <w:b w:val="0"/>
                <w:color w:val="auto"/>
                <w:sz w:val="20"/>
                <w:szCs w:val="20"/>
              </w:rPr>
            </w:pPr>
            <w:r w:rsidRPr="008C7FC0">
              <w:rPr>
                <w:rFonts w:cstheme="minorHAnsi"/>
                <w:b w:val="0"/>
                <w:color w:val="auto"/>
                <w:sz w:val="20"/>
                <w:szCs w:val="20"/>
              </w:rPr>
              <w:t>1</w:t>
            </w:r>
            <w:r>
              <w:rPr>
                <w:rFonts w:cstheme="minorHAnsi"/>
                <w:b w:val="0"/>
                <w:color w:val="auto"/>
                <w:sz w:val="20"/>
                <w:szCs w:val="20"/>
              </w:rPr>
              <w:t xml:space="preserve"> </w:t>
            </w:r>
            <w:r w:rsidRPr="008C7FC0">
              <w:rPr>
                <w:rFonts w:cstheme="minorHAnsi"/>
                <w:b w:val="0"/>
                <w:color w:val="auto"/>
                <w:sz w:val="20"/>
                <w:szCs w:val="20"/>
              </w:rPr>
              <w:t>839,508</w:t>
            </w:r>
          </w:p>
        </w:tc>
        <w:tc>
          <w:tcPr>
            <w:tcW w:w="545" w:type="pct"/>
            <w:tcBorders>
              <w:top w:val="single" w:sz="4" w:space="0" w:color="auto"/>
              <w:left w:val="single" w:sz="4" w:space="0" w:color="auto"/>
              <w:bottom w:val="single" w:sz="4" w:space="0" w:color="auto"/>
              <w:right w:val="single" w:sz="4" w:space="0" w:color="auto"/>
            </w:tcBorders>
            <w:noWrap/>
            <w:vAlign w:val="center"/>
          </w:tcPr>
          <w:p w14:paraId="3499BF4B" w14:textId="791F5F03" w:rsidR="008E3309" w:rsidRPr="008C7FC0" w:rsidRDefault="008E3309" w:rsidP="008E3309">
            <w:pPr>
              <w:jc w:val="center"/>
              <w:rPr>
                <w:rFonts w:cstheme="minorHAnsi"/>
                <w:b w:val="0"/>
                <w:color w:val="auto"/>
                <w:sz w:val="20"/>
                <w:szCs w:val="20"/>
              </w:rPr>
            </w:pPr>
            <w:r>
              <w:rPr>
                <w:rFonts w:cstheme="minorHAnsi"/>
                <w:b w:val="0"/>
                <w:color w:val="auto"/>
                <w:sz w:val="20"/>
                <w:szCs w:val="20"/>
              </w:rPr>
              <w:t>1789,199</w:t>
            </w:r>
          </w:p>
        </w:tc>
        <w:tc>
          <w:tcPr>
            <w:tcW w:w="438" w:type="pct"/>
            <w:tcBorders>
              <w:top w:val="single" w:sz="4" w:space="0" w:color="auto"/>
              <w:left w:val="single" w:sz="4" w:space="0" w:color="auto"/>
              <w:bottom w:val="single" w:sz="4" w:space="0" w:color="auto"/>
              <w:right w:val="single" w:sz="4" w:space="0" w:color="auto"/>
            </w:tcBorders>
            <w:noWrap/>
            <w:vAlign w:val="center"/>
          </w:tcPr>
          <w:p w14:paraId="094C67A8" w14:textId="3F6628C1"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 -50,309</w:t>
            </w:r>
          </w:p>
        </w:tc>
        <w:tc>
          <w:tcPr>
            <w:tcW w:w="407" w:type="pct"/>
            <w:tcBorders>
              <w:top w:val="single" w:sz="4" w:space="0" w:color="auto"/>
              <w:left w:val="single" w:sz="4" w:space="0" w:color="auto"/>
              <w:bottom w:val="single" w:sz="4" w:space="0" w:color="auto"/>
              <w:right w:val="single" w:sz="4" w:space="0" w:color="auto"/>
            </w:tcBorders>
            <w:noWrap/>
            <w:vAlign w:val="center"/>
          </w:tcPr>
          <w:p w14:paraId="53314F7A" w14:textId="4D3651D9"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 -2,7</w:t>
            </w:r>
          </w:p>
        </w:tc>
        <w:tc>
          <w:tcPr>
            <w:tcW w:w="493" w:type="pct"/>
            <w:noWrap/>
            <w:vAlign w:val="center"/>
          </w:tcPr>
          <w:p w14:paraId="25C2E50C" w14:textId="37EED497"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1716,136</w:t>
            </w:r>
          </w:p>
        </w:tc>
        <w:tc>
          <w:tcPr>
            <w:tcW w:w="447" w:type="pct"/>
            <w:noWrap/>
            <w:vAlign w:val="center"/>
          </w:tcPr>
          <w:p w14:paraId="40D9BC26" w14:textId="605E67C4"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-73,063</w:t>
            </w:r>
          </w:p>
        </w:tc>
        <w:tc>
          <w:tcPr>
            <w:tcW w:w="393" w:type="pct"/>
            <w:noWrap/>
            <w:vAlign w:val="center"/>
          </w:tcPr>
          <w:p w14:paraId="7C13DFE2" w14:textId="20BFABE9"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-4,1</w:t>
            </w:r>
          </w:p>
        </w:tc>
      </w:tr>
      <w:tr w:rsidR="00165CE8" w:rsidRPr="008C7FC0" w14:paraId="35EF158E" w14:textId="77777777" w:rsidTr="002D1F0F">
        <w:trPr>
          <w:trHeight w:val="300"/>
          <w:jc w:val="center"/>
        </w:trPr>
        <w:tc>
          <w:tcPr>
            <w:tcW w:w="1363" w:type="pct"/>
            <w:noWrap/>
            <w:vAlign w:val="center"/>
            <w:hideMark/>
          </w:tcPr>
          <w:p w14:paraId="66FA2E65" w14:textId="77777777" w:rsidR="008E3309" w:rsidRPr="008C7FC0" w:rsidRDefault="008E3309" w:rsidP="002D1F0F">
            <w:pPr>
              <w:jc w:val="both"/>
              <w:rPr>
                <w:rFonts w:cstheme="minorHAnsi"/>
                <w:b w:val="0"/>
                <w:color w:val="auto"/>
                <w:sz w:val="20"/>
                <w:szCs w:val="20"/>
              </w:rPr>
            </w:pPr>
            <w:r w:rsidRPr="008C7FC0">
              <w:rPr>
                <w:rFonts w:cstheme="minorHAnsi"/>
                <w:b w:val="0"/>
                <w:color w:val="auto"/>
                <w:sz w:val="20"/>
                <w:szCs w:val="20"/>
              </w:rPr>
              <w:t>Потери тепловой энергии в сетях</w:t>
            </w:r>
          </w:p>
        </w:tc>
        <w:tc>
          <w:tcPr>
            <w:tcW w:w="397" w:type="pct"/>
            <w:vAlign w:val="center"/>
            <w:hideMark/>
          </w:tcPr>
          <w:p w14:paraId="26D2D021" w14:textId="77777777" w:rsidR="008E3309" w:rsidRPr="008C7FC0" w:rsidRDefault="008E3309" w:rsidP="008E3309">
            <w:pPr>
              <w:jc w:val="center"/>
              <w:rPr>
                <w:rFonts w:cstheme="minorHAnsi"/>
                <w:b w:val="0"/>
                <w:color w:val="auto"/>
                <w:sz w:val="20"/>
                <w:szCs w:val="20"/>
              </w:rPr>
            </w:pPr>
            <w:r w:rsidRPr="008C7FC0">
              <w:rPr>
                <w:rFonts w:cstheme="minorHAnsi"/>
                <w:b w:val="0"/>
                <w:color w:val="auto"/>
                <w:sz w:val="20"/>
                <w:szCs w:val="20"/>
              </w:rPr>
              <w:t>тыс. Гкал</w:t>
            </w:r>
          </w:p>
        </w:tc>
        <w:tc>
          <w:tcPr>
            <w:tcW w:w="517" w:type="pct"/>
            <w:tcBorders>
              <w:top w:val="single" w:sz="4" w:space="0" w:color="auto"/>
              <w:left w:val="single" w:sz="4" w:space="0" w:color="auto"/>
              <w:bottom w:val="single" w:sz="4" w:space="0" w:color="auto"/>
              <w:right w:val="single" w:sz="4" w:space="0" w:color="auto"/>
            </w:tcBorders>
            <w:noWrap/>
            <w:vAlign w:val="center"/>
            <w:hideMark/>
          </w:tcPr>
          <w:p w14:paraId="00874A00" w14:textId="224F16AF" w:rsidR="008E3309" w:rsidRPr="008C7FC0" w:rsidRDefault="008E3309" w:rsidP="008E3309">
            <w:pPr>
              <w:jc w:val="center"/>
              <w:rPr>
                <w:rFonts w:cstheme="minorHAnsi"/>
                <w:b w:val="0"/>
                <w:bCs/>
                <w:color w:val="auto"/>
                <w:sz w:val="20"/>
                <w:szCs w:val="20"/>
              </w:rPr>
            </w:pPr>
            <w:r>
              <w:rPr>
                <w:rFonts w:cstheme="minorHAnsi"/>
                <w:b w:val="0"/>
                <w:bCs/>
                <w:color w:val="auto"/>
                <w:sz w:val="20"/>
                <w:szCs w:val="20"/>
              </w:rPr>
              <w:t>486,158</w:t>
            </w:r>
          </w:p>
        </w:tc>
        <w:tc>
          <w:tcPr>
            <w:tcW w:w="545" w:type="pct"/>
            <w:tcBorders>
              <w:top w:val="single" w:sz="4" w:space="0" w:color="auto"/>
              <w:left w:val="single" w:sz="4" w:space="0" w:color="auto"/>
              <w:bottom w:val="single" w:sz="4" w:space="0" w:color="auto"/>
              <w:right w:val="single" w:sz="4" w:space="0" w:color="auto"/>
            </w:tcBorders>
            <w:noWrap/>
            <w:vAlign w:val="center"/>
          </w:tcPr>
          <w:p w14:paraId="612E8477" w14:textId="75012082" w:rsidR="008E3309" w:rsidRPr="008C7FC0" w:rsidRDefault="008E3309" w:rsidP="008E3309">
            <w:pPr>
              <w:jc w:val="center"/>
              <w:rPr>
                <w:rFonts w:cstheme="minorHAnsi"/>
                <w:b w:val="0"/>
                <w:color w:val="auto"/>
                <w:sz w:val="20"/>
                <w:szCs w:val="20"/>
              </w:rPr>
            </w:pPr>
            <w:r>
              <w:rPr>
                <w:rFonts w:cstheme="minorHAnsi"/>
                <w:b w:val="0"/>
                <w:color w:val="auto"/>
                <w:sz w:val="20"/>
                <w:szCs w:val="20"/>
              </w:rPr>
              <w:t>388,477</w:t>
            </w:r>
          </w:p>
        </w:tc>
        <w:tc>
          <w:tcPr>
            <w:tcW w:w="438" w:type="pct"/>
            <w:tcBorders>
              <w:top w:val="single" w:sz="4" w:space="0" w:color="auto"/>
              <w:left w:val="single" w:sz="4" w:space="0" w:color="auto"/>
              <w:bottom w:val="single" w:sz="4" w:space="0" w:color="auto"/>
              <w:right w:val="single" w:sz="4" w:space="0" w:color="auto"/>
            </w:tcBorders>
            <w:noWrap/>
            <w:vAlign w:val="center"/>
          </w:tcPr>
          <w:p w14:paraId="509CB859" w14:textId="7432DE16"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 -97,681</w:t>
            </w:r>
          </w:p>
        </w:tc>
        <w:tc>
          <w:tcPr>
            <w:tcW w:w="407" w:type="pct"/>
            <w:tcBorders>
              <w:top w:val="single" w:sz="4" w:space="0" w:color="auto"/>
              <w:left w:val="single" w:sz="4" w:space="0" w:color="auto"/>
              <w:bottom w:val="single" w:sz="4" w:space="0" w:color="auto"/>
              <w:right w:val="single" w:sz="4" w:space="0" w:color="auto"/>
            </w:tcBorders>
            <w:noWrap/>
            <w:vAlign w:val="center"/>
          </w:tcPr>
          <w:p w14:paraId="275921F3" w14:textId="5E7EE707"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-20,1</w:t>
            </w:r>
          </w:p>
        </w:tc>
        <w:tc>
          <w:tcPr>
            <w:tcW w:w="493" w:type="pct"/>
            <w:noWrap/>
            <w:vAlign w:val="center"/>
          </w:tcPr>
          <w:p w14:paraId="2178252C" w14:textId="4571ED41"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321,724</w:t>
            </w:r>
          </w:p>
        </w:tc>
        <w:tc>
          <w:tcPr>
            <w:tcW w:w="447" w:type="pct"/>
            <w:noWrap/>
            <w:vAlign w:val="center"/>
          </w:tcPr>
          <w:p w14:paraId="1936BDD0" w14:textId="3EA7BE2A"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-66,753</w:t>
            </w:r>
          </w:p>
        </w:tc>
        <w:tc>
          <w:tcPr>
            <w:tcW w:w="393" w:type="pct"/>
            <w:noWrap/>
            <w:vAlign w:val="center"/>
          </w:tcPr>
          <w:p w14:paraId="641C8A36" w14:textId="44372C25"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-17,2</w:t>
            </w:r>
          </w:p>
        </w:tc>
      </w:tr>
      <w:tr w:rsidR="00165CE8" w:rsidRPr="008C7FC0" w14:paraId="654010FF" w14:textId="77777777" w:rsidTr="002D1F0F">
        <w:trPr>
          <w:trHeight w:val="300"/>
          <w:jc w:val="center"/>
        </w:trPr>
        <w:tc>
          <w:tcPr>
            <w:tcW w:w="1363" w:type="pct"/>
            <w:noWrap/>
            <w:vAlign w:val="center"/>
            <w:hideMark/>
          </w:tcPr>
          <w:p w14:paraId="301ABD8E" w14:textId="77777777" w:rsidR="008E3309" w:rsidRPr="008C7FC0" w:rsidRDefault="008E3309" w:rsidP="002D1F0F">
            <w:pPr>
              <w:jc w:val="both"/>
              <w:rPr>
                <w:rFonts w:cstheme="minorHAnsi"/>
                <w:b w:val="0"/>
                <w:color w:val="auto"/>
                <w:sz w:val="20"/>
                <w:szCs w:val="20"/>
              </w:rPr>
            </w:pPr>
            <w:r w:rsidRPr="008C7FC0">
              <w:rPr>
                <w:rFonts w:cstheme="minorHAnsi"/>
                <w:b w:val="0"/>
                <w:color w:val="auto"/>
                <w:sz w:val="20"/>
                <w:szCs w:val="20"/>
              </w:rPr>
              <w:t xml:space="preserve">       то же % к отпуску в сеть</w:t>
            </w:r>
          </w:p>
        </w:tc>
        <w:tc>
          <w:tcPr>
            <w:tcW w:w="397" w:type="pct"/>
            <w:vAlign w:val="center"/>
            <w:hideMark/>
          </w:tcPr>
          <w:p w14:paraId="0CE6C9AE" w14:textId="77777777" w:rsidR="008E3309" w:rsidRPr="008C7FC0" w:rsidRDefault="008E3309" w:rsidP="008E3309">
            <w:pPr>
              <w:jc w:val="center"/>
              <w:rPr>
                <w:rFonts w:cstheme="minorHAnsi"/>
                <w:b w:val="0"/>
                <w:color w:val="auto"/>
                <w:sz w:val="20"/>
                <w:szCs w:val="20"/>
              </w:rPr>
            </w:pPr>
            <w:r w:rsidRPr="008C7FC0">
              <w:rPr>
                <w:rFonts w:cstheme="minorHAnsi"/>
                <w:b w:val="0"/>
                <w:color w:val="auto"/>
                <w:sz w:val="20"/>
                <w:szCs w:val="20"/>
              </w:rPr>
              <w:t>%</w:t>
            </w:r>
          </w:p>
        </w:tc>
        <w:tc>
          <w:tcPr>
            <w:tcW w:w="517" w:type="pct"/>
            <w:tcBorders>
              <w:top w:val="single" w:sz="4" w:space="0" w:color="auto"/>
              <w:left w:val="single" w:sz="4" w:space="0" w:color="auto"/>
              <w:bottom w:val="single" w:sz="4" w:space="0" w:color="auto"/>
              <w:right w:val="single" w:sz="4" w:space="0" w:color="auto"/>
            </w:tcBorders>
            <w:noWrap/>
            <w:vAlign w:val="center"/>
            <w:hideMark/>
          </w:tcPr>
          <w:p w14:paraId="0CD3CA91" w14:textId="0F97BCBF" w:rsidR="008E3309" w:rsidRPr="008C7FC0" w:rsidRDefault="008E3309" w:rsidP="008E3309">
            <w:pPr>
              <w:jc w:val="center"/>
              <w:rPr>
                <w:rFonts w:cstheme="minorHAnsi"/>
                <w:b w:val="0"/>
                <w:color w:val="auto"/>
                <w:sz w:val="20"/>
                <w:szCs w:val="20"/>
              </w:rPr>
            </w:pPr>
            <w:r>
              <w:rPr>
                <w:rFonts w:cstheme="minorHAnsi"/>
                <w:b w:val="0"/>
                <w:color w:val="auto"/>
                <w:sz w:val="20"/>
                <w:szCs w:val="20"/>
              </w:rPr>
              <w:t>26,4</w:t>
            </w:r>
          </w:p>
        </w:tc>
        <w:tc>
          <w:tcPr>
            <w:tcW w:w="545" w:type="pct"/>
            <w:tcBorders>
              <w:top w:val="single" w:sz="4" w:space="0" w:color="auto"/>
              <w:left w:val="single" w:sz="4" w:space="0" w:color="auto"/>
              <w:bottom w:val="single" w:sz="4" w:space="0" w:color="auto"/>
              <w:right w:val="single" w:sz="4" w:space="0" w:color="auto"/>
            </w:tcBorders>
            <w:noWrap/>
            <w:vAlign w:val="center"/>
          </w:tcPr>
          <w:p w14:paraId="340ED28D" w14:textId="15516EEC" w:rsidR="008E3309" w:rsidRPr="008C7FC0" w:rsidRDefault="008E3309" w:rsidP="008E3309">
            <w:pPr>
              <w:jc w:val="center"/>
              <w:rPr>
                <w:rFonts w:cstheme="minorHAnsi"/>
                <w:b w:val="0"/>
                <w:color w:val="auto"/>
                <w:sz w:val="20"/>
                <w:szCs w:val="20"/>
              </w:rPr>
            </w:pPr>
            <w:r>
              <w:rPr>
                <w:rFonts w:cstheme="minorHAnsi"/>
                <w:b w:val="0"/>
                <w:color w:val="auto"/>
                <w:sz w:val="20"/>
                <w:szCs w:val="20"/>
              </w:rPr>
              <w:t>21,7</w:t>
            </w:r>
          </w:p>
        </w:tc>
        <w:tc>
          <w:tcPr>
            <w:tcW w:w="438" w:type="pct"/>
            <w:tcBorders>
              <w:top w:val="single" w:sz="4" w:space="0" w:color="auto"/>
              <w:left w:val="single" w:sz="4" w:space="0" w:color="auto"/>
              <w:bottom w:val="single" w:sz="4" w:space="0" w:color="auto"/>
              <w:right w:val="single" w:sz="4" w:space="0" w:color="auto"/>
            </w:tcBorders>
            <w:noWrap/>
            <w:vAlign w:val="center"/>
          </w:tcPr>
          <w:p w14:paraId="37B035B4" w14:textId="13A56DF2"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 -4,7</w:t>
            </w:r>
          </w:p>
        </w:tc>
        <w:tc>
          <w:tcPr>
            <w:tcW w:w="407" w:type="pct"/>
            <w:tcBorders>
              <w:top w:val="single" w:sz="4" w:space="0" w:color="auto"/>
              <w:left w:val="single" w:sz="4" w:space="0" w:color="auto"/>
              <w:bottom w:val="single" w:sz="4" w:space="0" w:color="auto"/>
              <w:right w:val="single" w:sz="4" w:space="0" w:color="auto"/>
            </w:tcBorders>
            <w:noWrap/>
            <w:vAlign w:val="center"/>
          </w:tcPr>
          <w:p w14:paraId="7E0902FE" w14:textId="4C77A2F9"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 </w:t>
            </w:r>
          </w:p>
        </w:tc>
        <w:tc>
          <w:tcPr>
            <w:tcW w:w="493" w:type="pct"/>
            <w:noWrap/>
            <w:vAlign w:val="center"/>
          </w:tcPr>
          <w:p w14:paraId="3AC4CADA" w14:textId="24B3FDEE"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18,8</w:t>
            </w:r>
          </w:p>
        </w:tc>
        <w:tc>
          <w:tcPr>
            <w:tcW w:w="447" w:type="pct"/>
            <w:noWrap/>
            <w:vAlign w:val="center"/>
          </w:tcPr>
          <w:p w14:paraId="2AA6DB59" w14:textId="28215447"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-2,9</w:t>
            </w:r>
          </w:p>
        </w:tc>
        <w:tc>
          <w:tcPr>
            <w:tcW w:w="393" w:type="pct"/>
            <w:noWrap/>
            <w:vAlign w:val="center"/>
          </w:tcPr>
          <w:p w14:paraId="5E39AA1D" w14:textId="12683D7E" w:rsidR="008E3309" w:rsidRPr="008E3309" w:rsidRDefault="008E3309" w:rsidP="008E3309">
            <w:pPr>
              <w:jc w:val="center"/>
              <w:rPr>
                <w:rFonts w:cstheme="minorHAnsi"/>
                <w:b w:val="0"/>
                <w:color w:val="auto"/>
                <w:sz w:val="20"/>
                <w:szCs w:val="20"/>
              </w:rPr>
            </w:pPr>
          </w:p>
        </w:tc>
      </w:tr>
      <w:tr w:rsidR="00165CE8" w:rsidRPr="008C7FC0" w14:paraId="5077566E" w14:textId="77777777" w:rsidTr="002D1F0F">
        <w:trPr>
          <w:trHeight w:val="300"/>
          <w:jc w:val="center"/>
        </w:trPr>
        <w:tc>
          <w:tcPr>
            <w:tcW w:w="1363" w:type="pct"/>
            <w:noWrap/>
            <w:vAlign w:val="center"/>
            <w:hideMark/>
          </w:tcPr>
          <w:p w14:paraId="65D8E724" w14:textId="77777777" w:rsidR="008E3309" w:rsidRPr="008C7FC0" w:rsidRDefault="008E3309" w:rsidP="002D1F0F">
            <w:pPr>
              <w:jc w:val="both"/>
              <w:rPr>
                <w:rFonts w:cstheme="minorHAnsi"/>
                <w:b w:val="0"/>
                <w:color w:val="auto"/>
                <w:sz w:val="20"/>
                <w:szCs w:val="20"/>
              </w:rPr>
            </w:pPr>
            <w:r w:rsidRPr="008C7FC0">
              <w:rPr>
                <w:rFonts w:cstheme="minorHAnsi"/>
                <w:b w:val="0"/>
                <w:color w:val="auto"/>
                <w:sz w:val="20"/>
                <w:szCs w:val="20"/>
              </w:rPr>
              <w:t>Расход тепловой энергии на производственные и хозяйственные нужды</w:t>
            </w:r>
          </w:p>
        </w:tc>
        <w:tc>
          <w:tcPr>
            <w:tcW w:w="397" w:type="pct"/>
            <w:vAlign w:val="center"/>
            <w:hideMark/>
          </w:tcPr>
          <w:p w14:paraId="4D284E7B" w14:textId="77777777" w:rsidR="008E3309" w:rsidRPr="008C7FC0" w:rsidRDefault="008E3309" w:rsidP="008E3309">
            <w:pPr>
              <w:jc w:val="center"/>
              <w:rPr>
                <w:rFonts w:cstheme="minorHAnsi"/>
                <w:b w:val="0"/>
                <w:color w:val="auto"/>
                <w:sz w:val="20"/>
                <w:szCs w:val="20"/>
              </w:rPr>
            </w:pPr>
            <w:r w:rsidRPr="008C7FC0">
              <w:rPr>
                <w:rFonts w:cstheme="minorHAnsi"/>
                <w:b w:val="0"/>
                <w:color w:val="auto"/>
                <w:sz w:val="20"/>
                <w:szCs w:val="20"/>
              </w:rPr>
              <w:t>тыс. Гкал</w:t>
            </w:r>
          </w:p>
        </w:tc>
        <w:tc>
          <w:tcPr>
            <w:tcW w:w="517" w:type="pct"/>
            <w:tcBorders>
              <w:top w:val="single" w:sz="4" w:space="0" w:color="auto"/>
              <w:left w:val="single" w:sz="4" w:space="0" w:color="auto"/>
              <w:bottom w:val="single" w:sz="4" w:space="0" w:color="auto"/>
              <w:right w:val="single" w:sz="4" w:space="0" w:color="auto"/>
            </w:tcBorders>
            <w:noWrap/>
            <w:vAlign w:val="center"/>
            <w:hideMark/>
          </w:tcPr>
          <w:p w14:paraId="1E57AEEF" w14:textId="4906A7A9" w:rsidR="008E3309" w:rsidRPr="008C7FC0" w:rsidRDefault="008E3309" w:rsidP="008E3309">
            <w:pPr>
              <w:jc w:val="center"/>
              <w:rPr>
                <w:rFonts w:cstheme="minorHAnsi"/>
                <w:b w:val="0"/>
                <w:bCs/>
                <w:color w:val="auto"/>
                <w:sz w:val="20"/>
                <w:szCs w:val="20"/>
              </w:rPr>
            </w:pPr>
            <w:r>
              <w:rPr>
                <w:rFonts w:cstheme="minorHAnsi"/>
                <w:b w:val="0"/>
                <w:bCs/>
                <w:color w:val="auto"/>
                <w:sz w:val="20"/>
                <w:szCs w:val="20"/>
              </w:rPr>
              <w:t>47,057</w:t>
            </w:r>
          </w:p>
        </w:tc>
        <w:tc>
          <w:tcPr>
            <w:tcW w:w="545" w:type="pct"/>
            <w:tcBorders>
              <w:top w:val="single" w:sz="4" w:space="0" w:color="auto"/>
              <w:left w:val="single" w:sz="4" w:space="0" w:color="auto"/>
              <w:bottom w:val="single" w:sz="4" w:space="0" w:color="auto"/>
              <w:right w:val="single" w:sz="4" w:space="0" w:color="auto"/>
            </w:tcBorders>
            <w:noWrap/>
            <w:vAlign w:val="center"/>
          </w:tcPr>
          <w:p w14:paraId="24DED008" w14:textId="062A37FE" w:rsidR="008E3309" w:rsidRPr="008C7FC0" w:rsidRDefault="008E3309" w:rsidP="008E3309">
            <w:pPr>
              <w:jc w:val="center"/>
              <w:rPr>
                <w:rFonts w:cstheme="minorHAnsi"/>
                <w:b w:val="0"/>
                <w:color w:val="auto"/>
                <w:sz w:val="20"/>
                <w:szCs w:val="20"/>
              </w:rPr>
            </w:pPr>
            <w:r>
              <w:rPr>
                <w:rFonts w:cstheme="minorHAnsi"/>
                <w:b w:val="0"/>
                <w:color w:val="auto"/>
                <w:sz w:val="20"/>
                <w:szCs w:val="20"/>
              </w:rPr>
              <w:t>48,004</w:t>
            </w:r>
          </w:p>
        </w:tc>
        <w:tc>
          <w:tcPr>
            <w:tcW w:w="438" w:type="pct"/>
            <w:tcBorders>
              <w:top w:val="single" w:sz="4" w:space="0" w:color="auto"/>
              <w:left w:val="single" w:sz="4" w:space="0" w:color="auto"/>
              <w:bottom w:val="single" w:sz="4" w:space="0" w:color="auto"/>
              <w:right w:val="single" w:sz="4" w:space="0" w:color="auto"/>
            </w:tcBorders>
            <w:noWrap/>
            <w:vAlign w:val="center"/>
          </w:tcPr>
          <w:p w14:paraId="12DF8825" w14:textId="21AADFD7"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 0,947</w:t>
            </w:r>
          </w:p>
        </w:tc>
        <w:tc>
          <w:tcPr>
            <w:tcW w:w="407" w:type="pct"/>
            <w:tcBorders>
              <w:top w:val="single" w:sz="4" w:space="0" w:color="auto"/>
              <w:left w:val="single" w:sz="4" w:space="0" w:color="auto"/>
              <w:bottom w:val="single" w:sz="4" w:space="0" w:color="auto"/>
              <w:right w:val="single" w:sz="4" w:space="0" w:color="auto"/>
            </w:tcBorders>
            <w:noWrap/>
            <w:vAlign w:val="center"/>
          </w:tcPr>
          <w:p w14:paraId="2476A0A0" w14:textId="335A0FDA"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2,0 </w:t>
            </w:r>
          </w:p>
        </w:tc>
        <w:tc>
          <w:tcPr>
            <w:tcW w:w="493" w:type="pct"/>
            <w:noWrap/>
            <w:vAlign w:val="center"/>
          </w:tcPr>
          <w:p w14:paraId="75FCE1E7" w14:textId="211EE262"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47,973</w:t>
            </w:r>
          </w:p>
        </w:tc>
        <w:tc>
          <w:tcPr>
            <w:tcW w:w="447" w:type="pct"/>
            <w:noWrap/>
            <w:vAlign w:val="center"/>
          </w:tcPr>
          <w:p w14:paraId="01735B93" w14:textId="38DF8851"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-0,031</w:t>
            </w:r>
          </w:p>
        </w:tc>
        <w:tc>
          <w:tcPr>
            <w:tcW w:w="393" w:type="pct"/>
            <w:noWrap/>
            <w:vAlign w:val="center"/>
          </w:tcPr>
          <w:p w14:paraId="418CC53C" w14:textId="727D6689"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-0,1</w:t>
            </w:r>
          </w:p>
        </w:tc>
      </w:tr>
      <w:tr w:rsidR="00165CE8" w:rsidRPr="008C7FC0" w14:paraId="1457A6F1" w14:textId="77777777" w:rsidTr="002D1F0F">
        <w:trPr>
          <w:trHeight w:val="300"/>
          <w:jc w:val="center"/>
        </w:trPr>
        <w:tc>
          <w:tcPr>
            <w:tcW w:w="1363" w:type="pct"/>
            <w:noWrap/>
            <w:vAlign w:val="center"/>
            <w:hideMark/>
          </w:tcPr>
          <w:p w14:paraId="0D3B91C8" w14:textId="77777777" w:rsidR="008E3309" w:rsidRPr="008C7FC0" w:rsidRDefault="008E3309" w:rsidP="002D1F0F">
            <w:pPr>
              <w:jc w:val="both"/>
              <w:rPr>
                <w:rFonts w:cstheme="minorHAnsi"/>
                <w:b w:val="0"/>
                <w:color w:val="auto"/>
                <w:sz w:val="20"/>
                <w:szCs w:val="20"/>
              </w:rPr>
            </w:pPr>
            <w:r w:rsidRPr="008C7FC0">
              <w:rPr>
                <w:rFonts w:cstheme="minorHAnsi"/>
                <w:b w:val="0"/>
                <w:color w:val="auto"/>
                <w:sz w:val="20"/>
                <w:szCs w:val="20"/>
              </w:rPr>
              <w:lastRenderedPageBreak/>
              <w:t xml:space="preserve">     тепловых источников</w:t>
            </w:r>
          </w:p>
        </w:tc>
        <w:tc>
          <w:tcPr>
            <w:tcW w:w="397" w:type="pct"/>
            <w:vAlign w:val="center"/>
            <w:hideMark/>
          </w:tcPr>
          <w:p w14:paraId="415454A3" w14:textId="77777777" w:rsidR="008E3309" w:rsidRPr="008C7FC0" w:rsidRDefault="008E3309" w:rsidP="008E3309">
            <w:pPr>
              <w:jc w:val="center"/>
              <w:rPr>
                <w:rFonts w:cstheme="minorHAnsi"/>
                <w:b w:val="0"/>
                <w:color w:val="auto"/>
                <w:sz w:val="20"/>
                <w:szCs w:val="20"/>
              </w:rPr>
            </w:pPr>
            <w:r w:rsidRPr="008C7FC0">
              <w:rPr>
                <w:rFonts w:cstheme="minorHAnsi"/>
                <w:b w:val="0"/>
                <w:color w:val="auto"/>
                <w:sz w:val="20"/>
                <w:szCs w:val="20"/>
              </w:rPr>
              <w:t>тыс. Гкал</w:t>
            </w:r>
          </w:p>
        </w:tc>
        <w:tc>
          <w:tcPr>
            <w:tcW w:w="517" w:type="pct"/>
            <w:tcBorders>
              <w:top w:val="single" w:sz="4" w:space="0" w:color="auto"/>
              <w:left w:val="single" w:sz="4" w:space="0" w:color="auto"/>
              <w:bottom w:val="single" w:sz="4" w:space="0" w:color="auto"/>
              <w:right w:val="single" w:sz="4" w:space="0" w:color="auto"/>
            </w:tcBorders>
            <w:noWrap/>
            <w:vAlign w:val="center"/>
            <w:hideMark/>
          </w:tcPr>
          <w:p w14:paraId="5B3FC6C8" w14:textId="177E2E22" w:rsidR="008E3309" w:rsidRPr="008C7FC0" w:rsidRDefault="008E3309" w:rsidP="008E3309">
            <w:pPr>
              <w:jc w:val="center"/>
              <w:rPr>
                <w:rFonts w:cstheme="minorHAnsi"/>
                <w:b w:val="0"/>
                <w:color w:val="auto"/>
                <w:sz w:val="20"/>
                <w:szCs w:val="20"/>
              </w:rPr>
            </w:pPr>
            <w:r>
              <w:rPr>
                <w:rFonts w:cstheme="minorHAnsi"/>
                <w:b w:val="0"/>
                <w:color w:val="auto"/>
                <w:sz w:val="20"/>
                <w:szCs w:val="20"/>
              </w:rPr>
              <w:t>37,307</w:t>
            </w:r>
          </w:p>
        </w:tc>
        <w:tc>
          <w:tcPr>
            <w:tcW w:w="545" w:type="pct"/>
            <w:tcBorders>
              <w:top w:val="single" w:sz="4" w:space="0" w:color="auto"/>
              <w:left w:val="single" w:sz="4" w:space="0" w:color="auto"/>
              <w:bottom w:val="single" w:sz="4" w:space="0" w:color="auto"/>
              <w:right w:val="single" w:sz="4" w:space="0" w:color="auto"/>
            </w:tcBorders>
            <w:noWrap/>
            <w:vAlign w:val="center"/>
          </w:tcPr>
          <w:p w14:paraId="38B9D121" w14:textId="667DCA8C" w:rsidR="008E3309" w:rsidRPr="008C7FC0" w:rsidRDefault="008E3309" w:rsidP="008E3309">
            <w:pPr>
              <w:jc w:val="center"/>
              <w:rPr>
                <w:rFonts w:cstheme="minorHAnsi"/>
                <w:b w:val="0"/>
                <w:color w:val="auto"/>
                <w:sz w:val="20"/>
                <w:szCs w:val="20"/>
              </w:rPr>
            </w:pPr>
            <w:r>
              <w:rPr>
                <w:rFonts w:cstheme="minorHAnsi"/>
                <w:b w:val="0"/>
                <w:color w:val="auto"/>
                <w:sz w:val="20"/>
                <w:szCs w:val="20"/>
              </w:rPr>
              <w:t>37,307</w:t>
            </w:r>
          </w:p>
        </w:tc>
        <w:tc>
          <w:tcPr>
            <w:tcW w:w="438" w:type="pct"/>
            <w:tcBorders>
              <w:top w:val="single" w:sz="4" w:space="0" w:color="auto"/>
              <w:left w:val="single" w:sz="4" w:space="0" w:color="auto"/>
              <w:bottom w:val="single" w:sz="4" w:space="0" w:color="auto"/>
              <w:right w:val="single" w:sz="4" w:space="0" w:color="auto"/>
            </w:tcBorders>
            <w:noWrap/>
            <w:vAlign w:val="center"/>
          </w:tcPr>
          <w:p w14:paraId="4B98BD19" w14:textId="4FD3912D"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 0,000</w:t>
            </w:r>
          </w:p>
        </w:tc>
        <w:tc>
          <w:tcPr>
            <w:tcW w:w="407" w:type="pct"/>
            <w:tcBorders>
              <w:top w:val="single" w:sz="4" w:space="0" w:color="auto"/>
              <w:left w:val="single" w:sz="4" w:space="0" w:color="auto"/>
              <w:bottom w:val="single" w:sz="4" w:space="0" w:color="auto"/>
              <w:right w:val="single" w:sz="4" w:space="0" w:color="auto"/>
            </w:tcBorders>
            <w:noWrap/>
            <w:vAlign w:val="center"/>
          </w:tcPr>
          <w:p w14:paraId="3D9B4751" w14:textId="02754B7C"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0,0 </w:t>
            </w:r>
          </w:p>
        </w:tc>
        <w:tc>
          <w:tcPr>
            <w:tcW w:w="493" w:type="pct"/>
            <w:noWrap/>
            <w:vAlign w:val="center"/>
          </w:tcPr>
          <w:p w14:paraId="090BC319" w14:textId="68DD893E"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37,307</w:t>
            </w:r>
          </w:p>
        </w:tc>
        <w:tc>
          <w:tcPr>
            <w:tcW w:w="447" w:type="pct"/>
            <w:noWrap/>
            <w:vAlign w:val="center"/>
          </w:tcPr>
          <w:p w14:paraId="2348534D" w14:textId="15E70E62"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0,0</w:t>
            </w:r>
          </w:p>
        </w:tc>
        <w:tc>
          <w:tcPr>
            <w:tcW w:w="393" w:type="pct"/>
            <w:noWrap/>
            <w:vAlign w:val="center"/>
          </w:tcPr>
          <w:p w14:paraId="28B073CF" w14:textId="5C1F7D92"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0,0</w:t>
            </w:r>
          </w:p>
        </w:tc>
      </w:tr>
      <w:tr w:rsidR="00165CE8" w:rsidRPr="008C7FC0" w14:paraId="136C7E6F" w14:textId="77777777" w:rsidTr="002D1F0F">
        <w:trPr>
          <w:trHeight w:val="300"/>
          <w:jc w:val="center"/>
        </w:trPr>
        <w:tc>
          <w:tcPr>
            <w:tcW w:w="1363" w:type="pct"/>
            <w:noWrap/>
            <w:vAlign w:val="center"/>
            <w:hideMark/>
          </w:tcPr>
          <w:p w14:paraId="01AC1DC2" w14:textId="77777777" w:rsidR="008E3309" w:rsidRPr="008C7FC0" w:rsidRDefault="008E3309" w:rsidP="002D1F0F">
            <w:pPr>
              <w:jc w:val="both"/>
              <w:rPr>
                <w:rFonts w:cstheme="minorHAnsi"/>
                <w:b w:val="0"/>
                <w:color w:val="auto"/>
                <w:sz w:val="20"/>
                <w:szCs w:val="20"/>
              </w:rPr>
            </w:pPr>
            <w:r w:rsidRPr="008C7FC0">
              <w:rPr>
                <w:rFonts w:cstheme="minorHAnsi"/>
                <w:b w:val="0"/>
                <w:color w:val="auto"/>
                <w:sz w:val="20"/>
                <w:szCs w:val="20"/>
              </w:rPr>
              <w:t xml:space="preserve">     тепловых сетей</w:t>
            </w:r>
          </w:p>
        </w:tc>
        <w:tc>
          <w:tcPr>
            <w:tcW w:w="397" w:type="pct"/>
            <w:vAlign w:val="center"/>
            <w:hideMark/>
          </w:tcPr>
          <w:p w14:paraId="42FE436A" w14:textId="77777777" w:rsidR="008E3309" w:rsidRPr="008C7FC0" w:rsidRDefault="008E3309" w:rsidP="008E3309">
            <w:pPr>
              <w:jc w:val="center"/>
              <w:rPr>
                <w:rFonts w:cstheme="minorHAnsi"/>
                <w:b w:val="0"/>
                <w:color w:val="auto"/>
                <w:sz w:val="20"/>
                <w:szCs w:val="20"/>
              </w:rPr>
            </w:pPr>
            <w:r w:rsidRPr="008C7FC0">
              <w:rPr>
                <w:rFonts w:cstheme="minorHAnsi"/>
                <w:b w:val="0"/>
                <w:color w:val="auto"/>
                <w:sz w:val="20"/>
                <w:szCs w:val="20"/>
              </w:rPr>
              <w:t>тыс. Гкал</w:t>
            </w:r>
          </w:p>
        </w:tc>
        <w:tc>
          <w:tcPr>
            <w:tcW w:w="517" w:type="pct"/>
            <w:tcBorders>
              <w:top w:val="single" w:sz="4" w:space="0" w:color="auto"/>
              <w:left w:val="single" w:sz="4" w:space="0" w:color="auto"/>
              <w:bottom w:val="single" w:sz="4" w:space="0" w:color="auto"/>
              <w:right w:val="single" w:sz="4" w:space="0" w:color="auto"/>
            </w:tcBorders>
            <w:noWrap/>
            <w:vAlign w:val="center"/>
            <w:hideMark/>
          </w:tcPr>
          <w:p w14:paraId="2F6D0C3B" w14:textId="05D9DD29" w:rsidR="008E3309" w:rsidRPr="008C7FC0" w:rsidRDefault="008E3309" w:rsidP="008E3309">
            <w:pPr>
              <w:jc w:val="center"/>
              <w:rPr>
                <w:rFonts w:cstheme="minorHAnsi"/>
                <w:b w:val="0"/>
                <w:color w:val="auto"/>
                <w:sz w:val="20"/>
                <w:szCs w:val="20"/>
              </w:rPr>
            </w:pPr>
            <w:r>
              <w:rPr>
                <w:rFonts w:cstheme="minorHAnsi"/>
                <w:b w:val="0"/>
                <w:color w:val="auto"/>
                <w:sz w:val="20"/>
                <w:szCs w:val="20"/>
              </w:rPr>
              <w:t>9,750</w:t>
            </w:r>
          </w:p>
        </w:tc>
        <w:tc>
          <w:tcPr>
            <w:tcW w:w="545" w:type="pct"/>
            <w:tcBorders>
              <w:top w:val="single" w:sz="4" w:space="0" w:color="auto"/>
              <w:left w:val="single" w:sz="4" w:space="0" w:color="auto"/>
              <w:bottom w:val="single" w:sz="4" w:space="0" w:color="auto"/>
              <w:right w:val="single" w:sz="4" w:space="0" w:color="auto"/>
            </w:tcBorders>
            <w:noWrap/>
            <w:vAlign w:val="center"/>
          </w:tcPr>
          <w:p w14:paraId="057B124C" w14:textId="76B10F9A" w:rsidR="008E3309" w:rsidRPr="008C7FC0" w:rsidRDefault="008E3309" w:rsidP="008E3309">
            <w:pPr>
              <w:jc w:val="center"/>
              <w:rPr>
                <w:rFonts w:cstheme="minorHAnsi"/>
                <w:b w:val="0"/>
                <w:color w:val="auto"/>
                <w:sz w:val="20"/>
                <w:szCs w:val="20"/>
              </w:rPr>
            </w:pPr>
            <w:r>
              <w:rPr>
                <w:rFonts w:cstheme="minorHAnsi"/>
                <w:b w:val="0"/>
                <w:color w:val="auto"/>
                <w:sz w:val="20"/>
                <w:szCs w:val="20"/>
              </w:rPr>
              <w:t>10,697</w:t>
            </w:r>
          </w:p>
        </w:tc>
        <w:tc>
          <w:tcPr>
            <w:tcW w:w="438" w:type="pct"/>
            <w:tcBorders>
              <w:top w:val="single" w:sz="4" w:space="0" w:color="auto"/>
              <w:left w:val="single" w:sz="4" w:space="0" w:color="auto"/>
              <w:bottom w:val="single" w:sz="4" w:space="0" w:color="auto"/>
              <w:right w:val="single" w:sz="4" w:space="0" w:color="auto"/>
            </w:tcBorders>
            <w:noWrap/>
            <w:vAlign w:val="center"/>
          </w:tcPr>
          <w:p w14:paraId="5D799F6F" w14:textId="3F213E2E"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 0,947</w:t>
            </w:r>
          </w:p>
        </w:tc>
        <w:tc>
          <w:tcPr>
            <w:tcW w:w="407" w:type="pct"/>
            <w:tcBorders>
              <w:top w:val="single" w:sz="4" w:space="0" w:color="auto"/>
              <w:left w:val="single" w:sz="4" w:space="0" w:color="auto"/>
              <w:bottom w:val="single" w:sz="4" w:space="0" w:color="auto"/>
              <w:right w:val="single" w:sz="4" w:space="0" w:color="auto"/>
            </w:tcBorders>
            <w:noWrap/>
            <w:vAlign w:val="center"/>
          </w:tcPr>
          <w:p w14:paraId="1DE65D83" w14:textId="795B3303"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 9,7</w:t>
            </w:r>
          </w:p>
        </w:tc>
        <w:tc>
          <w:tcPr>
            <w:tcW w:w="493" w:type="pct"/>
            <w:noWrap/>
            <w:vAlign w:val="center"/>
          </w:tcPr>
          <w:p w14:paraId="299E2B8E" w14:textId="3AC10528"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10,666</w:t>
            </w:r>
          </w:p>
        </w:tc>
        <w:tc>
          <w:tcPr>
            <w:tcW w:w="447" w:type="pct"/>
            <w:noWrap/>
            <w:vAlign w:val="center"/>
          </w:tcPr>
          <w:p w14:paraId="33F9AC92" w14:textId="19EFAE2B"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-31,000</w:t>
            </w:r>
          </w:p>
        </w:tc>
        <w:tc>
          <w:tcPr>
            <w:tcW w:w="393" w:type="pct"/>
            <w:noWrap/>
            <w:vAlign w:val="center"/>
          </w:tcPr>
          <w:p w14:paraId="0C5E298B" w14:textId="1AF96AE9"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-0,3</w:t>
            </w:r>
          </w:p>
        </w:tc>
      </w:tr>
      <w:tr w:rsidR="00165CE8" w:rsidRPr="008C7FC0" w14:paraId="20205A66" w14:textId="77777777" w:rsidTr="002D1F0F">
        <w:trPr>
          <w:trHeight w:val="300"/>
          <w:jc w:val="center"/>
        </w:trPr>
        <w:tc>
          <w:tcPr>
            <w:tcW w:w="1363" w:type="pct"/>
            <w:noWrap/>
            <w:vAlign w:val="center"/>
            <w:hideMark/>
          </w:tcPr>
          <w:p w14:paraId="443B1FFF" w14:textId="77777777" w:rsidR="008E3309" w:rsidRPr="008C7FC0" w:rsidRDefault="008E3309" w:rsidP="002D1F0F">
            <w:pPr>
              <w:jc w:val="both"/>
              <w:rPr>
                <w:rFonts w:cstheme="minorHAnsi"/>
                <w:b w:val="0"/>
                <w:color w:val="auto"/>
                <w:sz w:val="20"/>
                <w:szCs w:val="20"/>
              </w:rPr>
            </w:pPr>
            <w:r w:rsidRPr="008C7FC0">
              <w:rPr>
                <w:rFonts w:cstheme="minorHAnsi"/>
                <w:b w:val="0"/>
                <w:color w:val="auto"/>
                <w:sz w:val="20"/>
                <w:szCs w:val="20"/>
              </w:rPr>
              <w:t>Полезный отпуск тепловой энергии</w:t>
            </w:r>
          </w:p>
        </w:tc>
        <w:tc>
          <w:tcPr>
            <w:tcW w:w="397" w:type="pct"/>
            <w:vAlign w:val="center"/>
            <w:hideMark/>
          </w:tcPr>
          <w:p w14:paraId="2B4751E7" w14:textId="77777777" w:rsidR="008E3309" w:rsidRPr="008C7FC0" w:rsidRDefault="008E3309" w:rsidP="008E3309">
            <w:pPr>
              <w:jc w:val="center"/>
              <w:rPr>
                <w:rFonts w:cstheme="minorHAnsi"/>
                <w:b w:val="0"/>
                <w:color w:val="auto"/>
                <w:sz w:val="20"/>
                <w:szCs w:val="20"/>
              </w:rPr>
            </w:pPr>
            <w:r w:rsidRPr="008C7FC0">
              <w:rPr>
                <w:rFonts w:cstheme="minorHAnsi"/>
                <w:b w:val="0"/>
                <w:color w:val="auto"/>
                <w:sz w:val="20"/>
                <w:szCs w:val="20"/>
              </w:rPr>
              <w:t>тыс. Гкал</w:t>
            </w:r>
          </w:p>
        </w:tc>
        <w:tc>
          <w:tcPr>
            <w:tcW w:w="517" w:type="pct"/>
            <w:tcBorders>
              <w:top w:val="single" w:sz="4" w:space="0" w:color="auto"/>
              <w:left w:val="single" w:sz="4" w:space="0" w:color="auto"/>
              <w:bottom w:val="single" w:sz="4" w:space="0" w:color="auto"/>
              <w:right w:val="single" w:sz="4" w:space="0" w:color="auto"/>
            </w:tcBorders>
            <w:noWrap/>
            <w:vAlign w:val="center"/>
            <w:hideMark/>
          </w:tcPr>
          <w:p w14:paraId="6A1DE3B5" w14:textId="290E9421" w:rsidR="008E3309" w:rsidRPr="008C7FC0" w:rsidRDefault="008E3309" w:rsidP="008E3309">
            <w:pPr>
              <w:jc w:val="center"/>
              <w:rPr>
                <w:rFonts w:cstheme="minorHAnsi"/>
                <w:b w:val="0"/>
                <w:color w:val="auto"/>
                <w:sz w:val="20"/>
                <w:szCs w:val="20"/>
              </w:rPr>
            </w:pPr>
            <w:r>
              <w:rPr>
                <w:rFonts w:cstheme="minorHAnsi"/>
                <w:b w:val="0"/>
                <w:color w:val="auto"/>
                <w:sz w:val="20"/>
                <w:szCs w:val="20"/>
              </w:rPr>
              <w:t>1</w:t>
            </w:r>
            <w:r w:rsidR="00165CE8">
              <w:rPr>
                <w:rFonts w:cstheme="minorHAnsi"/>
                <w:b w:val="0"/>
                <w:color w:val="auto"/>
                <w:sz w:val="20"/>
                <w:szCs w:val="20"/>
              </w:rPr>
              <w:t xml:space="preserve"> </w:t>
            </w:r>
            <w:r>
              <w:rPr>
                <w:rFonts w:cstheme="minorHAnsi"/>
                <w:b w:val="0"/>
                <w:color w:val="auto"/>
                <w:sz w:val="20"/>
                <w:szCs w:val="20"/>
              </w:rPr>
              <w:t>343,600</w:t>
            </w:r>
          </w:p>
        </w:tc>
        <w:tc>
          <w:tcPr>
            <w:tcW w:w="545" w:type="pct"/>
            <w:tcBorders>
              <w:top w:val="single" w:sz="4" w:space="0" w:color="auto"/>
              <w:left w:val="single" w:sz="4" w:space="0" w:color="auto"/>
              <w:bottom w:val="single" w:sz="4" w:space="0" w:color="auto"/>
              <w:right w:val="single" w:sz="4" w:space="0" w:color="auto"/>
            </w:tcBorders>
            <w:noWrap/>
            <w:vAlign w:val="center"/>
          </w:tcPr>
          <w:p w14:paraId="17B579F6" w14:textId="42AE8674" w:rsidR="008E3309" w:rsidRPr="008C7FC0" w:rsidRDefault="008E3309" w:rsidP="008E3309">
            <w:pPr>
              <w:jc w:val="center"/>
              <w:rPr>
                <w:rFonts w:cstheme="minorHAnsi"/>
                <w:b w:val="0"/>
                <w:color w:val="auto"/>
                <w:sz w:val="20"/>
                <w:szCs w:val="20"/>
              </w:rPr>
            </w:pPr>
            <w:r>
              <w:rPr>
                <w:rFonts w:cstheme="minorHAnsi"/>
                <w:b w:val="0"/>
                <w:color w:val="auto"/>
                <w:sz w:val="20"/>
                <w:szCs w:val="20"/>
              </w:rPr>
              <w:t>1</w:t>
            </w:r>
            <w:r w:rsidR="00165CE8">
              <w:rPr>
                <w:rFonts w:cstheme="minorHAnsi"/>
                <w:b w:val="0"/>
                <w:color w:val="auto"/>
                <w:sz w:val="20"/>
                <w:szCs w:val="20"/>
              </w:rPr>
              <w:t xml:space="preserve"> </w:t>
            </w:r>
            <w:r>
              <w:rPr>
                <w:rFonts w:cstheme="minorHAnsi"/>
                <w:b w:val="0"/>
                <w:color w:val="auto"/>
                <w:sz w:val="20"/>
                <w:szCs w:val="20"/>
              </w:rPr>
              <w:t>390,025</w:t>
            </w:r>
          </w:p>
        </w:tc>
        <w:tc>
          <w:tcPr>
            <w:tcW w:w="438" w:type="pct"/>
            <w:tcBorders>
              <w:top w:val="single" w:sz="4" w:space="0" w:color="auto"/>
              <w:left w:val="single" w:sz="4" w:space="0" w:color="auto"/>
              <w:bottom w:val="single" w:sz="4" w:space="0" w:color="auto"/>
              <w:right w:val="single" w:sz="4" w:space="0" w:color="auto"/>
            </w:tcBorders>
            <w:noWrap/>
            <w:vAlign w:val="center"/>
          </w:tcPr>
          <w:p w14:paraId="281498BA" w14:textId="6D872477"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 46,425</w:t>
            </w:r>
          </w:p>
        </w:tc>
        <w:tc>
          <w:tcPr>
            <w:tcW w:w="407" w:type="pct"/>
            <w:tcBorders>
              <w:top w:val="single" w:sz="4" w:space="0" w:color="auto"/>
              <w:left w:val="single" w:sz="4" w:space="0" w:color="auto"/>
              <w:bottom w:val="single" w:sz="4" w:space="0" w:color="auto"/>
              <w:right w:val="single" w:sz="4" w:space="0" w:color="auto"/>
            </w:tcBorders>
            <w:noWrap/>
            <w:vAlign w:val="center"/>
          </w:tcPr>
          <w:p w14:paraId="3933E08D" w14:textId="748ECF6E"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 3,5</w:t>
            </w:r>
          </w:p>
        </w:tc>
        <w:tc>
          <w:tcPr>
            <w:tcW w:w="493" w:type="pct"/>
            <w:noWrap/>
            <w:vAlign w:val="center"/>
          </w:tcPr>
          <w:p w14:paraId="163A57EB" w14:textId="436A9FD0"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w:t>
            </w:r>
            <w:r w:rsidR="00165CE8">
              <w:rPr>
                <w:rFonts w:cstheme="minorHAnsi"/>
                <w:b w:val="0"/>
                <w:color w:val="auto"/>
                <w:sz w:val="20"/>
                <w:szCs w:val="20"/>
              </w:rPr>
              <w:t xml:space="preserve"> </w:t>
            </w:r>
            <w:r w:rsidRPr="008E3309">
              <w:rPr>
                <w:rFonts w:cstheme="minorHAnsi"/>
                <w:b w:val="0"/>
                <w:color w:val="auto"/>
                <w:sz w:val="20"/>
                <w:szCs w:val="20"/>
              </w:rPr>
              <w:t>383,746</w:t>
            </w:r>
          </w:p>
        </w:tc>
        <w:tc>
          <w:tcPr>
            <w:tcW w:w="447" w:type="pct"/>
            <w:noWrap/>
            <w:vAlign w:val="center"/>
          </w:tcPr>
          <w:p w14:paraId="574B8BEA" w14:textId="37C0400B"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-6,279</w:t>
            </w:r>
          </w:p>
        </w:tc>
        <w:tc>
          <w:tcPr>
            <w:tcW w:w="393" w:type="pct"/>
            <w:noWrap/>
            <w:vAlign w:val="center"/>
          </w:tcPr>
          <w:p w14:paraId="08437D08" w14:textId="6565AC47"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-0,5</w:t>
            </w:r>
          </w:p>
        </w:tc>
      </w:tr>
    </w:tbl>
    <w:p w14:paraId="59DD5D85" w14:textId="3C012ACC" w:rsidR="008E3309" w:rsidRPr="00F150F9" w:rsidRDefault="008E3309" w:rsidP="008E3309">
      <w:pPr>
        <w:ind w:firstLine="567"/>
        <w:jc w:val="both"/>
        <w:rPr>
          <w:rFonts w:cstheme="minorHAnsi"/>
          <w:b w:val="0"/>
          <w:color w:val="auto"/>
          <w:sz w:val="24"/>
          <w:szCs w:val="24"/>
        </w:rPr>
      </w:pPr>
    </w:p>
    <w:p w14:paraId="0E2D3CB2" w14:textId="40363C7D" w:rsidR="008E3309" w:rsidRPr="008E3309" w:rsidRDefault="008E3309" w:rsidP="008E3309">
      <w:pPr>
        <w:ind w:firstLine="567"/>
        <w:jc w:val="both"/>
        <w:rPr>
          <w:rFonts w:cstheme="minorHAnsi"/>
          <w:b w:val="0"/>
          <w:color w:val="auto"/>
          <w:sz w:val="24"/>
        </w:rPr>
      </w:pPr>
      <w:r w:rsidRPr="008E3309">
        <w:rPr>
          <w:rFonts w:cstheme="minorHAnsi"/>
          <w:b w:val="0"/>
          <w:color w:val="auto"/>
          <w:sz w:val="24"/>
        </w:rPr>
        <w:t>Отпуск тепловой энергии в сеть в 2022 году составил 1</w:t>
      </w:r>
      <w:r w:rsidR="00165CE8">
        <w:rPr>
          <w:rFonts w:cstheme="minorHAnsi"/>
          <w:b w:val="0"/>
          <w:color w:val="auto"/>
          <w:sz w:val="24"/>
        </w:rPr>
        <w:t xml:space="preserve"> </w:t>
      </w:r>
      <w:r w:rsidRPr="008E3309">
        <w:rPr>
          <w:rFonts w:cstheme="minorHAnsi"/>
          <w:b w:val="0"/>
          <w:color w:val="auto"/>
          <w:sz w:val="24"/>
        </w:rPr>
        <w:t>716,136 тыс. Гкал, что ниже факта предыдущего года на 4,1</w:t>
      </w:r>
      <w:r w:rsidR="00165CE8">
        <w:rPr>
          <w:rFonts w:cstheme="minorHAnsi"/>
          <w:b w:val="0"/>
          <w:color w:val="auto"/>
          <w:sz w:val="24"/>
        </w:rPr>
        <w:t xml:space="preserve">  </w:t>
      </w:r>
      <w:r w:rsidRPr="008E3309">
        <w:rPr>
          <w:rFonts w:cstheme="minorHAnsi"/>
          <w:b w:val="0"/>
          <w:color w:val="auto"/>
          <w:sz w:val="24"/>
        </w:rPr>
        <w:t>%. Снижение обусловлено окончанием отопительного сезона на 5 суток, увеличением температуры наружного воздуха в отопительный период, сокращением объема потребления ГВС и передачи котельных Начикинского и Николаевского участков собственнику (администрации поселений).</w:t>
      </w:r>
    </w:p>
    <w:p w14:paraId="787E3BF2" w14:textId="77777777" w:rsidR="008E3309" w:rsidRPr="008E3309" w:rsidRDefault="008E3309" w:rsidP="008E3309">
      <w:pPr>
        <w:ind w:firstLine="567"/>
        <w:jc w:val="both"/>
        <w:rPr>
          <w:rFonts w:cstheme="minorHAnsi"/>
          <w:b w:val="0"/>
          <w:color w:val="auto"/>
          <w:sz w:val="24"/>
        </w:rPr>
      </w:pPr>
      <w:r w:rsidRPr="008E3309">
        <w:rPr>
          <w:rFonts w:cstheme="minorHAnsi"/>
          <w:b w:val="0"/>
          <w:color w:val="auto"/>
          <w:sz w:val="24"/>
        </w:rPr>
        <w:t>В 2022 году процент потерь тепловой энергии в сетях снизился на 2,9% относительно 2021 года за счет уменьшения сверхнормативных потерь.</w:t>
      </w:r>
    </w:p>
    <w:p w14:paraId="1E611026" w14:textId="307CA6EF" w:rsidR="008E3309" w:rsidRPr="008E3309" w:rsidRDefault="008E3309" w:rsidP="008E3309">
      <w:pPr>
        <w:ind w:firstLine="567"/>
        <w:jc w:val="both"/>
        <w:rPr>
          <w:rFonts w:cstheme="minorHAnsi"/>
          <w:b w:val="0"/>
          <w:color w:val="auto"/>
          <w:sz w:val="24"/>
        </w:rPr>
      </w:pPr>
      <w:r w:rsidRPr="008E3309">
        <w:rPr>
          <w:rFonts w:cstheme="minorHAnsi"/>
          <w:b w:val="0"/>
          <w:color w:val="auto"/>
          <w:sz w:val="24"/>
        </w:rPr>
        <w:t>Отпуск тепловой энергии в сеть в 2021 году составил 1</w:t>
      </w:r>
      <w:r w:rsidR="00165CE8">
        <w:rPr>
          <w:rFonts w:cstheme="minorHAnsi"/>
          <w:b w:val="0"/>
          <w:color w:val="auto"/>
          <w:sz w:val="24"/>
        </w:rPr>
        <w:t xml:space="preserve"> </w:t>
      </w:r>
      <w:r w:rsidRPr="008E3309">
        <w:rPr>
          <w:rFonts w:cstheme="minorHAnsi"/>
          <w:b w:val="0"/>
          <w:color w:val="auto"/>
          <w:sz w:val="24"/>
        </w:rPr>
        <w:t>789,199 тыс. Гкал, что ниже факта предыдущего года на 2,7</w:t>
      </w:r>
      <w:r w:rsidR="00165CE8">
        <w:rPr>
          <w:rFonts w:cstheme="minorHAnsi"/>
          <w:b w:val="0"/>
          <w:color w:val="auto"/>
          <w:sz w:val="24"/>
        </w:rPr>
        <w:t xml:space="preserve"> </w:t>
      </w:r>
      <w:r w:rsidRPr="008E3309">
        <w:rPr>
          <w:rFonts w:cstheme="minorHAnsi"/>
          <w:b w:val="0"/>
          <w:color w:val="auto"/>
          <w:sz w:val="24"/>
        </w:rPr>
        <w:t>%. Снижение обусловлено окончанием отопительного сезона на 11 суток раньше, чем в июне 2020 года, увеличением температуры наружного воздуха (в апреле, мае, сентябре, октябре и декабре), сокращением объема потребления ГВС и передачи котельных Пионерского, Начикинского и Николаевского участков собственнику (администрации поселений).</w:t>
      </w:r>
    </w:p>
    <w:p w14:paraId="0CB532F6" w14:textId="7973392D" w:rsidR="008E3309" w:rsidRPr="008E3309" w:rsidRDefault="008E3309" w:rsidP="008E3309">
      <w:pPr>
        <w:ind w:firstLine="567"/>
        <w:jc w:val="both"/>
        <w:rPr>
          <w:rFonts w:cstheme="minorHAnsi"/>
          <w:b w:val="0"/>
          <w:color w:val="auto"/>
          <w:sz w:val="24"/>
        </w:rPr>
      </w:pPr>
      <w:r w:rsidRPr="008E3309">
        <w:rPr>
          <w:rFonts w:cstheme="minorHAnsi"/>
          <w:b w:val="0"/>
          <w:color w:val="auto"/>
          <w:sz w:val="24"/>
        </w:rPr>
        <w:t>В 2021 году процент потерь тепловой энергии в сетях снизился на 4,7</w:t>
      </w:r>
      <w:r w:rsidR="00165CE8">
        <w:rPr>
          <w:rFonts w:cstheme="minorHAnsi"/>
          <w:b w:val="0"/>
          <w:color w:val="auto"/>
          <w:sz w:val="24"/>
        </w:rPr>
        <w:t xml:space="preserve"> </w:t>
      </w:r>
      <w:r w:rsidRPr="008E3309">
        <w:rPr>
          <w:rFonts w:cstheme="minorHAnsi"/>
          <w:b w:val="0"/>
          <w:color w:val="auto"/>
          <w:sz w:val="24"/>
        </w:rPr>
        <w:t xml:space="preserve">% относительно 2020 года за счет уменьшения сверхнормативных потерь и сокращения протяженности трубопровода </w:t>
      </w:r>
      <w:r w:rsidR="00165CE8">
        <w:rPr>
          <w:rFonts w:cstheme="minorHAnsi"/>
          <w:b w:val="0"/>
          <w:color w:val="auto"/>
          <w:sz w:val="24"/>
        </w:rPr>
        <w:br/>
      </w:r>
      <w:r w:rsidRPr="008E3309">
        <w:rPr>
          <w:rFonts w:cstheme="minorHAnsi"/>
          <w:b w:val="0"/>
          <w:color w:val="auto"/>
          <w:sz w:val="24"/>
        </w:rPr>
        <w:t>2 контура, находящегося в эксплуатации тепловых сетей филиала «Камчатские ТЭЦ» на правах аренды.</w:t>
      </w:r>
    </w:p>
    <w:p w14:paraId="3EE5D5FA" w14:textId="71A96BB0" w:rsidR="00495F31" w:rsidRPr="00DD1B65" w:rsidRDefault="00495F31" w:rsidP="0092698C">
      <w:pPr>
        <w:spacing w:line="240" w:lineRule="auto"/>
        <w:ind w:firstLine="720"/>
        <w:jc w:val="both"/>
        <w:rPr>
          <w:rFonts w:cstheme="minorHAnsi"/>
          <w:b w:val="0"/>
          <w:color w:val="auto"/>
          <w:sz w:val="8"/>
          <w:szCs w:val="8"/>
        </w:rPr>
      </w:pPr>
    </w:p>
    <w:p w14:paraId="124EBF99" w14:textId="77777777" w:rsidR="0092603A" w:rsidRPr="00591886" w:rsidRDefault="0092603A" w:rsidP="00DB5E39">
      <w:pPr>
        <w:pStyle w:val="22"/>
        <w:spacing w:after="0" w:line="276" w:lineRule="auto"/>
        <w:ind w:left="0" w:right="-6"/>
        <w:contextualSpacing w:val="0"/>
        <w:jc w:val="both"/>
        <w:rPr>
          <w:rFonts w:cstheme="minorHAnsi"/>
          <w:b/>
          <w:color w:val="314E87"/>
          <w:sz w:val="24"/>
          <w:szCs w:val="24"/>
        </w:rPr>
      </w:pPr>
      <w:r w:rsidRPr="00591886">
        <w:rPr>
          <w:rFonts w:cstheme="minorHAnsi"/>
          <w:b/>
          <w:color w:val="314E87"/>
          <w:sz w:val="24"/>
          <w:szCs w:val="24"/>
          <w:lang w:val="x-none"/>
        </w:rPr>
        <w:t>Передача и распределение электрической энергии</w:t>
      </w:r>
    </w:p>
    <w:p w14:paraId="72191A02" w14:textId="77777777" w:rsidR="0092603A" w:rsidRDefault="0092603A" w:rsidP="00DB5E39">
      <w:pPr>
        <w:pStyle w:val="22"/>
        <w:spacing w:after="0" w:line="276" w:lineRule="auto"/>
        <w:ind w:left="0" w:right="-6"/>
        <w:contextualSpacing w:val="0"/>
        <w:jc w:val="both"/>
        <w:rPr>
          <w:rFonts w:cstheme="minorHAnsi"/>
          <w:b/>
          <w:color w:val="314E87"/>
          <w:sz w:val="24"/>
          <w:szCs w:val="24"/>
          <w:lang w:val="x-none"/>
        </w:rPr>
      </w:pPr>
      <w:r w:rsidRPr="00591886">
        <w:rPr>
          <w:rFonts w:cstheme="minorHAnsi"/>
          <w:b/>
          <w:color w:val="314E87"/>
          <w:sz w:val="24"/>
          <w:szCs w:val="24"/>
          <w:lang w:val="x-none"/>
        </w:rPr>
        <w:t>Распределение электроэнергии</w:t>
      </w:r>
    </w:p>
    <w:p w14:paraId="4807BF3A" w14:textId="77777777" w:rsidR="007742B9" w:rsidRPr="00A12303" w:rsidRDefault="007742B9" w:rsidP="00DB5E39">
      <w:pPr>
        <w:contextualSpacing/>
        <w:jc w:val="right"/>
        <w:rPr>
          <w:rFonts w:eastAsiaTheme="minorHAnsi" w:cstheme="minorHAnsi"/>
          <w:b w:val="0"/>
          <w:i/>
          <w:color w:val="auto"/>
          <w:sz w:val="24"/>
          <w:szCs w:val="24"/>
          <w:lang w:eastAsia="ja-JP"/>
        </w:rPr>
      </w:pPr>
      <w:r w:rsidRPr="00A12303">
        <w:rPr>
          <w:rFonts w:eastAsiaTheme="minorHAnsi" w:cstheme="minorHAnsi"/>
          <w:b w:val="0"/>
          <w:i/>
          <w:color w:val="auto"/>
          <w:sz w:val="24"/>
          <w:szCs w:val="24"/>
          <w:lang w:eastAsia="ja-JP"/>
        </w:rPr>
        <w:t>Таблица № 2</w:t>
      </w:r>
      <w:r w:rsidR="00A12303">
        <w:rPr>
          <w:rFonts w:eastAsiaTheme="minorHAnsi" w:cstheme="minorHAnsi"/>
          <w:b w:val="0"/>
          <w:i/>
          <w:color w:val="auto"/>
          <w:sz w:val="24"/>
          <w:szCs w:val="24"/>
          <w:lang w:eastAsia="ja-JP"/>
        </w:rPr>
        <w:t>5</w:t>
      </w:r>
    </w:p>
    <w:tbl>
      <w:tblPr>
        <w:tblW w:w="10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2"/>
        <w:gridCol w:w="3119"/>
        <w:gridCol w:w="674"/>
        <w:gridCol w:w="1140"/>
        <w:gridCol w:w="1128"/>
        <w:gridCol w:w="1257"/>
        <w:gridCol w:w="1071"/>
        <w:gridCol w:w="1357"/>
      </w:tblGrid>
      <w:tr w:rsidR="008E3309" w:rsidRPr="008C7FC0" w14:paraId="25F472A7" w14:textId="77777777" w:rsidTr="00465514">
        <w:trPr>
          <w:trHeight w:val="520"/>
          <w:jc w:val="center"/>
        </w:trPr>
        <w:tc>
          <w:tcPr>
            <w:tcW w:w="562" w:type="dxa"/>
            <w:hideMark/>
          </w:tcPr>
          <w:p w14:paraId="6C4001B0" w14:textId="33368C6A" w:rsidR="008E3309" w:rsidRPr="008E3309" w:rsidRDefault="008E3309" w:rsidP="008E3309">
            <w:pPr>
              <w:jc w:val="center"/>
              <w:rPr>
                <w:rFonts w:cstheme="minorHAnsi"/>
                <w:color w:val="auto"/>
                <w:sz w:val="20"/>
                <w:szCs w:val="20"/>
              </w:rPr>
            </w:pPr>
            <w:r w:rsidRPr="008E3309">
              <w:rPr>
                <w:rFonts w:cstheme="minorHAnsi"/>
                <w:color w:val="auto"/>
                <w:sz w:val="20"/>
                <w:szCs w:val="20"/>
              </w:rPr>
              <w:t>№ п/п</w:t>
            </w:r>
          </w:p>
        </w:tc>
        <w:tc>
          <w:tcPr>
            <w:tcW w:w="3119" w:type="dxa"/>
            <w:vAlign w:val="center"/>
            <w:hideMark/>
          </w:tcPr>
          <w:p w14:paraId="6E8DB32C" w14:textId="24F07F0B" w:rsidR="008E3309" w:rsidRPr="008E3309" w:rsidRDefault="008E3309" w:rsidP="008E3309">
            <w:pPr>
              <w:jc w:val="center"/>
              <w:rPr>
                <w:rFonts w:cstheme="minorHAnsi"/>
                <w:color w:val="auto"/>
                <w:sz w:val="20"/>
                <w:szCs w:val="20"/>
              </w:rPr>
            </w:pPr>
            <w:r w:rsidRPr="008E3309">
              <w:rPr>
                <w:rFonts w:cstheme="minorHAnsi"/>
                <w:color w:val="auto"/>
                <w:sz w:val="20"/>
                <w:szCs w:val="20"/>
              </w:rPr>
              <w:t>Наименование показателя</w:t>
            </w:r>
          </w:p>
        </w:tc>
        <w:tc>
          <w:tcPr>
            <w:tcW w:w="674" w:type="dxa"/>
            <w:vAlign w:val="bottom"/>
            <w:hideMark/>
          </w:tcPr>
          <w:p w14:paraId="648E8CAC" w14:textId="77777777" w:rsidR="008E3309" w:rsidRPr="008E3309" w:rsidRDefault="008E3309" w:rsidP="008E3309">
            <w:pPr>
              <w:jc w:val="center"/>
              <w:rPr>
                <w:rFonts w:cstheme="minorHAnsi"/>
                <w:b w:val="0"/>
                <w:color w:val="auto"/>
                <w:sz w:val="20"/>
                <w:szCs w:val="20"/>
              </w:rPr>
            </w:pPr>
            <w:r w:rsidRPr="008E3309">
              <w:rPr>
                <w:rFonts w:cstheme="minorHAnsi"/>
                <w:color w:val="auto"/>
                <w:sz w:val="20"/>
                <w:szCs w:val="20"/>
              </w:rPr>
              <w:t xml:space="preserve">Ед. </w:t>
            </w:r>
          </w:p>
          <w:p w14:paraId="4F0E5E7F" w14:textId="4BB795CC" w:rsidR="008E3309" w:rsidRPr="008E3309" w:rsidRDefault="008E3309" w:rsidP="008E3309">
            <w:pPr>
              <w:jc w:val="center"/>
              <w:rPr>
                <w:rFonts w:cstheme="minorHAnsi"/>
                <w:color w:val="auto"/>
                <w:sz w:val="20"/>
                <w:szCs w:val="20"/>
              </w:rPr>
            </w:pPr>
            <w:r w:rsidRPr="008E3309">
              <w:rPr>
                <w:rFonts w:cstheme="minorHAnsi"/>
                <w:color w:val="auto"/>
                <w:sz w:val="20"/>
                <w:szCs w:val="20"/>
              </w:rPr>
              <w:t>изм.</w:t>
            </w:r>
          </w:p>
        </w:tc>
        <w:tc>
          <w:tcPr>
            <w:tcW w:w="1140" w:type="dxa"/>
            <w:vAlign w:val="center"/>
            <w:hideMark/>
          </w:tcPr>
          <w:p w14:paraId="754C15FC" w14:textId="450DA7E1" w:rsidR="008E3309" w:rsidRPr="008E3309" w:rsidRDefault="008E3309" w:rsidP="008E3309">
            <w:pPr>
              <w:jc w:val="center"/>
              <w:rPr>
                <w:rFonts w:cstheme="minorHAnsi"/>
                <w:color w:val="auto"/>
                <w:sz w:val="20"/>
                <w:szCs w:val="20"/>
              </w:rPr>
            </w:pPr>
            <w:r w:rsidRPr="008E3309">
              <w:rPr>
                <w:rFonts w:cstheme="minorHAnsi"/>
                <w:color w:val="auto"/>
                <w:sz w:val="20"/>
                <w:szCs w:val="20"/>
              </w:rPr>
              <w:t>2020</w:t>
            </w:r>
            <w:r w:rsidR="00165CE8">
              <w:rPr>
                <w:rFonts w:cstheme="minorHAnsi"/>
                <w:color w:val="auto"/>
                <w:sz w:val="20"/>
                <w:szCs w:val="20"/>
              </w:rPr>
              <w:t xml:space="preserve"> </w:t>
            </w:r>
            <w:r w:rsidRPr="008E3309">
              <w:rPr>
                <w:rFonts w:cstheme="minorHAnsi"/>
                <w:color w:val="auto"/>
                <w:sz w:val="20"/>
                <w:szCs w:val="20"/>
              </w:rPr>
              <w:t>г.</w:t>
            </w:r>
          </w:p>
        </w:tc>
        <w:tc>
          <w:tcPr>
            <w:tcW w:w="1128" w:type="dxa"/>
            <w:vAlign w:val="center"/>
            <w:hideMark/>
          </w:tcPr>
          <w:p w14:paraId="02F45B50" w14:textId="27CB38F3" w:rsidR="008E3309" w:rsidRPr="008E3309" w:rsidRDefault="008E3309" w:rsidP="008E3309">
            <w:pPr>
              <w:jc w:val="center"/>
              <w:rPr>
                <w:rFonts w:cstheme="minorHAnsi"/>
                <w:color w:val="auto"/>
                <w:sz w:val="20"/>
                <w:szCs w:val="20"/>
              </w:rPr>
            </w:pPr>
            <w:r w:rsidRPr="008E3309">
              <w:rPr>
                <w:rFonts w:cstheme="minorHAnsi"/>
                <w:color w:val="auto"/>
                <w:sz w:val="20"/>
                <w:szCs w:val="20"/>
              </w:rPr>
              <w:t>2021</w:t>
            </w:r>
            <w:r w:rsidR="00165CE8">
              <w:rPr>
                <w:rFonts w:cstheme="minorHAnsi"/>
                <w:color w:val="auto"/>
                <w:sz w:val="20"/>
                <w:szCs w:val="20"/>
              </w:rPr>
              <w:t xml:space="preserve"> </w:t>
            </w:r>
            <w:r w:rsidRPr="008E3309">
              <w:rPr>
                <w:rFonts w:cstheme="minorHAnsi"/>
                <w:color w:val="auto"/>
                <w:sz w:val="20"/>
                <w:szCs w:val="20"/>
              </w:rPr>
              <w:t>г.</w:t>
            </w:r>
          </w:p>
        </w:tc>
        <w:tc>
          <w:tcPr>
            <w:tcW w:w="1257" w:type="dxa"/>
            <w:vAlign w:val="center"/>
            <w:hideMark/>
          </w:tcPr>
          <w:p w14:paraId="586FD0DE" w14:textId="49315F08" w:rsidR="008E3309" w:rsidRPr="008E3309" w:rsidRDefault="008E3309" w:rsidP="008E3309">
            <w:pPr>
              <w:ind w:right="-108" w:hanging="170"/>
              <w:jc w:val="center"/>
              <w:rPr>
                <w:rFonts w:cstheme="minorHAnsi"/>
                <w:b w:val="0"/>
                <w:color w:val="auto"/>
                <w:sz w:val="20"/>
                <w:szCs w:val="20"/>
              </w:rPr>
            </w:pPr>
            <w:r w:rsidRPr="008E3309">
              <w:rPr>
                <w:rFonts w:cstheme="minorHAnsi"/>
                <w:color w:val="auto"/>
                <w:sz w:val="20"/>
                <w:szCs w:val="20"/>
              </w:rPr>
              <w:t>Отклонение, 2021</w:t>
            </w:r>
            <w:r w:rsidR="00165CE8">
              <w:rPr>
                <w:rFonts w:cstheme="minorHAnsi"/>
                <w:color w:val="auto"/>
                <w:sz w:val="20"/>
                <w:szCs w:val="20"/>
              </w:rPr>
              <w:t xml:space="preserve"> </w:t>
            </w:r>
            <w:r w:rsidRPr="008E3309">
              <w:rPr>
                <w:rFonts w:cstheme="minorHAnsi"/>
                <w:color w:val="auto"/>
                <w:sz w:val="20"/>
                <w:szCs w:val="20"/>
              </w:rPr>
              <w:t xml:space="preserve">г. </w:t>
            </w:r>
          </w:p>
          <w:p w14:paraId="3AB42946" w14:textId="19E3BF82" w:rsidR="008E3309" w:rsidRPr="008E3309" w:rsidRDefault="008E3309" w:rsidP="008E3309">
            <w:pPr>
              <w:ind w:left="-33" w:right="-108" w:hanging="142"/>
              <w:jc w:val="center"/>
              <w:rPr>
                <w:rFonts w:cstheme="minorHAnsi"/>
                <w:color w:val="auto"/>
                <w:sz w:val="20"/>
                <w:szCs w:val="20"/>
              </w:rPr>
            </w:pPr>
            <w:r w:rsidRPr="008E3309">
              <w:rPr>
                <w:rFonts w:cstheme="minorHAnsi"/>
                <w:color w:val="auto"/>
                <w:sz w:val="20"/>
                <w:szCs w:val="20"/>
              </w:rPr>
              <w:t>к 2020</w:t>
            </w:r>
            <w:r w:rsidR="00165CE8">
              <w:rPr>
                <w:rFonts w:cstheme="minorHAnsi"/>
                <w:color w:val="auto"/>
                <w:sz w:val="20"/>
                <w:szCs w:val="20"/>
              </w:rPr>
              <w:t xml:space="preserve"> </w:t>
            </w:r>
            <w:r w:rsidRPr="008E3309">
              <w:rPr>
                <w:rFonts w:cstheme="minorHAnsi"/>
                <w:color w:val="auto"/>
                <w:sz w:val="20"/>
                <w:szCs w:val="20"/>
              </w:rPr>
              <w:t>г.</w:t>
            </w:r>
          </w:p>
        </w:tc>
        <w:tc>
          <w:tcPr>
            <w:tcW w:w="1071" w:type="dxa"/>
            <w:vAlign w:val="center"/>
            <w:hideMark/>
          </w:tcPr>
          <w:p w14:paraId="2CA03AC6" w14:textId="3B4B4C9F" w:rsidR="008E3309" w:rsidRPr="008E3309" w:rsidRDefault="008E3309" w:rsidP="008E3309">
            <w:pPr>
              <w:jc w:val="center"/>
              <w:rPr>
                <w:rFonts w:cstheme="minorHAnsi"/>
                <w:color w:val="auto"/>
                <w:sz w:val="20"/>
                <w:szCs w:val="20"/>
              </w:rPr>
            </w:pPr>
            <w:r w:rsidRPr="008E3309">
              <w:rPr>
                <w:rFonts w:cstheme="minorHAnsi"/>
                <w:color w:val="auto"/>
                <w:sz w:val="20"/>
                <w:szCs w:val="20"/>
              </w:rPr>
              <w:t>2022</w:t>
            </w:r>
            <w:r w:rsidR="00165CE8">
              <w:rPr>
                <w:rFonts w:cstheme="minorHAnsi"/>
                <w:color w:val="auto"/>
                <w:sz w:val="20"/>
                <w:szCs w:val="20"/>
              </w:rPr>
              <w:t xml:space="preserve"> </w:t>
            </w:r>
            <w:r w:rsidRPr="008E3309">
              <w:rPr>
                <w:rFonts w:cstheme="minorHAnsi"/>
                <w:color w:val="auto"/>
                <w:sz w:val="20"/>
                <w:szCs w:val="20"/>
              </w:rPr>
              <w:t>г.</w:t>
            </w:r>
          </w:p>
        </w:tc>
        <w:tc>
          <w:tcPr>
            <w:tcW w:w="1357" w:type="dxa"/>
            <w:vAlign w:val="center"/>
            <w:hideMark/>
          </w:tcPr>
          <w:p w14:paraId="78137B74" w14:textId="48087311" w:rsidR="008E3309" w:rsidRPr="008E3309" w:rsidRDefault="008E3309" w:rsidP="008E3309">
            <w:pPr>
              <w:ind w:right="-108" w:hanging="170"/>
              <w:jc w:val="center"/>
              <w:rPr>
                <w:rFonts w:cstheme="minorHAnsi"/>
                <w:b w:val="0"/>
                <w:color w:val="auto"/>
                <w:sz w:val="20"/>
                <w:szCs w:val="20"/>
              </w:rPr>
            </w:pPr>
            <w:r w:rsidRPr="008E3309">
              <w:rPr>
                <w:rFonts w:cstheme="minorHAnsi"/>
                <w:color w:val="auto"/>
                <w:sz w:val="20"/>
                <w:szCs w:val="20"/>
              </w:rPr>
              <w:t>Отклонение, 2022</w:t>
            </w:r>
            <w:r w:rsidR="00165CE8">
              <w:rPr>
                <w:rFonts w:cstheme="minorHAnsi"/>
                <w:color w:val="auto"/>
                <w:sz w:val="20"/>
                <w:szCs w:val="20"/>
              </w:rPr>
              <w:t xml:space="preserve"> </w:t>
            </w:r>
            <w:r w:rsidRPr="008E3309">
              <w:rPr>
                <w:rFonts w:cstheme="minorHAnsi"/>
                <w:color w:val="auto"/>
                <w:sz w:val="20"/>
                <w:szCs w:val="20"/>
              </w:rPr>
              <w:t xml:space="preserve">г. </w:t>
            </w:r>
          </w:p>
          <w:p w14:paraId="0B4D0CE5" w14:textId="68D4B6B5" w:rsidR="008E3309" w:rsidRPr="008E3309" w:rsidRDefault="008E3309" w:rsidP="008E3309">
            <w:pPr>
              <w:ind w:right="-108" w:hanging="170"/>
              <w:jc w:val="center"/>
              <w:rPr>
                <w:rFonts w:cstheme="minorHAnsi"/>
                <w:color w:val="auto"/>
                <w:sz w:val="20"/>
                <w:szCs w:val="20"/>
              </w:rPr>
            </w:pPr>
            <w:r w:rsidRPr="008E3309">
              <w:rPr>
                <w:rFonts w:cstheme="minorHAnsi"/>
                <w:color w:val="auto"/>
                <w:sz w:val="20"/>
                <w:szCs w:val="20"/>
              </w:rPr>
              <w:t>к 2021</w:t>
            </w:r>
            <w:r w:rsidR="00165CE8">
              <w:rPr>
                <w:rFonts w:cstheme="minorHAnsi"/>
                <w:color w:val="auto"/>
                <w:sz w:val="20"/>
                <w:szCs w:val="20"/>
              </w:rPr>
              <w:t xml:space="preserve"> </w:t>
            </w:r>
            <w:r w:rsidRPr="008E3309">
              <w:rPr>
                <w:rFonts w:cstheme="minorHAnsi"/>
                <w:color w:val="auto"/>
                <w:sz w:val="20"/>
                <w:szCs w:val="20"/>
              </w:rPr>
              <w:t>г.</w:t>
            </w:r>
          </w:p>
        </w:tc>
      </w:tr>
      <w:tr w:rsidR="008E3309" w:rsidRPr="008E3309" w14:paraId="16C62C2A" w14:textId="77777777" w:rsidTr="002D1F0F">
        <w:trPr>
          <w:trHeight w:val="340"/>
          <w:jc w:val="center"/>
        </w:trPr>
        <w:tc>
          <w:tcPr>
            <w:tcW w:w="562" w:type="dxa"/>
            <w:vAlign w:val="center"/>
            <w:hideMark/>
          </w:tcPr>
          <w:p w14:paraId="2DDF32C2" w14:textId="24169570"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w:t>
            </w:r>
          </w:p>
        </w:tc>
        <w:tc>
          <w:tcPr>
            <w:tcW w:w="3119" w:type="dxa"/>
            <w:vAlign w:val="center"/>
            <w:hideMark/>
          </w:tcPr>
          <w:p w14:paraId="66AAF7E5" w14:textId="0465897B" w:rsidR="008E3309" w:rsidRPr="008E3309" w:rsidRDefault="008E3309" w:rsidP="008E3309">
            <w:pPr>
              <w:jc w:val="both"/>
              <w:rPr>
                <w:rFonts w:cstheme="minorHAnsi"/>
                <w:b w:val="0"/>
                <w:color w:val="auto"/>
                <w:sz w:val="20"/>
                <w:szCs w:val="20"/>
              </w:rPr>
            </w:pPr>
            <w:r w:rsidRPr="008E3309">
              <w:rPr>
                <w:rFonts w:cstheme="minorHAnsi"/>
                <w:b w:val="0"/>
                <w:color w:val="auto"/>
                <w:sz w:val="20"/>
                <w:szCs w:val="20"/>
              </w:rPr>
              <w:t>Отпуск электроэнергии в сеть</w:t>
            </w:r>
          </w:p>
        </w:tc>
        <w:tc>
          <w:tcPr>
            <w:tcW w:w="674" w:type="dxa"/>
            <w:vAlign w:val="center"/>
            <w:hideMark/>
          </w:tcPr>
          <w:p w14:paraId="47F4E79B" w14:textId="37570A08"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млн. кВт.ч</w:t>
            </w:r>
          </w:p>
        </w:tc>
        <w:tc>
          <w:tcPr>
            <w:tcW w:w="1140" w:type="dxa"/>
            <w:tcBorders>
              <w:top w:val="single" w:sz="4" w:space="0" w:color="auto"/>
              <w:left w:val="single" w:sz="4" w:space="0" w:color="auto"/>
              <w:bottom w:val="single" w:sz="4" w:space="0" w:color="auto"/>
              <w:right w:val="single" w:sz="4" w:space="0" w:color="auto"/>
            </w:tcBorders>
            <w:vAlign w:val="center"/>
          </w:tcPr>
          <w:p w14:paraId="1965EFDD" w14:textId="2D88CC4E"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1426,819</w:t>
            </w:r>
          </w:p>
        </w:tc>
        <w:tc>
          <w:tcPr>
            <w:tcW w:w="1128" w:type="dxa"/>
            <w:tcBorders>
              <w:top w:val="single" w:sz="4" w:space="0" w:color="auto"/>
              <w:left w:val="single" w:sz="4" w:space="0" w:color="auto"/>
              <w:bottom w:val="single" w:sz="4" w:space="0" w:color="auto"/>
              <w:right w:val="single" w:sz="4" w:space="0" w:color="auto"/>
            </w:tcBorders>
            <w:vAlign w:val="center"/>
          </w:tcPr>
          <w:p w14:paraId="76AFC0DB" w14:textId="0A10A2F0"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1454,774</w:t>
            </w:r>
          </w:p>
        </w:tc>
        <w:tc>
          <w:tcPr>
            <w:tcW w:w="1257" w:type="dxa"/>
            <w:tcBorders>
              <w:top w:val="single" w:sz="4" w:space="0" w:color="auto"/>
              <w:left w:val="single" w:sz="4" w:space="0" w:color="auto"/>
              <w:bottom w:val="single" w:sz="4" w:space="0" w:color="auto"/>
              <w:right w:val="single" w:sz="4" w:space="0" w:color="auto"/>
            </w:tcBorders>
            <w:vAlign w:val="center"/>
          </w:tcPr>
          <w:p w14:paraId="4F868E04" w14:textId="4220BAC6"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27,955</w:t>
            </w:r>
          </w:p>
        </w:tc>
        <w:tc>
          <w:tcPr>
            <w:tcW w:w="1071" w:type="dxa"/>
            <w:vAlign w:val="center"/>
          </w:tcPr>
          <w:p w14:paraId="7802FE0D" w14:textId="2510EA39"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1457,413</w:t>
            </w:r>
          </w:p>
        </w:tc>
        <w:tc>
          <w:tcPr>
            <w:tcW w:w="1357" w:type="dxa"/>
            <w:vAlign w:val="center"/>
          </w:tcPr>
          <w:p w14:paraId="25D92752" w14:textId="47EC0705"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2,639</w:t>
            </w:r>
          </w:p>
        </w:tc>
      </w:tr>
      <w:tr w:rsidR="008E3309" w:rsidRPr="008E3309" w14:paraId="4F59F21A" w14:textId="77777777" w:rsidTr="002D1F0F">
        <w:trPr>
          <w:trHeight w:val="234"/>
          <w:jc w:val="center"/>
        </w:trPr>
        <w:tc>
          <w:tcPr>
            <w:tcW w:w="562" w:type="dxa"/>
            <w:vAlign w:val="center"/>
            <w:hideMark/>
          </w:tcPr>
          <w:p w14:paraId="4B9903A6" w14:textId="65F2D695"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2</w:t>
            </w:r>
          </w:p>
        </w:tc>
        <w:tc>
          <w:tcPr>
            <w:tcW w:w="3119" w:type="dxa"/>
            <w:vAlign w:val="center"/>
            <w:hideMark/>
          </w:tcPr>
          <w:p w14:paraId="482DE094" w14:textId="2E85CCCD" w:rsidR="008E3309" w:rsidRPr="008E3309" w:rsidRDefault="008E3309" w:rsidP="008E3309">
            <w:pPr>
              <w:jc w:val="both"/>
              <w:rPr>
                <w:rFonts w:cstheme="minorHAnsi"/>
                <w:b w:val="0"/>
                <w:color w:val="auto"/>
                <w:sz w:val="20"/>
                <w:szCs w:val="20"/>
              </w:rPr>
            </w:pPr>
            <w:r w:rsidRPr="008E3309">
              <w:rPr>
                <w:rFonts w:cstheme="minorHAnsi"/>
                <w:b w:val="0"/>
                <w:color w:val="auto"/>
                <w:sz w:val="20"/>
                <w:szCs w:val="20"/>
              </w:rPr>
              <w:t>Потери электроэнергии, млн. кВт.ч</w:t>
            </w:r>
          </w:p>
        </w:tc>
        <w:tc>
          <w:tcPr>
            <w:tcW w:w="674" w:type="dxa"/>
            <w:vAlign w:val="center"/>
            <w:hideMark/>
          </w:tcPr>
          <w:p w14:paraId="230D6F79" w14:textId="70BB6D57"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млн. кВт.ч</w:t>
            </w:r>
          </w:p>
        </w:tc>
        <w:tc>
          <w:tcPr>
            <w:tcW w:w="1140" w:type="dxa"/>
            <w:tcBorders>
              <w:top w:val="single" w:sz="4" w:space="0" w:color="auto"/>
              <w:left w:val="single" w:sz="4" w:space="0" w:color="auto"/>
              <w:bottom w:val="single" w:sz="4" w:space="0" w:color="auto"/>
              <w:right w:val="single" w:sz="4" w:space="0" w:color="auto"/>
            </w:tcBorders>
            <w:vAlign w:val="center"/>
          </w:tcPr>
          <w:p w14:paraId="557A4966" w14:textId="04FAC393"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175,465</w:t>
            </w:r>
          </w:p>
        </w:tc>
        <w:tc>
          <w:tcPr>
            <w:tcW w:w="1128" w:type="dxa"/>
            <w:tcBorders>
              <w:top w:val="single" w:sz="4" w:space="0" w:color="auto"/>
              <w:left w:val="single" w:sz="4" w:space="0" w:color="auto"/>
              <w:bottom w:val="single" w:sz="4" w:space="0" w:color="auto"/>
              <w:right w:val="single" w:sz="4" w:space="0" w:color="auto"/>
            </w:tcBorders>
            <w:vAlign w:val="center"/>
          </w:tcPr>
          <w:p w14:paraId="4F5EC318" w14:textId="242E6E56"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173,761</w:t>
            </w:r>
          </w:p>
        </w:tc>
        <w:tc>
          <w:tcPr>
            <w:tcW w:w="1257" w:type="dxa"/>
            <w:tcBorders>
              <w:top w:val="single" w:sz="4" w:space="0" w:color="auto"/>
              <w:left w:val="single" w:sz="4" w:space="0" w:color="auto"/>
              <w:bottom w:val="single" w:sz="4" w:space="0" w:color="auto"/>
              <w:right w:val="single" w:sz="4" w:space="0" w:color="auto"/>
            </w:tcBorders>
            <w:vAlign w:val="center"/>
          </w:tcPr>
          <w:p w14:paraId="016F3EEC" w14:textId="0655E77D"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-1,704</w:t>
            </w:r>
          </w:p>
        </w:tc>
        <w:tc>
          <w:tcPr>
            <w:tcW w:w="1071" w:type="dxa"/>
            <w:vAlign w:val="center"/>
          </w:tcPr>
          <w:p w14:paraId="23CD96FD" w14:textId="5BB4E49D"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177,841</w:t>
            </w:r>
          </w:p>
        </w:tc>
        <w:tc>
          <w:tcPr>
            <w:tcW w:w="1357" w:type="dxa"/>
            <w:vAlign w:val="center"/>
          </w:tcPr>
          <w:p w14:paraId="212624AE" w14:textId="07DD9D18"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4,080</w:t>
            </w:r>
          </w:p>
        </w:tc>
      </w:tr>
      <w:tr w:rsidR="008E3309" w:rsidRPr="008E3309" w14:paraId="4BBD8DA4" w14:textId="77777777" w:rsidTr="002D1F0F">
        <w:trPr>
          <w:trHeight w:val="306"/>
          <w:jc w:val="center"/>
        </w:trPr>
        <w:tc>
          <w:tcPr>
            <w:tcW w:w="562" w:type="dxa"/>
            <w:vAlign w:val="center"/>
            <w:hideMark/>
          </w:tcPr>
          <w:p w14:paraId="48A9AB32" w14:textId="46906397"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3</w:t>
            </w:r>
          </w:p>
        </w:tc>
        <w:tc>
          <w:tcPr>
            <w:tcW w:w="3119" w:type="dxa"/>
            <w:vAlign w:val="center"/>
            <w:hideMark/>
          </w:tcPr>
          <w:p w14:paraId="301973EF" w14:textId="161A882E" w:rsidR="008E3309" w:rsidRPr="008E3309" w:rsidRDefault="008E3309" w:rsidP="008E3309">
            <w:pPr>
              <w:jc w:val="both"/>
              <w:rPr>
                <w:rFonts w:cstheme="minorHAnsi"/>
                <w:b w:val="0"/>
                <w:color w:val="auto"/>
                <w:sz w:val="20"/>
                <w:szCs w:val="20"/>
              </w:rPr>
            </w:pPr>
            <w:r w:rsidRPr="008E3309">
              <w:rPr>
                <w:rFonts w:cstheme="minorHAnsi"/>
                <w:b w:val="0"/>
                <w:color w:val="auto"/>
                <w:sz w:val="20"/>
                <w:szCs w:val="20"/>
              </w:rPr>
              <w:t>нормативные технологические потери</w:t>
            </w:r>
          </w:p>
        </w:tc>
        <w:tc>
          <w:tcPr>
            <w:tcW w:w="674" w:type="dxa"/>
            <w:vAlign w:val="center"/>
            <w:hideMark/>
          </w:tcPr>
          <w:p w14:paraId="5B815856" w14:textId="42ABA6DC"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млн. кВт.ч</w:t>
            </w:r>
          </w:p>
        </w:tc>
        <w:tc>
          <w:tcPr>
            <w:tcW w:w="1140" w:type="dxa"/>
            <w:tcBorders>
              <w:top w:val="single" w:sz="4" w:space="0" w:color="auto"/>
              <w:left w:val="single" w:sz="4" w:space="0" w:color="auto"/>
              <w:bottom w:val="single" w:sz="4" w:space="0" w:color="auto"/>
              <w:right w:val="single" w:sz="4" w:space="0" w:color="auto"/>
            </w:tcBorders>
            <w:vAlign w:val="center"/>
          </w:tcPr>
          <w:p w14:paraId="0C26C425" w14:textId="34C0A6A9"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154,169</w:t>
            </w:r>
          </w:p>
        </w:tc>
        <w:tc>
          <w:tcPr>
            <w:tcW w:w="1128" w:type="dxa"/>
            <w:tcBorders>
              <w:top w:val="single" w:sz="4" w:space="0" w:color="auto"/>
              <w:left w:val="single" w:sz="4" w:space="0" w:color="auto"/>
              <w:bottom w:val="single" w:sz="4" w:space="0" w:color="auto"/>
              <w:right w:val="single" w:sz="4" w:space="0" w:color="auto"/>
            </w:tcBorders>
            <w:vAlign w:val="center"/>
          </w:tcPr>
          <w:p w14:paraId="463F7E4E" w14:textId="1E64CD28"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158,379</w:t>
            </w:r>
          </w:p>
        </w:tc>
        <w:tc>
          <w:tcPr>
            <w:tcW w:w="1257" w:type="dxa"/>
            <w:tcBorders>
              <w:top w:val="single" w:sz="4" w:space="0" w:color="auto"/>
              <w:left w:val="single" w:sz="4" w:space="0" w:color="auto"/>
              <w:bottom w:val="single" w:sz="4" w:space="0" w:color="auto"/>
              <w:right w:val="single" w:sz="4" w:space="0" w:color="auto"/>
            </w:tcBorders>
            <w:vAlign w:val="center"/>
          </w:tcPr>
          <w:p w14:paraId="0CDD5F64" w14:textId="772B6A92"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4,210</w:t>
            </w:r>
          </w:p>
        </w:tc>
        <w:tc>
          <w:tcPr>
            <w:tcW w:w="1071" w:type="dxa"/>
            <w:vAlign w:val="center"/>
          </w:tcPr>
          <w:p w14:paraId="23A125C5" w14:textId="572FC27A"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159,588</w:t>
            </w:r>
          </w:p>
        </w:tc>
        <w:tc>
          <w:tcPr>
            <w:tcW w:w="1357" w:type="dxa"/>
            <w:vAlign w:val="center"/>
          </w:tcPr>
          <w:p w14:paraId="7832B102" w14:textId="08B1C7DF"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1,209</w:t>
            </w:r>
          </w:p>
        </w:tc>
      </w:tr>
      <w:tr w:rsidR="008E3309" w:rsidRPr="008E3309" w14:paraId="46EC8980" w14:textId="77777777" w:rsidTr="002D1F0F">
        <w:trPr>
          <w:trHeight w:val="139"/>
          <w:jc w:val="center"/>
        </w:trPr>
        <w:tc>
          <w:tcPr>
            <w:tcW w:w="562" w:type="dxa"/>
            <w:vAlign w:val="center"/>
            <w:hideMark/>
          </w:tcPr>
          <w:p w14:paraId="41EFA66B" w14:textId="62167816"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4</w:t>
            </w:r>
          </w:p>
        </w:tc>
        <w:tc>
          <w:tcPr>
            <w:tcW w:w="3119" w:type="dxa"/>
            <w:vAlign w:val="center"/>
            <w:hideMark/>
          </w:tcPr>
          <w:p w14:paraId="21D0288C" w14:textId="7A0BEBCB" w:rsidR="008E3309" w:rsidRPr="008E3309" w:rsidRDefault="008E3309" w:rsidP="008E3309">
            <w:pPr>
              <w:jc w:val="both"/>
              <w:rPr>
                <w:rFonts w:cstheme="minorHAnsi"/>
                <w:b w:val="0"/>
                <w:color w:val="auto"/>
                <w:sz w:val="20"/>
                <w:szCs w:val="20"/>
              </w:rPr>
            </w:pPr>
            <w:r w:rsidRPr="008E3309">
              <w:rPr>
                <w:rFonts w:cstheme="minorHAnsi"/>
                <w:b w:val="0"/>
                <w:color w:val="auto"/>
                <w:sz w:val="20"/>
                <w:szCs w:val="20"/>
              </w:rPr>
              <w:t>сверхнормативные потери</w:t>
            </w:r>
          </w:p>
        </w:tc>
        <w:tc>
          <w:tcPr>
            <w:tcW w:w="674" w:type="dxa"/>
            <w:vAlign w:val="center"/>
            <w:hideMark/>
          </w:tcPr>
          <w:p w14:paraId="49B035E3" w14:textId="61BEF1EC"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млн. кВт.ч</w:t>
            </w:r>
          </w:p>
        </w:tc>
        <w:tc>
          <w:tcPr>
            <w:tcW w:w="1140" w:type="dxa"/>
            <w:tcBorders>
              <w:top w:val="single" w:sz="4" w:space="0" w:color="auto"/>
              <w:left w:val="single" w:sz="4" w:space="0" w:color="auto"/>
              <w:bottom w:val="single" w:sz="4" w:space="0" w:color="auto"/>
              <w:right w:val="single" w:sz="4" w:space="0" w:color="auto"/>
            </w:tcBorders>
            <w:vAlign w:val="center"/>
          </w:tcPr>
          <w:p w14:paraId="081013B2" w14:textId="29A62D35"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21,296</w:t>
            </w:r>
          </w:p>
        </w:tc>
        <w:tc>
          <w:tcPr>
            <w:tcW w:w="1128" w:type="dxa"/>
            <w:tcBorders>
              <w:top w:val="single" w:sz="4" w:space="0" w:color="auto"/>
              <w:left w:val="single" w:sz="4" w:space="0" w:color="auto"/>
              <w:bottom w:val="single" w:sz="4" w:space="0" w:color="auto"/>
              <w:right w:val="single" w:sz="4" w:space="0" w:color="auto"/>
            </w:tcBorders>
            <w:vAlign w:val="center"/>
          </w:tcPr>
          <w:p w14:paraId="6BD0390D" w14:textId="78427A23"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15,382</w:t>
            </w:r>
          </w:p>
        </w:tc>
        <w:tc>
          <w:tcPr>
            <w:tcW w:w="1257" w:type="dxa"/>
            <w:tcBorders>
              <w:top w:val="single" w:sz="4" w:space="0" w:color="auto"/>
              <w:left w:val="single" w:sz="4" w:space="0" w:color="auto"/>
              <w:bottom w:val="single" w:sz="4" w:space="0" w:color="auto"/>
              <w:right w:val="single" w:sz="4" w:space="0" w:color="auto"/>
            </w:tcBorders>
            <w:vAlign w:val="center"/>
          </w:tcPr>
          <w:p w14:paraId="2E299A11" w14:textId="2A14F278"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-5,914</w:t>
            </w:r>
          </w:p>
        </w:tc>
        <w:tc>
          <w:tcPr>
            <w:tcW w:w="1071" w:type="dxa"/>
            <w:vAlign w:val="center"/>
          </w:tcPr>
          <w:p w14:paraId="0D0838D9" w14:textId="1395AA57"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18,253</w:t>
            </w:r>
          </w:p>
        </w:tc>
        <w:tc>
          <w:tcPr>
            <w:tcW w:w="1357" w:type="dxa"/>
            <w:vAlign w:val="center"/>
          </w:tcPr>
          <w:p w14:paraId="0F7998EE" w14:textId="7E225BC5"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2,871</w:t>
            </w:r>
          </w:p>
        </w:tc>
      </w:tr>
      <w:tr w:rsidR="008E3309" w:rsidRPr="008E3309" w14:paraId="58883440" w14:textId="77777777" w:rsidTr="002D1F0F">
        <w:trPr>
          <w:trHeight w:val="520"/>
          <w:jc w:val="center"/>
        </w:trPr>
        <w:tc>
          <w:tcPr>
            <w:tcW w:w="562" w:type="dxa"/>
            <w:vAlign w:val="center"/>
            <w:hideMark/>
          </w:tcPr>
          <w:p w14:paraId="7B63BF53" w14:textId="1169BF03"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5</w:t>
            </w:r>
          </w:p>
        </w:tc>
        <w:tc>
          <w:tcPr>
            <w:tcW w:w="3119" w:type="dxa"/>
            <w:vAlign w:val="center"/>
            <w:hideMark/>
          </w:tcPr>
          <w:p w14:paraId="3CAFCC76" w14:textId="208BFD61" w:rsidR="008E3309" w:rsidRPr="008E3309" w:rsidRDefault="008E3309" w:rsidP="008E3309">
            <w:pPr>
              <w:jc w:val="both"/>
              <w:rPr>
                <w:rFonts w:cstheme="minorHAnsi"/>
                <w:b w:val="0"/>
                <w:color w:val="auto"/>
                <w:sz w:val="20"/>
                <w:szCs w:val="20"/>
              </w:rPr>
            </w:pPr>
            <w:r w:rsidRPr="008E3309">
              <w:rPr>
                <w:rFonts w:cstheme="minorHAnsi"/>
                <w:b w:val="0"/>
                <w:color w:val="auto"/>
                <w:sz w:val="20"/>
                <w:szCs w:val="20"/>
              </w:rPr>
              <w:t>Потери электроэнергии, % от отпуска в сеть</w:t>
            </w:r>
          </w:p>
        </w:tc>
        <w:tc>
          <w:tcPr>
            <w:tcW w:w="674" w:type="dxa"/>
            <w:vAlign w:val="center"/>
            <w:hideMark/>
          </w:tcPr>
          <w:p w14:paraId="3F43A7B4" w14:textId="29881094"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w:t>
            </w:r>
          </w:p>
        </w:tc>
        <w:tc>
          <w:tcPr>
            <w:tcW w:w="1140" w:type="dxa"/>
            <w:tcBorders>
              <w:top w:val="single" w:sz="4" w:space="0" w:color="auto"/>
              <w:left w:val="single" w:sz="4" w:space="0" w:color="auto"/>
              <w:bottom w:val="single" w:sz="4" w:space="0" w:color="auto"/>
              <w:right w:val="single" w:sz="4" w:space="0" w:color="auto"/>
            </w:tcBorders>
            <w:vAlign w:val="center"/>
          </w:tcPr>
          <w:p w14:paraId="21858041" w14:textId="24C67DF2"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12,3</w:t>
            </w:r>
          </w:p>
        </w:tc>
        <w:tc>
          <w:tcPr>
            <w:tcW w:w="1128" w:type="dxa"/>
            <w:tcBorders>
              <w:top w:val="single" w:sz="4" w:space="0" w:color="auto"/>
              <w:left w:val="single" w:sz="4" w:space="0" w:color="auto"/>
              <w:bottom w:val="single" w:sz="4" w:space="0" w:color="auto"/>
              <w:right w:val="single" w:sz="4" w:space="0" w:color="auto"/>
            </w:tcBorders>
            <w:vAlign w:val="center"/>
          </w:tcPr>
          <w:p w14:paraId="19960B9E" w14:textId="71626373"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11,9</w:t>
            </w:r>
          </w:p>
        </w:tc>
        <w:tc>
          <w:tcPr>
            <w:tcW w:w="1257" w:type="dxa"/>
            <w:tcBorders>
              <w:top w:val="single" w:sz="4" w:space="0" w:color="auto"/>
              <w:left w:val="single" w:sz="4" w:space="0" w:color="auto"/>
              <w:bottom w:val="single" w:sz="4" w:space="0" w:color="auto"/>
              <w:right w:val="single" w:sz="4" w:space="0" w:color="auto"/>
            </w:tcBorders>
            <w:vAlign w:val="center"/>
          </w:tcPr>
          <w:p w14:paraId="2C48633F" w14:textId="76413035"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-0,4</w:t>
            </w:r>
          </w:p>
        </w:tc>
        <w:tc>
          <w:tcPr>
            <w:tcW w:w="1071" w:type="dxa"/>
            <w:vAlign w:val="center"/>
          </w:tcPr>
          <w:p w14:paraId="70144039" w14:textId="5447580B"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12,2</w:t>
            </w:r>
          </w:p>
        </w:tc>
        <w:tc>
          <w:tcPr>
            <w:tcW w:w="1357" w:type="dxa"/>
            <w:vAlign w:val="center"/>
          </w:tcPr>
          <w:p w14:paraId="53F0D0D4" w14:textId="19521B5F"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0,26</w:t>
            </w:r>
          </w:p>
        </w:tc>
      </w:tr>
    </w:tbl>
    <w:p w14:paraId="46950BD6" w14:textId="77777777" w:rsidR="008E3309" w:rsidRPr="00DD1B65" w:rsidRDefault="008E3309" w:rsidP="00DB5E39">
      <w:pPr>
        <w:ind w:firstLine="720"/>
        <w:jc w:val="both"/>
        <w:rPr>
          <w:rFonts w:cstheme="minorHAnsi"/>
          <w:b w:val="0"/>
          <w:color w:val="auto"/>
          <w:sz w:val="8"/>
          <w:szCs w:val="8"/>
        </w:rPr>
      </w:pPr>
    </w:p>
    <w:p w14:paraId="277BD8BF" w14:textId="31DF3ACD" w:rsidR="008E3309" w:rsidRPr="008E3309" w:rsidRDefault="008E3309" w:rsidP="00DD1B65">
      <w:pPr>
        <w:ind w:firstLine="567"/>
        <w:contextualSpacing/>
        <w:jc w:val="both"/>
        <w:rPr>
          <w:rFonts w:cstheme="minorHAnsi"/>
          <w:b w:val="0"/>
          <w:color w:val="auto"/>
          <w:sz w:val="24"/>
        </w:rPr>
      </w:pPr>
      <w:r w:rsidRPr="008E3309">
        <w:rPr>
          <w:rFonts w:cstheme="minorHAnsi"/>
          <w:b w:val="0"/>
          <w:color w:val="auto"/>
          <w:sz w:val="24"/>
        </w:rPr>
        <w:t>Отпуск электроэнергии в сети составил 1</w:t>
      </w:r>
      <w:r w:rsidR="00165CE8">
        <w:rPr>
          <w:rFonts w:cstheme="minorHAnsi"/>
          <w:b w:val="0"/>
          <w:color w:val="auto"/>
          <w:sz w:val="24"/>
        </w:rPr>
        <w:t xml:space="preserve"> </w:t>
      </w:r>
      <w:r w:rsidRPr="008E3309">
        <w:rPr>
          <w:rFonts w:cstheme="minorHAnsi"/>
          <w:b w:val="0"/>
          <w:color w:val="auto"/>
          <w:sz w:val="24"/>
        </w:rPr>
        <w:t>457,413 млн. кВтч, что выше факта 2021 года на 0,2</w:t>
      </w:r>
      <w:r w:rsidR="00165CE8">
        <w:rPr>
          <w:rFonts w:cstheme="minorHAnsi"/>
          <w:b w:val="0"/>
          <w:color w:val="auto"/>
          <w:sz w:val="24"/>
        </w:rPr>
        <w:t xml:space="preserve"> </w:t>
      </w:r>
      <w:r w:rsidRPr="008E3309">
        <w:rPr>
          <w:rFonts w:cstheme="minorHAnsi"/>
          <w:b w:val="0"/>
          <w:color w:val="auto"/>
          <w:sz w:val="24"/>
        </w:rPr>
        <w:t>% за счет увеличения потребления электроэнергии.</w:t>
      </w:r>
    </w:p>
    <w:p w14:paraId="5536EB61" w14:textId="06F82AB2" w:rsidR="008E3309" w:rsidRPr="008E3309" w:rsidRDefault="008E3309" w:rsidP="00DD1B65">
      <w:pPr>
        <w:ind w:firstLine="567"/>
        <w:contextualSpacing/>
        <w:jc w:val="both"/>
        <w:rPr>
          <w:rFonts w:cstheme="minorHAnsi"/>
          <w:b w:val="0"/>
          <w:color w:val="auto"/>
          <w:sz w:val="24"/>
        </w:rPr>
      </w:pPr>
      <w:r w:rsidRPr="008E3309">
        <w:rPr>
          <w:rFonts w:cstheme="minorHAnsi"/>
          <w:b w:val="0"/>
          <w:color w:val="auto"/>
          <w:sz w:val="24"/>
        </w:rPr>
        <w:lastRenderedPageBreak/>
        <w:t>Увеличение отпуска электрической энергии в сети в 2021 году относительно 2020 года на 2,0</w:t>
      </w:r>
      <w:r w:rsidR="00165CE8">
        <w:rPr>
          <w:rFonts w:cstheme="minorHAnsi"/>
          <w:b w:val="0"/>
          <w:color w:val="auto"/>
          <w:sz w:val="24"/>
        </w:rPr>
        <w:t xml:space="preserve"> </w:t>
      </w:r>
      <w:r w:rsidRPr="008E3309">
        <w:rPr>
          <w:rFonts w:cstheme="minorHAnsi"/>
          <w:b w:val="0"/>
          <w:color w:val="auto"/>
          <w:sz w:val="24"/>
        </w:rPr>
        <w:t>% связано с увеличением потребления электроэнергии.</w:t>
      </w:r>
    </w:p>
    <w:p w14:paraId="36F0D9D5" w14:textId="3A3BB9C9" w:rsidR="008E3309" w:rsidRPr="008E3309" w:rsidRDefault="008E3309" w:rsidP="00DD1B65">
      <w:pPr>
        <w:ind w:firstLine="567"/>
        <w:contextualSpacing/>
        <w:jc w:val="both"/>
        <w:rPr>
          <w:rFonts w:cstheme="minorHAnsi"/>
          <w:b w:val="0"/>
          <w:color w:val="auto"/>
          <w:sz w:val="24"/>
        </w:rPr>
      </w:pPr>
      <w:r w:rsidRPr="008E3309">
        <w:rPr>
          <w:rFonts w:cstheme="minorHAnsi"/>
          <w:b w:val="0"/>
          <w:color w:val="auto"/>
          <w:sz w:val="24"/>
        </w:rPr>
        <w:t>Потери электроэнергии в 2022 году составили 12,2</w:t>
      </w:r>
      <w:r w:rsidR="00165CE8">
        <w:rPr>
          <w:rFonts w:cstheme="minorHAnsi"/>
          <w:b w:val="0"/>
          <w:color w:val="auto"/>
          <w:sz w:val="24"/>
        </w:rPr>
        <w:t xml:space="preserve"> </w:t>
      </w:r>
      <w:r w:rsidRPr="008E3309">
        <w:rPr>
          <w:rFonts w:cstheme="minorHAnsi"/>
          <w:b w:val="0"/>
          <w:color w:val="auto"/>
          <w:sz w:val="24"/>
        </w:rPr>
        <w:t>%, что на 0,3</w:t>
      </w:r>
      <w:r w:rsidR="00165CE8">
        <w:rPr>
          <w:rFonts w:cstheme="minorHAnsi"/>
          <w:b w:val="0"/>
          <w:color w:val="auto"/>
          <w:sz w:val="24"/>
        </w:rPr>
        <w:t xml:space="preserve"> </w:t>
      </w:r>
      <w:r w:rsidRPr="008E3309">
        <w:rPr>
          <w:rFonts w:cstheme="minorHAnsi"/>
          <w:b w:val="0"/>
          <w:color w:val="auto"/>
          <w:sz w:val="24"/>
        </w:rPr>
        <w:t>% выше факта 2021 года, увеличение потерь вызвано ростом потребления электроэнергии и ростом коммерческих потерь.</w:t>
      </w:r>
    </w:p>
    <w:p w14:paraId="50E181F1" w14:textId="425480A3" w:rsidR="008E3309" w:rsidRPr="008E3309" w:rsidRDefault="008E3309" w:rsidP="00DD1B65">
      <w:pPr>
        <w:ind w:firstLine="567"/>
        <w:contextualSpacing/>
        <w:jc w:val="both"/>
        <w:rPr>
          <w:rFonts w:cstheme="minorHAnsi"/>
          <w:b w:val="0"/>
          <w:color w:val="auto"/>
          <w:sz w:val="24"/>
        </w:rPr>
      </w:pPr>
      <w:r w:rsidRPr="008E3309">
        <w:rPr>
          <w:rFonts w:cstheme="minorHAnsi"/>
          <w:b w:val="0"/>
          <w:color w:val="auto"/>
          <w:sz w:val="24"/>
        </w:rPr>
        <w:t>Процент потерь электроэнергии в 2021 году относительно 2020 года уменьшился на 0,4</w:t>
      </w:r>
      <w:r w:rsidR="00165CE8">
        <w:rPr>
          <w:rFonts w:cstheme="minorHAnsi"/>
          <w:b w:val="0"/>
          <w:color w:val="auto"/>
          <w:sz w:val="24"/>
        </w:rPr>
        <w:t xml:space="preserve"> </w:t>
      </w:r>
      <w:r w:rsidRPr="008E3309">
        <w:rPr>
          <w:rFonts w:cstheme="minorHAnsi"/>
          <w:b w:val="0"/>
          <w:color w:val="auto"/>
          <w:sz w:val="24"/>
        </w:rPr>
        <w:t>% за счет снижения коммерческих потерь.</w:t>
      </w:r>
    </w:p>
    <w:p w14:paraId="14BB64E8" w14:textId="71354304" w:rsidR="004118D1" w:rsidRPr="00F150F9" w:rsidRDefault="004118D1" w:rsidP="00DD1B65">
      <w:pPr>
        <w:pStyle w:val="22"/>
        <w:spacing w:after="0" w:line="276" w:lineRule="auto"/>
        <w:ind w:left="0" w:right="-6"/>
        <w:jc w:val="both"/>
        <w:rPr>
          <w:rFonts w:cstheme="minorHAnsi"/>
          <w:b/>
          <w:color w:val="314E87"/>
          <w:sz w:val="24"/>
          <w:szCs w:val="24"/>
        </w:rPr>
      </w:pPr>
    </w:p>
    <w:p w14:paraId="741AE6F4" w14:textId="77777777" w:rsidR="006C677E" w:rsidRPr="00591886" w:rsidRDefault="006C677E" w:rsidP="00DB5E39">
      <w:pPr>
        <w:pStyle w:val="22"/>
        <w:spacing w:after="0" w:line="276" w:lineRule="auto"/>
        <w:ind w:left="0" w:right="-6"/>
        <w:jc w:val="both"/>
        <w:rPr>
          <w:rFonts w:cstheme="minorHAnsi"/>
          <w:b/>
          <w:color w:val="314E87"/>
          <w:sz w:val="24"/>
          <w:szCs w:val="24"/>
          <w:lang w:val="x-none"/>
        </w:rPr>
      </w:pPr>
      <w:r w:rsidRPr="00591886">
        <w:rPr>
          <w:rFonts w:cstheme="minorHAnsi"/>
          <w:b/>
          <w:color w:val="314E87"/>
          <w:sz w:val="24"/>
          <w:szCs w:val="24"/>
          <w:lang w:val="x-none"/>
        </w:rPr>
        <w:t xml:space="preserve">Распределительные сети </w:t>
      </w:r>
    </w:p>
    <w:p w14:paraId="471B1434" w14:textId="77777777" w:rsidR="006C677E" w:rsidRDefault="006C677E" w:rsidP="00DB5E39">
      <w:pPr>
        <w:pStyle w:val="22"/>
        <w:spacing w:after="0" w:line="276" w:lineRule="auto"/>
        <w:ind w:left="0" w:right="-6"/>
        <w:jc w:val="both"/>
        <w:rPr>
          <w:rFonts w:cstheme="minorHAnsi"/>
          <w:b/>
          <w:color w:val="314E87"/>
          <w:sz w:val="24"/>
          <w:szCs w:val="24"/>
          <w:lang w:val="x-none"/>
        </w:rPr>
      </w:pPr>
      <w:r w:rsidRPr="00591886">
        <w:rPr>
          <w:rFonts w:cstheme="minorHAnsi"/>
          <w:b/>
          <w:color w:val="314E87"/>
          <w:sz w:val="24"/>
          <w:szCs w:val="24"/>
          <w:lang w:val="x-none"/>
        </w:rPr>
        <w:t>Количество и установленная мощность трансформаторных подстанций</w:t>
      </w:r>
    </w:p>
    <w:p w14:paraId="74E2E894" w14:textId="77777777" w:rsidR="007742B9" w:rsidRPr="004118D1" w:rsidRDefault="007742B9" w:rsidP="00DB5E39">
      <w:pPr>
        <w:contextualSpacing/>
        <w:jc w:val="right"/>
        <w:rPr>
          <w:rFonts w:eastAsiaTheme="minorHAnsi" w:cstheme="minorHAnsi"/>
          <w:b w:val="0"/>
          <w:i/>
          <w:color w:val="auto"/>
          <w:sz w:val="24"/>
          <w:szCs w:val="24"/>
          <w:lang w:eastAsia="ja-JP"/>
        </w:rPr>
      </w:pPr>
      <w:r w:rsidRPr="004118D1">
        <w:rPr>
          <w:rFonts w:eastAsiaTheme="minorHAnsi" w:cstheme="minorHAnsi"/>
          <w:b w:val="0"/>
          <w:i/>
          <w:color w:val="auto"/>
          <w:sz w:val="24"/>
          <w:szCs w:val="24"/>
          <w:lang w:eastAsia="ja-JP"/>
        </w:rPr>
        <w:t>Таблица № 2</w:t>
      </w:r>
      <w:r w:rsidR="009C64C3">
        <w:rPr>
          <w:rFonts w:eastAsiaTheme="minorHAnsi" w:cstheme="minorHAnsi"/>
          <w:b w:val="0"/>
          <w:i/>
          <w:color w:val="auto"/>
          <w:sz w:val="24"/>
          <w:szCs w:val="24"/>
          <w:lang w:eastAsia="ja-JP"/>
        </w:rPr>
        <w:t>6</w:t>
      </w:r>
    </w:p>
    <w:tbl>
      <w:tblPr>
        <w:tblW w:w="10254" w:type="dxa"/>
        <w:jc w:val="center"/>
        <w:tblLook w:val="00A0" w:firstRow="1" w:lastRow="0" w:firstColumn="1" w:lastColumn="0" w:noHBand="0" w:noVBand="0"/>
      </w:tblPr>
      <w:tblGrid>
        <w:gridCol w:w="3114"/>
        <w:gridCol w:w="1369"/>
        <w:gridCol w:w="960"/>
        <w:gridCol w:w="865"/>
        <w:gridCol w:w="1484"/>
        <w:gridCol w:w="992"/>
        <w:gridCol w:w="1470"/>
      </w:tblGrid>
      <w:tr w:rsidR="008E3309" w:rsidRPr="008E3309" w14:paraId="694B3E66" w14:textId="77777777" w:rsidTr="002D1F0F">
        <w:trPr>
          <w:trHeight w:val="640"/>
          <w:tblHeader/>
          <w:jc w:val="center"/>
        </w:trPr>
        <w:tc>
          <w:tcPr>
            <w:tcW w:w="311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015FDD" w14:textId="6384E5D7" w:rsidR="008E3309" w:rsidRPr="008E3309" w:rsidRDefault="008E3309" w:rsidP="008E3309">
            <w:pPr>
              <w:jc w:val="center"/>
              <w:rPr>
                <w:rFonts w:cstheme="minorHAnsi"/>
                <w:bCs/>
                <w:color w:val="auto"/>
                <w:sz w:val="20"/>
                <w:szCs w:val="20"/>
              </w:rPr>
            </w:pPr>
            <w:r w:rsidRPr="008E3309">
              <w:rPr>
                <w:rFonts w:cstheme="minorHAnsi"/>
                <w:bCs/>
                <w:color w:val="auto"/>
                <w:sz w:val="20"/>
                <w:szCs w:val="20"/>
              </w:rPr>
              <w:t>Подстанции</w:t>
            </w:r>
          </w:p>
        </w:tc>
        <w:tc>
          <w:tcPr>
            <w:tcW w:w="1369"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14:paraId="0FC782EC" w14:textId="48173D39" w:rsidR="008E3309" w:rsidRPr="008E3309" w:rsidRDefault="008E3309" w:rsidP="008E3309">
            <w:pPr>
              <w:jc w:val="center"/>
              <w:rPr>
                <w:rFonts w:cstheme="minorHAnsi"/>
                <w:color w:val="auto"/>
                <w:sz w:val="20"/>
                <w:szCs w:val="20"/>
              </w:rPr>
            </w:pPr>
            <w:r w:rsidRPr="008E3309">
              <w:rPr>
                <w:rFonts w:cstheme="minorHAnsi"/>
                <w:color w:val="auto"/>
                <w:sz w:val="20"/>
                <w:szCs w:val="20"/>
              </w:rPr>
              <w:t>Единица</w:t>
            </w:r>
            <w:r w:rsidRPr="008E3309">
              <w:rPr>
                <w:rFonts w:cstheme="minorHAnsi"/>
                <w:color w:val="auto"/>
                <w:sz w:val="20"/>
                <w:szCs w:val="20"/>
              </w:rPr>
              <w:br/>
              <w:t>измерения</w:t>
            </w:r>
          </w:p>
        </w:tc>
        <w:tc>
          <w:tcPr>
            <w:tcW w:w="960" w:type="dxa"/>
            <w:tcBorders>
              <w:top w:val="single" w:sz="4" w:space="0" w:color="auto"/>
              <w:left w:val="nil"/>
              <w:bottom w:val="single" w:sz="4" w:space="0" w:color="auto"/>
              <w:right w:val="single" w:sz="4" w:space="0" w:color="auto"/>
            </w:tcBorders>
            <w:noWrap/>
            <w:tcMar>
              <w:top w:w="0" w:type="dxa"/>
              <w:left w:w="57" w:type="dxa"/>
              <w:bottom w:w="0" w:type="dxa"/>
              <w:right w:w="57" w:type="dxa"/>
            </w:tcMar>
            <w:vAlign w:val="center"/>
          </w:tcPr>
          <w:p w14:paraId="73F63ED8" w14:textId="414CED20" w:rsidR="008E3309" w:rsidRPr="008E3309" w:rsidRDefault="008E3309" w:rsidP="008E3309">
            <w:pPr>
              <w:jc w:val="center"/>
              <w:rPr>
                <w:rFonts w:cstheme="minorHAnsi"/>
                <w:bCs/>
                <w:color w:val="auto"/>
                <w:sz w:val="20"/>
                <w:szCs w:val="20"/>
              </w:rPr>
            </w:pPr>
            <w:r w:rsidRPr="008E3309">
              <w:rPr>
                <w:rFonts w:cstheme="minorHAnsi"/>
                <w:color w:val="auto"/>
                <w:sz w:val="20"/>
                <w:szCs w:val="20"/>
              </w:rPr>
              <w:t>2020</w:t>
            </w:r>
            <w:r w:rsidR="00165CE8">
              <w:rPr>
                <w:rFonts w:cstheme="minorHAnsi"/>
                <w:color w:val="auto"/>
                <w:sz w:val="20"/>
                <w:szCs w:val="20"/>
              </w:rPr>
              <w:t xml:space="preserve"> </w:t>
            </w:r>
            <w:r w:rsidRPr="008E3309">
              <w:rPr>
                <w:rFonts w:cstheme="minorHAnsi"/>
                <w:color w:val="auto"/>
                <w:sz w:val="20"/>
                <w:szCs w:val="20"/>
              </w:rPr>
              <w:t>г.</w:t>
            </w:r>
          </w:p>
        </w:tc>
        <w:tc>
          <w:tcPr>
            <w:tcW w:w="865"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14:paraId="48D5DDA1" w14:textId="41E00010" w:rsidR="008E3309" w:rsidRPr="008E3309" w:rsidRDefault="008E3309" w:rsidP="008E3309">
            <w:pPr>
              <w:jc w:val="center"/>
              <w:rPr>
                <w:rFonts w:cstheme="minorHAnsi"/>
                <w:bCs/>
                <w:color w:val="auto"/>
                <w:sz w:val="20"/>
                <w:szCs w:val="20"/>
              </w:rPr>
            </w:pPr>
            <w:r w:rsidRPr="008E3309">
              <w:rPr>
                <w:rFonts w:cstheme="minorHAnsi"/>
                <w:color w:val="auto"/>
                <w:sz w:val="20"/>
                <w:szCs w:val="20"/>
              </w:rPr>
              <w:t>2021</w:t>
            </w:r>
            <w:r w:rsidR="00165CE8">
              <w:rPr>
                <w:rFonts w:cstheme="minorHAnsi"/>
                <w:color w:val="auto"/>
                <w:sz w:val="20"/>
                <w:szCs w:val="20"/>
              </w:rPr>
              <w:t xml:space="preserve"> </w:t>
            </w:r>
            <w:r w:rsidRPr="008E3309">
              <w:rPr>
                <w:rFonts w:cstheme="minorHAnsi"/>
                <w:color w:val="auto"/>
                <w:sz w:val="20"/>
                <w:szCs w:val="20"/>
              </w:rPr>
              <w:t>г.</w:t>
            </w:r>
          </w:p>
        </w:tc>
        <w:tc>
          <w:tcPr>
            <w:tcW w:w="1484"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14:paraId="4FA43863" w14:textId="7872786C" w:rsidR="008E3309" w:rsidRPr="008E3309" w:rsidRDefault="008E3309" w:rsidP="008E3309">
            <w:pPr>
              <w:jc w:val="center"/>
              <w:rPr>
                <w:rFonts w:cstheme="minorHAnsi"/>
                <w:bCs/>
                <w:color w:val="auto"/>
                <w:sz w:val="20"/>
                <w:szCs w:val="20"/>
              </w:rPr>
            </w:pPr>
            <w:r w:rsidRPr="008E3309">
              <w:rPr>
                <w:rFonts w:cstheme="minorHAnsi"/>
                <w:color w:val="auto"/>
                <w:sz w:val="20"/>
                <w:szCs w:val="20"/>
              </w:rPr>
              <w:t>Отклонение 2021</w:t>
            </w:r>
            <w:r w:rsidR="00165CE8">
              <w:rPr>
                <w:rFonts w:cstheme="minorHAnsi"/>
                <w:color w:val="auto"/>
                <w:sz w:val="20"/>
                <w:szCs w:val="20"/>
              </w:rPr>
              <w:t xml:space="preserve"> </w:t>
            </w:r>
            <w:r w:rsidRPr="008E3309">
              <w:rPr>
                <w:rFonts w:cstheme="minorHAnsi"/>
                <w:color w:val="auto"/>
                <w:sz w:val="20"/>
                <w:szCs w:val="20"/>
              </w:rPr>
              <w:t>г./2020</w:t>
            </w:r>
            <w:r w:rsidR="00165CE8">
              <w:rPr>
                <w:rFonts w:cstheme="minorHAnsi"/>
                <w:color w:val="auto"/>
                <w:sz w:val="20"/>
                <w:szCs w:val="20"/>
              </w:rPr>
              <w:t xml:space="preserve"> </w:t>
            </w:r>
            <w:r w:rsidRPr="008E3309">
              <w:rPr>
                <w:rFonts w:cstheme="minorHAnsi"/>
                <w:color w:val="auto"/>
                <w:sz w:val="20"/>
                <w:szCs w:val="20"/>
              </w:rPr>
              <w:t>г.</w:t>
            </w:r>
          </w:p>
        </w:tc>
        <w:tc>
          <w:tcPr>
            <w:tcW w:w="992"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14:paraId="6A141211" w14:textId="27F13980" w:rsidR="008E3309" w:rsidRPr="008E3309" w:rsidRDefault="008E3309" w:rsidP="008E3309">
            <w:pPr>
              <w:jc w:val="center"/>
              <w:rPr>
                <w:rFonts w:cstheme="minorHAnsi"/>
                <w:bCs/>
                <w:color w:val="auto"/>
                <w:sz w:val="20"/>
                <w:szCs w:val="20"/>
              </w:rPr>
            </w:pPr>
            <w:r w:rsidRPr="008E3309">
              <w:rPr>
                <w:rFonts w:cstheme="minorHAnsi"/>
                <w:color w:val="auto"/>
                <w:sz w:val="20"/>
                <w:szCs w:val="20"/>
              </w:rPr>
              <w:t>2022</w:t>
            </w:r>
            <w:r w:rsidR="00165CE8">
              <w:rPr>
                <w:rFonts w:cstheme="minorHAnsi"/>
                <w:color w:val="auto"/>
                <w:sz w:val="20"/>
                <w:szCs w:val="20"/>
              </w:rPr>
              <w:t xml:space="preserve"> </w:t>
            </w:r>
            <w:r w:rsidRPr="008E3309">
              <w:rPr>
                <w:rFonts w:cstheme="minorHAnsi"/>
                <w:color w:val="auto"/>
                <w:sz w:val="20"/>
                <w:szCs w:val="20"/>
              </w:rPr>
              <w:t>г.</w:t>
            </w:r>
          </w:p>
        </w:tc>
        <w:tc>
          <w:tcPr>
            <w:tcW w:w="1470"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14:paraId="25A9F443" w14:textId="77777777" w:rsidR="00165CE8" w:rsidRDefault="008E3309" w:rsidP="008E3309">
            <w:pPr>
              <w:jc w:val="center"/>
              <w:rPr>
                <w:rFonts w:cstheme="minorHAnsi"/>
                <w:color w:val="auto"/>
                <w:sz w:val="20"/>
                <w:szCs w:val="20"/>
              </w:rPr>
            </w:pPr>
            <w:r w:rsidRPr="008E3309">
              <w:rPr>
                <w:rFonts w:cstheme="minorHAnsi"/>
                <w:color w:val="auto"/>
                <w:sz w:val="20"/>
                <w:szCs w:val="20"/>
              </w:rPr>
              <w:t xml:space="preserve">Отклонение </w:t>
            </w:r>
          </w:p>
          <w:p w14:paraId="45B26EA3" w14:textId="748B78E6" w:rsidR="008E3309" w:rsidRPr="008E3309" w:rsidRDefault="008E3309" w:rsidP="008E3309">
            <w:pPr>
              <w:jc w:val="center"/>
              <w:rPr>
                <w:rFonts w:cstheme="minorHAnsi"/>
                <w:bCs/>
                <w:color w:val="auto"/>
                <w:sz w:val="20"/>
                <w:szCs w:val="20"/>
              </w:rPr>
            </w:pPr>
            <w:r w:rsidRPr="008E3309">
              <w:rPr>
                <w:rFonts w:cstheme="minorHAnsi"/>
                <w:color w:val="auto"/>
                <w:sz w:val="20"/>
                <w:szCs w:val="20"/>
              </w:rPr>
              <w:t>2022</w:t>
            </w:r>
            <w:r w:rsidR="00165CE8">
              <w:rPr>
                <w:rFonts w:cstheme="minorHAnsi"/>
                <w:color w:val="auto"/>
                <w:sz w:val="20"/>
                <w:szCs w:val="20"/>
              </w:rPr>
              <w:t xml:space="preserve"> </w:t>
            </w:r>
            <w:r w:rsidRPr="008E3309">
              <w:rPr>
                <w:rFonts w:cstheme="minorHAnsi"/>
                <w:color w:val="auto"/>
                <w:sz w:val="20"/>
                <w:szCs w:val="20"/>
              </w:rPr>
              <w:t>г./2021</w:t>
            </w:r>
            <w:r w:rsidR="00165CE8">
              <w:rPr>
                <w:rFonts w:cstheme="minorHAnsi"/>
                <w:color w:val="auto"/>
                <w:sz w:val="20"/>
                <w:szCs w:val="20"/>
              </w:rPr>
              <w:t xml:space="preserve"> </w:t>
            </w:r>
            <w:r w:rsidRPr="008E3309">
              <w:rPr>
                <w:rFonts w:cstheme="minorHAnsi"/>
                <w:color w:val="auto"/>
                <w:sz w:val="20"/>
                <w:szCs w:val="20"/>
              </w:rPr>
              <w:t>г.</w:t>
            </w:r>
          </w:p>
        </w:tc>
      </w:tr>
      <w:tr w:rsidR="008E3309" w:rsidRPr="008E3309" w14:paraId="44462297" w14:textId="77777777" w:rsidTr="002D1F0F">
        <w:trPr>
          <w:trHeight w:val="53"/>
          <w:tblHeader/>
          <w:jc w:val="center"/>
        </w:trPr>
        <w:tc>
          <w:tcPr>
            <w:tcW w:w="3114" w:type="dxa"/>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A5D16F" w14:textId="263EB970" w:rsidR="008E3309" w:rsidRPr="008E3309" w:rsidRDefault="008E3309" w:rsidP="008E3309">
            <w:pPr>
              <w:jc w:val="both"/>
              <w:rPr>
                <w:rFonts w:cstheme="minorHAnsi"/>
                <w:b w:val="0"/>
                <w:bCs/>
                <w:color w:val="auto"/>
                <w:sz w:val="20"/>
                <w:szCs w:val="20"/>
              </w:rPr>
            </w:pPr>
            <w:r w:rsidRPr="008E3309">
              <w:rPr>
                <w:rFonts w:cstheme="minorHAnsi"/>
                <w:b w:val="0"/>
                <w:bCs/>
                <w:color w:val="auto"/>
                <w:sz w:val="20"/>
                <w:szCs w:val="20"/>
              </w:rPr>
              <w:t>ПС, в том числе</w:t>
            </w:r>
          </w:p>
        </w:tc>
        <w:tc>
          <w:tcPr>
            <w:tcW w:w="1369"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hideMark/>
          </w:tcPr>
          <w:p w14:paraId="226044E6" w14:textId="3660B7C1"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шт.</w:t>
            </w:r>
          </w:p>
        </w:tc>
        <w:tc>
          <w:tcPr>
            <w:tcW w:w="960" w:type="dxa"/>
            <w:tcBorders>
              <w:top w:val="nil"/>
              <w:left w:val="nil"/>
              <w:bottom w:val="single" w:sz="4" w:space="0" w:color="auto"/>
              <w:right w:val="single" w:sz="4" w:space="0" w:color="auto"/>
            </w:tcBorders>
            <w:noWrap/>
            <w:tcMar>
              <w:top w:w="0" w:type="dxa"/>
              <w:left w:w="57" w:type="dxa"/>
              <w:bottom w:w="0" w:type="dxa"/>
              <w:right w:w="57" w:type="dxa"/>
            </w:tcMar>
            <w:vAlign w:val="center"/>
          </w:tcPr>
          <w:p w14:paraId="62400086" w14:textId="4AAD1018"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842</w:t>
            </w:r>
          </w:p>
        </w:tc>
        <w:tc>
          <w:tcPr>
            <w:tcW w:w="865" w:type="dxa"/>
            <w:tcBorders>
              <w:top w:val="nil"/>
              <w:left w:val="nil"/>
              <w:bottom w:val="single" w:sz="4" w:space="0" w:color="auto"/>
              <w:right w:val="single" w:sz="4" w:space="0" w:color="auto"/>
            </w:tcBorders>
            <w:tcMar>
              <w:top w:w="0" w:type="dxa"/>
              <w:left w:w="57" w:type="dxa"/>
              <w:bottom w:w="0" w:type="dxa"/>
              <w:right w:w="57" w:type="dxa"/>
            </w:tcMar>
            <w:vAlign w:val="center"/>
          </w:tcPr>
          <w:p w14:paraId="4C60EDC5" w14:textId="37D03896"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888</w:t>
            </w:r>
          </w:p>
        </w:tc>
        <w:tc>
          <w:tcPr>
            <w:tcW w:w="1484" w:type="dxa"/>
            <w:tcBorders>
              <w:top w:val="nil"/>
              <w:left w:val="nil"/>
              <w:bottom w:val="single" w:sz="4" w:space="0" w:color="auto"/>
              <w:right w:val="single" w:sz="4" w:space="0" w:color="auto"/>
            </w:tcBorders>
            <w:tcMar>
              <w:top w:w="0" w:type="dxa"/>
              <w:left w:w="57" w:type="dxa"/>
              <w:bottom w:w="0" w:type="dxa"/>
              <w:right w:w="57" w:type="dxa"/>
            </w:tcMar>
            <w:vAlign w:val="center"/>
          </w:tcPr>
          <w:p w14:paraId="3D8E7748" w14:textId="09FE81C3"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46</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14:paraId="1D82E165" w14:textId="2D9A4F0D"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947</w:t>
            </w:r>
          </w:p>
        </w:tc>
        <w:tc>
          <w:tcPr>
            <w:tcW w:w="1470" w:type="dxa"/>
            <w:tcBorders>
              <w:top w:val="nil"/>
              <w:left w:val="nil"/>
              <w:bottom w:val="single" w:sz="4" w:space="0" w:color="auto"/>
              <w:right w:val="single" w:sz="4" w:space="0" w:color="auto"/>
            </w:tcBorders>
            <w:tcMar>
              <w:top w:w="0" w:type="dxa"/>
              <w:left w:w="57" w:type="dxa"/>
              <w:bottom w:w="0" w:type="dxa"/>
              <w:right w:w="57" w:type="dxa"/>
            </w:tcMar>
            <w:vAlign w:val="center"/>
          </w:tcPr>
          <w:p w14:paraId="410DAA2C" w14:textId="49C4B155"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59</w:t>
            </w:r>
          </w:p>
        </w:tc>
      </w:tr>
      <w:tr w:rsidR="008E3309" w:rsidRPr="008E3309" w14:paraId="55119D5C" w14:textId="77777777" w:rsidTr="002D1F0F">
        <w:trPr>
          <w:trHeight w:val="53"/>
          <w:tblHeader/>
          <w:jc w:val="center"/>
        </w:trPr>
        <w:tc>
          <w:tcPr>
            <w:tcW w:w="3114" w:type="dxa"/>
            <w:vMerge/>
            <w:tcBorders>
              <w:top w:val="single" w:sz="4" w:space="0" w:color="auto"/>
              <w:left w:val="single" w:sz="4" w:space="0" w:color="auto"/>
              <w:bottom w:val="nil"/>
              <w:right w:val="single" w:sz="4" w:space="0" w:color="auto"/>
            </w:tcBorders>
            <w:vAlign w:val="center"/>
            <w:hideMark/>
          </w:tcPr>
          <w:p w14:paraId="51A9D512" w14:textId="77777777" w:rsidR="008E3309" w:rsidRPr="008E3309" w:rsidRDefault="008E3309" w:rsidP="008E3309">
            <w:pPr>
              <w:jc w:val="both"/>
              <w:rPr>
                <w:rFonts w:cstheme="minorHAnsi"/>
                <w:b w:val="0"/>
                <w:bCs/>
                <w:color w:val="auto"/>
                <w:sz w:val="20"/>
                <w:szCs w:val="20"/>
              </w:rPr>
            </w:pPr>
          </w:p>
        </w:tc>
        <w:tc>
          <w:tcPr>
            <w:tcW w:w="1369" w:type="dxa"/>
            <w:tcBorders>
              <w:top w:val="nil"/>
              <w:left w:val="nil"/>
              <w:bottom w:val="single" w:sz="4" w:space="0" w:color="auto"/>
              <w:right w:val="single" w:sz="4" w:space="0" w:color="auto"/>
            </w:tcBorders>
            <w:tcMar>
              <w:top w:w="0" w:type="dxa"/>
              <w:left w:w="57" w:type="dxa"/>
              <w:bottom w:w="0" w:type="dxa"/>
              <w:right w:w="57" w:type="dxa"/>
            </w:tcMar>
            <w:vAlign w:val="center"/>
            <w:hideMark/>
          </w:tcPr>
          <w:p w14:paraId="7B5FE1B0" w14:textId="73B97A26"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МВА</w:t>
            </w:r>
          </w:p>
        </w:tc>
        <w:tc>
          <w:tcPr>
            <w:tcW w:w="960" w:type="dxa"/>
            <w:tcBorders>
              <w:top w:val="nil"/>
              <w:left w:val="nil"/>
              <w:bottom w:val="single" w:sz="4" w:space="0" w:color="auto"/>
              <w:right w:val="single" w:sz="4" w:space="0" w:color="auto"/>
            </w:tcBorders>
            <w:noWrap/>
            <w:tcMar>
              <w:top w:w="0" w:type="dxa"/>
              <w:left w:w="57" w:type="dxa"/>
              <w:bottom w:w="0" w:type="dxa"/>
              <w:right w:w="57" w:type="dxa"/>
            </w:tcMar>
            <w:vAlign w:val="center"/>
          </w:tcPr>
          <w:p w14:paraId="28620816" w14:textId="6FCA4349"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1</w:t>
            </w:r>
            <w:r w:rsidR="00165CE8">
              <w:rPr>
                <w:rFonts w:cstheme="minorHAnsi"/>
                <w:b w:val="0"/>
                <w:bCs/>
                <w:color w:val="auto"/>
                <w:sz w:val="20"/>
                <w:szCs w:val="20"/>
              </w:rPr>
              <w:t xml:space="preserve"> </w:t>
            </w:r>
            <w:r w:rsidRPr="008E3309">
              <w:rPr>
                <w:rFonts w:cstheme="minorHAnsi"/>
                <w:b w:val="0"/>
                <w:bCs/>
                <w:color w:val="auto"/>
                <w:sz w:val="20"/>
                <w:szCs w:val="20"/>
              </w:rPr>
              <w:t>621,8</w:t>
            </w:r>
          </w:p>
        </w:tc>
        <w:tc>
          <w:tcPr>
            <w:tcW w:w="865" w:type="dxa"/>
            <w:tcBorders>
              <w:top w:val="nil"/>
              <w:left w:val="nil"/>
              <w:bottom w:val="single" w:sz="4" w:space="0" w:color="auto"/>
              <w:right w:val="single" w:sz="4" w:space="0" w:color="auto"/>
            </w:tcBorders>
            <w:tcMar>
              <w:top w:w="0" w:type="dxa"/>
              <w:left w:w="57" w:type="dxa"/>
              <w:bottom w:w="0" w:type="dxa"/>
              <w:right w:w="57" w:type="dxa"/>
            </w:tcMar>
            <w:vAlign w:val="center"/>
          </w:tcPr>
          <w:p w14:paraId="53DD043D" w14:textId="27F2F50B"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1</w:t>
            </w:r>
            <w:r w:rsidR="00165CE8">
              <w:rPr>
                <w:rFonts w:cstheme="minorHAnsi"/>
                <w:b w:val="0"/>
                <w:bCs/>
                <w:color w:val="auto"/>
                <w:sz w:val="20"/>
                <w:szCs w:val="20"/>
              </w:rPr>
              <w:t xml:space="preserve"> </w:t>
            </w:r>
            <w:r w:rsidRPr="008E3309">
              <w:rPr>
                <w:rFonts w:cstheme="minorHAnsi"/>
                <w:b w:val="0"/>
                <w:bCs/>
                <w:color w:val="auto"/>
                <w:sz w:val="20"/>
                <w:szCs w:val="20"/>
              </w:rPr>
              <w:t>695,8</w:t>
            </w:r>
          </w:p>
        </w:tc>
        <w:tc>
          <w:tcPr>
            <w:tcW w:w="1484" w:type="dxa"/>
            <w:tcBorders>
              <w:top w:val="nil"/>
              <w:left w:val="nil"/>
              <w:bottom w:val="single" w:sz="4" w:space="0" w:color="auto"/>
              <w:right w:val="single" w:sz="4" w:space="0" w:color="auto"/>
            </w:tcBorders>
            <w:tcMar>
              <w:top w:w="0" w:type="dxa"/>
              <w:left w:w="57" w:type="dxa"/>
              <w:bottom w:w="0" w:type="dxa"/>
              <w:right w:w="57" w:type="dxa"/>
            </w:tcMar>
            <w:vAlign w:val="center"/>
          </w:tcPr>
          <w:p w14:paraId="60F8869A" w14:textId="5C04C107"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74</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14:paraId="3950B81C" w14:textId="18759C00"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1</w:t>
            </w:r>
            <w:r w:rsidR="00165CE8">
              <w:rPr>
                <w:rFonts w:cstheme="minorHAnsi"/>
                <w:b w:val="0"/>
                <w:bCs/>
                <w:color w:val="auto"/>
                <w:sz w:val="20"/>
                <w:szCs w:val="20"/>
              </w:rPr>
              <w:t xml:space="preserve"> </w:t>
            </w:r>
            <w:r w:rsidRPr="008E3309">
              <w:rPr>
                <w:rFonts w:cstheme="minorHAnsi"/>
                <w:b w:val="0"/>
                <w:bCs/>
                <w:color w:val="auto"/>
                <w:sz w:val="20"/>
                <w:szCs w:val="20"/>
              </w:rPr>
              <w:t>784,46</w:t>
            </w:r>
          </w:p>
        </w:tc>
        <w:tc>
          <w:tcPr>
            <w:tcW w:w="1470" w:type="dxa"/>
            <w:tcBorders>
              <w:top w:val="nil"/>
              <w:left w:val="nil"/>
              <w:bottom w:val="single" w:sz="4" w:space="0" w:color="auto"/>
              <w:right w:val="single" w:sz="4" w:space="0" w:color="auto"/>
            </w:tcBorders>
            <w:tcMar>
              <w:top w:w="0" w:type="dxa"/>
              <w:left w:w="57" w:type="dxa"/>
              <w:bottom w:w="0" w:type="dxa"/>
              <w:right w:w="57" w:type="dxa"/>
            </w:tcMar>
            <w:vAlign w:val="center"/>
          </w:tcPr>
          <w:p w14:paraId="68B3CECE" w14:textId="0C5F3E9A"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88,66</w:t>
            </w:r>
          </w:p>
        </w:tc>
      </w:tr>
      <w:tr w:rsidR="008E3309" w:rsidRPr="008E3309" w14:paraId="7608B7E0" w14:textId="77777777" w:rsidTr="002D1F0F">
        <w:trPr>
          <w:trHeight w:val="53"/>
          <w:tblHeader/>
          <w:jc w:val="center"/>
        </w:trPr>
        <w:tc>
          <w:tcPr>
            <w:tcW w:w="3114" w:type="dxa"/>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CEBB2D" w14:textId="0FF79CA0" w:rsidR="008E3309" w:rsidRPr="008E3309" w:rsidRDefault="008E3309" w:rsidP="008E3309">
            <w:pPr>
              <w:jc w:val="both"/>
              <w:rPr>
                <w:rFonts w:cstheme="minorHAnsi"/>
                <w:b w:val="0"/>
                <w:color w:val="auto"/>
                <w:sz w:val="20"/>
                <w:szCs w:val="20"/>
              </w:rPr>
            </w:pPr>
            <w:r w:rsidRPr="008E3309">
              <w:rPr>
                <w:rFonts w:cstheme="minorHAnsi"/>
                <w:b w:val="0"/>
                <w:color w:val="auto"/>
                <w:sz w:val="20"/>
                <w:szCs w:val="20"/>
              </w:rPr>
              <w:t>220 кВ</w:t>
            </w:r>
          </w:p>
        </w:tc>
        <w:tc>
          <w:tcPr>
            <w:tcW w:w="1369" w:type="dxa"/>
            <w:tcBorders>
              <w:top w:val="nil"/>
              <w:left w:val="nil"/>
              <w:bottom w:val="single" w:sz="4" w:space="0" w:color="auto"/>
              <w:right w:val="single" w:sz="4" w:space="0" w:color="auto"/>
            </w:tcBorders>
            <w:tcMar>
              <w:top w:w="0" w:type="dxa"/>
              <w:left w:w="57" w:type="dxa"/>
              <w:bottom w:w="0" w:type="dxa"/>
              <w:right w:w="57" w:type="dxa"/>
            </w:tcMar>
            <w:vAlign w:val="center"/>
            <w:hideMark/>
          </w:tcPr>
          <w:p w14:paraId="58EF5E46" w14:textId="26218A74"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шт.</w:t>
            </w:r>
          </w:p>
        </w:tc>
        <w:tc>
          <w:tcPr>
            <w:tcW w:w="960" w:type="dxa"/>
            <w:tcBorders>
              <w:top w:val="nil"/>
              <w:left w:val="nil"/>
              <w:bottom w:val="single" w:sz="4" w:space="0" w:color="auto"/>
              <w:right w:val="single" w:sz="4" w:space="0" w:color="auto"/>
            </w:tcBorders>
            <w:tcMar>
              <w:top w:w="0" w:type="dxa"/>
              <w:left w:w="57" w:type="dxa"/>
              <w:bottom w:w="0" w:type="dxa"/>
              <w:right w:w="57" w:type="dxa"/>
            </w:tcMar>
            <w:vAlign w:val="center"/>
          </w:tcPr>
          <w:p w14:paraId="720094B8" w14:textId="18A074F5"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w:t>
            </w:r>
          </w:p>
        </w:tc>
        <w:tc>
          <w:tcPr>
            <w:tcW w:w="865" w:type="dxa"/>
            <w:tcBorders>
              <w:top w:val="nil"/>
              <w:left w:val="nil"/>
              <w:bottom w:val="single" w:sz="4" w:space="0" w:color="auto"/>
              <w:right w:val="single" w:sz="4" w:space="0" w:color="auto"/>
            </w:tcBorders>
            <w:tcMar>
              <w:top w:w="0" w:type="dxa"/>
              <w:left w:w="57" w:type="dxa"/>
              <w:bottom w:w="0" w:type="dxa"/>
              <w:right w:w="57" w:type="dxa"/>
            </w:tcMar>
            <w:vAlign w:val="center"/>
          </w:tcPr>
          <w:p w14:paraId="1B564943" w14:textId="2A598BC1"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w:t>
            </w:r>
          </w:p>
        </w:tc>
        <w:tc>
          <w:tcPr>
            <w:tcW w:w="1484" w:type="dxa"/>
            <w:tcBorders>
              <w:top w:val="nil"/>
              <w:left w:val="nil"/>
              <w:bottom w:val="single" w:sz="4" w:space="0" w:color="auto"/>
              <w:right w:val="single" w:sz="4" w:space="0" w:color="auto"/>
            </w:tcBorders>
            <w:tcMar>
              <w:top w:w="0" w:type="dxa"/>
              <w:left w:w="57" w:type="dxa"/>
              <w:bottom w:w="0" w:type="dxa"/>
              <w:right w:w="57" w:type="dxa"/>
            </w:tcMar>
            <w:vAlign w:val="center"/>
          </w:tcPr>
          <w:p w14:paraId="584550E7" w14:textId="38D1CCA1"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0</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14:paraId="763D8548" w14:textId="29949F35"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w:t>
            </w:r>
          </w:p>
        </w:tc>
        <w:tc>
          <w:tcPr>
            <w:tcW w:w="1470" w:type="dxa"/>
            <w:tcBorders>
              <w:top w:val="nil"/>
              <w:left w:val="nil"/>
              <w:bottom w:val="single" w:sz="4" w:space="0" w:color="auto"/>
              <w:right w:val="single" w:sz="4" w:space="0" w:color="auto"/>
            </w:tcBorders>
            <w:tcMar>
              <w:top w:w="0" w:type="dxa"/>
              <w:left w:w="57" w:type="dxa"/>
              <w:bottom w:w="0" w:type="dxa"/>
              <w:right w:w="57" w:type="dxa"/>
            </w:tcMar>
            <w:vAlign w:val="center"/>
          </w:tcPr>
          <w:p w14:paraId="312F136B" w14:textId="03283632"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0</w:t>
            </w:r>
          </w:p>
        </w:tc>
      </w:tr>
      <w:tr w:rsidR="008E3309" w:rsidRPr="008E3309" w14:paraId="17AB8C01" w14:textId="77777777" w:rsidTr="002D1F0F">
        <w:trPr>
          <w:trHeight w:val="53"/>
          <w:tblHeader/>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4782FB92" w14:textId="77777777" w:rsidR="008E3309" w:rsidRPr="008E3309" w:rsidRDefault="008E3309" w:rsidP="008E3309">
            <w:pPr>
              <w:jc w:val="both"/>
              <w:rPr>
                <w:rFonts w:cstheme="minorHAnsi"/>
                <w:b w:val="0"/>
                <w:color w:val="auto"/>
                <w:sz w:val="20"/>
                <w:szCs w:val="20"/>
              </w:rPr>
            </w:pPr>
          </w:p>
        </w:tc>
        <w:tc>
          <w:tcPr>
            <w:tcW w:w="1369" w:type="dxa"/>
            <w:tcBorders>
              <w:top w:val="nil"/>
              <w:left w:val="nil"/>
              <w:bottom w:val="single" w:sz="4" w:space="0" w:color="auto"/>
              <w:right w:val="single" w:sz="4" w:space="0" w:color="auto"/>
            </w:tcBorders>
            <w:tcMar>
              <w:top w:w="0" w:type="dxa"/>
              <w:left w:w="57" w:type="dxa"/>
              <w:bottom w:w="0" w:type="dxa"/>
              <w:right w:w="57" w:type="dxa"/>
            </w:tcMar>
            <w:vAlign w:val="center"/>
            <w:hideMark/>
          </w:tcPr>
          <w:p w14:paraId="06F9D8CC" w14:textId="63546DB8"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МВА</w:t>
            </w:r>
          </w:p>
        </w:tc>
        <w:tc>
          <w:tcPr>
            <w:tcW w:w="960" w:type="dxa"/>
            <w:tcBorders>
              <w:top w:val="nil"/>
              <w:left w:val="nil"/>
              <w:bottom w:val="single" w:sz="4" w:space="0" w:color="auto"/>
              <w:right w:val="single" w:sz="4" w:space="0" w:color="auto"/>
            </w:tcBorders>
            <w:tcMar>
              <w:top w:w="0" w:type="dxa"/>
              <w:left w:w="57" w:type="dxa"/>
              <w:bottom w:w="0" w:type="dxa"/>
              <w:right w:w="57" w:type="dxa"/>
            </w:tcMar>
            <w:vAlign w:val="center"/>
          </w:tcPr>
          <w:p w14:paraId="39FECBE6" w14:textId="200AE071" w:rsidR="008E3309" w:rsidRPr="008E3309" w:rsidRDefault="008E3309" w:rsidP="008E3309">
            <w:pPr>
              <w:jc w:val="center"/>
              <w:rPr>
                <w:rFonts w:cstheme="minorHAnsi"/>
                <w:b w:val="0"/>
                <w:bCs/>
                <w:color w:val="auto"/>
                <w:sz w:val="20"/>
                <w:szCs w:val="20"/>
              </w:rPr>
            </w:pPr>
            <w:r w:rsidRPr="008E3309">
              <w:rPr>
                <w:rFonts w:cstheme="minorHAnsi"/>
                <w:b w:val="0"/>
                <w:color w:val="auto"/>
                <w:sz w:val="20"/>
                <w:szCs w:val="20"/>
              </w:rPr>
              <w:t>63</w:t>
            </w:r>
          </w:p>
        </w:tc>
        <w:tc>
          <w:tcPr>
            <w:tcW w:w="865" w:type="dxa"/>
            <w:tcBorders>
              <w:top w:val="nil"/>
              <w:left w:val="nil"/>
              <w:bottom w:val="single" w:sz="4" w:space="0" w:color="auto"/>
              <w:right w:val="single" w:sz="4" w:space="0" w:color="auto"/>
            </w:tcBorders>
            <w:tcMar>
              <w:top w:w="0" w:type="dxa"/>
              <w:left w:w="57" w:type="dxa"/>
              <w:bottom w:w="0" w:type="dxa"/>
              <w:right w:w="57" w:type="dxa"/>
            </w:tcMar>
            <w:vAlign w:val="center"/>
          </w:tcPr>
          <w:p w14:paraId="7EE0FC76" w14:textId="2FFC6B9D"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63</w:t>
            </w:r>
          </w:p>
        </w:tc>
        <w:tc>
          <w:tcPr>
            <w:tcW w:w="1484" w:type="dxa"/>
            <w:tcBorders>
              <w:top w:val="nil"/>
              <w:left w:val="nil"/>
              <w:bottom w:val="single" w:sz="4" w:space="0" w:color="auto"/>
              <w:right w:val="single" w:sz="4" w:space="0" w:color="auto"/>
            </w:tcBorders>
            <w:tcMar>
              <w:top w:w="0" w:type="dxa"/>
              <w:left w:w="57" w:type="dxa"/>
              <w:bottom w:w="0" w:type="dxa"/>
              <w:right w:w="57" w:type="dxa"/>
            </w:tcMar>
            <w:vAlign w:val="center"/>
          </w:tcPr>
          <w:p w14:paraId="184226C4" w14:textId="3A3BECE7"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0</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14:paraId="3CD5F642" w14:textId="0F85F73C"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63</w:t>
            </w:r>
          </w:p>
        </w:tc>
        <w:tc>
          <w:tcPr>
            <w:tcW w:w="1470" w:type="dxa"/>
            <w:tcBorders>
              <w:top w:val="nil"/>
              <w:left w:val="nil"/>
              <w:bottom w:val="single" w:sz="4" w:space="0" w:color="auto"/>
              <w:right w:val="single" w:sz="4" w:space="0" w:color="auto"/>
            </w:tcBorders>
            <w:tcMar>
              <w:top w:w="0" w:type="dxa"/>
              <w:left w:w="57" w:type="dxa"/>
              <w:bottom w:w="0" w:type="dxa"/>
              <w:right w:w="57" w:type="dxa"/>
            </w:tcMar>
            <w:vAlign w:val="center"/>
          </w:tcPr>
          <w:p w14:paraId="77551FA2" w14:textId="0C49B9C6"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0</w:t>
            </w:r>
          </w:p>
        </w:tc>
      </w:tr>
      <w:tr w:rsidR="008E3309" w:rsidRPr="008E3309" w14:paraId="02C56AE6" w14:textId="77777777" w:rsidTr="002D1F0F">
        <w:trPr>
          <w:trHeight w:val="53"/>
          <w:tblHeader/>
          <w:jc w:val="center"/>
        </w:trPr>
        <w:tc>
          <w:tcPr>
            <w:tcW w:w="3114" w:type="dxa"/>
            <w:vMerge w:val="restart"/>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26C979" w14:textId="617C0423" w:rsidR="008E3309" w:rsidRPr="008E3309" w:rsidRDefault="008E3309" w:rsidP="008E3309">
            <w:pPr>
              <w:jc w:val="both"/>
              <w:rPr>
                <w:rFonts w:cstheme="minorHAnsi"/>
                <w:b w:val="0"/>
                <w:color w:val="auto"/>
                <w:sz w:val="20"/>
                <w:szCs w:val="20"/>
              </w:rPr>
            </w:pPr>
            <w:r w:rsidRPr="008E3309">
              <w:rPr>
                <w:rFonts w:cstheme="minorHAnsi"/>
                <w:b w:val="0"/>
                <w:color w:val="auto"/>
                <w:sz w:val="20"/>
                <w:szCs w:val="20"/>
              </w:rPr>
              <w:t>110 кВ</w:t>
            </w:r>
          </w:p>
        </w:tc>
        <w:tc>
          <w:tcPr>
            <w:tcW w:w="1369" w:type="dxa"/>
            <w:tcBorders>
              <w:top w:val="nil"/>
              <w:left w:val="nil"/>
              <w:bottom w:val="single" w:sz="4" w:space="0" w:color="auto"/>
              <w:right w:val="single" w:sz="4" w:space="0" w:color="auto"/>
            </w:tcBorders>
            <w:tcMar>
              <w:top w:w="0" w:type="dxa"/>
              <w:left w:w="57" w:type="dxa"/>
              <w:bottom w:w="0" w:type="dxa"/>
              <w:right w:w="57" w:type="dxa"/>
            </w:tcMar>
            <w:vAlign w:val="center"/>
            <w:hideMark/>
          </w:tcPr>
          <w:p w14:paraId="0A0BE8E6" w14:textId="37809F46"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шт.</w:t>
            </w:r>
          </w:p>
        </w:tc>
        <w:tc>
          <w:tcPr>
            <w:tcW w:w="960" w:type="dxa"/>
            <w:tcBorders>
              <w:top w:val="nil"/>
              <w:left w:val="nil"/>
              <w:bottom w:val="single" w:sz="4" w:space="0" w:color="auto"/>
              <w:right w:val="single" w:sz="4" w:space="0" w:color="auto"/>
            </w:tcBorders>
            <w:tcMar>
              <w:top w:w="0" w:type="dxa"/>
              <w:left w:w="57" w:type="dxa"/>
              <w:bottom w:w="0" w:type="dxa"/>
              <w:right w:w="57" w:type="dxa"/>
            </w:tcMar>
            <w:vAlign w:val="center"/>
          </w:tcPr>
          <w:p w14:paraId="05F26D0A" w14:textId="12492CD9" w:rsidR="008E3309" w:rsidRPr="008E3309" w:rsidRDefault="008E3309" w:rsidP="008E3309">
            <w:pPr>
              <w:jc w:val="center"/>
              <w:rPr>
                <w:rFonts w:cstheme="minorHAnsi"/>
                <w:b w:val="0"/>
                <w:bCs/>
                <w:color w:val="auto"/>
                <w:sz w:val="20"/>
                <w:szCs w:val="20"/>
              </w:rPr>
            </w:pPr>
            <w:r w:rsidRPr="008E3309">
              <w:rPr>
                <w:rFonts w:cstheme="minorHAnsi"/>
                <w:b w:val="0"/>
                <w:color w:val="auto"/>
                <w:sz w:val="20"/>
                <w:szCs w:val="20"/>
              </w:rPr>
              <w:t>19</w:t>
            </w:r>
          </w:p>
        </w:tc>
        <w:tc>
          <w:tcPr>
            <w:tcW w:w="865" w:type="dxa"/>
            <w:tcBorders>
              <w:top w:val="nil"/>
              <w:left w:val="nil"/>
              <w:bottom w:val="single" w:sz="4" w:space="0" w:color="auto"/>
              <w:right w:val="single" w:sz="4" w:space="0" w:color="auto"/>
            </w:tcBorders>
            <w:tcMar>
              <w:top w:w="0" w:type="dxa"/>
              <w:left w:w="57" w:type="dxa"/>
              <w:bottom w:w="0" w:type="dxa"/>
              <w:right w:w="57" w:type="dxa"/>
            </w:tcMar>
            <w:vAlign w:val="center"/>
          </w:tcPr>
          <w:p w14:paraId="404DD5ED" w14:textId="65EDCA8F"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20</w:t>
            </w:r>
          </w:p>
        </w:tc>
        <w:tc>
          <w:tcPr>
            <w:tcW w:w="1484" w:type="dxa"/>
            <w:tcBorders>
              <w:top w:val="nil"/>
              <w:left w:val="nil"/>
              <w:bottom w:val="single" w:sz="4" w:space="0" w:color="auto"/>
              <w:right w:val="single" w:sz="4" w:space="0" w:color="auto"/>
            </w:tcBorders>
            <w:tcMar>
              <w:top w:w="0" w:type="dxa"/>
              <w:left w:w="57" w:type="dxa"/>
              <w:bottom w:w="0" w:type="dxa"/>
              <w:right w:w="57" w:type="dxa"/>
            </w:tcMar>
            <w:vAlign w:val="center"/>
          </w:tcPr>
          <w:p w14:paraId="0514AEE8" w14:textId="5BC75BFB"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14:paraId="0586AA8A" w14:textId="1EC7CE93"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22</w:t>
            </w:r>
          </w:p>
        </w:tc>
        <w:tc>
          <w:tcPr>
            <w:tcW w:w="1470" w:type="dxa"/>
            <w:tcBorders>
              <w:top w:val="nil"/>
              <w:left w:val="nil"/>
              <w:bottom w:val="single" w:sz="4" w:space="0" w:color="auto"/>
              <w:right w:val="single" w:sz="4" w:space="0" w:color="auto"/>
            </w:tcBorders>
            <w:tcMar>
              <w:top w:w="0" w:type="dxa"/>
              <w:left w:w="57" w:type="dxa"/>
              <w:bottom w:w="0" w:type="dxa"/>
              <w:right w:w="57" w:type="dxa"/>
            </w:tcMar>
            <w:vAlign w:val="center"/>
          </w:tcPr>
          <w:p w14:paraId="1A4922B6" w14:textId="021EEE38"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2</w:t>
            </w:r>
          </w:p>
        </w:tc>
      </w:tr>
      <w:tr w:rsidR="008E3309" w:rsidRPr="008E3309" w14:paraId="1B468D08" w14:textId="77777777" w:rsidTr="002D1F0F">
        <w:trPr>
          <w:trHeight w:val="53"/>
          <w:tblHeader/>
          <w:jc w:val="center"/>
        </w:trPr>
        <w:tc>
          <w:tcPr>
            <w:tcW w:w="3114" w:type="dxa"/>
            <w:vMerge/>
            <w:tcBorders>
              <w:top w:val="nil"/>
              <w:left w:val="single" w:sz="4" w:space="0" w:color="auto"/>
              <w:bottom w:val="single" w:sz="4" w:space="0" w:color="auto"/>
              <w:right w:val="single" w:sz="4" w:space="0" w:color="auto"/>
            </w:tcBorders>
            <w:vAlign w:val="center"/>
            <w:hideMark/>
          </w:tcPr>
          <w:p w14:paraId="6AA2B7AB" w14:textId="77777777" w:rsidR="008E3309" w:rsidRPr="008E3309" w:rsidRDefault="008E3309" w:rsidP="008E3309">
            <w:pPr>
              <w:jc w:val="both"/>
              <w:rPr>
                <w:rFonts w:cstheme="minorHAnsi"/>
                <w:b w:val="0"/>
                <w:color w:val="auto"/>
                <w:sz w:val="20"/>
                <w:szCs w:val="20"/>
              </w:rPr>
            </w:pPr>
          </w:p>
        </w:tc>
        <w:tc>
          <w:tcPr>
            <w:tcW w:w="1369" w:type="dxa"/>
            <w:tcBorders>
              <w:top w:val="nil"/>
              <w:left w:val="nil"/>
              <w:bottom w:val="single" w:sz="4" w:space="0" w:color="auto"/>
              <w:right w:val="single" w:sz="4" w:space="0" w:color="auto"/>
            </w:tcBorders>
            <w:tcMar>
              <w:top w:w="0" w:type="dxa"/>
              <w:left w:w="57" w:type="dxa"/>
              <w:bottom w:w="0" w:type="dxa"/>
              <w:right w:w="57" w:type="dxa"/>
            </w:tcMar>
            <w:vAlign w:val="center"/>
            <w:hideMark/>
          </w:tcPr>
          <w:p w14:paraId="7F6D0B36" w14:textId="25DF7BB9"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МВА</w:t>
            </w:r>
          </w:p>
        </w:tc>
        <w:tc>
          <w:tcPr>
            <w:tcW w:w="960" w:type="dxa"/>
            <w:tcBorders>
              <w:top w:val="nil"/>
              <w:left w:val="nil"/>
              <w:bottom w:val="single" w:sz="4" w:space="0" w:color="auto"/>
              <w:right w:val="single" w:sz="4" w:space="0" w:color="auto"/>
            </w:tcBorders>
            <w:tcMar>
              <w:top w:w="0" w:type="dxa"/>
              <w:left w:w="57" w:type="dxa"/>
              <w:bottom w:w="0" w:type="dxa"/>
              <w:right w:w="57" w:type="dxa"/>
            </w:tcMar>
            <w:vAlign w:val="center"/>
          </w:tcPr>
          <w:p w14:paraId="155423A3" w14:textId="7B71F439" w:rsidR="008E3309" w:rsidRPr="008E3309" w:rsidRDefault="008E3309" w:rsidP="008E3309">
            <w:pPr>
              <w:jc w:val="center"/>
              <w:rPr>
                <w:rFonts w:cstheme="minorHAnsi"/>
                <w:b w:val="0"/>
                <w:bCs/>
                <w:color w:val="auto"/>
                <w:sz w:val="20"/>
                <w:szCs w:val="20"/>
              </w:rPr>
            </w:pPr>
            <w:r w:rsidRPr="008E3309">
              <w:rPr>
                <w:rFonts w:cstheme="minorHAnsi"/>
                <w:b w:val="0"/>
                <w:color w:val="auto"/>
                <w:sz w:val="20"/>
                <w:szCs w:val="20"/>
              </w:rPr>
              <w:t>834,9</w:t>
            </w:r>
          </w:p>
        </w:tc>
        <w:tc>
          <w:tcPr>
            <w:tcW w:w="865" w:type="dxa"/>
            <w:tcBorders>
              <w:top w:val="nil"/>
              <w:left w:val="nil"/>
              <w:bottom w:val="single" w:sz="4" w:space="0" w:color="auto"/>
              <w:right w:val="single" w:sz="4" w:space="0" w:color="auto"/>
            </w:tcBorders>
            <w:tcMar>
              <w:top w:w="0" w:type="dxa"/>
              <w:left w:w="57" w:type="dxa"/>
              <w:bottom w:w="0" w:type="dxa"/>
              <w:right w:w="57" w:type="dxa"/>
            </w:tcMar>
            <w:vAlign w:val="center"/>
          </w:tcPr>
          <w:p w14:paraId="57E7D1FF" w14:textId="3AB199B5"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849,9</w:t>
            </w:r>
          </w:p>
        </w:tc>
        <w:tc>
          <w:tcPr>
            <w:tcW w:w="1484" w:type="dxa"/>
            <w:tcBorders>
              <w:top w:val="nil"/>
              <w:left w:val="nil"/>
              <w:bottom w:val="single" w:sz="4" w:space="0" w:color="auto"/>
              <w:right w:val="single" w:sz="4" w:space="0" w:color="auto"/>
            </w:tcBorders>
            <w:tcMar>
              <w:top w:w="0" w:type="dxa"/>
              <w:left w:w="57" w:type="dxa"/>
              <w:bottom w:w="0" w:type="dxa"/>
              <w:right w:w="57" w:type="dxa"/>
            </w:tcMar>
            <w:vAlign w:val="center"/>
          </w:tcPr>
          <w:p w14:paraId="736FFCCC" w14:textId="41055A67"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15</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14:paraId="2A422428" w14:textId="4B40E286"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899,9</w:t>
            </w:r>
          </w:p>
        </w:tc>
        <w:tc>
          <w:tcPr>
            <w:tcW w:w="1470" w:type="dxa"/>
            <w:tcBorders>
              <w:top w:val="nil"/>
              <w:left w:val="nil"/>
              <w:bottom w:val="single" w:sz="4" w:space="0" w:color="auto"/>
              <w:right w:val="single" w:sz="4" w:space="0" w:color="auto"/>
            </w:tcBorders>
            <w:tcMar>
              <w:top w:w="0" w:type="dxa"/>
              <w:left w:w="57" w:type="dxa"/>
              <w:bottom w:w="0" w:type="dxa"/>
              <w:right w:w="57" w:type="dxa"/>
            </w:tcMar>
            <w:vAlign w:val="center"/>
          </w:tcPr>
          <w:p w14:paraId="4671EAB9" w14:textId="7314550C"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50</w:t>
            </w:r>
          </w:p>
        </w:tc>
      </w:tr>
      <w:tr w:rsidR="008E3309" w:rsidRPr="008E3309" w14:paraId="4A551A6B" w14:textId="77777777" w:rsidTr="002D1F0F">
        <w:trPr>
          <w:trHeight w:val="53"/>
          <w:tblHeader/>
          <w:jc w:val="center"/>
        </w:trPr>
        <w:tc>
          <w:tcPr>
            <w:tcW w:w="3114" w:type="dxa"/>
            <w:vMerge w:val="restart"/>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9D2CDE" w14:textId="6993A9B7" w:rsidR="008E3309" w:rsidRPr="008E3309" w:rsidRDefault="008E3309" w:rsidP="008E3309">
            <w:pPr>
              <w:jc w:val="both"/>
              <w:rPr>
                <w:rFonts w:cstheme="minorHAnsi"/>
                <w:b w:val="0"/>
                <w:color w:val="auto"/>
                <w:sz w:val="20"/>
                <w:szCs w:val="20"/>
              </w:rPr>
            </w:pPr>
            <w:r w:rsidRPr="008E3309">
              <w:rPr>
                <w:rFonts w:cstheme="minorHAnsi"/>
                <w:b w:val="0"/>
                <w:color w:val="auto"/>
                <w:sz w:val="20"/>
                <w:szCs w:val="20"/>
              </w:rPr>
              <w:t>35  кВ</w:t>
            </w:r>
          </w:p>
        </w:tc>
        <w:tc>
          <w:tcPr>
            <w:tcW w:w="1369" w:type="dxa"/>
            <w:tcBorders>
              <w:top w:val="nil"/>
              <w:left w:val="nil"/>
              <w:bottom w:val="single" w:sz="4" w:space="0" w:color="auto"/>
              <w:right w:val="single" w:sz="4" w:space="0" w:color="auto"/>
            </w:tcBorders>
            <w:tcMar>
              <w:top w:w="0" w:type="dxa"/>
              <w:left w:w="57" w:type="dxa"/>
              <w:bottom w:w="0" w:type="dxa"/>
              <w:right w:w="57" w:type="dxa"/>
            </w:tcMar>
            <w:vAlign w:val="center"/>
            <w:hideMark/>
          </w:tcPr>
          <w:p w14:paraId="34CF2CFF" w14:textId="7808FE73"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шт.</w:t>
            </w:r>
          </w:p>
        </w:tc>
        <w:tc>
          <w:tcPr>
            <w:tcW w:w="960" w:type="dxa"/>
            <w:tcBorders>
              <w:top w:val="nil"/>
              <w:left w:val="nil"/>
              <w:bottom w:val="single" w:sz="4" w:space="0" w:color="auto"/>
              <w:right w:val="single" w:sz="4" w:space="0" w:color="auto"/>
            </w:tcBorders>
            <w:tcMar>
              <w:top w:w="0" w:type="dxa"/>
              <w:left w:w="57" w:type="dxa"/>
              <w:bottom w:w="0" w:type="dxa"/>
              <w:right w:w="57" w:type="dxa"/>
            </w:tcMar>
            <w:vAlign w:val="center"/>
          </w:tcPr>
          <w:p w14:paraId="0AFDFF4B" w14:textId="575A025C"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19</w:t>
            </w:r>
          </w:p>
        </w:tc>
        <w:tc>
          <w:tcPr>
            <w:tcW w:w="865" w:type="dxa"/>
            <w:tcBorders>
              <w:top w:val="nil"/>
              <w:left w:val="nil"/>
              <w:bottom w:val="single" w:sz="4" w:space="0" w:color="auto"/>
              <w:right w:val="single" w:sz="4" w:space="0" w:color="auto"/>
            </w:tcBorders>
            <w:tcMar>
              <w:top w:w="0" w:type="dxa"/>
              <w:left w:w="57" w:type="dxa"/>
              <w:bottom w:w="0" w:type="dxa"/>
              <w:right w:w="57" w:type="dxa"/>
            </w:tcMar>
            <w:vAlign w:val="center"/>
          </w:tcPr>
          <w:p w14:paraId="4D378CC1" w14:textId="70607665"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20</w:t>
            </w:r>
          </w:p>
        </w:tc>
        <w:tc>
          <w:tcPr>
            <w:tcW w:w="1484" w:type="dxa"/>
            <w:tcBorders>
              <w:top w:val="nil"/>
              <w:left w:val="nil"/>
              <w:bottom w:val="single" w:sz="4" w:space="0" w:color="auto"/>
              <w:right w:val="single" w:sz="4" w:space="0" w:color="auto"/>
            </w:tcBorders>
            <w:tcMar>
              <w:top w:w="0" w:type="dxa"/>
              <w:left w:w="57" w:type="dxa"/>
              <w:bottom w:w="0" w:type="dxa"/>
              <w:right w:w="57" w:type="dxa"/>
            </w:tcMar>
            <w:vAlign w:val="center"/>
          </w:tcPr>
          <w:p w14:paraId="671F9DE7" w14:textId="1D70CCF9"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14:paraId="42F9A64C" w14:textId="048EDC3F"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21</w:t>
            </w:r>
          </w:p>
        </w:tc>
        <w:tc>
          <w:tcPr>
            <w:tcW w:w="1470" w:type="dxa"/>
            <w:tcBorders>
              <w:top w:val="nil"/>
              <w:left w:val="nil"/>
              <w:bottom w:val="single" w:sz="4" w:space="0" w:color="auto"/>
              <w:right w:val="single" w:sz="4" w:space="0" w:color="auto"/>
            </w:tcBorders>
            <w:tcMar>
              <w:top w:w="0" w:type="dxa"/>
              <w:left w:w="57" w:type="dxa"/>
              <w:bottom w:w="0" w:type="dxa"/>
              <w:right w:w="57" w:type="dxa"/>
            </w:tcMar>
            <w:vAlign w:val="center"/>
          </w:tcPr>
          <w:p w14:paraId="7E6D835A" w14:textId="6A7983F3"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w:t>
            </w:r>
          </w:p>
        </w:tc>
      </w:tr>
      <w:tr w:rsidR="008E3309" w:rsidRPr="008E3309" w14:paraId="18FDCA55" w14:textId="77777777" w:rsidTr="002D1F0F">
        <w:trPr>
          <w:trHeight w:val="300"/>
          <w:tblHeader/>
          <w:jc w:val="center"/>
        </w:trPr>
        <w:tc>
          <w:tcPr>
            <w:tcW w:w="3114" w:type="dxa"/>
            <w:vMerge/>
            <w:tcBorders>
              <w:top w:val="nil"/>
              <w:left w:val="single" w:sz="4" w:space="0" w:color="auto"/>
              <w:bottom w:val="single" w:sz="4" w:space="0" w:color="auto"/>
              <w:right w:val="single" w:sz="4" w:space="0" w:color="auto"/>
            </w:tcBorders>
            <w:vAlign w:val="center"/>
            <w:hideMark/>
          </w:tcPr>
          <w:p w14:paraId="3DE34520" w14:textId="77777777" w:rsidR="008E3309" w:rsidRPr="008E3309" w:rsidRDefault="008E3309" w:rsidP="008E3309">
            <w:pPr>
              <w:jc w:val="both"/>
              <w:rPr>
                <w:rFonts w:cstheme="minorHAnsi"/>
                <w:b w:val="0"/>
                <w:color w:val="auto"/>
                <w:sz w:val="20"/>
                <w:szCs w:val="20"/>
              </w:rPr>
            </w:pPr>
          </w:p>
        </w:tc>
        <w:tc>
          <w:tcPr>
            <w:tcW w:w="1369" w:type="dxa"/>
            <w:tcBorders>
              <w:top w:val="nil"/>
              <w:left w:val="nil"/>
              <w:bottom w:val="single" w:sz="4" w:space="0" w:color="auto"/>
              <w:right w:val="single" w:sz="4" w:space="0" w:color="auto"/>
            </w:tcBorders>
            <w:tcMar>
              <w:top w:w="0" w:type="dxa"/>
              <w:left w:w="57" w:type="dxa"/>
              <w:bottom w:w="0" w:type="dxa"/>
              <w:right w:w="57" w:type="dxa"/>
            </w:tcMar>
            <w:vAlign w:val="center"/>
            <w:hideMark/>
          </w:tcPr>
          <w:p w14:paraId="52DFB6B0" w14:textId="5A33484A"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МВА</w:t>
            </w:r>
          </w:p>
        </w:tc>
        <w:tc>
          <w:tcPr>
            <w:tcW w:w="960" w:type="dxa"/>
            <w:tcBorders>
              <w:top w:val="nil"/>
              <w:left w:val="nil"/>
              <w:bottom w:val="single" w:sz="4" w:space="0" w:color="auto"/>
              <w:right w:val="single" w:sz="4" w:space="0" w:color="auto"/>
            </w:tcBorders>
            <w:tcMar>
              <w:top w:w="0" w:type="dxa"/>
              <w:left w:w="57" w:type="dxa"/>
              <w:bottom w:w="0" w:type="dxa"/>
              <w:right w:w="57" w:type="dxa"/>
            </w:tcMar>
            <w:vAlign w:val="center"/>
          </w:tcPr>
          <w:p w14:paraId="6B706483" w14:textId="6AA657AF"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187</w:t>
            </w:r>
          </w:p>
        </w:tc>
        <w:tc>
          <w:tcPr>
            <w:tcW w:w="865" w:type="dxa"/>
            <w:tcBorders>
              <w:top w:val="nil"/>
              <w:left w:val="nil"/>
              <w:bottom w:val="single" w:sz="4" w:space="0" w:color="auto"/>
              <w:right w:val="single" w:sz="4" w:space="0" w:color="auto"/>
            </w:tcBorders>
            <w:tcMar>
              <w:top w:w="0" w:type="dxa"/>
              <w:left w:w="57" w:type="dxa"/>
              <w:bottom w:w="0" w:type="dxa"/>
              <w:right w:w="57" w:type="dxa"/>
            </w:tcMar>
            <w:vAlign w:val="center"/>
          </w:tcPr>
          <w:p w14:paraId="51CCE8FB" w14:textId="3996E2F0"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213,9</w:t>
            </w:r>
          </w:p>
        </w:tc>
        <w:tc>
          <w:tcPr>
            <w:tcW w:w="1484" w:type="dxa"/>
            <w:tcBorders>
              <w:top w:val="nil"/>
              <w:left w:val="nil"/>
              <w:bottom w:val="single" w:sz="4" w:space="0" w:color="auto"/>
              <w:right w:val="single" w:sz="4" w:space="0" w:color="auto"/>
            </w:tcBorders>
            <w:tcMar>
              <w:top w:w="0" w:type="dxa"/>
              <w:left w:w="57" w:type="dxa"/>
              <w:bottom w:w="0" w:type="dxa"/>
              <w:right w:w="57" w:type="dxa"/>
            </w:tcMar>
            <w:vAlign w:val="center"/>
          </w:tcPr>
          <w:p w14:paraId="3D12B488" w14:textId="74F8FF06"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26,9</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14:paraId="11A4ACF6" w14:textId="6923E7F9"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232,9</w:t>
            </w:r>
          </w:p>
        </w:tc>
        <w:tc>
          <w:tcPr>
            <w:tcW w:w="1470" w:type="dxa"/>
            <w:tcBorders>
              <w:top w:val="nil"/>
              <w:left w:val="nil"/>
              <w:bottom w:val="single" w:sz="4" w:space="0" w:color="auto"/>
              <w:right w:val="single" w:sz="4" w:space="0" w:color="auto"/>
            </w:tcBorders>
            <w:tcMar>
              <w:top w:w="0" w:type="dxa"/>
              <w:left w:w="57" w:type="dxa"/>
              <w:bottom w:w="0" w:type="dxa"/>
              <w:right w:w="57" w:type="dxa"/>
            </w:tcMar>
            <w:vAlign w:val="center"/>
          </w:tcPr>
          <w:p w14:paraId="758C0DE4" w14:textId="56DB6FAF"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19</w:t>
            </w:r>
          </w:p>
        </w:tc>
      </w:tr>
      <w:tr w:rsidR="008E3309" w:rsidRPr="008E3309" w14:paraId="7F11C009" w14:textId="77777777" w:rsidTr="002D1F0F">
        <w:trPr>
          <w:trHeight w:val="53"/>
          <w:tblHeader/>
          <w:jc w:val="center"/>
        </w:trPr>
        <w:tc>
          <w:tcPr>
            <w:tcW w:w="3114" w:type="dxa"/>
            <w:vMerge w:val="restart"/>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47E4EF" w14:textId="4C4C006D" w:rsidR="008E3309" w:rsidRPr="008E3309" w:rsidRDefault="008E3309" w:rsidP="008E3309">
            <w:pPr>
              <w:jc w:val="both"/>
              <w:rPr>
                <w:rFonts w:cstheme="minorHAnsi"/>
                <w:b w:val="0"/>
                <w:color w:val="auto"/>
                <w:sz w:val="20"/>
                <w:szCs w:val="20"/>
              </w:rPr>
            </w:pPr>
            <w:r w:rsidRPr="008E3309">
              <w:rPr>
                <w:rFonts w:cstheme="minorHAnsi"/>
                <w:b w:val="0"/>
                <w:color w:val="auto"/>
                <w:sz w:val="20"/>
                <w:szCs w:val="20"/>
              </w:rPr>
              <w:t>ТП 6(10)/0,4 кВ</w:t>
            </w:r>
          </w:p>
        </w:tc>
        <w:tc>
          <w:tcPr>
            <w:tcW w:w="1369" w:type="dxa"/>
            <w:tcBorders>
              <w:top w:val="nil"/>
              <w:left w:val="nil"/>
              <w:bottom w:val="single" w:sz="4" w:space="0" w:color="auto"/>
              <w:right w:val="single" w:sz="4" w:space="0" w:color="auto"/>
            </w:tcBorders>
            <w:tcMar>
              <w:top w:w="0" w:type="dxa"/>
              <w:left w:w="57" w:type="dxa"/>
              <w:bottom w:w="0" w:type="dxa"/>
              <w:right w:w="57" w:type="dxa"/>
            </w:tcMar>
            <w:vAlign w:val="center"/>
            <w:hideMark/>
          </w:tcPr>
          <w:p w14:paraId="70269EA8" w14:textId="4D15D098"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шт.</w:t>
            </w:r>
          </w:p>
        </w:tc>
        <w:tc>
          <w:tcPr>
            <w:tcW w:w="960" w:type="dxa"/>
            <w:tcBorders>
              <w:top w:val="nil"/>
              <w:left w:val="nil"/>
              <w:bottom w:val="single" w:sz="4" w:space="0" w:color="auto"/>
              <w:right w:val="single" w:sz="4" w:space="0" w:color="auto"/>
            </w:tcBorders>
            <w:tcMar>
              <w:top w:w="0" w:type="dxa"/>
              <w:left w:w="57" w:type="dxa"/>
              <w:bottom w:w="0" w:type="dxa"/>
              <w:right w:w="57" w:type="dxa"/>
            </w:tcMar>
            <w:vAlign w:val="center"/>
          </w:tcPr>
          <w:p w14:paraId="14A17A36" w14:textId="0FB6D3B9"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801</w:t>
            </w:r>
          </w:p>
        </w:tc>
        <w:tc>
          <w:tcPr>
            <w:tcW w:w="865" w:type="dxa"/>
            <w:tcBorders>
              <w:top w:val="nil"/>
              <w:left w:val="nil"/>
              <w:bottom w:val="single" w:sz="4" w:space="0" w:color="auto"/>
              <w:right w:val="single" w:sz="4" w:space="0" w:color="auto"/>
            </w:tcBorders>
            <w:tcMar>
              <w:top w:w="0" w:type="dxa"/>
              <w:left w:w="57" w:type="dxa"/>
              <w:bottom w:w="0" w:type="dxa"/>
              <w:right w:w="57" w:type="dxa"/>
            </w:tcMar>
            <w:vAlign w:val="center"/>
          </w:tcPr>
          <w:p w14:paraId="11DA21BE" w14:textId="35C69708"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847</w:t>
            </w:r>
          </w:p>
        </w:tc>
        <w:tc>
          <w:tcPr>
            <w:tcW w:w="1484" w:type="dxa"/>
            <w:tcBorders>
              <w:top w:val="nil"/>
              <w:left w:val="nil"/>
              <w:bottom w:val="single" w:sz="4" w:space="0" w:color="auto"/>
              <w:right w:val="single" w:sz="4" w:space="0" w:color="auto"/>
            </w:tcBorders>
            <w:tcMar>
              <w:top w:w="0" w:type="dxa"/>
              <w:left w:w="57" w:type="dxa"/>
              <w:bottom w:w="0" w:type="dxa"/>
              <w:right w:w="57" w:type="dxa"/>
            </w:tcMar>
            <w:vAlign w:val="center"/>
          </w:tcPr>
          <w:p w14:paraId="784D2B5F" w14:textId="043F9E64"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46</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14:paraId="4385C1F0" w14:textId="3F5A56AE"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903</w:t>
            </w:r>
          </w:p>
        </w:tc>
        <w:tc>
          <w:tcPr>
            <w:tcW w:w="1470" w:type="dxa"/>
            <w:tcBorders>
              <w:top w:val="nil"/>
              <w:left w:val="nil"/>
              <w:bottom w:val="single" w:sz="4" w:space="0" w:color="auto"/>
              <w:right w:val="single" w:sz="4" w:space="0" w:color="auto"/>
            </w:tcBorders>
            <w:tcMar>
              <w:top w:w="0" w:type="dxa"/>
              <w:left w:w="57" w:type="dxa"/>
              <w:bottom w:w="0" w:type="dxa"/>
              <w:right w:w="57" w:type="dxa"/>
            </w:tcMar>
            <w:vAlign w:val="center"/>
          </w:tcPr>
          <w:p w14:paraId="7D6DF9B6" w14:textId="5A701083"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56</w:t>
            </w:r>
          </w:p>
        </w:tc>
      </w:tr>
      <w:tr w:rsidR="008E3309" w:rsidRPr="008E3309" w14:paraId="6BD16A42" w14:textId="77777777" w:rsidTr="002D1F0F">
        <w:trPr>
          <w:trHeight w:val="53"/>
          <w:tblHeader/>
          <w:jc w:val="center"/>
        </w:trPr>
        <w:tc>
          <w:tcPr>
            <w:tcW w:w="3114" w:type="dxa"/>
            <w:vMerge/>
            <w:tcBorders>
              <w:top w:val="nil"/>
              <w:left w:val="single" w:sz="4" w:space="0" w:color="auto"/>
              <w:bottom w:val="single" w:sz="4" w:space="0" w:color="auto"/>
              <w:right w:val="single" w:sz="4" w:space="0" w:color="auto"/>
            </w:tcBorders>
            <w:vAlign w:val="center"/>
            <w:hideMark/>
          </w:tcPr>
          <w:p w14:paraId="67012276" w14:textId="77777777" w:rsidR="008E3309" w:rsidRPr="008E3309" w:rsidRDefault="008E3309" w:rsidP="008E3309">
            <w:pPr>
              <w:jc w:val="both"/>
              <w:rPr>
                <w:rFonts w:cstheme="minorHAnsi"/>
                <w:b w:val="0"/>
                <w:color w:val="auto"/>
                <w:sz w:val="20"/>
                <w:szCs w:val="20"/>
              </w:rPr>
            </w:pPr>
          </w:p>
        </w:tc>
        <w:tc>
          <w:tcPr>
            <w:tcW w:w="1369" w:type="dxa"/>
            <w:tcBorders>
              <w:top w:val="nil"/>
              <w:left w:val="nil"/>
              <w:bottom w:val="single" w:sz="4" w:space="0" w:color="auto"/>
              <w:right w:val="single" w:sz="4" w:space="0" w:color="auto"/>
            </w:tcBorders>
            <w:tcMar>
              <w:top w:w="0" w:type="dxa"/>
              <w:left w:w="57" w:type="dxa"/>
              <w:bottom w:w="0" w:type="dxa"/>
              <w:right w:w="57" w:type="dxa"/>
            </w:tcMar>
            <w:vAlign w:val="center"/>
            <w:hideMark/>
          </w:tcPr>
          <w:p w14:paraId="3193F930" w14:textId="77B8F874"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МВА</w:t>
            </w:r>
          </w:p>
        </w:tc>
        <w:tc>
          <w:tcPr>
            <w:tcW w:w="960" w:type="dxa"/>
            <w:tcBorders>
              <w:top w:val="nil"/>
              <w:left w:val="nil"/>
              <w:bottom w:val="single" w:sz="4" w:space="0" w:color="auto"/>
              <w:right w:val="single" w:sz="4" w:space="0" w:color="auto"/>
            </w:tcBorders>
            <w:tcMar>
              <w:top w:w="0" w:type="dxa"/>
              <w:left w:w="57" w:type="dxa"/>
              <w:bottom w:w="0" w:type="dxa"/>
              <w:right w:w="57" w:type="dxa"/>
            </w:tcMar>
            <w:vAlign w:val="center"/>
          </w:tcPr>
          <w:p w14:paraId="14CB64A2" w14:textId="10558475"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536,93</w:t>
            </w:r>
          </w:p>
        </w:tc>
        <w:tc>
          <w:tcPr>
            <w:tcW w:w="865" w:type="dxa"/>
            <w:tcBorders>
              <w:top w:val="nil"/>
              <w:left w:val="nil"/>
              <w:bottom w:val="single" w:sz="4" w:space="0" w:color="auto"/>
              <w:right w:val="single" w:sz="4" w:space="0" w:color="auto"/>
            </w:tcBorders>
            <w:tcMar>
              <w:top w:w="0" w:type="dxa"/>
              <w:left w:w="57" w:type="dxa"/>
              <w:bottom w:w="0" w:type="dxa"/>
              <w:right w:w="57" w:type="dxa"/>
            </w:tcMar>
            <w:vAlign w:val="center"/>
          </w:tcPr>
          <w:p w14:paraId="59E0452F" w14:textId="665FC122"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569</w:t>
            </w:r>
          </w:p>
        </w:tc>
        <w:tc>
          <w:tcPr>
            <w:tcW w:w="1484" w:type="dxa"/>
            <w:tcBorders>
              <w:top w:val="nil"/>
              <w:left w:val="nil"/>
              <w:bottom w:val="single" w:sz="4" w:space="0" w:color="auto"/>
              <w:right w:val="single" w:sz="4" w:space="0" w:color="auto"/>
            </w:tcBorders>
            <w:tcMar>
              <w:top w:w="0" w:type="dxa"/>
              <w:left w:w="57" w:type="dxa"/>
              <w:bottom w:w="0" w:type="dxa"/>
              <w:right w:w="57" w:type="dxa"/>
            </w:tcMar>
            <w:vAlign w:val="center"/>
          </w:tcPr>
          <w:p w14:paraId="0BCB0DF8" w14:textId="30D986CE"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32,07</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14:paraId="07E39A2B" w14:textId="60A9EAB5"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lang w:val="en-US"/>
              </w:rPr>
              <w:t>588</w:t>
            </w:r>
            <w:r w:rsidRPr="008E3309">
              <w:rPr>
                <w:rFonts w:cstheme="minorHAnsi"/>
                <w:b w:val="0"/>
                <w:color w:val="auto"/>
                <w:sz w:val="20"/>
                <w:szCs w:val="20"/>
              </w:rPr>
              <w:t>,66</w:t>
            </w:r>
          </w:p>
        </w:tc>
        <w:tc>
          <w:tcPr>
            <w:tcW w:w="1470" w:type="dxa"/>
            <w:tcBorders>
              <w:top w:val="nil"/>
              <w:left w:val="nil"/>
              <w:bottom w:val="single" w:sz="4" w:space="0" w:color="auto"/>
              <w:right w:val="single" w:sz="4" w:space="0" w:color="auto"/>
            </w:tcBorders>
            <w:tcMar>
              <w:top w:w="0" w:type="dxa"/>
              <w:left w:w="57" w:type="dxa"/>
              <w:bottom w:w="0" w:type="dxa"/>
              <w:right w:w="57" w:type="dxa"/>
            </w:tcMar>
            <w:vAlign w:val="center"/>
          </w:tcPr>
          <w:p w14:paraId="419E2A81" w14:textId="568473F9" w:rsidR="008E3309" w:rsidRPr="008E3309" w:rsidRDefault="008E3309" w:rsidP="008E3309">
            <w:pPr>
              <w:jc w:val="center"/>
              <w:rPr>
                <w:rFonts w:cstheme="minorHAnsi"/>
                <w:b w:val="0"/>
                <w:color w:val="auto"/>
                <w:sz w:val="20"/>
                <w:szCs w:val="20"/>
              </w:rPr>
            </w:pPr>
            <w:r w:rsidRPr="008E3309">
              <w:rPr>
                <w:rFonts w:cstheme="minorHAnsi"/>
                <w:b w:val="0"/>
                <w:color w:val="auto"/>
                <w:sz w:val="20"/>
                <w:szCs w:val="20"/>
              </w:rPr>
              <w:t>19,66</w:t>
            </w:r>
          </w:p>
        </w:tc>
      </w:tr>
      <w:tr w:rsidR="008E3309" w:rsidRPr="008E3309" w14:paraId="40F6DEF8" w14:textId="77777777" w:rsidTr="002D1F0F">
        <w:trPr>
          <w:trHeight w:val="53"/>
          <w:tblHeader/>
          <w:jc w:val="center"/>
        </w:trPr>
        <w:tc>
          <w:tcPr>
            <w:tcW w:w="3114" w:type="dxa"/>
            <w:vMerge w:val="restart"/>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6462F" w14:textId="750224CB" w:rsidR="008E3309" w:rsidRPr="008E3309" w:rsidRDefault="008E3309" w:rsidP="008E3309">
            <w:pPr>
              <w:jc w:val="both"/>
              <w:rPr>
                <w:rFonts w:cstheme="minorHAnsi"/>
                <w:b w:val="0"/>
                <w:bCs/>
                <w:color w:val="auto"/>
                <w:sz w:val="20"/>
                <w:szCs w:val="20"/>
              </w:rPr>
            </w:pPr>
            <w:r w:rsidRPr="008E3309">
              <w:rPr>
                <w:rFonts w:cstheme="minorHAnsi"/>
                <w:b w:val="0"/>
                <w:bCs/>
                <w:color w:val="auto"/>
                <w:sz w:val="20"/>
                <w:szCs w:val="20"/>
              </w:rPr>
              <w:t>Итого ПС 35-220 кВ</w:t>
            </w:r>
          </w:p>
        </w:tc>
        <w:tc>
          <w:tcPr>
            <w:tcW w:w="1369" w:type="dxa"/>
            <w:tcBorders>
              <w:top w:val="nil"/>
              <w:left w:val="nil"/>
              <w:bottom w:val="single" w:sz="4" w:space="0" w:color="auto"/>
              <w:right w:val="single" w:sz="4" w:space="0" w:color="auto"/>
            </w:tcBorders>
            <w:tcMar>
              <w:top w:w="0" w:type="dxa"/>
              <w:left w:w="57" w:type="dxa"/>
              <w:bottom w:w="0" w:type="dxa"/>
              <w:right w:w="57" w:type="dxa"/>
            </w:tcMar>
            <w:vAlign w:val="center"/>
            <w:hideMark/>
          </w:tcPr>
          <w:p w14:paraId="2C1F5B9B" w14:textId="3835C064"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шт.</w:t>
            </w:r>
          </w:p>
        </w:tc>
        <w:tc>
          <w:tcPr>
            <w:tcW w:w="960" w:type="dxa"/>
            <w:tcBorders>
              <w:top w:val="nil"/>
              <w:left w:val="nil"/>
              <w:bottom w:val="single" w:sz="4" w:space="0" w:color="auto"/>
              <w:right w:val="single" w:sz="4" w:space="0" w:color="auto"/>
            </w:tcBorders>
            <w:tcMar>
              <w:top w:w="0" w:type="dxa"/>
              <w:left w:w="57" w:type="dxa"/>
              <w:bottom w:w="0" w:type="dxa"/>
              <w:right w:w="57" w:type="dxa"/>
            </w:tcMar>
            <w:vAlign w:val="center"/>
          </w:tcPr>
          <w:p w14:paraId="4A0A1DAD" w14:textId="264108CC"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39</w:t>
            </w:r>
          </w:p>
        </w:tc>
        <w:tc>
          <w:tcPr>
            <w:tcW w:w="865" w:type="dxa"/>
            <w:tcBorders>
              <w:top w:val="nil"/>
              <w:left w:val="nil"/>
              <w:bottom w:val="single" w:sz="4" w:space="0" w:color="auto"/>
              <w:right w:val="single" w:sz="4" w:space="0" w:color="auto"/>
            </w:tcBorders>
            <w:tcMar>
              <w:top w:w="0" w:type="dxa"/>
              <w:left w:w="57" w:type="dxa"/>
              <w:bottom w:w="0" w:type="dxa"/>
              <w:right w:w="57" w:type="dxa"/>
            </w:tcMar>
            <w:vAlign w:val="center"/>
          </w:tcPr>
          <w:p w14:paraId="012163EC" w14:textId="6B52A22E"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41</w:t>
            </w:r>
          </w:p>
        </w:tc>
        <w:tc>
          <w:tcPr>
            <w:tcW w:w="1484" w:type="dxa"/>
            <w:tcBorders>
              <w:top w:val="nil"/>
              <w:left w:val="nil"/>
              <w:bottom w:val="single" w:sz="4" w:space="0" w:color="auto"/>
              <w:right w:val="single" w:sz="4" w:space="0" w:color="auto"/>
            </w:tcBorders>
            <w:tcMar>
              <w:top w:w="0" w:type="dxa"/>
              <w:left w:w="57" w:type="dxa"/>
              <w:bottom w:w="0" w:type="dxa"/>
              <w:right w:w="57" w:type="dxa"/>
            </w:tcMar>
            <w:vAlign w:val="center"/>
          </w:tcPr>
          <w:p w14:paraId="790301B0" w14:textId="04EFE493"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2</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14:paraId="0364BC8C" w14:textId="33EB585F"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44</w:t>
            </w:r>
          </w:p>
        </w:tc>
        <w:tc>
          <w:tcPr>
            <w:tcW w:w="1470" w:type="dxa"/>
            <w:tcBorders>
              <w:top w:val="nil"/>
              <w:left w:val="nil"/>
              <w:bottom w:val="single" w:sz="4" w:space="0" w:color="auto"/>
              <w:right w:val="single" w:sz="4" w:space="0" w:color="auto"/>
            </w:tcBorders>
            <w:tcMar>
              <w:top w:w="0" w:type="dxa"/>
              <w:left w:w="57" w:type="dxa"/>
              <w:bottom w:w="0" w:type="dxa"/>
              <w:right w:w="57" w:type="dxa"/>
            </w:tcMar>
            <w:vAlign w:val="center"/>
          </w:tcPr>
          <w:p w14:paraId="4AA1EC66" w14:textId="235A6DDE"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3</w:t>
            </w:r>
          </w:p>
        </w:tc>
      </w:tr>
      <w:tr w:rsidR="008E3309" w:rsidRPr="008E3309" w14:paraId="6658103D" w14:textId="77777777" w:rsidTr="002D1F0F">
        <w:trPr>
          <w:trHeight w:val="53"/>
          <w:tblHeader/>
          <w:jc w:val="center"/>
        </w:trPr>
        <w:tc>
          <w:tcPr>
            <w:tcW w:w="3114" w:type="dxa"/>
            <w:vMerge/>
            <w:tcBorders>
              <w:top w:val="nil"/>
              <w:left w:val="single" w:sz="4" w:space="0" w:color="auto"/>
              <w:bottom w:val="single" w:sz="4" w:space="0" w:color="auto"/>
              <w:right w:val="single" w:sz="4" w:space="0" w:color="auto"/>
            </w:tcBorders>
            <w:vAlign w:val="center"/>
            <w:hideMark/>
          </w:tcPr>
          <w:p w14:paraId="59D4A8BC" w14:textId="77777777" w:rsidR="008E3309" w:rsidRPr="008E3309" w:rsidRDefault="008E3309" w:rsidP="008E3309">
            <w:pPr>
              <w:jc w:val="both"/>
              <w:rPr>
                <w:rFonts w:cstheme="minorHAnsi"/>
                <w:b w:val="0"/>
                <w:bCs/>
                <w:color w:val="auto"/>
                <w:sz w:val="20"/>
                <w:szCs w:val="20"/>
              </w:rPr>
            </w:pPr>
          </w:p>
        </w:tc>
        <w:tc>
          <w:tcPr>
            <w:tcW w:w="1369" w:type="dxa"/>
            <w:tcBorders>
              <w:top w:val="nil"/>
              <w:left w:val="nil"/>
              <w:bottom w:val="single" w:sz="4" w:space="0" w:color="auto"/>
              <w:right w:val="single" w:sz="4" w:space="0" w:color="auto"/>
            </w:tcBorders>
            <w:tcMar>
              <w:top w:w="0" w:type="dxa"/>
              <w:left w:w="57" w:type="dxa"/>
              <w:bottom w:w="0" w:type="dxa"/>
              <w:right w:w="57" w:type="dxa"/>
            </w:tcMar>
            <w:vAlign w:val="center"/>
            <w:hideMark/>
          </w:tcPr>
          <w:p w14:paraId="4E5A0991" w14:textId="25B402CC"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МВА</w:t>
            </w:r>
          </w:p>
        </w:tc>
        <w:tc>
          <w:tcPr>
            <w:tcW w:w="960" w:type="dxa"/>
            <w:tcBorders>
              <w:top w:val="nil"/>
              <w:left w:val="nil"/>
              <w:bottom w:val="single" w:sz="4" w:space="0" w:color="auto"/>
              <w:right w:val="single" w:sz="4" w:space="0" w:color="auto"/>
            </w:tcBorders>
            <w:tcMar>
              <w:top w:w="0" w:type="dxa"/>
              <w:left w:w="57" w:type="dxa"/>
              <w:bottom w:w="0" w:type="dxa"/>
              <w:right w:w="57" w:type="dxa"/>
            </w:tcMar>
            <w:vAlign w:val="center"/>
          </w:tcPr>
          <w:p w14:paraId="6F2DCE46" w14:textId="68443CFC"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1085</w:t>
            </w:r>
          </w:p>
        </w:tc>
        <w:tc>
          <w:tcPr>
            <w:tcW w:w="865" w:type="dxa"/>
            <w:tcBorders>
              <w:top w:val="nil"/>
              <w:left w:val="nil"/>
              <w:bottom w:val="single" w:sz="4" w:space="0" w:color="auto"/>
              <w:right w:val="single" w:sz="4" w:space="0" w:color="auto"/>
            </w:tcBorders>
            <w:tcMar>
              <w:top w:w="0" w:type="dxa"/>
              <w:left w:w="57" w:type="dxa"/>
              <w:bottom w:w="0" w:type="dxa"/>
              <w:right w:w="57" w:type="dxa"/>
            </w:tcMar>
            <w:vAlign w:val="center"/>
          </w:tcPr>
          <w:p w14:paraId="4B4F4206" w14:textId="21C6D706"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1</w:t>
            </w:r>
            <w:r w:rsidR="00165CE8">
              <w:rPr>
                <w:rFonts w:cstheme="minorHAnsi"/>
                <w:b w:val="0"/>
                <w:bCs/>
                <w:color w:val="auto"/>
                <w:sz w:val="20"/>
                <w:szCs w:val="20"/>
              </w:rPr>
              <w:t xml:space="preserve"> </w:t>
            </w:r>
            <w:r w:rsidRPr="008E3309">
              <w:rPr>
                <w:rFonts w:cstheme="minorHAnsi"/>
                <w:b w:val="0"/>
                <w:bCs/>
                <w:color w:val="auto"/>
                <w:sz w:val="20"/>
                <w:szCs w:val="20"/>
              </w:rPr>
              <w:t>126,8</w:t>
            </w:r>
          </w:p>
        </w:tc>
        <w:tc>
          <w:tcPr>
            <w:tcW w:w="1484" w:type="dxa"/>
            <w:tcBorders>
              <w:top w:val="nil"/>
              <w:left w:val="nil"/>
              <w:bottom w:val="single" w:sz="4" w:space="0" w:color="auto"/>
              <w:right w:val="single" w:sz="4" w:space="0" w:color="auto"/>
            </w:tcBorders>
            <w:tcMar>
              <w:top w:w="0" w:type="dxa"/>
              <w:left w:w="57" w:type="dxa"/>
              <w:bottom w:w="0" w:type="dxa"/>
              <w:right w:w="57" w:type="dxa"/>
            </w:tcMar>
            <w:vAlign w:val="center"/>
          </w:tcPr>
          <w:p w14:paraId="3AA4BDEA" w14:textId="62AB2292"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41,8</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14:paraId="5D169CC3" w14:textId="594691F0"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1</w:t>
            </w:r>
            <w:r w:rsidR="00165CE8">
              <w:rPr>
                <w:rFonts w:cstheme="minorHAnsi"/>
                <w:b w:val="0"/>
                <w:bCs/>
                <w:color w:val="auto"/>
                <w:sz w:val="20"/>
                <w:szCs w:val="20"/>
              </w:rPr>
              <w:t xml:space="preserve"> </w:t>
            </w:r>
            <w:r w:rsidRPr="008E3309">
              <w:rPr>
                <w:rFonts w:cstheme="minorHAnsi"/>
                <w:b w:val="0"/>
                <w:bCs/>
                <w:color w:val="auto"/>
                <w:sz w:val="20"/>
                <w:szCs w:val="20"/>
              </w:rPr>
              <w:t>195,8</w:t>
            </w:r>
          </w:p>
        </w:tc>
        <w:tc>
          <w:tcPr>
            <w:tcW w:w="1470" w:type="dxa"/>
            <w:tcBorders>
              <w:top w:val="nil"/>
              <w:left w:val="nil"/>
              <w:bottom w:val="single" w:sz="4" w:space="0" w:color="auto"/>
              <w:right w:val="single" w:sz="4" w:space="0" w:color="auto"/>
            </w:tcBorders>
            <w:tcMar>
              <w:top w:w="0" w:type="dxa"/>
              <w:left w:w="57" w:type="dxa"/>
              <w:bottom w:w="0" w:type="dxa"/>
              <w:right w:w="57" w:type="dxa"/>
            </w:tcMar>
            <w:vAlign w:val="center"/>
          </w:tcPr>
          <w:p w14:paraId="4788CE1D" w14:textId="155F1961"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69</w:t>
            </w:r>
          </w:p>
        </w:tc>
      </w:tr>
      <w:tr w:rsidR="008E3309" w:rsidRPr="008E3309" w14:paraId="19F34993" w14:textId="77777777" w:rsidTr="002D1F0F">
        <w:trPr>
          <w:trHeight w:val="53"/>
          <w:tblHeader/>
          <w:jc w:val="center"/>
        </w:trPr>
        <w:tc>
          <w:tcPr>
            <w:tcW w:w="3114" w:type="dxa"/>
            <w:vMerge w:val="restart"/>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73EEF7" w14:textId="2661C522" w:rsidR="008E3309" w:rsidRPr="008E3309" w:rsidRDefault="008E3309" w:rsidP="008E3309">
            <w:pPr>
              <w:jc w:val="both"/>
              <w:rPr>
                <w:rFonts w:cstheme="minorHAnsi"/>
                <w:b w:val="0"/>
                <w:bCs/>
                <w:color w:val="auto"/>
                <w:sz w:val="20"/>
                <w:szCs w:val="20"/>
              </w:rPr>
            </w:pPr>
            <w:r w:rsidRPr="008E3309">
              <w:rPr>
                <w:rFonts w:cstheme="minorHAnsi"/>
                <w:b w:val="0"/>
                <w:bCs/>
                <w:color w:val="auto"/>
                <w:sz w:val="20"/>
                <w:szCs w:val="20"/>
              </w:rPr>
              <w:t>Итого ПС (ТП) 6-220 кВ</w:t>
            </w:r>
          </w:p>
        </w:tc>
        <w:tc>
          <w:tcPr>
            <w:tcW w:w="1369" w:type="dxa"/>
            <w:tcBorders>
              <w:top w:val="nil"/>
              <w:left w:val="nil"/>
              <w:bottom w:val="single" w:sz="4" w:space="0" w:color="auto"/>
              <w:right w:val="single" w:sz="4" w:space="0" w:color="auto"/>
            </w:tcBorders>
            <w:tcMar>
              <w:top w:w="0" w:type="dxa"/>
              <w:left w:w="57" w:type="dxa"/>
              <w:bottom w:w="0" w:type="dxa"/>
              <w:right w:w="57" w:type="dxa"/>
            </w:tcMar>
            <w:vAlign w:val="center"/>
            <w:hideMark/>
          </w:tcPr>
          <w:p w14:paraId="09A36EC6" w14:textId="634FE7C9"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шт.</w:t>
            </w:r>
          </w:p>
        </w:tc>
        <w:tc>
          <w:tcPr>
            <w:tcW w:w="960" w:type="dxa"/>
            <w:tcBorders>
              <w:top w:val="nil"/>
              <w:left w:val="nil"/>
              <w:bottom w:val="single" w:sz="4" w:space="0" w:color="auto"/>
              <w:right w:val="single" w:sz="4" w:space="0" w:color="auto"/>
            </w:tcBorders>
            <w:tcMar>
              <w:top w:w="0" w:type="dxa"/>
              <w:left w:w="57" w:type="dxa"/>
              <w:bottom w:w="0" w:type="dxa"/>
              <w:right w:w="57" w:type="dxa"/>
            </w:tcMar>
            <w:vAlign w:val="center"/>
          </w:tcPr>
          <w:p w14:paraId="5DDD4AC4" w14:textId="2E95D5EB"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842</w:t>
            </w:r>
          </w:p>
        </w:tc>
        <w:tc>
          <w:tcPr>
            <w:tcW w:w="865" w:type="dxa"/>
            <w:tcBorders>
              <w:top w:val="nil"/>
              <w:left w:val="nil"/>
              <w:bottom w:val="single" w:sz="4" w:space="0" w:color="auto"/>
              <w:right w:val="single" w:sz="4" w:space="0" w:color="auto"/>
            </w:tcBorders>
            <w:tcMar>
              <w:top w:w="0" w:type="dxa"/>
              <w:left w:w="57" w:type="dxa"/>
              <w:bottom w:w="0" w:type="dxa"/>
              <w:right w:w="57" w:type="dxa"/>
            </w:tcMar>
            <w:vAlign w:val="center"/>
          </w:tcPr>
          <w:p w14:paraId="0D8A1AD2" w14:textId="384FF1D0"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888</w:t>
            </w:r>
          </w:p>
        </w:tc>
        <w:tc>
          <w:tcPr>
            <w:tcW w:w="1484" w:type="dxa"/>
            <w:tcBorders>
              <w:top w:val="nil"/>
              <w:left w:val="nil"/>
              <w:bottom w:val="single" w:sz="4" w:space="0" w:color="auto"/>
              <w:right w:val="single" w:sz="4" w:space="0" w:color="auto"/>
            </w:tcBorders>
            <w:tcMar>
              <w:top w:w="0" w:type="dxa"/>
              <w:left w:w="57" w:type="dxa"/>
              <w:bottom w:w="0" w:type="dxa"/>
              <w:right w:w="57" w:type="dxa"/>
            </w:tcMar>
            <w:vAlign w:val="center"/>
          </w:tcPr>
          <w:p w14:paraId="0633A70F" w14:textId="09BDB6CE"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46</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14:paraId="069CA9D8" w14:textId="729FAB13"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947</w:t>
            </w:r>
          </w:p>
        </w:tc>
        <w:tc>
          <w:tcPr>
            <w:tcW w:w="1470" w:type="dxa"/>
            <w:tcBorders>
              <w:top w:val="nil"/>
              <w:left w:val="nil"/>
              <w:bottom w:val="single" w:sz="4" w:space="0" w:color="auto"/>
              <w:right w:val="single" w:sz="4" w:space="0" w:color="auto"/>
            </w:tcBorders>
            <w:tcMar>
              <w:top w:w="0" w:type="dxa"/>
              <w:left w:w="57" w:type="dxa"/>
              <w:bottom w:w="0" w:type="dxa"/>
              <w:right w:w="57" w:type="dxa"/>
            </w:tcMar>
            <w:vAlign w:val="center"/>
          </w:tcPr>
          <w:p w14:paraId="432C6A35" w14:textId="3DB0CC0F"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59</w:t>
            </w:r>
          </w:p>
        </w:tc>
      </w:tr>
      <w:tr w:rsidR="008E3309" w:rsidRPr="008E3309" w14:paraId="33AABA10" w14:textId="77777777" w:rsidTr="002D1F0F">
        <w:trPr>
          <w:trHeight w:val="53"/>
          <w:tblHeader/>
          <w:jc w:val="center"/>
        </w:trPr>
        <w:tc>
          <w:tcPr>
            <w:tcW w:w="3114" w:type="dxa"/>
            <w:vMerge/>
            <w:tcBorders>
              <w:top w:val="nil"/>
              <w:left w:val="single" w:sz="4" w:space="0" w:color="auto"/>
              <w:bottom w:val="single" w:sz="4" w:space="0" w:color="auto"/>
              <w:right w:val="single" w:sz="4" w:space="0" w:color="auto"/>
            </w:tcBorders>
            <w:vAlign w:val="center"/>
            <w:hideMark/>
          </w:tcPr>
          <w:p w14:paraId="255A4979" w14:textId="77777777" w:rsidR="008E3309" w:rsidRPr="008E3309" w:rsidRDefault="008E3309" w:rsidP="008E3309">
            <w:pPr>
              <w:rPr>
                <w:rFonts w:cstheme="minorHAnsi"/>
                <w:b w:val="0"/>
                <w:bCs/>
                <w:color w:val="auto"/>
                <w:sz w:val="20"/>
                <w:szCs w:val="20"/>
              </w:rPr>
            </w:pPr>
          </w:p>
        </w:tc>
        <w:tc>
          <w:tcPr>
            <w:tcW w:w="1369" w:type="dxa"/>
            <w:tcBorders>
              <w:top w:val="nil"/>
              <w:left w:val="nil"/>
              <w:bottom w:val="single" w:sz="4" w:space="0" w:color="auto"/>
              <w:right w:val="single" w:sz="4" w:space="0" w:color="auto"/>
            </w:tcBorders>
            <w:tcMar>
              <w:top w:w="0" w:type="dxa"/>
              <w:left w:w="57" w:type="dxa"/>
              <w:bottom w:w="0" w:type="dxa"/>
              <w:right w:w="57" w:type="dxa"/>
            </w:tcMar>
            <w:vAlign w:val="center"/>
            <w:hideMark/>
          </w:tcPr>
          <w:p w14:paraId="13C15BDC" w14:textId="56ECF29B"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МВА</w:t>
            </w:r>
          </w:p>
        </w:tc>
        <w:tc>
          <w:tcPr>
            <w:tcW w:w="960" w:type="dxa"/>
            <w:tcBorders>
              <w:top w:val="nil"/>
              <w:left w:val="nil"/>
              <w:bottom w:val="single" w:sz="4" w:space="0" w:color="auto"/>
              <w:right w:val="single" w:sz="4" w:space="0" w:color="auto"/>
            </w:tcBorders>
            <w:tcMar>
              <w:top w:w="0" w:type="dxa"/>
              <w:left w:w="57" w:type="dxa"/>
              <w:bottom w:w="0" w:type="dxa"/>
              <w:right w:w="57" w:type="dxa"/>
            </w:tcMar>
            <w:vAlign w:val="center"/>
          </w:tcPr>
          <w:p w14:paraId="7BEDC389" w14:textId="1BE985F8"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1</w:t>
            </w:r>
            <w:r w:rsidR="00165CE8">
              <w:rPr>
                <w:rFonts w:cstheme="minorHAnsi"/>
                <w:b w:val="0"/>
                <w:bCs/>
                <w:color w:val="auto"/>
                <w:sz w:val="20"/>
                <w:szCs w:val="20"/>
              </w:rPr>
              <w:t xml:space="preserve"> </w:t>
            </w:r>
            <w:r w:rsidRPr="008E3309">
              <w:rPr>
                <w:rFonts w:cstheme="minorHAnsi"/>
                <w:b w:val="0"/>
                <w:bCs/>
                <w:color w:val="auto"/>
                <w:sz w:val="20"/>
                <w:szCs w:val="20"/>
              </w:rPr>
              <w:t>621,8</w:t>
            </w:r>
          </w:p>
        </w:tc>
        <w:tc>
          <w:tcPr>
            <w:tcW w:w="865" w:type="dxa"/>
            <w:tcBorders>
              <w:top w:val="nil"/>
              <w:left w:val="nil"/>
              <w:bottom w:val="single" w:sz="4" w:space="0" w:color="auto"/>
              <w:right w:val="single" w:sz="4" w:space="0" w:color="auto"/>
            </w:tcBorders>
            <w:tcMar>
              <w:top w:w="0" w:type="dxa"/>
              <w:left w:w="57" w:type="dxa"/>
              <w:bottom w:w="0" w:type="dxa"/>
              <w:right w:w="57" w:type="dxa"/>
            </w:tcMar>
            <w:vAlign w:val="center"/>
          </w:tcPr>
          <w:p w14:paraId="6B735CF2" w14:textId="57F7A221" w:rsidR="008E3309" w:rsidRPr="008E3309" w:rsidRDefault="008E3309" w:rsidP="008E3309">
            <w:pPr>
              <w:jc w:val="center"/>
              <w:rPr>
                <w:rFonts w:cstheme="minorHAnsi"/>
                <w:b w:val="0"/>
                <w:bCs/>
                <w:color w:val="auto"/>
                <w:sz w:val="20"/>
                <w:szCs w:val="20"/>
                <w:lang w:val="en-US"/>
              </w:rPr>
            </w:pPr>
            <w:r w:rsidRPr="008E3309">
              <w:rPr>
                <w:rFonts w:cstheme="minorHAnsi"/>
                <w:b w:val="0"/>
                <w:bCs/>
                <w:color w:val="auto"/>
                <w:sz w:val="20"/>
                <w:szCs w:val="20"/>
              </w:rPr>
              <w:t>1</w:t>
            </w:r>
            <w:r w:rsidR="00165CE8">
              <w:rPr>
                <w:rFonts w:cstheme="minorHAnsi"/>
                <w:b w:val="0"/>
                <w:bCs/>
                <w:color w:val="auto"/>
                <w:sz w:val="20"/>
                <w:szCs w:val="20"/>
              </w:rPr>
              <w:t xml:space="preserve"> </w:t>
            </w:r>
            <w:r w:rsidRPr="008E3309">
              <w:rPr>
                <w:rFonts w:cstheme="minorHAnsi"/>
                <w:b w:val="0"/>
                <w:bCs/>
                <w:color w:val="auto"/>
                <w:sz w:val="20"/>
                <w:szCs w:val="20"/>
              </w:rPr>
              <w:t>695,8</w:t>
            </w:r>
          </w:p>
        </w:tc>
        <w:tc>
          <w:tcPr>
            <w:tcW w:w="1484" w:type="dxa"/>
            <w:tcBorders>
              <w:top w:val="nil"/>
              <w:left w:val="nil"/>
              <w:bottom w:val="single" w:sz="4" w:space="0" w:color="auto"/>
              <w:right w:val="single" w:sz="4" w:space="0" w:color="auto"/>
            </w:tcBorders>
            <w:tcMar>
              <w:top w:w="0" w:type="dxa"/>
              <w:left w:w="57" w:type="dxa"/>
              <w:bottom w:w="0" w:type="dxa"/>
              <w:right w:w="57" w:type="dxa"/>
            </w:tcMar>
            <w:vAlign w:val="center"/>
          </w:tcPr>
          <w:p w14:paraId="43C1AB9F" w14:textId="180219DD"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74</w:t>
            </w:r>
          </w:p>
        </w:tc>
        <w:tc>
          <w:tcPr>
            <w:tcW w:w="992" w:type="dxa"/>
            <w:tcBorders>
              <w:top w:val="nil"/>
              <w:left w:val="nil"/>
              <w:bottom w:val="single" w:sz="4" w:space="0" w:color="auto"/>
              <w:right w:val="single" w:sz="4" w:space="0" w:color="auto"/>
            </w:tcBorders>
            <w:tcMar>
              <w:top w:w="0" w:type="dxa"/>
              <w:left w:w="57" w:type="dxa"/>
              <w:bottom w:w="0" w:type="dxa"/>
              <w:right w:w="57" w:type="dxa"/>
            </w:tcMar>
            <w:vAlign w:val="center"/>
          </w:tcPr>
          <w:p w14:paraId="77E1C867" w14:textId="022DF66A"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1</w:t>
            </w:r>
            <w:r w:rsidR="00165CE8">
              <w:rPr>
                <w:rFonts w:cstheme="minorHAnsi"/>
                <w:b w:val="0"/>
                <w:bCs/>
                <w:color w:val="auto"/>
                <w:sz w:val="20"/>
                <w:szCs w:val="20"/>
              </w:rPr>
              <w:t xml:space="preserve"> </w:t>
            </w:r>
            <w:r w:rsidRPr="008E3309">
              <w:rPr>
                <w:rFonts w:cstheme="minorHAnsi"/>
                <w:b w:val="0"/>
                <w:bCs/>
                <w:color w:val="auto"/>
                <w:sz w:val="20"/>
                <w:szCs w:val="20"/>
              </w:rPr>
              <w:t>784,46</w:t>
            </w:r>
          </w:p>
        </w:tc>
        <w:tc>
          <w:tcPr>
            <w:tcW w:w="1470" w:type="dxa"/>
            <w:tcBorders>
              <w:top w:val="nil"/>
              <w:left w:val="nil"/>
              <w:bottom w:val="single" w:sz="4" w:space="0" w:color="auto"/>
              <w:right w:val="single" w:sz="4" w:space="0" w:color="auto"/>
            </w:tcBorders>
            <w:tcMar>
              <w:top w:w="0" w:type="dxa"/>
              <w:left w:w="57" w:type="dxa"/>
              <w:bottom w:w="0" w:type="dxa"/>
              <w:right w:w="57" w:type="dxa"/>
            </w:tcMar>
            <w:vAlign w:val="center"/>
          </w:tcPr>
          <w:p w14:paraId="2BD208DC" w14:textId="76F5A8D6" w:rsidR="008E3309" w:rsidRPr="008E3309" w:rsidRDefault="008E3309" w:rsidP="008E3309">
            <w:pPr>
              <w:jc w:val="center"/>
              <w:rPr>
                <w:rFonts w:cstheme="minorHAnsi"/>
                <w:b w:val="0"/>
                <w:bCs/>
                <w:color w:val="auto"/>
                <w:sz w:val="20"/>
                <w:szCs w:val="20"/>
              </w:rPr>
            </w:pPr>
            <w:r w:rsidRPr="008E3309">
              <w:rPr>
                <w:rFonts w:cstheme="minorHAnsi"/>
                <w:b w:val="0"/>
                <w:bCs/>
                <w:color w:val="auto"/>
                <w:sz w:val="20"/>
                <w:szCs w:val="20"/>
              </w:rPr>
              <w:t>88,66</w:t>
            </w:r>
          </w:p>
        </w:tc>
      </w:tr>
    </w:tbl>
    <w:p w14:paraId="37B0BEFF" w14:textId="24D831DD" w:rsidR="00495F31" w:rsidRPr="00F150F9" w:rsidRDefault="00495F31" w:rsidP="00DB5E39">
      <w:pPr>
        <w:ind w:firstLine="567"/>
        <w:jc w:val="both"/>
        <w:rPr>
          <w:rFonts w:cstheme="minorHAnsi"/>
          <w:b w:val="0"/>
          <w:color w:val="auto"/>
          <w:sz w:val="24"/>
          <w:szCs w:val="24"/>
        </w:rPr>
      </w:pPr>
    </w:p>
    <w:p w14:paraId="7C8ADDD4" w14:textId="6AC713B5" w:rsidR="008E3309" w:rsidRPr="008E3309" w:rsidRDefault="008E3309" w:rsidP="008E3309">
      <w:pPr>
        <w:ind w:firstLine="567"/>
        <w:jc w:val="both"/>
        <w:rPr>
          <w:rFonts w:cstheme="minorHAnsi"/>
          <w:b w:val="0"/>
          <w:color w:val="auto"/>
          <w:sz w:val="24"/>
        </w:rPr>
      </w:pPr>
      <w:r w:rsidRPr="008E3309">
        <w:rPr>
          <w:rFonts w:cstheme="minorHAnsi"/>
          <w:b w:val="0"/>
          <w:color w:val="auto"/>
          <w:sz w:val="24"/>
        </w:rPr>
        <w:t xml:space="preserve">В 2022 году по сравнению с 2021 годом увеличение трансформаторных подстанций </w:t>
      </w:r>
      <w:r w:rsidR="00165CE8">
        <w:rPr>
          <w:rFonts w:cstheme="minorHAnsi"/>
          <w:b w:val="0"/>
          <w:color w:val="auto"/>
          <w:sz w:val="24"/>
        </w:rPr>
        <w:br/>
      </w:r>
      <w:r w:rsidRPr="008E3309">
        <w:rPr>
          <w:rFonts w:cstheme="minorHAnsi"/>
          <w:b w:val="0"/>
          <w:color w:val="auto"/>
          <w:sz w:val="24"/>
        </w:rPr>
        <w:t>6(10)/0,4 кВ на 56 шт. произошло за счёт реализации договоров на осуществление технологического присоединения к электрическим сетям филиала ПАО «Камчатскэнерго» Центральные электрические сети.</w:t>
      </w:r>
    </w:p>
    <w:p w14:paraId="766D0D3E" w14:textId="4B1C5801" w:rsidR="008E3309" w:rsidRPr="0041047D" w:rsidRDefault="008E3309" w:rsidP="008E3309">
      <w:pPr>
        <w:ind w:firstLine="567"/>
        <w:jc w:val="both"/>
        <w:rPr>
          <w:rFonts w:cstheme="minorHAnsi"/>
          <w:b w:val="0"/>
          <w:color w:val="auto"/>
          <w:sz w:val="24"/>
        </w:rPr>
      </w:pPr>
      <w:r w:rsidRPr="0041047D">
        <w:rPr>
          <w:rFonts w:cstheme="minorHAnsi"/>
          <w:b w:val="0"/>
          <w:color w:val="auto"/>
          <w:sz w:val="24"/>
        </w:rPr>
        <w:t>Увеличение ПС 35 кВ на 1 шт. по причине ранее не уч</w:t>
      </w:r>
      <w:r w:rsidR="0041047D" w:rsidRPr="0041047D">
        <w:rPr>
          <w:rFonts w:cstheme="minorHAnsi"/>
          <w:b w:val="0"/>
          <w:color w:val="auto"/>
          <w:sz w:val="24"/>
        </w:rPr>
        <w:t>тенной</w:t>
      </w:r>
      <w:r w:rsidRPr="0041047D">
        <w:rPr>
          <w:rFonts w:cstheme="minorHAnsi"/>
          <w:b w:val="0"/>
          <w:color w:val="auto"/>
          <w:sz w:val="24"/>
        </w:rPr>
        <w:t xml:space="preserve"> ПС «ПГеоЭС».</w:t>
      </w:r>
    </w:p>
    <w:p w14:paraId="50A1EDD9" w14:textId="787E56FA" w:rsidR="008E3309" w:rsidRPr="008E3309" w:rsidRDefault="008E3309" w:rsidP="008E3309">
      <w:pPr>
        <w:ind w:firstLine="567"/>
        <w:jc w:val="both"/>
        <w:rPr>
          <w:rFonts w:cstheme="minorHAnsi"/>
          <w:b w:val="0"/>
          <w:color w:val="auto"/>
          <w:sz w:val="24"/>
        </w:rPr>
      </w:pPr>
      <w:r w:rsidRPr="0041047D">
        <w:rPr>
          <w:rFonts w:cstheme="minorHAnsi"/>
          <w:b w:val="0"/>
          <w:color w:val="auto"/>
          <w:sz w:val="24"/>
        </w:rPr>
        <w:t xml:space="preserve">Увеличение ПС 110 кВ на 2 шт. по причине ранее не </w:t>
      </w:r>
      <w:r w:rsidR="0041047D" w:rsidRPr="0041047D">
        <w:rPr>
          <w:rFonts w:cstheme="minorHAnsi"/>
          <w:b w:val="0"/>
          <w:color w:val="auto"/>
          <w:sz w:val="24"/>
        </w:rPr>
        <w:t>учтенной</w:t>
      </w:r>
      <w:r w:rsidRPr="0041047D">
        <w:rPr>
          <w:rFonts w:cstheme="minorHAnsi"/>
          <w:b w:val="0"/>
          <w:color w:val="auto"/>
          <w:sz w:val="24"/>
        </w:rPr>
        <w:t xml:space="preserve"> ПС «ГЭС</w:t>
      </w:r>
      <w:r w:rsidRPr="0041047D">
        <w:rPr>
          <w:rFonts w:cstheme="minorHAnsi"/>
          <w:b w:val="0"/>
          <w:color w:val="auto"/>
          <w:sz w:val="24"/>
        </w:rPr>
        <w:noBreakHyphen/>
        <w:t>2» и ПС «ГЭС-3».</w:t>
      </w:r>
    </w:p>
    <w:p w14:paraId="03B60D18" w14:textId="295C9CE6" w:rsidR="00495F31" w:rsidRDefault="00495F31" w:rsidP="00DB5E39">
      <w:pPr>
        <w:pStyle w:val="22"/>
        <w:spacing w:after="0" w:line="276" w:lineRule="auto"/>
        <w:ind w:left="0" w:right="-6"/>
        <w:jc w:val="both"/>
        <w:rPr>
          <w:rFonts w:cstheme="minorHAnsi"/>
          <w:b/>
          <w:color w:val="314E87"/>
          <w:sz w:val="8"/>
          <w:szCs w:val="8"/>
          <w:lang w:val="x-none"/>
        </w:rPr>
      </w:pPr>
    </w:p>
    <w:p w14:paraId="60FBE843" w14:textId="35D719E9" w:rsidR="00F150F9" w:rsidRDefault="00F150F9" w:rsidP="00DB5E39">
      <w:pPr>
        <w:pStyle w:val="22"/>
        <w:spacing w:after="0" w:line="276" w:lineRule="auto"/>
        <w:ind w:left="0" w:right="-6"/>
        <w:jc w:val="both"/>
        <w:rPr>
          <w:rFonts w:cstheme="minorHAnsi"/>
          <w:b/>
          <w:color w:val="314E87"/>
          <w:sz w:val="8"/>
          <w:szCs w:val="8"/>
          <w:lang w:val="x-none"/>
        </w:rPr>
      </w:pPr>
    </w:p>
    <w:p w14:paraId="1809C302" w14:textId="00836364" w:rsidR="00165CE8" w:rsidRDefault="00165CE8" w:rsidP="00DB5E39">
      <w:pPr>
        <w:pStyle w:val="22"/>
        <w:spacing w:after="0" w:line="276" w:lineRule="auto"/>
        <w:ind w:left="0" w:right="-6"/>
        <w:jc w:val="both"/>
        <w:rPr>
          <w:rFonts w:cstheme="minorHAnsi"/>
          <w:b/>
          <w:color w:val="314E87"/>
          <w:sz w:val="8"/>
          <w:szCs w:val="8"/>
          <w:lang w:val="x-none"/>
        </w:rPr>
      </w:pPr>
    </w:p>
    <w:p w14:paraId="4B88B3D7" w14:textId="57F7ADB4" w:rsidR="00165CE8" w:rsidRDefault="00165CE8" w:rsidP="00DB5E39">
      <w:pPr>
        <w:pStyle w:val="22"/>
        <w:spacing w:after="0" w:line="276" w:lineRule="auto"/>
        <w:ind w:left="0" w:right="-6"/>
        <w:jc w:val="both"/>
        <w:rPr>
          <w:rFonts w:cstheme="minorHAnsi"/>
          <w:b/>
          <w:color w:val="314E87"/>
          <w:sz w:val="8"/>
          <w:szCs w:val="8"/>
          <w:lang w:val="x-none"/>
        </w:rPr>
      </w:pPr>
    </w:p>
    <w:p w14:paraId="53CFB79E" w14:textId="4B661F06" w:rsidR="00165CE8" w:rsidRDefault="00165CE8" w:rsidP="00DB5E39">
      <w:pPr>
        <w:pStyle w:val="22"/>
        <w:spacing w:after="0" w:line="276" w:lineRule="auto"/>
        <w:ind w:left="0" w:right="-6"/>
        <w:jc w:val="both"/>
        <w:rPr>
          <w:rFonts w:cstheme="minorHAnsi"/>
          <w:b/>
          <w:color w:val="314E87"/>
          <w:sz w:val="8"/>
          <w:szCs w:val="8"/>
          <w:lang w:val="x-none"/>
        </w:rPr>
      </w:pPr>
    </w:p>
    <w:p w14:paraId="27C100FF" w14:textId="118CBAE5" w:rsidR="00165CE8" w:rsidRDefault="00165CE8" w:rsidP="00DB5E39">
      <w:pPr>
        <w:pStyle w:val="22"/>
        <w:spacing w:after="0" w:line="276" w:lineRule="auto"/>
        <w:ind w:left="0" w:right="-6"/>
        <w:jc w:val="both"/>
        <w:rPr>
          <w:rFonts w:cstheme="minorHAnsi"/>
          <w:b/>
          <w:color w:val="314E87"/>
          <w:sz w:val="8"/>
          <w:szCs w:val="8"/>
          <w:lang w:val="x-none"/>
        </w:rPr>
      </w:pPr>
    </w:p>
    <w:p w14:paraId="5EEAA61A" w14:textId="2D6B4BF7" w:rsidR="00165CE8" w:rsidRDefault="00165CE8" w:rsidP="00DB5E39">
      <w:pPr>
        <w:pStyle w:val="22"/>
        <w:spacing w:after="0" w:line="276" w:lineRule="auto"/>
        <w:ind w:left="0" w:right="-6"/>
        <w:jc w:val="both"/>
        <w:rPr>
          <w:rFonts w:cstheme="minorHAnsi"/>
          <w:b/>
          <w:color w:val="314E87"/>
          <w:sz w:val="8"/>
          <w:szCs w:val="8"/>
          <w:lang w:val="x-none"/>
        </w:rPr>
      </w:pPr>
    </w:p>
    <w:p w14:paraId="084DFB3B" w14:textId="7323EAC0" w:rsidR="00165CE8" w:rsidRDefault="00165CE8" w:rsidP="00DB5E39">
      <w:pPr>
        <w:pStyle w:val="22"/>
        <w:spacing w:after="0" w:line="276" w:lineRule="auto"/>
        <w:ind w:left="0" w:right="-6"/>
        <w:jc w:val="both"/>
        <w:rPr>
          <w:rFonts w:cstheme="minorHAnsi"/>
          <w:b/>
          <w:color w:val="314E87"/>
          <w:sz w:val="8"/>
          <w:szCs w:val="8"/>
          <w:lang w:val="x-none"/>
        </w:rPr>
      </w:pPr>
    </w:p>
    <w:p w14:paraId="43F1C448" w14:textId="2FA6275F" w:rsidR="00165CE8" w:rsidRDefault="00165CE8" w:rsidP="00DB5E39">
      <w:pPr>
        <w:pStyle w:val="22"/>
        <w:spacing w:after="0" w:line="276" w:lineRule="auto"/>
        <w:ind w:left="0" w:right="-6"/>
        <w:jc w:val="both"/>
        <w:rPr>
          <w:rFonts w:cstheme="minorHAnsi"/>
          <w:b/>
          <w:color w:val="314E87"/>
          <w:sz w:val="8"/>
          <w:szCs w:val="8"/>
          <w:lang w:val="x-none"/>
        </w:rPr>
      </w:pPr>
    </w:p>
    <w:p w14:paraId="14412C86" w14:textId="3A6F92AB" w:rsidR="00165CE8" w:rsidRDefault="00165CE8" w:rsidP="00DB5E39">
      <w:pPr>
        <w:pStyle w:val="22"/>
        <w:spacing w:after="0" w:line="276" w:lineRule="auto"/>
        <w:ind w:left="0" w:right="-6"/>
        <w:jc w:val="both"/>
        <w:rPr>
          <w:rFonts w:cstheme="minorHAnsi"/>
          <w:b/>
          <w:color w:val="314E87"/>
          <w:sz w:val="8"/>
          <w:szCs w:val="8"/>
          <w:lang w:val="x-none"/>
        </w:rPr>
      </w:pPr>
    </w:p>
    <w:p w14:paraId="655A7E60" w14:textId="1F9077E5" w:rsidR="00165CE8" w:rsidRDefault="00165CE8" w:rsidP="00DB5E39">
      <w:pPr>
        <w:pStyle w:val="22"/>
        <w:spacing w:after="0" w:line="276" w:lineRule="auto"/>
        <w:ind w:left="0" w:right="-6"/>
        <w:jc w:val="both"/>
        <w:rPr>
          <w:rFonts w:cstheme="minorHAnsi"/>
          <w:b/>
          <w:color w:val="314E87"/>
          <w:sz w:val="8"/>
          <w:szCs w:val="8"/>
          <w:lang w:val="x-none"/>
        </w:rPr>
      </w:pPr>
    </w:p>
    <w:p w14:paraId="045448AA" w14:textId="1C5DF9F3" w:rsidR="00165CE8" w:rsidRDefault="00165CE8" w:rsidP="00DB5E39">
      <w:pPr>
        <w:pStyle w:val="22"/>
        <w:spacing w:after="0" w:line="276" w:lineRule="auto"/>
        <w:ind w:left="0" w:right="-6"/>
        <w:jc w:val="both"/>
        <w:rPr>
          <w:rFonts w:cstheme="minorHAnsi"/>
          <w:b/>
          <w:color w:val="314E87"/>
          <w:sz w:val="8"/>
          <w:szCs w:val="8"/>
          <w:lang w:val="x-none"/>
        </w:rPr>
      </w:pPr>
    </w:p>
    <w:p w14:paraId="5C4AA27D" w14:textId="4BB3A017" w:rsidR="00165CE8" w:rsidRDefault="00165CE8" w:rsidP="00DB5E39">
      <w:pPr>
        <w:pStyle w:val="22"/>
        <w:spacing w:after="0" w:line="276" w:lineRule="auto"/>
        <w:ind w:left="0" w:right="-6"/>
        <w:jc w:val="both"/>
        <w:rPr>
          <w:rFonts w:cstheme="minorHAnsi"/>
          <w:b/>
          <w:color w:val="314E87"/>
          <w:sz w:val="8"/>
          <w:szCs w:val="8"/>
          <w:lang w:val="x-none"/>
        </w:rPr>
      </w:pPr>
    </w:p>
    <w:p w14:paraId="45116959" w14:textId="5B6DD06E" w:rsidR="00165CE8" w:rsidRDefault="00165CE8" w:rsidP="00DB5E39">
      <w:pPr>
        <w:pStyle w:val="22"/>
        <w:spacing w:after="0" w:line="276" w:lineRule="auto"/>
        <w:ind w:left="0" w:right="-6"/>
        <w:jc w:val="both"/>
        <w:rPr>
          <w:rFonts w:cstheme="minorHAnsi"/>
          <w:b/>
          <w:color w:val="314E87"/>
          <w:sz w:val="8"/>
          <w:szCs w:val="8"/>
          <w:lang w:val="x-none"/>
        </w:rPr>
      </w:pPr>
    </w:p>
    <w:p w14:paraId="1EE1E38E" w14:textId="080C0688" w:rsidR="00165CE8" w:rsidRDefault="00165CE8" w:rsidP="00DB5E39">
      <w:pPr>
        <w:pStyle w:val="22"/>
        <w:spacing w:after="0" w:line="276" w:lineRule="auto"/>
        <w:ind w:left="0" w:right="-6"/>
        <w:jc w:val="both"/>
        <w:rPr>
          <w:rFonts w:cstheme="minorHAnsi"/>
          <w:b/>
          <w:color w:val="314E87"/>
          <w:sz w:val="8"/>
          <w:szCs w:val="8"/>
          <w:lang w:val="x-none"/>
        </w:rPr>
      </w:pPr>
    </w:p>
    <w:p w14:paraId="5063546A" w14:textId="530C77F3" w:rsidR="00165CE8" w:rsidRDefault="00165CE8" w:rsidP="00DB5E39">
      <w:pPr>
        <w:pStyle w:val="22"/>
        <w:spacing w:after="0" w:line="276" w:lineRule="auto"/>
        <w:ind w:left="0" w:right="-6"/>
        <w:jc w:val="both"/>
        <w:rPr>
          <w:rFonts w:cstheme="minorHAnsi"/>
          <w:b/>
          <w:color w:val="314E87"/>
          <w:sz w:val="8"/>
          <w:szCs w:val="8"/>
          <w:lang w:val="x-none"/>
        </w:rPr>
      </w:pPr>
    </w:p>
    <w:p w14:paraId="20629140" w14:textId="2A75A054" w:rsidR="00165CE8" w:rsidRDefault="00165CE8" w:rsidP="00DB5E39">
      <w:pPr>
        <w:pStyle w:val="22"/>
        <w:spacing w:after="0" w:line="276" w:lineRule="auto"/>
        <w:ind w:left="0" w:right="-6"/>
        <w:jc w:val="both"/>
        <w:rPr>
          <w:rFonts w:cstheme="minorHAnsi"/>
          <w:b/>
          <w:color w:val="314E87"/>
          <w:sz w:val="8"/>
          <w:szCs w:val="8"/>
          <w:lang w:val="x-none"/>
        </w:rPr>
      </w:pPr>
    </w:p>
    <w:p w14:paraId="7D948C9B" w14:textId="0562BD9C" w:rsidR="00165CE8" w:rsidRDefault="00165CE8" w:rsidP="00DB5E39">
      <w:pPr>
        <w:pStyle w:val="22"/>
        <w:spacing w:after="0" w:line="276" w:lineRule="auto"/>
        <w:ind w:left="0" w:right="-6"/>
        <w:jc w:val="both"/>
        <w:rPr>
          <w:rFonts w:cstheme="minorHAnsi"/>
          <w:b/>
          <w:color w:val="314E87"/>
          <w:sz w:val="8"/>
          <w:szCs w:val="8"/>
          <w:lang w:val="x-none"/>
        </w:rPr>
      </w:pPr>
    </w:p>
    <w:p w14:paraId="3810C3F8" w14:textId="7540E386" w:rsidR="00165CE8" w:rsidRDefault="00165CE8" w:rsidP="00DB5E39">
      <w:pPr>
        <w:pStyle w:val="22"/>
        <w:spacing w:after="0" w:line="276" w:lineRule="auto"/>
        <w:ind w:left="0" w:right="-6"/>
        <w:jc w:val="both"/>
        <w:rPr>
          <w:rFonts w:cstheme="minorHAnsi"/>
          <w:b/>
          <w:color w:val="314E87"/>
          <w:sz w:val="8"/>
          <w:szCs w:val="8"/>
          <w:lang w:val="x-none"/>
        </w:rPr>
      </w:pPr>
    </w:p>
    <w:p w14:paraId="55658FEB" w14:textId="3D48E146" w:rsidR="00165CE8" w:rsidRDefault="00165CE8" w:rsidP="00DB5E39">
      <w:pPr>
        <w:pStyle w:val="22"/>
        <w:spacing w:after="0" w:line="276" w:lineRule="auto"/>
        <w:ind w:left="0" w:right="-6"/>
        <w:jc w:val="both"/>
        <w:rPr>
          <w:rFonts w:cstheme="minorHAnsi"/>
          <w:b/>
          <w:color w:val="314E87"/>
          <w:sz w:val="8"/>
          <w:szCs w:val="8"/>
          <w:lang w:val="x-none"/>
        </w:rPr>
      </w:pPr>
    </w:p>
    <w:p w14:paraId="2FF715FE" w14:textId="76618B2A" w:rsidR="00165CE8" w:rsidRDefault="00165CE8" w:rsidP="00DB5E39">
      <w:pPr>
        <w:pStyle w:val="22"/>
        <w:spacing w:after="0" w:line="276" w:lineRule="auto"/>
        <w:ind w:left="0" w:right="-6"/>
        <w:jc w:val="both"/>
        <w:rPr>
          <w:rFonts w:cstheme="minorHAnsi"/>
          <w:b/>
          <w:color w:val="314E87"/>
          <w:sz w:val="8"/>
          <w:szCs w:val="8"/>
          <w:lang w:val="x-none"/>
        </w:rPr>
      </w:pPr>
    </w:p>
    <w:p w14:paraId="1724CB10" w14:textId="6A411CD6" w:rsidR="00165CE8" w:rsidRDefault="00165CE8" w:rsidP="00DB5E39">
      <w:pPr>
        <w:pStyle w:val="22"/>
        <w:spacing w:after="0" w:line="276" w:lineRule="auto"/>
        <w:ind w:left="0" w:right="-6"/>
        <w:jc w:val="both"/>
        <w:rPr>
          <w:rFonts w:cstheme="minorHAnsi"/>
          <w:b/>
          <w:color w:val="314E87"/>
          <w:sz w:val="8"/>
          <w:szCs w:val="8"/>
          <w:lang w:val="x-none"/>
        </w:rPr>
      </w:pPr>
    </w:p>
    <w:p w14:paraId="5EFC2D75" w14:textId="3546552D" w:rsidR="00165CE8" w:rsidRDefault="00165CE8" w:rsidP="00DB5E39">
      <w:pPr>
        <w:pStyle w:val="22"/>
        <w:spacing w:after="0" w:line="276" w:lineRule="auto"/>
        <w:ind w:left="0" w:right="-6"/>
        <w:jc w:val="both"/>
        <w:rPr>
          <w:rFonts w:cstheme="minorHAnsi"/>
          <w:b/>
          <w:color w:val="314E87"/>
          <w:sz w:val="8"/>
          <w:szCs w:val="8"/>
          <w:lang w:val="x-none"/>
        </w:rPr>
      </w:pPr>
    </w:p>
    <w:p w14:paraId="663E6E18" w14:textId="6765F5B9" w:rsidR="00165CE8" w:rsidRDefault="00165CE8" w:rsidP="00DB5E39">
      <w:pPr>
        <w:pStyle w:val="22"/>
        <w:spacing w:after="0" w:line="276" w:lineRule="auto"/>
        <w:ind w:left="0" w:right="-6"/>
        <w:jc w:val="both"/>
        <w:rPr>
          <w:rFonts w:cstheme="minorHAnsi"/>
          <w:b/>
          <w:color w:val="314E87"/>
          <w:sz w:val="8"/>
          <w:szCs w:val="8"/>
          <w:lang w:val="x-none"/>
        </w:rPr>
      </w:pPr>
    </w:p>
    <w:p w14:paraId="4D90A188" w14:textId="0D875C5E" w:rsidR="00165CE8" w:rsidRDefault="00165CE8" w:rsidP="00DB5E39">
      <w:pPr>
        <w:pStyle w:val="22"/>
        <w:spacing w:after="0" w:line="276" w:lineRule="auto"/>
        <w:ind w:left="0" w:right="-6"/>
        <w:jc w:val="both"/>
        <w:rPr>
          <w:rFonts w:cstheme="minorHAnsi"/>
          <w:b/>
          <w:color w:val="314E87"/>
          <w:sz w:val="8"/>
          <w:szCs w:val="8"/>
          <w:lang w:val="x-none"/>
        </w:rPr>
      </w:pPr>
    </w:p>
    <w:p w14:paraId="1CEF473C" w14:textId="65F228C1" w:rsidR="00165CE8" w:rsidRDefault="00165CE8" w:rsidP="00DB5E39">
      <w:pPr>
        <w:pStyle w:val="22"/>
        <w:spacing w:after="0" w:line="276" w:lineRule="auto"/>
        <w:ind w:left="0" w:right="-6"/>
        <w:jc w:val="both"/>
        <w:rPr>
          <w:rFonts w:cstheme="minorHAnsi"/>
          <w:b/>
          <w:color w:val="314E87"/>
          <w:sz w:val="8"/>
          <w:szCs w:val="8"/>
          <w:lang w:val="x-none"/>
        </w:rPr>
      </w:pPr>
    </w:p>
    <w:p w14:paraId="16126CFA" w14:textId="477124FE" w:rsidR="00165CE8" w:rsidRDefault="00165CE8" w:rsidP="00DB5E39">
      <w:pPr>
        <w:pStyle w:val="22"/>
        <w:spacing w:after="0" w:line="276" w:lineRule="auto"/>
        <w:ind w:left="0" w:right="-6"/>
        <w:jc w:val="both"/>
        <w:rPr>
          <w:rFonts w:cstheme="minorHAnsi"/>
          <w:b/>
          <w:color w:val="314E87"/>
          <w:sz w:val="8"/>
          <w:szCs w:val="8"/>
          <w:lang w:val="x-none"/>
        </w:rPr>
      </w:pPr>
    </w:p>
    <w:p w14:paraId="5AA4F9EA" w14:textId="0DDABB5C" w:rsidR="00165CE8" w:rsidRDefault="00165CE8" w:rsidP="00DB5E39">
      <w:pPr>
        <w:pStyle w:val="22"/>
        <w:spacing w:after="0" w:line="276" w:lineRule="auto"/>
        <w:ind w:left="0" w:right="-6"/>
        <w:jc w:val="both"/>
        <w:rPr>
          <w:rFonts w:cstheme="minorHAnsi"/>
          <w:b/>
          <w:color w:val="314E87"/>
          <w:sz w:val="8"/>
          <w:szCs w:val="8"/>
          <w:lang w:val="x-none"/>
        </w:rPr>
      </w:pPr>
    </w:p>
    <w:p w14:paraId="1B525EA3" w14:textId="6A2888E2" w:rsidR="00165CE8" w:rsidRDefault="00165CE8" w:rsidP="00DB5E39">
      <w:pPr>
        <w:pStyle w:val="22"/>
        <w:spacing w:after="0" w:line="276" w:lineRule="auto"/>
        <w:ind w:left="0" w:right="-6"/>
        <w:jc w:val="both"/>
        <w:rPr>
          <w:rFonts w:cstheme="minorHAnsi"/>
          <w:b/>
          <w:color w:val="314E87"/>
          <w:sz w:val="8"/>
          <w:szCs w:val="8"/>
          <w:lang w:val="x-none"/>
        </w:rPr>
      </w:pPr>
    </w:p>
    <w:p w14:paraId="30184628" w14:textId="1BD53384" w:rsidR="00165CE8" w:rsidRDefault="00165CE8" w:rsidP="00DB5E39">
      <w:pPr>
        <w:pStyle w:val="22"/>
        <w:spacing w:after="0" w:line="276" w:lineRule="auto"/>
        <w:ind w:left="0" w:right="-6"/>
        <w:jc w:val="both"/>
        <w:rPr>
          <w:rFonts w:cstheme="minorHAnsi"/>
          <w:b/>
          <w:color w:val="314E87"/>
          <w:sz w:val="8"/>
          <w:szCs w:val="8"/>
          <w:lang w:val="x-none"/>
        </w:rPr>
      </w:pPr>
    </w:p>
    <w:p w14:paraId="5D25FEE8" w14:textId="77777777" w:rsidR="00165CE8" w:rsidRDefault="00165CE8" w:rsidP="00DB5E39">
      <w:pPr>
        <w:pStyle w:val="22"/>
        <w:spacing w:after="0" w:line="276" w:lineRule="auto"/>
        <w:ind w:left="0" w:right="-6"/>
        <w:jc w:val="both"/>
        <w:rPr>
          <w:rFonts w:cstheme="minorHAnsi"/>
          <w:b/>
          <w:color w:val="314E87"/>
          <w:sz w:val="8"/>
          <w:szCs w:val="8"/>
          <w:lang w:val="x-none"/>
        </w:rPr>
      </w:pPr>
    </w:p>
    <w:p w14:paraId="216FFFC0" w14:textId="170D9736" w:rsidR="00F150F9" w:rsidRPr="00DD1B65" w:rsidRDefault="00F150F9" w:rsidP="00DB5E39">
      <w:pPr>
        <w:pStyle w:val="22"/>
        <w:spacing w:after="0" w:line="276" w:lineRule="auto"/>
        <w:ind w:left="0" w:right="-6"/>
        <w:jc w:val="both"/>
        <w:rPr>
          <w:rFonts w:cstheme="minorHAnsi"/>
          <w:b/>
          <w:color w:val="314E87"/>
          <w:sz w:val="8"/>
          <w:szCs w:val="8"/>
          <w:lang w:val="x-none"/>
        </w:rPr>
      </w:pPr>
    </w:p>
    <w:p w14:paraId="7A20F7C7" w14:textId="77777777" w:rsidR="00894E98" w:rsidRDefault="00894E98" w:rsidP="00DB5E39">
      <w:pPr>
        <w:pStyle w:val="22"/>
        <w:spacing w:after="0" w:line="276" w:lineRule="auto"/>
        <w:ind w:left="0" w:right="-6"/>
        <w:jc w:val="both"/>
        <w:rPr>
          <w:rFonts w:cstheme="minorHAnsi"/>
          <w:b/>
          <w:color w:val="314E87"/>
          <w:sz w:val="24"/>
          <w:szCs w:val="24"/>
          <w:lang w:val="x-none"/>
        </w:rPr>
      </w:pPr>
      <w:r w:rsidRPr="00591886">
        <w:rPr>
          <w:rFonts w:cstheme="minorHAnsi"/>
          <w:b/>
          <w:color w:val="314E87"/>
          <w:sz w:val="24"/>
          <w:szCs w:val="24"/>
          <w:lang w:val="x-none"/>
        </w:rPr>
        <w:lastRenderedPageBreak/>
        <w:t>Протяженность</w:t>
      </w:r>
      <w:r w:rsidR="00EF15E4" w:rsidRPr="00591886">
        <w:rPr>
          <w:rFonts w:cstheme="minorHAnsi"/>
          <w:b/>
          <w:color w:val="314E87"/>
          <w:sz w:val="24"/>
          <w:szCs w:val="24"/>
          <w:lang w:val="x-none"/>
        </w:rPr>
        <w:t xml:space="preserve"> линий электропередачи по цепям</w:t>
      </w:r>
    </w:p>
    <w:p w14:paraId="5DCE97FC" w14:textId="77777777" w:rsidR="007742B9" w:rsidRPr="009C64C3" w:rsidRDefault="007742B9" w:rsidP="00DB5E39">
      <w:pPr>
        <w:contextualSpacing/>
        <w:jc w:val="right"/>
        <w:rPr>
          <w:rFonts w:eastAsiaTheme="minorHAnsi" w:cstheme="minorHAnsi"/>
          <w:b w:val="0"/>
          <w:i/>
          <w:color w:val="auto"/>
          <w:sz w:val="24"/>
          <w:szCs w:val="24"/>
          <w:lang w:eastAsia="ja-JP"/>
        </w:rPr>
      </w:pPr>
      <w:r w:rsidRPr="009C64C3">
        <w:rPr>
          <w:rFonts w:eastAsiaTheme="minorHAnsi" w:cstheme="minorHAnsi"/>
          <w:b w:val="0"/>
          <w:i/>
          <w:color w:val="auto"/>
          <w:sz w:val="24"/>
          <w:szCs w:val="24"/>
          <w:lang w:eastAsia="ja-JP"/>
        </w:rPr>
        <w:t>Таблица № 2</w:t>
      </w:r>
      <w:r w:rsidR="009C64C3">
        <w:rPr>
          <w:rFonts w:eastAsiaTheme="minorHAnsi" w:cstheme="minorHAnsi"/>
          <w:b w:val="0"/>
          <w:i/>
          <w:color w:val="auto"/>
          <w:sz w:val="24"/>
          <w:szCs w:val="24"/>
          <w:lang w:eastAsia="ja-JP"/>
        </w:rPr>
        <w:t>7</w:t>
      </w:r>
    </w:p>
    <w:tbl>
      <w:tblPr>
        <w:tblW w:w="10343" w:type="dxa"/>
        <w:jc w:val="center"/>
        <w:tblLook w:val="00A0" w:firstRow="1" w:lastRow="0" w:firstColumn="1" w:lastColumn="0" w:noHBand="0" w:noVBand="0"/>
      </w:tblPr>
      <w:tblGrid>
        <w:gridCol w:w="2830"/>
        <w:gridCol w:w="1258"/>
        <w:gridCol w:w="1228"/>
        <w:gridCol w:w="985"/>
        <w:gridCol w:w="1444"/>
        <w:gridCol w:w="908"/>
        <w:gridCol w:w="1690"/>
      </w:tblGrid>
      <w:tr w:rsidR="00EE1BC5" w:rsidRPr="00EE1BC5" w14:paraId="2BD23FB2" w14:textId="77777777" w:rsidTr="007742B9">
        <w:trPr>
          <w:trHeight w:val="300"/>
          <w:tblHeader/>
          <w:jc w:val="center"/>
        </w:trPr>
        <w:tc>
          <w:tcPr>
            <w:tcW w:w="28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9A980C7" w14:textId="5B916B9E" w:rsidR="00EE1BC5" w:rsidRPr="00EE1BC5" w:rsidRDefault="00EE1BC5" w:rsidP="00EE1BC5">
            <w:pPr>
              <w:jc w:val="center"/>
              <w:rPr>
                <w:rFonts w:cstheme="minorHAnsi"/>
                <w:bCs/>
                <w:color w:val="auto"/>
                <w:sz w:val="20"/>
                <w:szCs w:val="20"/>
              </w:rPr>
            </w:pPr>
            <w:r w:rsidRPr="00EE1BC5">
              <w:rPr>
                <w:rFonts w:cstheme="minorHAnsi"/>
                <w:color w:val="auto"/>
                <w:sz w:val="20"/>
                <w:szCs w:val="20"/>
              </w:rPr>
              <w:t>Линии электропередачи</w:t>
            </w:r>
          </w:p>
        </w:tc>
        <w:tc>
          <w:tcPr>
            <w:tcW w:w="125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14:paraId="56BE3127" w14:textId="79A522EC" w:rsidR="00EE1BC5" w:rsidRPr="00EE1BC5" w:rsidRDefault="00EE1BC5" w:rsidP="00EE1BC5">
            <w:pPr>
              <w:jc w:val="center"/>
              <w:rPr>
                <w:rFonts w:cstheme="minorHAnsi"/>
                <w:bCs/>
                <w:color w:val="auto"/>
                <w:sz w:val="20"/>
                <w:szCs w:val="20"/>
              </w:rPr>
            </w:pPr>
            <w:r w:rsidRPr="00EE1BC5">
              <w:rPr>
                <w:rFonts w:cstheme="minorHAnsi"/>
                <w:color w:val="auto"/>
                <w:sz w:val="20"/>
                <w:szCs w:val="20"/>
              </w:rPr>
              <w:t>Единица</w:t>
            </w:r>
            <w:r w:rsidRPr="00EE1BC5">
              <w:rPr>
                <w:rFonts w:cstheme="minorHAnsi"/>
                <w:color w:val="auto"/>
                <w:sz w:val="20"/>
                <w:szCs w:val="20"/>
              </w:rPr>
              <w:br/>
              <w:t>измерения</w:t>
            </w:r>
          </w:p>
        </w:tc>
        <w:tc>
          <w:tcPr>
            <w:tcW w:w="122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14:paraId="59707D5B" w14:textId="75B0F427" w:rsidR="00EE1BC5" w:rsidRPr="00EE1BC5" w:rsidRDefault="00EE1BC5" w:rsidP="00EE1BC5">
            <w:pPr>
              <w:jc w:val="center"/>
              <w:rPr>
                <w:rFonts w:cstheme="minorHAnsi"/>
                <w:bCs/>
                <w:color w:val="auto"/>
                <w:sz w:val="20"/>
                <w:szCs w:val="20"/>
              </w:rPr>
            </w:pPr>
            <w:r w:rsidRPr="00EE1BC5">
              <w:rPr>
                <w:rFonts w:cstheme="minorHAnsi"/>
                <w:color w:val="auto"/>
                <w:sz w:val="20"/>
                <w:szCs w:val="20"/>
              </w:rPr>
              <w:t>2020 г.</w:t>
            </w:r>
          </w:p>
        </w:tc>
        <w:tc>
          <w:tcPr>
            <w:tcW w:w="985"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14:paraId="4B86043E" w14:textId="5575F5EA" w:rsidR="00EE1BC5" w:rsidRPr="00EE1BC5" w:rsidRDefault="00EE1BC5" w:rsidP="00EE1BC5">
            <w:pPr>
              <w:jc w:val="center"/>
              <w:rPr>
                <w:rFonts w:cstheme="minorHAnsi"/>
                <w:bCs/>
                <w:color w:val="auto"/>
                <w:sz w:val="20"/>
                <w:szCs w:val="20"/>
              </w:rPr>
            </w:pPr>
            <w:r w:rsidRPr="00EE1BC5">
              <w:rPr>
                <w:rFonts w:cstheme="minorHAnsi"/>
                <w:color w:val="auto"/>
                <w:sz w:val="20"/>
                <w:szCs w:val="20"/>
              </w:rPr>
              <w:t>2021 г.</w:t>
            </w:r>
          </w:p>
        </w:tc>
        <w:tc>
          <w:tcPr>
            <w:tcW w:w="1444"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14:paraId="6F5DA5D9" w14:textId="3F74B1B1" w:rsidR="00EE1BC5" w:rsidRPr="00EE1BC5" w:rsidRDefault="00EE1BC5" w:rsidP="00EE1BC5">
            <w:pPr>
              <w:jc w:val="center"/>
              <w:rPr>
                <w:rFonts w:cstheme="minorHAnsi"/>
                <w:bCs/>
                <w:color w:val="auto"/>
                <w:sz w:val="20"/>
                <w:szCs w:val="20"/>
              </w:rPr>
            </w:pPr>
            <w:r w:rsidRPr="00EE1BC5">
              <w:rPr>
                <w:rFonts w:cstheme="minorHAnsi"/>
                <w:color w:val="auto"/>
                <w:sz w:val="20"/>
                <w:szCs w:val="20"/>
              </w:rPr>
              <w:t>Отклонение 2021 г.</w:t>
            </w:r>
            <w:r w:rsidR="00165CE8">
              <w:rPr>
                <w:rFonts w:cstheme="minorHAnsi"/>
                <w:color w:val="auto"/>
                <w:sz w:val="20"/>
                <w:szCs w:val="20"/>
              </w:rPr>
              <w:t xml:space="preserve"> </w:t>
            </w:r>
            <w:r w:rsidRPr="00EE1BC5">
              <w:rPr>
                <w:rFonts w:cstheme="minorHAnsi"/>
                <w:color w:val="auto"/>
                <w:sz w:val="20"/>
                <w:szCs w:val="20"/>
              </w:rPr>
              <w:t>/2020 г.</w:t>
            </w:r>
          </w:p>
        </w:tc>
        <w:tc>
          <w:tcPr>
            <w:tcW w:w="90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14:paraId="76B0622D" w14:textId="51FC7CDE" w:rsidR="00EE1BC5" w:rsidRPr="00EE1BC5" w:rsidRDefault="00EE1BC5" w:rsidP="00EE1BC5">
            <w:pPr>
              <w:jc w:val="center"/>
              <w:rPr>
                <w:rFonts w:cstheme="minorHAnsi"/>
                <w:bCs/>
                <w:color w:val="auto"/>
                <w:sz w:val="20"/>
                <w:szCs w:val="20"/>
              </w:rPr>
            </w:pPr>
            <w:r w:rsidRPr="00EE1BC5">
              <w:rPr>
                <w:rFonts w:cstheme="minorHAnsi"/>
                <w:color w:val="auto"/>
                <w:sz w:val="20"/>
                <w:szCs w:val="20"/>
              </w:rPr>
              <w:t>2022 г.</w:t>
            </w:r>
          </w:p>
        </w:tc>
        <w:tc>
          <w:tcPr>
            <w:tcW w:w="1690"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14:paraId="74C22EF0" w14:textId="77777777" w:rsidR="00EE1BC5" w:rsidRDefault="00EE1BC5" w:rsidP="00EE1BC5">
            <w:pPr>
              <w:jc w:val="center"/>
              <w:rPr>
                <w:rFonts w:cstheme="minorHAnsi"/>
                <w:color w:val="auto"/>
                <w:sz w:val="20"/>
                <w:szCs w:val="20"/>
              </w:rPr>
            </w:pPr>
            <w:r w:rsidRPr="00EE1BC5">
              <w:rPr>
                <w:rFonts w:cstheme="minorHAnsi"/>
                <w:color w:val="auto"/>
                <w:sz w:val="20"/>
                <w:szCs w:val="20"/>
              </w:rPr>
              <w:t xml:space="preserve">Отклонение </w:t>
            </w:r>
          </w:p>
          <w:p w14:paraId="645F01BB" w14:textId="1F393C42" w:rsidR="00EE1BC5" w:rsidRPr="00EE1BC5" w:rsidRDefault="00EE1BC5" w:rsidP="00EE1BC5">
            <w:pPr>
              <w:jc w:val="center"/>
              <w:rPr>
                <w:rFonts w:cstheme="minorHAnsi"/>
                <w:bCs/>
                <w:color w:val="auto"/>
                <w:sz w:val="20"/>
                <w:szCs w:val="20"/>
              </w:rPr>
            </w:pPr>
            <w:r w:rsidRPr="00EE1BC5">
              <w:rPr>
                <w:rFonts w:cstheme="minorHAnsi"/>
                <w:color w:val="auto"/>
                <w:sz w:val="20"/>
                <w:szCs w:val="20"/>
              </w:rPr>
              <w:t>2022 г.</w:t>
            </w:r>
            <w:r w:rsidR="00165CE8">
              <w:rPr>
                <w:rFonts w:cstheme="minorHAnsi"/>
                <w:color w:val="auto"/>
                <w:sz w:val="20"/>
                <w:szCs w:val="20"/>
              </w:rPr>
              <w:t xml:space="preserve"> </w:t>
            </w:r>
            <w:r w:rsidRPr="00EE1BC5">
              <w:rPr>
                <w:rFonts w:cstheme="minorHAnsi"/>
                <w:color w:val="auto"/>
                <w:sz w:val="20"/>
                <w:szCs w:val="20"/>
              </w:rPr>
              <w:t>/</w:t>
            </w:r>
            <w:r w:rsidR="00165CE8">
              <w:rPr>
                <w:rFonts w:cstheme="minorHAnsi"/>
                <w:color w:val="auto"/>
                <w:sz w:val="20"/>
                <w:szCs w:val="20"/>
              </w:rPr>
              <w:t xml:space="preserve"> </w:t>
            </w:r>
            <w:r w:rsidRPr="00EE1BC5">
              <w:rPr>
                <w:rFonts w:cstheme="minorHAnsi"/>
                <w:color w:val="auto"/>
                <w:sz w:val="20"/>
                <w:szCs w:val="20"/>
              </w:rPr>
              <w:t>2021 г.</w:t>
            </w:r>
          </w:p>
        </w:tc>
      </w:tr>
      <w:tr w:rsidR="00EE1BC5" w:rsidRPr="00EE1BC5" w14:paraId="382AC64E" w14:textId="77777777" w:rsidTr="007742B9">
        <w:trPr>
          <w:trHeight w:val="300"/>
          <w:tblHeader/>
          <w:jc w:val="center"/>
        </w:trPr>
        <w:tc>
          <w:tcPr>
            <w:tcW w:w="28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E2648F" w14:textId="0DA4D2C1"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ВЛ, в том числе</w:t>
            </w:r>
          </w:p>
        </w:tc>
        <w:tc>
          <w:tcPr>
            <w:tcW w:w="125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hideMark/>
          </w:tcPr>
          <w:p w14:paraId="77389411" w14:textId="3BDEA58D"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км</w:t>
            </w:r>
          </w:p>
        </w:tc>
        <w:tc>
          <w:tcPr>
            <w:tcW w:w="1228" w:type="dxa"/>
            <w:tcBorders>
              <w:top w:val="nil"/>
              <w:left w:val="nil"/>
              <w:bottom w:val="single" w:sz="4" w:space="0" w:color="auto"/>
              <w:right w:val="single" w:sz="4" w:space="0" w:color="auto"/>
            </w:tcBorders>
            <w:tcMar>
              <w:top w:w="0" w:type="dxa"/>
              <w:left w:w="57" w:type="dxa"/>
              <w:bottom w:w="0" w:type="dxa"/>
              <w:right w:w="57" w:type="dxa"/>
            </w:tcMar>
            <w:vAlign w:val="center"/>
          </w:tcPr>
          <w:p w14:paraId="50955360" w14:textId="7E9D4FBB"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2395,05</w:t>
            </w:r>
          </w:p>
        </w:tc>
        <w:tc>
          <w:tcPr>
            <w:tcW w:w="985" w:type="dxa"/>
            <w:tcBorders>
              <w:top w:val="nil"/>
              <w:left w:val="nil"/>
              <w:bottom w:val="single" w:sz="4" w:space="0" w:color="auto"/>
              <w:right w:val="single" w:sz="4" w:space="0" w:color="auto"/>
            </w:tcBorders>
            <w:tcMar>
              <w:top w:w="0" w:type="dxa"/>
              <w:left w:w="57" w:type="dxa"/>
              <w:bottom w:w="0" w:type="dxa"/>
              <w:right w:w="57" w:type="dxa"/>
            </w:tcMar>
            <w:vAlign w:val="center"/>
          </w:tcPr>
          <w:p w14:paraId="0BAC65D1" w14:textId="0CF86DF2"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2379,7</w:t>
            </w:r>
          </w:p>
        </w:tc>
        <w:tc>
          <w:tcPr>
            <w:tcW w:w="1444" w:type="dxa"/>
            <w:tcBorders>
              <w:top w:val="nil"/>
              <w:left w:val="nil"/>
              <w:bottom w:val="single" w:sz="4" w:space="0" w:color="auto"/>
              <w:right w:val="single" w:sz="4" w:space="0" w:color="auto"/>
            </w:tcBorders>
            <w:tcMar>
              <w:top w:w="0" w:type="dxa"/>
              <w:left w:w="57" w:type="dxa"/>
              <w:bottom w:w="0" w:type="dxa"/>
              <w:right w:w="57" w:type="dxa"/>
            </w:tcMar>
            <w:vAlign w:val="center"/>
          </w:tcPr>
          <w:p w14:paraId="6FCAB187" w14:textId="2D0487C2"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-15,35</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14:paraId="4E09877F" w14:textId="18C6106F"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2409,11</w:t>
            </w:r>
          </w:p>
        </w:tc>
        <w:tc>
          <w:tcPr>
            <w:tcW w:w="1690" w:type="dxa"/>
            <w:tcBorders>
              <w:top w:val="nil"/>
              <w:left w:val="nil"/>
              <w:bottom w:val="single" w:sz="4" w:space="0" w:color="auto"/>
              <w:right w:val="single" w:sz="4" w:space="0" w:color="auto"/>
            </w:tcBorders>
            <w:tcMar>
              <w:top w:w="0" w:type="dxa"/>
              <w:left w:w="57" w:type="dxa"/>
              <w:bottom w:w="0" w:type="dxa"/>
              <w:right w:w="57" w:type="dxa"/>
            </w:tcMar>
            <w:vAlign w:val="center"/>
          </w:tcPr>
          <w:p w14:paraId="5E9FEBED" w14:textId="6BDE057D"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29,41</w:t>
            </w:r>
          </w:p>
        </w:tc>
      </w:tr>
      <w:tr w:rsidR="00EE1BC5" w:rsidRPr="00EE1BC5" w14:paraId="7BC60354" w14:textId="77777777" w:rsidTr="007742B9">
        <w:trPr>
          <w:trHeight w:val="300"/>
          <w:tblHeader/>
          <w:jc w:val="center"/>
        </w:trPr>
        <w:tc>
          <w:tcPr>
            <w:tcW w:w="28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0664B1" w14:textId="7F091BFE"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220 кВ</w:t>
            </w:r>
          </w:p>
        </w:tc>
        <w:tc>
          <w:tcPr>
            <w:tcW w:w="1258" w:type="dxa"/>
            <w:tcBorders>
              <w:top w:val="single" w:sz="4" w:space="0" w:color="auto"/>
              <w:left w:val="nil"/>
              <w:bottom w:val="single" w:sz="4" w:space="0" w:color="auto"/>
              <w:right w:val="single" w:sz="4" w:space="0" w:color="auto"/>
            </w:tcBorders>
            <w:tcMar>
              <w:top w:w="0" w:type="dxa"/>
              <w:left w:w="57" w:type="dxa"/>
              <w:bottom w:w="0" w:type="dxa"/>
              <w:right w:w="57" w:type="dxa"/>
            </w:tcMar>
            <w:vAlign w:val="center"/>
          </w:tcPr>
          <w:p w14:paraId="7C51C9A4" w14:textId="2DE1B47B"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км</w:t>
            </w:r>
          </w:p>
        </w:tc>
        <w:tc>
          <w:tcPr>
            <w:tcW w:w="1228" w:type="dxa"/>
            <w:tcBorders>
              <w:top w:val="nil"/>
              <w:left w:val="nil"/>
              <w:bottom w:val="single" w:sz="4" w:space="0" w:color="auto"/>
              <w:right w:val="single" w:sz="4" w:space="0" w:color="auto"/>
            </w:tcBorders>
            <w:tcMar>
              <w:top w:w="0" w:type="dxa"/>
              <w:left w:w="57" w:type="dxa"/>
              <w:bottom w:w="0" w:type="dxa"/>
              <w:right w:w="57" w:type="dxa"/>
            </w:tcMar>
            <w:vAlign w:val="center"/>
          </w:tcPr>
          <w:p w14:paraId="68B195A2" w14:textId="096BBA5A"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506,05</w:t>
            </w:r>
          </w:p>
        </w:tc>
        <w:tc>
          <w:tcPr>
            <w:tcW w:w="985" w:type="dxa"/>
            <w:tcBorders>
              <w:top w:val="nil"/>
              <w:left w:val="nil"/>
              <w:bottom w:val="single" w:sz="4" w:space="0" w:color="auto"/>
              <w:right w:val="single" w:sz="4" w:space="0" w:color="auto"/>
            </w:tcBorders>
            <w:tcMar>
              <w:top w:w="0" w:type="dxa"/>
              <w:left w:w="57" w:type="dxa"/>
              <w:bottom w:w="0" w:type="dxa"/>
              <w:right w:w="57" w:type="dxa"/>
            </w:tcMar>
            <w:vAlign w:val="center"/>
          </w:tcPr>
          <w:p w14:paraId="7FC647D5" w14:textId="0D80A26C"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506,05</w:t>
            </w:r>
          </w:p>
        </w:tc>
        <w:tc>
          <w:tcPr>
            <w:tcW w:w="1444" w:type="dxa"/>
            <w:tcBorders>
              <w:top w:val="nil"/>
              <w:left w:val="nil"/>
              <w:bottom w:val="single" w:sz="4" w:space="0" w:color="auto"/>
              <w:right w:val="single" w:sz="4" w:space="0" w:color="auto"/>
            </w:tcBorders>
            <w:tcMar>
              <w:top w:w="0" w:type="dxa"/>
              <w:left w:w="57" w:type="dxa"/>
              <w:bottom w:w="0" w:type="dxa"/>
              <w:right w:w="57" w:type="dxa"/>
            </w:tcMar>
            <w:vAlign w:val="center"/>
          </w:tcPr>
          <w:p w14:paraId="74BEAA5D" w14:textId="2FFBEA92"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0</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14:paraId="519AB8E1" w14:textId="5D3132B1"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506,05</w:t>
            </w:r>
          </w:p>
        </w:tc>
        <w:tc>
          <w:tcPr>
            <w:tcW w:w="1690" w:type="dxa"/>
            <w:tcBorders>
              <w:top w:val="nil"/>
              <w:left w:val="nil"/>
              <w:bottom w:val="single" w:sz="4" w:space="0" w:color="auto"/>
              <w:right w:val="single" w:sz="4" w:space="0" w:color="auto"/>
            </w:tcBorders>
            <w:tcMar>
              <w:top w:w="0" w:type="dxa"/>
              <w:left w:w="57" w:type="dxa"/>
              <w:bottom w:w="0" w:type="dxa"/>
              <w:right w:w="57" w:type="dxa"/>
            </w:tcMar>
            <w:vAlign w:val="center"/>
          </w:tcPr>
          <w:p w14:paraId="37B37CC3" w14:textId="20632820"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0</w:t>
            </w:r>
          </w:p>
        </w:tc>
      </w:tr>
      <w:tr w:rsidR="00EE1BC5" w:rsidRPr="00EE1BC5" w14:paraId="330C3EB5" w14:textId="77777777" w:rsidTr="007742B9">
        <w:trPr>
          <w:trHeight w:val="300"/>
          <w:tblHeader/>
          <w:jc w:val="center"/>
        </w:trPr>
        <w:tc>
          <w:tcPr>
            <w:tcW w:w="283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A9A15" w14:textId="0717DA8C"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110 кВ</w:t>
            </w:r>
          </w:p>
        </w:tc>
        <w:tc>
          <w:tcPr>
            <w:tcW w:w="1258" w:type="dxa"/>
            <w:tcBorders>
              <w:top w:val="single" w:sz="4" w:space="0" w:color="auto"/>
              <w:left w:val="nil"/>
              <w:bottom w:val="single" w:sz="4" w:space="0" w:color="auto"/>
              <w:right w:val="single" w:sz="4" w:space="0" w:color="auto"/>
            </w:tcBorders>
            <w:noWrap/>
            <w:tcMar>
              <w:top w:w="0" w:type="dxa"/>
              <w:left w:w="57" w:type="dxa"/>
              <w:bottom w:w="0" w:type="dxa"/>
              <w:right w:w="57" w:type="dxa"/>
            </w:tcMar>
            <w:vAlign w:val="center"/>
            <w:hideMark/>
          </w:tcPr>
          <w:p w14:paraId="58761F79" w14:textId="4A828D27"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км</w:t>
            </w:r>
          </w:p>
        </w:tc>
        <w:tc>
          <w:tcPr>
            <w:tcW w:w="1228" w:type="dxa"/>
            <w:tcBorders>
              <w:top w:val="nil"/>
              <w:left w:val="nil"/>
              <w:bottom w:val="single" w:sz="4" w:space="0" w:color="auto"/>
              <w:right w:val="single" w:sz="4" w:space="0" w:color="auto"/>
            </w:tcBorders>
            <w:tcMar>
              <w:top w:w="0" w:type="dxa"/>
              <w:left w:w="57" w:type="dxa"/>
              <w:bottom w:w="0" w:type="dxa"/>
              <w:right w:w="57" w:type="dxa"/>
            </w:tcMar>
            <w:vAlign w:val="center"/>
          </w:tcPr>
          <w:p w14:paraId="46A24AEF" w14:textId="4FFC9972"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433,15</w:t>
            </w:r>
          </w:p>
        </w:tc>
        <w:tc>
          <w:tcPr>
            <w:tcW w:w="985" w:type="dxa"/>
            <w:tcBorders>
              <w:top w:val="nil"/>
              <w:left w:val="nil"/>
              <w:bottom w:val="single" w:sz="4" w:space="0" w:color="auto"/>
              <w:right w:val="single" w:sz="4" w:space="0" w:color="auto"/>
            </w:tcBorders>
            <w:tcMar>
              <w:top w:w="0" w:type="dxa"/>
              <w:left w:w="57" w:type="dxa"/>
              <w:bottom w:w="0" w:type="dxa"/>
              <w:right w:w="57" w:type="dxa"/>
            </w:tcMar>
            <w:vAlign w:val="center"/>
          </w:tcPr>
          <w:p w14:paraId="5B2194D4" w14:textId="58717B02"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413,69</w:t>
            </w:r>
          </w:p>
        </w:tc>
        <w:tc>
          <w:tcPr>
            <w:tcW w:w="1444" w:type="dxa"/>
            <w:tcBorders>
              <w:top w:val="nil"/>
              <w:left w:val="nil"/>
              <w:bottom w:val="single" w:sz="4" w:space="0" w:color="auto"/>
              <w:right w:val="single" w:sz="4" w:space="0" w:color="auto"/>
            </w:tcBorders>
            <w:tcMar>
              <w:top w:w="0" w:type="dxa"/>
              <w:left w:w="57" w:type="dxa"/>
              <w:bottom w:w="0" w:type="dxa"/>
              <w:right w:w="57" w:type="dxa"/>
            </w:tcMar>
            <w:vAlign w:val="center"/>
          </w:tcPr>
          <w:p w14:paraId="32577956" w14:textId="611CA5D8"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-19,46</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14:paraId="60D6966E" w14:textId="357FDB32"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413,69</w:t>
            </w:r>
          </w:p>
        </w:tc>
        <w:tc>
          <w:tcPr>
            <w:tcW w:w="1690" w:type="dxa"/>
            <w:tcBorders>
              <w:top w:val="nil"/>
              <w:left w:val="nil"/>
              <w:bottom w:val="single" w:sz="4" w:space="0" w:color="auto"/>
              <w:right w:val="single" w:sz="4" w:space="0" w:color="auto"/>
            </w:tcBorders>
            <w:tcMar>
              <w:top w:w="0" w:type="dxa"/>
              <w:left w:w="57" w:type="dxa"/>
              <w:bottom w:w="0" w:type="dxa"/>
              <w:right w:w="57" w:type="dxa"/>
            </w:tcMar>
            <w:vAlign w:val="center"/>
          </w:tcPr>
          <w:p w14:paraId="2355F106" w14:textId="3D9950D1"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0</w:t>
            </w:r>
          </w:p>
        </w:tc>
      </w:tr>
      <w:tr w:rsidR="00EE1BC5" w:rsidRPr="00EE1BC5" w14:paraId="2EFD7EFF" w14:textId="77777777" w:rsidTr="007742B9">
        <w:trPr>
          <w:trHeight w:val="300"/>
          <w:tblHeader/>
          <w:jc w:val="center"/>
        </w:trPr>
        <w:tc>
          <w:tcPr>
            <w:tcW w:w="283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CE8330" w14:textId="461E9ED7"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35 кВ</w:t>
            </w:r>
          </w:p>
        </w:tc>
        <w:tc>
          <w:tcPr>
            <w:tcW w:w="1258"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14:paraId="488BB5AF" w14:textId="3684080D"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км</w:t>
            </w:r>
          </w:p>
        </w:tc>
        <w:tc>
          <w:tcPr>
            <w:tcW w:w="1228" w:type="dxa"/>
            <w:tcBorders>
              <w:top w:val="nil"/>
              <w:left w:val="nil"/>
              <w:bottom w:val="single" w:sz="4" w:space="0" w:color="auto"/>
              <w:right w:val="single" w:sz="4" w:space="0" w:color="auto"/>
            </w:tcBorders>
            <w:tcMar>
              <w:top w:w="0" w:type="dxa"/>
              <w:left w:w="57" w:type="dxa"/>
              <w:bottom w:w="0" w:type="dxa"/>
              <w:right w:w="57" w:type="dxa"/>
            </w:tcMar>
            <w:vAlign w:val="center"/>
          </w:tcPr>
          <w:p w14:paraId="32C5CE1F" w14:textId="60C750B5"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394,7</w:t>
            </w:r>
          </w:p>
        </w:tc>
        <w:tc>
          <w:tcPr>
            <w:tcW w:w="985" w:type="dxa"/>
            <w:tcBorders>
              <w:top w:val="nil"/>
              <w:left w:val="nil"/>
              <w:bottom w:val="single" w:sz="4" w:space="0" w:color="auto"/>
              <w:right w:val="single" w:sz="4" w:space="0" w:color="auto"/>
            </w:tcBorders>
            <w:tcMar>
              <w:top w:w="0" w:type="dxa"/>
              <w:left w:w="57" w:type="dxa"/>
              <w:bottom w:w="0" w:type="dxa"/>
              <w:right w:w="57" w:type="dxa"/>
            </w:tcMar>
            <w:vAlign w:val="center"/>
          </w:tcPr>
          <w:p w14:paraId="6981430A" w14:textId="3D7A0EDF"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387,36</w:t>
            </w:r>
          </w:p>
        </w:tc>
        <w:tc>
          <w:tcPr>
            <w:tcW w:w="1444" w:type="dxa"/>
            <w:tcBorders>
              <w:top w:val="nil"/>
              <w:left w:val="nil"/>
              <w:bottom w:val="single" w:sz="4" w:space="0" w:color="auto"/>
              <w:right w:val="single" w:sz="4" w:space="0" w:color="auto"/>
            </w:tcBorders>
            <w:tcMar>
              <w:top w:w="0" w:type="dxa"/>
              <w:left w:w="57" w:type="dxa"/>
              <w:bottom w:w="0" w:type="dxa"/>
              <w:right w:w="57" w:type="dxa"/>
            </w:tcMar>
            <w:vAlign w:val="center"/>
          </w:tcPr>
          <w:p w14:paraId="1EF5D749" w14:textId="2D39439E"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-7,34</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14:paraId="5850E0A3" w14:textId="26C39380"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387,36</w:t>
            </w:r>
          </w:p>
        </w:tc>
        <w:tc>
          <w:tcPr>
            <w:tcW w:w="1690" w:type="dxa"/>
            <w:tcBorders>
              <w:top w:val="nil"/>
              <w:left w:val="nil"/>
              <w:bottom w:val="single" w:sz="4" w:space="0" w:color="auto"/>
              <w:right w:val="single" w:sz="4" w:space="0" w:color="auto"/>
            </w:tcBorders>
            <w:tcMar>
              <w:top w:w="0" w:type="dxa"/>
              <w:left w:w="57" w:type="dxa"/>
              <w:bottom w:w="0" w:type="dxa"/>
              <w:right w:w="57" w:type="dxa"/>
            </w:tcMar>
            <w:vAlign w:val="center"/>
          </w:tcPr>
          <w:p w14:paraId="31C6B43E" w14:textId="34F9E5B0"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0</w:t>
            </w:r>
          </w:p>
        </w:tc>
      </w:tr>
      <w:tr w:rsidR="00EE1BC5" w:rsidRPr="00EE1BC5" w14:paraId="331D7618" w14:textId="77777777" w:rsidTr="007742B9">
        <w:trPr>
          <w:trHeight w:val="300"/>
          <w:tblHeader/>
          <w:jc w:val="center"/>
        </w:trPr>
        <w:tc>
          <w:tcPr>
            <w:tcW w:w="283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FDD99F" w14:textId="38E1AB99"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10 кВ</w:t>
            </w:r>
          </w:p>
        </w:tc>
        <w:tc>
          <w:tcPr>
            <w:tcW w:w="1258"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14:paraId="1E929290" w14:textId="21847E5B"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км</w:t>
            </w:r>
          </w:p>
        </w:tc>
        <w:tc>
          <w:tcPr>
            <w:tcW w:w="1228" w:type="dxa"/>
            <w:tcBorders>
              <w:top w:val="nil"/>
              <w:left w:val="nil"/>
              <w:bottom w:val="single" w:sz="4" w:space="0" w:color="auto"/>
              <w:right w:val="single" w:sz="4" w:space="0" w:color="auto"/>
            </w:tcBorders>
            <w:tcMar>
              <w:top w:w="0" w:type="dxa"/>
              <w:left w:w="57" w:type="dxa"/>
              <w:bottom w:w="0" w:type="dxa"/>
              <w:right w:w="57" w:type="dxa"/>
            </w:tcMar>
            <w:vAlign w:val="center"/>
          </w:tcPr>
          <w:p w14:paraId="780D6411" w14:textId="01E235AB"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367,0</w:t>
            </w:r>
          </w:p>
        </w:tc>
        <w:tc>
          <w:tcPr>
            <w:tcW w:w="985" w:type="dxa"/>
            <w:tcBorders>
              <w:top w:val="nil"/>
              <w:left w:val="nil"/>
              <w:bottom w:val="single" w:sz="4" w:space="0" w:color="auto"/>
              <w:right w:val="single" w:sz="4" w:space="0" w:color="auto"/>
            </w:tcBorders>
            <w:tcMar>
              <w:top w:w="0" w:type="dxa"/>
              <w:left w:w="57" w:type="dxa"/>
              <w:bottom w:w="0" w:type="dxa"/>
              <w:right w:w="57" w:type="dxa"/>
            </w:tcMar>
            <w:vAlign w:val="center"/>
          </w:tcPr>
          <w:p w14:paraId="34C4E480" w14:textId="2E720B04"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365,3</w:t>
            </w:r>
          </w:p>
        </w:tc>
        <w:tc>
          <w:tcPr>
            <w:tcW w:w="1444" w:type="dxa"/>
            <w:tcBorders>
              <w:top w:val="nil"/>
              <w:left w:val="nil"/>
              <w:bottom w:val="single" w:sz="4" w:space="0" w:color="auto"/>
              <w:right w:val="single" w:sz="4" w:space="0" w:color="auto"/>
            </w:tcBorders>
            <w:tcMar>
              <w:top w:w="0" w:type="dxa"/>
              <w:left w:w="57" w:type="dxa"/>
              <w:bottom w:w="0" w:type="dxa"/>
              <w:right w:w="57" w:type="dxa"/>
            </w:tcMar>
            <w:vAlign w:val="center"/>
          </w:tcPr>
          <w:p w14:paraId="007ED3F4" w14:textId="4CE756B8"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-1,7</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14:paraId="1C95D5C4" w14:textId="4FED6283"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370,62</w:t>
            </w:r>
          </w:p>
        </w:tc>
        <w:tc>
          <w:tcPr>
            <w:tcW w:w="1690" w:type="dxa"/>
            <w:tcBorders>
              <w:top w:val="nil"/>
              <w:left w:val="nil"/>
              <w:bottom w:val="single" w:sz="4" w:space="0" w:color="auto"/>
              <w:right w:val="single" w:sz="4" w:space="0" w:color="auto"/>
            </w:tcBorders>
            <w:tcMar>
              <w:top w:w="0" w:type="dxa"/>
              <w:left w:w="57" w:type="dxa"/>
              <w:bottom w:w="0" w:type="dxa"/>
              <w:right w:w="57" w:type="dxa"/>
            </w:tcMar>
            <w:vAlign w:val="center"/>
          </w:tcPr>
          <w:p w14:paraId="3B36746E" w14:textId="695249D8"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5,32</w:t>
            </w:r>
          </w:p>
        </w:tc>
      </w:tr>
      <w:tr w:rsidR="00EE1BC5" w:rsidRPr="00EE1BC5" w14:paraId="022010E6" w14:textId="77777777" w:rsidTr="007742B9">
        <w:trPr>
          <w:trHeight w:val="300"/>
          <w:tblHeader/>
          <w:jc w:val="center"/>
        </w:trPr>
        <w:tc>
          <w:tcPr>
            <w:tcW w:w="283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483583" w14:textId="1F2A2E41"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6 кВ</w:t>
            </w:r>
          </w:p>
        </w:tc>
        <w:tc>
          <w:tcPr>
            <w:tcW w:w="1258"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14:paraId="49399E4F" w14:textId="366D3F61"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км</w:t>
            </w:r>
          </w:p>
        </w:tc>
        <w:tc>
          <w:tcPr>
            <w:tcW w:w="1228" w:type="dxa"/>
            <w:tcBorders>
              <w:top w:val="nil"/>
              <w:left w:val="nil"/>
              <w:bottom w:val="single" w:sz="4" w:space="0" w:color="auto"/>
              <w:right w:val="single" w:sz="4" w:space="0" w:color="auto"/>
            </w:tcBorders>
            <w:tcMar>
              <w:top w:w="0" w:type="dxa"/>
              <w:left w:w="57" w:type="dxa"/>
              <w:bottom w:w="0" w:type="dxa"/>
              <w:right w:w="57" w:type="dxa"/>
            </w:tcMar>
            <w:vAlign w:val="center"/>
          </w:tcPr>
          <w:p w14:paraId="427B0D9F" w14:textId="68EFDF95"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94</w:t>
            </w:r>
          </w:p>
        </w:tc>
        <w:tc>
          <w:tcPr>
            <w:tcW w:w="985" w:type="dxa"/>
            <w:tcBorders>
              <w:top w:val="nil"/>
              <w:left w:val="nil"/>
              <w:bottom w:val="single" w:sz="4" w:space="0" w:color="auto"/>
              <w:right w:val="single" w:sz="4" w:space="0" w:color="auto"/>
            </w:tcBorders>
            <w:tcMar>
              <w:top w:w="0" w:type="dxa"/>
              <w:left w:w="57" w:type="dxa"/>
              <w:bottom w:w="0" w:type="dxa"/>
              <w:right w:w="57" w:type="dxa"/>
            </w:tcMar>
            <w:vAlign w:val="center"/>
          </w:tcPr>
          <w:p w14:paraId="05C66D33" w14:textId="0FA5A8FB"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102,28</w:t>
            </w:r>
          </w:p>
        </w:tc>
        <w:tc>
          <w:tcPr>
            <w:tcW w:w="1444" w:type="dxa"/>
            <w:tcBorders>
              <w:top w:val="nil"/>
              <w:left w:val="nil"/>
              <w:bottom w:val="single" w:sz="4" w:space="0" w:color="auto"/>
              <w:right w:val="single" w:sz="4" w:space="0" w:color="auto"/>
            </w:tcBorders>
            <w:tcMar>
              <w:top w:w="0" w:type="dxa"/>
              <w:left w:w="57" w:type="dxa"/>
              <w:bottom w:w="0" w:type="dxa"/>
              <w:right w:w="57" w:type="dxa"/>
            </w:tcMar>
            <w:vAlign w:val="center"/>
          </w:tcPr>
          <w:p w14:paraId="2857E83D" w14:textId="62ED36FC"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8,28</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14:paraId="4F75342A" w14:textId="1C50B86F"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102,44</w:t>
            </w:r>
          </w:p>
        </w:tc>
        <w:tc>
          <w:tcPr>
            <w:tcW w:w="1690" w:type="dxa"/>
            <w:tcBorders>
              <w:top w:val="nil"/>
              <w:left w:val="nil"/>
              <w:bottom w:val="single" w:sz="4" w:space="0" w:color="auto"/>
              <w:right w:val="single" w:sz="4" w:space="0" w:color="auto"/>
            </w:tcBorders>
            <w:tcMar>
              <w:top w:w="0" w:type="dxa"/>
              <w:left w:w="57" w:type="dxa"/>
              <w:bottom w:w="0" w:type="dxa"/>
              <w:right w:w="57" w:type="dxa"/>
            </w:tcMar>
            <w:vAlign w:val="center"/>
          </w:tcPr>
          <w:p w14:paraId="5E5F1E73" w14:textId="6C7E6E10"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0,16</w:t>
            </w:r>
          </w:p>
        </w:tc>
      </w:tr>
      <w:tr w:rsidR="00EE1BC5" w:rsidRPr="00EE1BC5" w14:paraId="36147DBA" w14:textId="77777777" w:rsidTr="007742B9">
        <w:trPr>
          <w:trHeight w:val="300"/>
          <w:tblHeader/>
          <w:jc w:val="center"/>
        </w:trPr>
        <w:tc>
          <w:tcPr>
            <w:tcW w:w="283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350958" w14:textId="4E4459A8"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0,4 кВ и ниже</w:t>
            </w:r>
          </w:p>
        </w:tc>
        <w:tc>
          <w:tcPr>
            <w:tcW w:w="1258"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14:paraId="44B43AE1" w14:textId="6B5B818A"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км</w:t>
            </w:r>
          </w:p>
        </w:tc>
        <w:tc>
          <w:tcPr>
            <w:tcW w:w="1228" w:type="dxa"/>
            <w:tcBorders>
              <w:top w:val="nil"/>
              <w:left w:val="nil"/>
              <w:bottom w:val="single" w:sz="4" w:space="0" w:color="auto"/>
              <w:right w:val="single" w:sz="4" w:space="0" w:color="auto"/>
            </w:tcBorders>
            <w:tcMar>
              <w:top w:w="0" w:type="dxa"/>
              <w:left w:w="57" w:type="dxa"/>
              <w:bottom w:w="0" w:type="dxa"/>
              <w:right w:w="57" w:type="dxa"/>
            </w:tcMar>
            <w:vAlign w:val="center"/>
          </w:tcPr>
          <w:p w14:paraId="5143A646" w14:textId="09514CB1"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598,2</w:t>
            </w:r>
          </w:p>
        </w:tc>
        <w:tc>
          <w:tcPr>
            <w:tcW w:w="985" w:type="dxa"/>
            <w:tcBorders>
              <w:top w:val="nil"/>
              <w:left w:val="nil"/>
              <w:bottom w:val="single" w:sz="4" w:space="0" w:color="auto"/>
              <w:right w:val="single" w:sz="4" w:space="0" w:color="auto"/>
            </w:tcBorders>
            <w:tcMar>
              <w:top w:w="0" w:type="dxa"/>
              <w:left w:w="57" w:type="dxa"/>
              <w:bottom w:w="0" w:type="dxa"/>
              <w:right w:w="57" w:type="dxa"/>
            </w:tcMar>
            <w:vAlign w:val="center"/>
          </w:tcPr>
          <w:p w14:paraId="2B4EB1C9" w14:textId="55A89B44"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603,07</w:t>
            </w:r>
          </w:p>
        </w:tc>
        <w:tc>
          <w:tcPr>
            <w:tcW w:w="1444" w:type="dxa"/>
            <w:tcBorders>
              <w:top w:val="nil"/>
              <w:left w:val="nil"/>
              <w:bottom w:val="single" w:sz="4" w:space="0" w:color="auto"/>
              <w:right w:val="single" w:sz="4" w:space="0" w:color="auto"/>
            </w:tcBorders>
            <w:tcMar>
              <w:top w:w="0" w:type="dxa"/>
              <w:left w:w="57" w:type="dxa"/>
              <w:bottom w:w="0" w:type="dxa"/>
              <w:right w:w="57" w:type="dxa"/>
            </w:tcMar>
            <w:vAlign w:val="center"/>
          </w:tcPr>
          <w:p w14:paraId="05072425" w14:textId="3E685FB2"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4,87</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14:paraId="7E0254C9" w14:textId="44029C38"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628,95</w:t>
            </w:r>
          </w:p>
        </w:tc>
        <w:tc>
          <w:tcPr>
            <w:tcW w:w="1690" w:type="dxa"/>
            <w:tcBorders>
              <w:top w:val="nil"/>
              <w:left w:val="nil"/>
              <w:bottom w:val="single" w:sz="4" w:space="0" w:color="auto"/>
              <w:right w:val="single" w:sz="4" w:space="0" w:color="auto"/>
            </w:tcBorders>
            <w:tcMar>
              <w:top w:w="0" w:type="dxa"/>
              <w:left w:w="57" w:type="dxa"/>
              <w:bottom w:w="0" w:type="dxa"/>
              <w:right w:w="57" w:type="dxa"/>
            </w:tcMar>
            <w:vAlign w:val="center"/>
          </w:tcPr>
          <w:p w14:paraId="3A7BAFCF" w14:textId="4F54C8F6"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25,88</w:t>
            </w:r>
          </w:p>
        </w:tc>
      </w:tr>
      <w:tr w:rsidR="00EE1BC5" w:rsidRPr="00EE1BC5" w14:paraId="6534F52C" w14:textId="77777777" w:rsidTr="007742B9">
        <w:trPr>
          <w:trHeight w:val="300"/>
          <w:tblHeader/>
          <w:jc w:val="center"/>
        </w:trPr>
        <w:tc>
          <w:tcPr>
            <w:tcW w:w="283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282721" w14:textId="7941C67F"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КЛ, в т.ч.</w:t>
            </w:r>
          </w:p>
        </w:tc>
        <w:tc>
          <w:tcPr>
            <w:tcW w:w="1258"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14:paraId="5E71FFAB" w14:textId="3415B7FD"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км</w:t>
            </w:r>
          </w:p>
        </w:tc>
        <w:tc>
          <w:tcPr>
            <w:tcW w:w="1228" w:type="dxa"/>
            <w:tcBorders>
              <w:top w:val="nil"/>
              <w:left w:val="nil"/>
              <w:bottom w:val="single" w:sz="4" w:space="0" w:color="auto"/>
              <w:right w:val="single" w:sz="4" w:space="0" w:color="auto"/>
            </w:tcBorders>
            <w:tcMar>
              <w:top w:w="0" w:type="dxa"/>
              <w:left w:w="57" w:type="dxa"/>
              <w:bottom w:w="0" w:type="dxa"/>
              <w:right w:w="57" w:type="dxa"/>
            </w:tcMar>
            <w:vAlign w:val="center"/>
          </w:tcPr>
          <w:p w14:paraId="566A256D" w14:textId="7786CD87"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1273,84</w:t>
            </w:r>
          </w:p>
        </w:tc>
        <w:tc>
          <w:tcPr>
            <w:tcW w:w="985" w:type="dxa"/>
            <w:tcBorders>
              <w:top w:val="nil"/>
              <w:left w:val="nil"/>
              <w:bottom w:val="single" w:sz="4" w:space="0" w:color="auto"/>
              <w:right w:val="single" w:sz="4" w:space="0" w:color="auto"/>
            </w:tcBorders>
            <w:tcMar>
              <w:top w:w="0" w:type="dxa"/>
              <w:left w:w="57" w:type="dxa"/>
              <w:bottom w:w="0" w:type="dxa"/>
              <w:right w:w="57" w:type="dxa"/>
            </w:tcMar>
            <w:vAlign w:val="center"/>
          </w:tcPr>
          <w:p w14:paraId="412AAC6D" w14:textId="35CFE9FF"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1310,16</w:t>
            </w:r>
          </w:p>
        </w:tc>
        <w:tc>
          <w:tcPr>
            <w:tcW w:w="1444" w:type="dxa"/>
            <w:tcBorders>
              <w:top w:val="nil"/>
              <w:left w:val="nil"/>
              <w:bottom w:val="single" w:sz="4" w:space="0" w:color="auto"/>
              <w:right w:val="single" w:sz="4" w:space="0" w:color="auto"/>
            </w:tcBorders>
            <w:tcMar>
              <w:top w:w="0" w:type="dxa"/>
              <w:left w:w="57" w:type="dxa"/>
              <w:bottom w:w="0" w:type="dxa"/>
              <w:right w:w="57" w:type="dxa"/>
            </w:tcMar>
            <w:vAlign w:val="center"/>
          </w:tcPr>
          <w:p w14:paraId="1D25A5AB" w14:textId="27183D74"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36,32</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14:paraId="48516351" w14:textId="67FA3FBD"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1427,89</w:t>
            </w:r>
          </w:p>
        </w:tc>
        <w:tc>
          <w:tcPr>
            <w:tcW w:w="1690" w:type="dxa"/>
            <w:tcBorders>
              <w:top w:val="nil"/>
              <w:left w:val="nil"/>
              <w:bottom w:val="single" w:sz="4" w:space="0" w:color="auto"/>
              <w:right w:val="single" w:sz="4" w:space="0" w:color="auto"/>
            </w:tcBorders>
            <w:tcMar>
              <w:top w:w="0" w:type="dxa"/>
              <w:left w:w="57" w:type="dxa"/>
              <w:bottom w:w="0" w:type="dxa"/>
              <w:right w:w="57" w:type="dxa"/>
            </w:tcMar>
            <w:vAlign w:val="center"/>
          </w:tcPr>
          <w:p w14:paraId="755BFE3A" w14:textId="066C2322" w:rsidR="00EE1BC5" w:rsidRPr="00EE1BC5" w:rsidRDefault="00EE1BC5" w:rsidP="00EE1BC5">
            <w:pPr>
              <w:jc w:val="center"/>
              <w:rPr>
                <w:rFonts w:cstheme="minorHAnsi"/>
                <w:b w:val="0"/>
                <w:bCs/>
                <w:color w:val="auto"/>
                <w:sz w:val="20"/>
                <w:szCs w:val="20"/>
              </w:rPr>
            </w:pPr>
            <w:r w:rsidRPr="00EE1BC5">
              <w:rPr>
                <w:rFonts w:cstheme="minorHAnsi"/>
                <w:b w:val="0"/>
                <w:bCs/>
                <w:color w:val="auto"/>
                <w:sz w:val="20"/>
                <w:szCs w:val="20"/>
              </w:rPr>
              <w:t>117,73</w:t>
            </w:r>
          </w:p>
        </w:tc>
      </w:tr>
      <w:tr w:rsidR="00EE1BC5" w:rsidRPr="00EE1BC5" w14:paraId="45804BEC" w14:textId="77777777" w:rsidTr="007742B9">
        <w:trPr>
          <w:trHeight w:val="300"/>
          <w:tblHeader/>
          <w:jc w:val="center"/>
        </w:trPr>
        <w:tc>
          <w:tcPr>
            <w:tcW w:w="2830" w:type="dxa"/>
            <w:tcBorders>
              <w:top w:val="nil"/>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AE8DCC" w14:textId="14AE97BB" w:rsidR="00EE1BC5" w:rsidRPr="00EE1BC5" w:rsidRDefault="00EE1BC5" w:rsidP="00EE1BC5">
            <w:pPr>
              <w:jc w:val="center"/>
              <w:rPr>
                <w:rFonts w:cstheme="minorHAnsi"/>
                <w:b w:val="0"/>
                <w:color w:val="auto"/>
                <w:sz w:val="20"/>
                <w:szCs w:val="20"/>
              </w:rPr>
            </w:pPr>
            <w:r w:rsidRPr="00EE1BC5">
              <w:rPr>
                <w:rFonts w:cstheme="minorHAnsi"/>
                <w:b w:val="0"/>
                <w:bCs/>
                <w:color w:val="auto"/>
                <w:sz w:val="20"/>
                <w:szCs w:val="20"/>
              </w:rPr>
              <w:t>110 кВ</w:t>
            </w:r>
          </w:p>
        </w:tc>
        <w:tc>
          <w:tcPr>
            <w:tcW w:w="1258"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14:paraId="3282ABC5" w14:textId="5168C0BF" w:rsidR="00EE1BC5" w:rsidRPr="00EE1BC5" w:rsidRDefault="00EE1BC5" w:rsidP="00EE1BC5">
            <w:pPr>
              <w:jc w:val="center"/>
              <w:rPr>
                <w:rFonts w:cstheme="minorHAnsi"/>
                <w:b w:val="0"/>
                <w:color w:val="auto"/>
                <w:sz w:val="20"/>
                <w:szCs w:val="20"/>
              </w:rPr>
            </w:pPr>
            <w:r w:rsidRPr="00EE1BC5">
              <w:rPr>
                <w:rFonts w:cstheme="minorHAnsi"/>
                <w:b w:val="0"/>
                <w:bCs/>
                <w:color w:val="auto"/>
                <w:sz w:val="20"/>
                <w:szCs w:val="20"/>
              </w:rPr>
              <w:t>км</w:t>
            </w:r>
          </w:p>
        </w:tc>
        <w:tc>
          <w:tcPr>
            <w:tcW w:w="1228" w:type="dxa"/>
            <w:tcBorders>
              <w:top w:val="nil"/>
              <w:left w:val="nil"/>
              <w:bottom w:val="single" w:sz="4" w:space="0" w:color="auto"/>
              <w:right w:val="single" w:sz="4" w:space="0" w:color="auto"/>
            </w:tcBorders>
            <w:tcMar>
              <w:top w:w="0" w:type="dxa"/>
              <w:left w:w="57" w:type="dxa"/>
              <w:bottom w:w="0" w:type="dxa"/>
              <w:right w:w="57" w:type="dxa"/>
            </w:tcMar>
            <w:vAlign w:val="center"/>
          </w:tcPr>
          <w:p w14:paraId="5A04642E" w14:textId="2101846B"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w:t>
            </w:r>
          </w:p>
        </w:tc>
        <w:tc>
          <w:tcPr>
            <w:tcW w:w="985" w:type="dxa"/>
            <w:tcBorders>
              <w:top w:val="nil"/>
              <w:left w:val="nil"/>
              <w:bottom w:val="single" w:sz="4" w:space="0" w:color="auto"/>
              <w:right w:val="single" w:sz="4" w:space="0" w:color="auto"/>
            </w:tcBorders>
            <w:tcMar>
              <w:top w:w="0" w:type="dxa"/>
              <w:left w:w="57" w:type="dxa"/>
              <w:bottom w:w="0" w:type="dxa"/>
              <w:right w:w="57" w:type="dxa"/>
            </w:tcMar>
            <w:vAlign w:val="center"/>
          </w:tcPr>
          <w:p w14:paraId="75841AB7" w14:textId="400DF5DD"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w:t>
            </w:r>
          </w:p>
        </w:tc>
        <w:tc>
          <w:tcPr>
            <w:tcW w:w="1444" w:type="dxa"/>
            <w:tcBorders>
              <w:top w:val="nil"/>
              <w:left w:val="nil"/>
              <w:bottom w:val="single" w:sz="4" w:space="0" w:color="auto"/>
              <w:right w:val="single" w:sz="4" w:space="0" w:color="auto"/>
            </w:tcBorders>
            <w:tcMar>
              <w:top w:w="0" w:type="dxa"/>
              <w:left w:w="57" w:type="dxa"/>
              <w:bottom w:w="0" w:type="dxa"/>
              <w:right w:w="57" w:type="dxa"/>
            </w:tcMar>
            <w:vAlign w:val="center"/>
          </w:tcPr>
          <w:p w14:paraId="6801CECC" w14:textId="2F48EADF"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14:paraId="28674CBD" w14:textId="60A092B3"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w:t>
            </w:r>
          </w:p>
        </w:tc>
        <w:tc>
          <w:tcPr>
            <w:tcW w:w="1690" w:type="dxa"/>
            <w:tcBorders>
              <w:top w:val="nil"/>
              <w:left w:val="nil"/>
              <w:bottom w:val="single" w:sz="4" w:space="0" w:color="auto"/>
              <w:right w:val="single" w:sz="4" w:space="0" w:color="auto"/>
            </w:tcBorders>
            <w:tcMar>
              <w:top w:w="0" w:type="dxa"/>
              <w:left w:w="57" w:type="dxa"/>
              <w:bottom w:w="0" w:type="dxa"/>
              <w:right w:w="57" w:type="dxa"/>
            </w:tcMar>
            <w:vAlign w:val="center"/>
          </w:tcPr>
          <w:p w14:paraId="1DF7C654" w14:textId="34696F68"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w:t>
            </w:r>
          </w:p>
        </w:tc>
      </w:tr>
      <w:tr w:rsidR="00EE1BC5" w:rsidRPr="00EE1BC5" w14:paraId="5CC11163" w14:textId="77777777" w:rsidTr="007742B9">
        <w:trPr>
          <w:trHeight w:val="300"/>
          <w:tblHeader/>
          <w:jc w:val="center"/>
        </w:trPr>
        <w:tc>
          <w:tcPr>
            <w:tcW w:w="2830" w:type="dxa"/>
            <w:tcBorders>
              <w:top w:val="nil"/>
              <w:left w:val="single" w:sz="4" w:space="0" w:color="auto"/>
              <w:bottom w:val="single" w:sz="4" w:space="0" w:color="auto"/>
              <w:right w:val="single" w:sz="4" w:space="0" w:color="auto"/>
            </w:tcBorders>
            <w:noWrap/>
            <w:tcMar>
              <w:top w:w="0" w:type="dxa"/>
              <w:left w:w="57" w:type="dxa"/>
              <w:bottom w:w="0" w:type="dxa"/>
              <w:right w:w="57" w:type="dxa"/>
            </w:tcMar>
            <w:vAlign w:val="center"/>
            <w:hideMark/>
          </w:tcPr>
          <w:p w14:paraId="65ED7A8B" w14:textId="7B2425A3"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35 кВ</w:t>
            </w:r>
          </w:p>
        </w:tc>
        <w:tc>
          <w:tcPr>
            <w:tcW w:w="1258"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14:paraId="62831038" w14:textId="006A370D"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км</w:t>
            </w:r>
          </w:p>
        </w:tc>
        <w:tc>
          <w:tcPr>
            <w:tcW w:w="1228" w:type="dxa"/>
            <w:tcBorders>
              <w:top w:val="nil"/>
              <w:left w:val="nil"/>
              <w:bottom w:val="single" w:sz="4" w:space="0" w:color="auto"/>
              <w:right w:val="single" w:sz="4" w:space="0" w:color="auto"/>
            </w:tcBorders>
            <w:tcMar>
              <w:top w:w="0" w:type="dxa"/>
              <w:left w:w="57" w:type="dxa"/>
              <w:bottom w:w="0" w:type="dxa"/>
              <w:right w:w="57" w:type="dxa"/>
            </w:tcMar>
            <w:vAlign w:val="center"/>
          </w:tcPr>
          <w:p w14:paraId="5912197F" w14:textId="644FC496"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w:t>
            </w:r>
          </w:p>
        </w:tc>
        <w:tc>
          <w:tcPr>
            <w:tcW w:w="985" w:type="dxa"/>
            <w:tcBorders>
              <w:top w:val="nil"/>
              <w:left w:val="nil"/>
              <w:bottom w:val="single" w:sz="4" w:space="0" w:color="auto"/>
              <w:right w:val="single" w:sz="4" w:space="0" w:color="auto"/>
            </w:tcBorders>
            <w:tcMar>
              <w:top w:w="0" w:type="dxa"/>
              <w:left w:w="57" w:type="dxa"/>
              <w:bottom w:w="0" w:type="dxa"/>
              <w:right w:w="57" w:type="dxa"/>
            </w:tcMar>
            <w:vAlign w:val="center"/>
          </w:tcPr>
          <w:p w14:paraId="2668FF38" w14:textId="1897AEB1"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w:t>
            </w:r>
          </w:p>
        </w:tc>
        <w:tc>
          <w:tcPr>
            <w:tcW w:w="1444" w:type="dxa"/>
            <w:tcBorders>
              <w:top w:val="nil"/>
              <w:left w:val="nil"/>
              <w:bottom w:val="single" w:sz="4" w:space="0" w:color="auto"/>
              <w:right w:val="single" w:sz="4" w:space="0" w:color="auto"/>
            </w:tcBorders>
            <w:tcMar>
              <w:top w:w="0" w:type="dxa"/>
              <w:left w:w="57" w:type="dxa"/>
              <w:bottom w:w="0" w:type="dxa"/>
              <w:right w:w="57" w:type="dxa"/>
            </w:tcMar>
            <w:vAlign w:val="center"/>
          </w:tcPr>
          <w:p w14:paraId="2513D845" w14:textId="695980D9"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14:paraId="055C8924" w14:textId="04EA752A"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w:t>
            </w:r>
          </w:p>
        </w:tc>
        <w:tc>
          <w:tcPr>
            <w:tcW w:w="1690" w:type="dxa"/>
            <w:tcBorders>
              <w:top w:val="nil"/>
              <w:left w:val="nil"/>
              <w:bottom w:val="single" w:sz="4" w:space="0" w:color="auto"/>
              <w:right w:val="single" w:sz="4" w:space="0" w:color="auto"/>
            </w:tcBorders>
            <w:tcMar>
              <w:top w:w="0" w:type="dxa"/>
              <w:left w:w="57" w:type="dxa"/>
              <w:bottom w:w="0" w:type="dxa"/>
              <w:right w:w="57" w:type="dxa"/>
            </w:tcMar>
            <w:vAlign w:val="center"/>
          </w:tcPr>
          <w:p w14:paraId="4A05D4C9" w14:textId="01DB453E"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w:t>
            </w:r>
          </w:p>
        </w:tc>
      </w:tr>
      <w:tr w:rsidR="00EE1BC5" w:rsidRPr="00EE1BC5" w14:paraId="0113A260" w14:textId="77777777" w:rsidTr="007742B9">
        <w:trPr>
          <w:trHeight w:val="300"/>
          <w:tblHeader/>
          <w:jc w:val="center"/>
        </w:trPr>
        <w:tc>
          <w:tcPr>
            <w:tcW w:w="2830" w:type="dxa"/>
            <w:tcBorders>
              <w:top w:val="nil"/>
              <w:left w:val="single" w:sz="4" w:space="0" w:color="auto"/>
              <w:bottom w:val="single" w:sz="4" w:space="0" w:color="auto"/>
              <w:right w:val="single" w:sz="4" w:space="0" w:color="auto"/>
            </w:tcBorders>
            <w:noWrap/>
            <w:tcMar>
              <w:top w:w="0" w:type="dxa"/>
              <w:left w:w="57" w:type="dxa"/>
              <w:bottom w:w="0" w:type="dxa"/>
              <w:right w:w="57" w:type="dxa"/>
            </w:tcMar>
            <w:vAlign w:val="center"/>
            <w:hideMark/>
          </w:tcPr>
          <w:p w14:paraId="75C4F228" w14:textId="05294396"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10/6/0,4 кВ, в т.ч.:</w:t>
            </w:r>
          </w:p>
        </w:tc>
        <w:tc>
          <w:tcPr>
            <w:tcW w:w="1258"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14:paraId="1F8AD7A7" w14:textId="32051E70"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км</w:t>
            </w:r>
          </w:p>
        </w:tc>
        <w:tc>
          <w:tcPr>
            <w:tcW w:w="1228" w:type="dxa"/>
            <w:tcBorders>
              <w:top w:val="nil"/>
              <w:left w:val="nil"/>
              <w:bottom w:val="single" w:sz="4" w:space="0" w:color="auto"/>
              <w:right w:val="single" w:sz="4" w:space="0" w:color="auto"/>
            </w:tcBorders>
            <w:tcMar>
              <w:top w:w="0" w:type="dxa"/>
              <w:left w:w="57" w:type="dxa"/>
              <w:bottom w:w="0" w:type="dxa"/>
              <w:right w:w="57" w:type="dxa"/>
            </w:tcMar>
            <w:vAlign w:val="center"/>
          </w:tcPr>
          <w:p w14:paraId="2C7FE388" w14:textId="47C58F9D"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1273,84</w:t>
            </w:r>
          </w:p>
        </w:tc>
        <w:tc>
          <w:tcPr>
            <w:tcW w:w="985" w:type="dxa"/>
            <w:tcBorders>
              <w:top w:val="nil"/>
              <w:left w:val="nil"/>
              <w:bottom w:val="single" w:sz="4" w:space="0" w:color="auto"/>
              <w:right w:val="single" w:sz="4" w:space="0" w:color="auto"/>
            </w:tcBorders>
            <w:tcMar>
              <w:top w:w="0" w:type="dxa"/>
              <w:left w:w="57" w:type="dxa"/>
              <w:bottom w:w="0" w:type="dxa"/>
              <w:right w:w="57" w:type="dxa"/>
            </w:tcMar>
            <w:vAlign w:val="center"/>
          </w:tcPr>
          <w:p w14:paraId="4148A548" w14:textId="453E3410"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1310,16</w:t>
            </w:r>
          </w:p>
        </w:tc>
        <w:tc>
          <w:tcPr>
            <w:tcW w:w="1444" w:type="dxa"/>
            <w:tcBorders>
              <w:top w:val="nil"/>
              <w:left w:val="nil"/>
              <w:bottom w:val="single" w:sz="4" w:space="0" w:color="auto"/>
              <w:right w:val="single" w:sz="4" w:space="0" w:color="auto"/>
            </w:tcBorders>
            <w:tcMar>
              <w:top w:w="0" w:type="dxa"/>
              <w:left w:w="57" w:type="dxa"/>
              <w:bottom w:w="0" w:type="dxa"/>
              <w:right w:w="57" w:type="dxa"/>
            </w:tcMar>
            <w:vAlign w:val="center"/>
          </w:tcPr>
          <w:p w14:paraId="1AF9A2EF" w14:textId="47B22CE9"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36,32</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14:paraId="75EC7440" w14:textId="3AE9B29E"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1427,89</w:t>
            </w:r>
          </w:p>
        </w:tc>
        <w:tc>
          <w:tcPr>
            <w:tcW w:w="1690" w:type="dxa"/>
            <w:tcBorders>
              <w:top w:val="nil"/>
              <w:left w:val="nil"/>
              <w:bottom w:val="single" w:sz="4" w:space="0" w:color="auto"/>
              <w:right w:val="single" w:sz="4" w:space="0" w:color="auto"/>
            </w:tcBorders>
            <w:tcMar>
              <w:top w:w="0" w:type="dxa"/>
              <w:left w:w="57" w:type="dxa"/>
              <w:bottom w:w="0" w:type="dxa"/>
              <w:right w:w="57" w:type="dxa"/>
            </w:tcMar>
            <w:vAlign w:val="center"/>
          </w:tcPr>
          <w:p w14:paraId="0B34BBC1" w14:textId="7A8E0B5D" w:rsidR="00EE1BC5" w:rsidRPr="00EE1BC5" w:rsidRDefault="00EE1BC5" w:rsidP="00EE1BC5">
            <w:pPr>
              <w:jc w:val="center"/>
              <w:rPr>
                <w:rFonts w:cstheme="minorHAnsi"/>
                <w:b w:val="0"/>
                <w:color w:val="auto"/>
                <w:sz w:val="20"/>
                <w:szCs w:val="20"/>
              </w:rPr>
            </w:pPr>
            <w:r w:rsidRPr="00EE1BC5">
              <w:rPr>
                <w:rFonts w:cstheme="minorHAnsi"/>
                <w:b w:val="0"/>
                <w:bCs/>
                <w:color w:val="auto"/>
                <w:sz w:val="20"/>
                <w:szCs w:val="20"/>
              </w:rPr>
              <w:t>117,73</w:t>
            </w:r>
          </w:p>
        </w:tc>
      </w:tr>
      <w:tr w:rsidR="00EE1BC5" w:rsidRPr="00EE1BC5" w14:paraId="4A573ABE" w14:textId="77777777" w:rsidTr="007742B9">
        <w:trPr>
          <w:trHeight w:val="300"/>
          <w:tblHeader/>
          <w:jc w:val="center"/>
        </w:trPr>
        <w:tc>
          <w:tcPr>
            <w:tcW w:w="2830" w:type="dxa"/>
            <w:tcBorders>
              <w:top w:val="nil"/>
              <w:left w:val="single" w:sz="4" w:space="0" w:color="auto"/>
              <w:bottom w:val="single" w:sz="4" w:space="0" w:color="auto"/>
              <w:right w:val="single" w:sz="4" w:space="0" w:color="auto"/>
            </w:tcBorders>
            <w:noWrap/>
            <w:tcMar>
              <w:top w:w="0" w:type="dxa"/>
              <w:left w:w="57" w:type="dxa"/>
              <w:bottom w:w="0" w:type="dxa"/>
              <w:right w:w="57" w:type="dxa"/>
            </w:tcMar>
            <w:vAlign w:val="center"/>
            <w:hideMark/>
          </w:tcPr>
          <w:p w14:paraId="6948E662" w14:textId="408E2C7C" w:rsidR="00EE1BC5" w:rsidRPr="00EE1BC5" w:rsidRDefault="00EE1BC5" w:rsidP="00EE1BC5">
            <w:pPr>
              <w:jc w:val="center"/>
              <w:rPr>
                <w:rFonts w:cstheme="minorHAnsi"/>
                <w:b w:val="0"/>
                <w:iCs/>
                <w:color w:val="auto"/>
                <w:sz w:val="20"/>
                <w:szCs w:val="20"/>
              </w:rPr>
            </w:pPr>
            <w:r w:rsidRPr="00EE1BC5">
              <w:rPr>
                <w:rFonts w:cstheme="minorHAnsi"/>
                <w:b w:val="0"/>
                <w:color w:val="auto"/>
                <w:sz w:val="20"/>
                <w:szCs w:val="20"/>
              </w:rPr>
              <w:t>10 кВ</w:t>
            </w:r>
          </w:p>
        </w:tc>
        <w:tc>
          <w:tcPr>
            <w:tcW w:w="1258"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14:paraId="2CBB2F92" w14:textId="194F808C" w:rsidR="00EE1BC5" w:rsidRPr="00EE1BC5" w:rsidRDefault="00EE1BC5" w:rsidP="00EE1BC5">
            <w:pPr>
              <w:jc w:val="center"/>
              <w:rPr>
                <w:rFonts w:cstheme="minorHAnsi"/>
                <w:b w:val="0"/>
                <w:i/>
                <w:iCs/>
                <w:color w:val="auto"/>
                <w:sz w:val="20"/>
                <w:szCs w:val="20"/>
              </w:rPr>
            </w:pPr>
            <w:r w:rsidRPr="00EE1BC5">
              <w:rPr>
                <w:rFonts w:cstheme="minorHAnsi"/>
                <w:b w:val="0"/>
                <w:color w:val="auto"/>
                <w:sz w:val="20"/>
                <w:szCs w:val="20"/>
              </w:rPr>
              <w:t>км</w:t>
            </w:r>
          </w:p>
        </w:tc>
        <w:tc>
          <w:tcPr>
            <w:tcW w:w="1228" w:type="dxa"/>
            <w:tcBorders>
              <w:top w:val="nil"/>
              <w:left w:val="nil"/>
              <w:bottom w:val="single" w:sz="4" w:space="0" w:color="auto"/>
              <w:right w:val="single" w:sz="4" w:space="0" w:color="auto"/>
            </w:tcBorders>
            <w:tcMar>
              <w:top w:w="0" w:type="dxa"/>
              <w:left w:w="57" w:type="dxa"/>
              <w:bottom w:w="0" w:type="dxa"/>
              <w:right w:w="57" w:type="dxa"/>
            </w:tcMar>
            <w:vAlign w:val="center"/>
          </w:tcPr>
          <w:p w14:paraId="241CBD8C" w14:textId="06EA4CDC" w:rsidR="00EE1BC5" w:rsidRPr="00EE1BC5" w:rsidRDefault="00EE1BC5" w:rsidP="00EE1BC5">
            <w:pPr>
              <w:jc w:val="center"/>
              <w:rPr>
                <w:rFonts w:cstheme="minorHAnsi"/>
                <w:b w:val="0"/>
                <w:i/>
                <w:iCs/>
                <w:color w:val="auto"/>
                <w:sz w:val="20"/>
                <w:szCs w:val="20"/>
              </w:rPr>
            </w:pPr>
            <w:r w:rsidRPr="00EE1BC5">
              <w:rPr>
                <w:rFonts w:cstheme="minorHAnsi"/>
                <w:b w:val="0"/>
                <w:color w:val="auto"/>
                <w:sz w:val="20"/>
                <w:szCs w:val="20"/>
              </w:rPr>
              <w:t>466,38</w:t>
            </w:r>
          </w:p>
        </w:tc>
        <w:tc>
          <w:tcPr>
            <w:tcW w:w="985" w:type="dxa"/>
            <w:tcBorders>
              <w:top w:val="nil"/>
              <w:left w:val="nil"/>
              <w:bottom w:val="single" w:sz="4" w:space="0" w:color="auto"/>
              <w:right w:val="single" w:sz="4" w:space="0" w:color="auto"/>
            </w:tcBorders>
            <w:tcMar>
              <w:top w:w="0" w:type="dxa"/>
              <w:left w:w="57" w:type="dxa"/>
              <w:bottom w:w="0" w:type="dxa"/>
              <w:right w:w="57" w:type="dxa"/>
            </w:tcMar>
            <w:vAlign w:val="center"/>
          </w:tcPr>
          <w:p w14:paraId="7DA05E9A" w14:textId="5BD9A03D" w:rsidR="00EE1BC5" w:rsidRPr="00EE1BC5" w:rsidRDefault="00EE1BC5" w:rsidP="00EE1BC5">
            <w:pPr>
              <w:jc w:val="center"/>
              <w:rPr>
                <w:rFonts w:cstheme="minorHAnsi"/>
                <w:b w:val="0"/>
                <w:i/>
                <w:iCs/>
                <w:color w:val="auto"/>
                <w:sz w:val="20"/>
                <w:szCs w:val="20"/>
              </w:rPr>
            </w:pPr>
            <w:r w:rsidRPr="00EE1BC5">
              <w:rPr>
                <w:rFonts w:cstheme="minorHAnsi"/>
                <w:b w:val="0"/>
                <w:color w:val="auto"/>
                <w:sz w:val="20"/>
                <w:szCs w:val="20"/>
              </w:rPr>
              <w:t>486,57</w:t>
            </w:r>
          </w:p>
        </w:tc>
        <w:tc>
          <w:tcPr>
            <w:tcW w:w="1444" w:type="dxa"/>
            <w:tcBorders>
              <w:top w:val="nil"/>
              <w:left w:val="nil"/>
              <w:bottom w:val="single" w:sz="4" w:space="0" w:color="auto"/>
              <w:right w:val="single" w:sz="4" w:space="0" w:color="auto"/>
            </w:tcBorders>
            <w:tcMar>
              <w:top w:w="0" w:type="dxa"/>
              <w:left w:w="57" w:type="dxa"/>
              <w:bottom w:w="0" w:type="dxa"/>
              <w:right w:w="57" w:type="dxa"/>
            </w:tcMar>
            <w:vAlign w:val="center"/>
          </w:tcPr>
          <w:p w14:paraId="0C5A235F" w14:textId="5ECB1706" w:rsidR="00EE1BC5" w:rsidRPr="00EE1BC5" w:rsidRDefault="00EE1BC5" w:rsidP="00EE1BC5">
            <w:pPr>
              <w:jc w:val="center"/>
              <w:rPr>
                <w:rFonts w:cstheme="minorHAnsi"/>
                <w:b w:val="0"/>
                <w:i/>
                <w:iCs/>
                <w:color w:val="auto"/>
                <w:sz w:val="20"/>
                <w:szCs w:val="20"/>
              </w:rPr>
            </w:pPr>
            <w:r w:rsidRPr="00EE1BC5">
              <w:rPr>
                <w:rFonts w:cstheme="minorHAnsi"/>
                <w:b w:val="0"/>
                <w:color w:val="auto"/>
                <w:sz w:val="20"/>
                <w:szCs w:val="20"/>
              </w:rPr>
              <w:t>20,19</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14:paraId="790BBCDD" w14:textId="0294629E" w:rsidR="00EE1BC5" w:rsidRPr="00EE1BC5" w:rsidRDefault="00EE1BC5" w:rsidP="00EE1BC5">
            <w:pPr>
              <w:jc w:val="center"/>
              <w:rPr>
                <w:rFonts w:cstheme="minorHAnsi"/>
                <w:b w:val="0"/>
                <w:i/>
                <w:iCs/>
                <w:color w:val="auto"/>
                <w:sz w:val="20"/>
                <w:szCs w:val="20"/>
              </w:rPr>
            </w:pPr>
            <w:r w:rsidRPr="00EE1BC5">
              <w:rPr>
                <w:rFonts w:cstheme="minorHAnsi"/>
                <w:b w:val="0"/>
                <w:color w:val="auto"/>
                <w:sz w:val="20"/>
                <w:szCs w:val="20"/>
              </w:rPr>
              <w:t>559,54</w:t>
            </w:r>
          </w:p>
        </w:tc>
        <w:tc>
          <w:tcPr>
            <w:tcW w:w="1690" w:type="dxa"/>
            <w:tcBorders>
              <w:top w:val="nil"/>
              <w:left w:val="nil"/>
              <w:bottom w:val="single" w:sz="4" w:space="0" w:color="auto"/>
              <w:right w:val="single" w:sz="4" w:space="0" w:color="auto"/>
            </w:tcBorders>
            <w:tcMar>
              <w:top w:w="0" w:type="dxa"/>
              <w:left w:w="57" w:type="dxa"/>
              <w:bottom w:w="0" w:type="dxa"/>
              <w:right w:w="57" w:type="dxa"/>
            </w:tcMar>
            <w:vAlign w:val="center"/>
          </w:tcPr>
          <w:p w14:paraId="525963D1" w14:textId="0F80098B"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72,97</w:t>
            </w:r>
          </w:p>
        </w:tc>
      </w:tr>
      <w:tr w:rsidR="00EE1BC5" w:rsidRPr="00EE1BC5" w14:paraId="7A7040FE" w14:textId="77777777" w:rsidTr="007742B9">
        <w:trPr>
          <w:trHeight w:val="300"/>
          <w:tblHeader/>
          <w:jc w:val="center"/>
        </w:trPr>
        <w:tc>
          <w:tcPr>
            <w:tcW w:w="2830" w:type="dxa"/>
            <w:tcBorders>
              <w:top w:val="nil"/>
              <w:left w:val="single" w:sz="4" w:space="0" w:color="auto"/>
              <w:bottom w:val="single" w:sz="4" w:space="0" w:color="auto"/>
              <w:right w:val="single" w:sz="4" w:space="0" w:color="auto"/>
            </w:tcBorders>
            <w:noWrap/>
            <w:tcMar>
              <w:top w:w="0" w:type="dxa"/>
              <w:left w:w="57" w:type="dxa"/>
              <w:bottom w:w="0" w:type="dxa"/>
              <w:right w:w="57" w:type="dxa"/>
            </w:tcMar>
            <w:vAlign w:val="center"/>
            <w:hideMark/>
          </w:tcPr>
          <w:p w14:paraId="0F75617E" w14:textId="59BE7C51" w:rsidR="00EE1BC5" w:rsidRPr="00EE1BC5" w:rsidRDefault="00EE1BC5" w:rsidP="00EE1BC5">
            <w:pPr>
              <w:jc w:val="center"/>
              <w:rPr>
                <w:rFonts w:cstheme="minorHAnsi"/>
                <w:b w:val="0"/>
                <w:iCs/>
                <w:color w:val="auto"/>
                <w:sz w:val="20"/>
                <w:szCs w:val="20"/>
              </w:rPr>
            </w:pPr>
            <w:r w:rsidRPr="00EE1BC5">
              <w:rPr>
                <w:rFonts w:cstheme="minorHAnsi"/>
                <w:b w:val="0"/>
                <w:color w:val="auto"/>
                <w:sz w:val="20"/>
                <w:szCs w:val="20"/>
              </w:rPr>
              <w:t>6(3) кВ</w:t>
            </w:r>
          </w:p>
        </w:tc>
        <w:tc>
          <w:tcPr>
            <w:tcW w:w="1258"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14:paraId="2529E9C7" w14:textId="479D274D" w:rsidR="00EE1BC5" w:rsidRPr="00EE1BC5" w:rsidRDefault="00EE1BC5" w:rsidP="00EE1BC5">
            <w:pPr>
              <w:jc w:val="center"/>
              <w:rPr>
                <w:rFonts w:cstheme="minorHAnsi"/>
                <w:b w:val="0"/>
                <w:i/>
                <w:iCs/>
                <w:color w:val="auto"/>
                <w:sz w:val="20"/>
                <w:szCs w:val="20"/>
              </w:rPr>
            </w:pPr>
            <w:r w:rsidRPr="00EE1BC5">
              <w:rPr>
                <w:rFonts w:cstheme="minorHAnsi"/>
                <w:b w:val="0"/>
                <w:color w:val="auto"/>
                <w:sz w:val="20"/>
                <w:szCs w:val="20"/>
              </w:rPr>
              <w:t>км</w:t>
            </w:r>
          </w:p>
        </w:tc>
        <w:tc>
          <w:tcPr>
            <w:tcW w:w="1228" w:type="dxa"/>
            <w:tcBorders>
              <w:top w:val="nil"/>
              <w:left w:val="nil"/>
              <w:bottom w:val="single" w:sz="4" w:space="0" w:color="auto"/>
              <w:right w:val="single" w:sz="4" w:space="0" w:color="auto"/>
            </w:tcBorders>
            <w:tcMar>
              <w:top w:w="0" w:type="dxa"/>
              <w:left w:w="57" w:type="dxa"/>
              <w:bottom w:w="0" w:type="dxa"/>
              <w:right w:w="57" w:type="dxa"/>
            </w:tcMar>
            <w:vAlign w:val="center"/>
          </w:tcPr>
          <w:p w14:paraId="53FA4A50" w14:textId="6CEDFBF4" w:rsidR="00EE1BC5" w:rsidRPr="00EE1BC5" w:rsidRDefault="00EE1BC5" w:rsidP="00EE1BC5">
            <w:pPr>
              <w:jc w:val="center"/>
              <w:rPr>
                <w:rFonts w:cstheme="minorHAnsi"/>
                <w:b w:val="0"/>
                <w:i/>
                <w:iCs/>
                <w:color w:val="auto"/>
                <w:sz w:val="20"/>
                <w:szCs w:val="20"/>
              </w:rPr>
            </w:pPr>
            <w:r w:rsidRPr="00EE1BC5">
              <w:rPr>
                <w:rFonts w:cstheme="minorHAnsi"/>
                <w:b w:val="0"/>
                <w:color w:val="auto"/>
                <w:sz w:val="20"/>
                <w:szCs w:val="20"/>
              </w:rPr>
              <w:t>234</w:t>
            </w:r>
          </w:p>
        </w:tc>
        <w:tc>
          <w:tcPr>
            <w:tcW w:w="985" w:type="dxa"/>
            <w:tcBorders>
              <w:top w:val="nil"/>
              <w:left w:val="nil"/>
              <w:bottom w:val="single" w:sz="4" w:space="0" w:color="auto"/>
              <w:right w:val="single" w:sz="4" w:space="0" w:color="auto"/>
            </w:tcBorders>
            <w:tcMar>
              <w:top w:w="0" w:type="dxa"/>
              <w:left w:w="57" w:type="dxa"/>
              <w:bottom w:w="0" w:type="dxa"/>
              <w:right w:w="57" w:type="dxa"/>
            </w:tcMar>
            <w:vAlign w:val="center"/>
          </w:tcPr>
          <w:p w14:paraId="4401C2CB" w14:textId="53BDA9FA" w:rsidR="00EE1BC5" w:rsidRPr="00EE1BC5" w:rsidRDefault="00EE1BC5" w:rsidP="00EE1BC5">
            <w:pPr>
              <w:jc w:val="center"/>
              <w:rPr>
                <w:rFonts w:cstheme="minorHAnsi"/>
                <w:b w:val="0"/>
                <w:i/>
                <w:iCs/>
                <w:color w:val="auto"/>
                <w:sz w:val="20"/>
                <w:szCs w:val="20"/>
              </w:rPr>
            </w:pPr>
            <w:r w:rsidRPr="00EE1BC5">
              <w:rPr>
                <w:rFonts w:cstheme="minorHAnsi"/>
                <w:b w:val="0"/>
                <w:color w:val="auto"/>
                <w:sz w:val="20"/>
                <w:szCs w:val="20"/>
              </w:rPr>
              <w:t>229,8</w:t>
            </w:r>
          </w:p>
        </w:tc>
        <w:tc>
          <w:tcPr>
            <w:tcW w:w="1444" w:type="dxa"/>
            <w:tcBorders>
              <w:top w:val="nil"/>
              <w:left w:val="nil"/>
              <w:bottom w:val="single" w:sz="4" w:space="0" w:color="auto"/>
              <w:right w:val="single" w:sz="4" w:space="0" w:color="auto"/>
            </w:tcBorders>
            <w:tcMar>
              <w:top w:w="0" w:type="dxa"/>
              <w:left w:w="57" w:type="dxa"/>
              <w:bottom w:w="0" w:type="dxa"/>
              <w:right w:w="57" w:type="dxa"/>
            </w:tcMar>
            <w:vAlign w:val="center"/>
          </w:tcPr>
          <w:p w14:paraId="129AB686" w14:textId="516C0C7C" w:rsidR="00EE1BC5" w:rsidRPr="00EE1BC5" w:rsidRDefault="00EE1BC5" w:rsidP="00EE1BC5">
            <w:pPr>
              <w:jc w:val="center"/>
              <w:rPr>
                <w:rFonts w:cstheme="minorHAnsi"/>
                <w:b w:val="0"/>
                <w:i/>
                <w:iCs/>
                <w:color w:val="auto"/>
                <w:sz w:val="20"/>
                <w:szCs w:val="20"/>
              </w:rPr>
            </w:pPr>
            <w:r w:rsidRPr="00EE1BC5">
              <w:rPr>
                <w:rFonts w:cstheme="minorHAnsi"/>
                <w:b w:val="0"/>
                <w:color w:val="auto"/>
                <w:sz w:val="20"/>
                <w:szCs w:val="20"/>
              </w:rPr>
              <w:t>-4,2</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14:paraId="5458DED0" w14:textId="4A035114" w:rsidR="00EE1BC5" w:rsidRPr="00EE1BC5" w:rsidRDefault="00EE1BC5" w:rsidP="00EE1BC5">
            <w:pPr>
              <w:jc w:val="center"/>
              <w:rPr>
                <w:rFonts w:cstheme="minorHAnsi"/>
                <w:b w:val="0"/>
                <w:i/>
                <w:iCs/>
                <w:color w:val="auto"/>
                <w:sz w:val="20"/>
                <w:szCs w:val="20"/>
              </w:rPr>
            </w:pPr>
            <w:r w:rsidRPr="00EE1BC5">
              <w:rPr>
                <w:rFonts w:cstheme="minorHAnsi"/>
                <w:b w:val="0"/>
                <w:color w:val="auto"/>
                <w:sz w:val="20"/>
                <w:szCs w:val="20"/>
              </w:rPr>
              <w:t>246,64</w:t>
            </w:r>
          </w:p>
        </w:tc>
        <w:tc>
          <w:tcPr>
            <w:tcW w:w="1690" w:type="dxa"/>
            <w:tcBorders>
              <w:top w:val="nil"/>
              <w:left w:val="nil"/>
              <w:bottom w:val="single" w:sz="4" w:space="0" w:color="auto"/>
              <w:right w:val="single" w:sz="4" w:space="0" w:color="auto"/>
            </w:tcBorders>
            <w:tcMar>
              <w:top w:w="0" w:type="dxa"/>
              <w:left w:w="57" w:type="dxa"/>
              <w:bottom w:w="0" w:type="dxa"/>
              <w:right w:w="57" w:type="dxa"/>
            </w:tcMar>
            <w:vAlign w:val="center"/>
          </w:tcPr>
          <w:p w14:paraId="7068AAE0" w14:textId="4B952745"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16,84</w:t>
            </w:r>
          </w:p>
        </w:tc>
      </w:tr>
      <w:tr w:rsidR="00EE1BC5" w:rsidRPr="00EE1BC5" w14:paraId="5BD0E396" w14:textId="77777777" w:rsidTr="007742B9">
        <w:trPr>
          <w:trHeight w:val="300"/>
          <w:tblHeader/>
          <w:jc w:val="center"/>
        </w:trPr>
        <w:tc>
          <w:tcPr>
            <w:tcW w:w="2830" w:type="dxa"/>
            <w:tcBorders>
              <w:top w:val="nil"/>
              <w:left w:val="single" w:sz="4" w:space="0" w:color="auto"/>
              <w:bottom w:val="single" w:sz="4" w:space="0" w:color="auto"/>
              <w:right w:val="single" w:sz="4" w:space="0" w:color="auto"/>
            </w:tcBorders>
            <w:noWrap/>
            <w:tcMar>
              <w:top w:w="0" w:type="dxa"/>
              <w:left w:w="57" w:type="dxa"/>
              <w:bottom w:w="0" w:type="dxa"/>
              <w:right w:w="57" w:type="dxa"/>
            </w:tcMar>
            <w:vAlign w:val="center"/>
            <w:hideMark/>
          </w:tcPr>
          <w:p w14:paraId="3F7A4696" w14:textId="72242AA4" w:rsidR="00EE1BC5" w:rsidRPr="00EE1BC5" w:rsidRDefault="00EE1BC5" w:rsidP="00EE1BC5">
            <w:pPr>
              <w:jc w:val="center"/>
              <w:rPr>
                <w:rFonts w:cstheme="minorHAnsi"/>
                <w:b w:val="0"/>
                <w:iCs/>
                <w:color w:val="auto"/>
                <w:sz w:val="20"/>
                <w:szCs w:val="20"/>
              </w:rPr>
            </w:pPr>
            <w:r w:rsidRPr="00EE1BC5">
              <w:rPr>
                <w:rFonts w:cstheme="minorHAnsi"/>
                <w:b w:val="0"/>
                <w:color w:val="auto"/>
                <w:sz w:val="20"/>
                <w:szCs w:val="20"/>
              </w:rPr>
              <w:t>0,4 кВ</w:t>
            </w:r>
          </w:p>
        </w:tc>
        <w:tc>
          <w:tcPr>
            <w:tcW w:w="1258" w:type="dxa"/>
            <w:tcBorders>
              <w:top w:val="nil"/>
              <w:left w:val="nil"/>
              <w:bottom w:val="single" w:sz="4" w:space="0" w:color="auto"/>
              <w:right w:val="single" w:sz="4" w:space="0" w:color="auto"/>
            </w:tcBorders>
            <w:noWrap/>
            <w:tcMar>
              <w:top w:w="0" w:type="dxa"/>
              <w:left w:w="57" w:type="dxa"/>
              <w:bottom w:w="0" w:type="dxa"/>
              <w:right w:w="57" w:type="dxa"/>
            </w:tcMar>
            <w:vAlign w:val="center"/>
            <w:hideMark/>
          </w:tcPr>
          <w:p w14:paraId="50F2BB23" w14:textId="31667E49" w:rsidR="00EE1BC5" w:rsidRPr="00EE1BC5" w:rsidRDefault="00EE1BC5" w:rsidP="00EE1BC5">
            <w:pPr>
              <w:jc w:val="center"/>
              <w:rPr>
                <w:rFonts w:cstheme="minorHAnsi"/>
                <w:b w:val="0"/>
                <w:i/>
                <w:iCs/>
                <w:color w:val="auto"/>
                <w:sz w:val="20"/>
                <w:szCs w:val="20"/>
              </w:rPr>
            </w:pPr>
            <w:r w:rsidRPr="00EE1BC5">
              <w:rPr>
                <w:rFonts w:cstheme="minorHAnsi"/>
                <w:b w:val="0"/>
                <w:color w:val="auto"/>
                <w:sz w:val="20"/>
                <w:szCs w:val="20"/>
              </w:rPr>
              <w:t>км</w:t>
            </w:r>
          </w:p>
        </w:tc>
        <w:tc>
          <w:tcPr>
            <w:tcW w:w="1228" w:type="dxa"/>
            <w:tcBorders>
              <w:top w:val="nil"/>
              <w:left w:val="nil"/>
              <w:bottom w:val="single" w:sz="4" w:space="0" w:color="auto"/>
              <w:right w:val="single" w:sz="4" w:space="0" w:color="auto"/>
            </w:tcBorders>
            <w:tcMar>
              <w:top w:w="0" w:type="dxa"/>
              <w:left w:w="57" w:type="dxa"/>
              <w:bottom w:w="0" w:type="dxa"/>
              <w:right w:w="57" w:type="dxa"/>
            </w:tcMar>
            <w:vAlign w:val="center"/>
          </w:tcPr>
          <w:p w14:paraId="0B0214F8" w14:textId="706534A9" w:rsidR="00EE1BC5" w:rsidRPr="00EE1BC5" w:rsidRDefault="00EE1BC5" w:rsidP="00EE1BC5">
            <w:pPr>
              <w:jc w:val="center"/>
              <w:rPr>
                <w:rFonts w:cstheme="minorHAnsi"/>
                <w:b w:val="0"/>
                <w:i/>
                <w:iCs/>
                <w:color w:val="auto"/>
                <w:sz w:val="20"/>
                <w:szCs w:val="20"/>
              </w:rPr>
            </w:pPr>
            <w:r w:rsidRPr="00EE1BC5">
              <w:rPr>
                <w:rFonts w:cstheme="minorHAnsi"/>
                <w:b w:val="0"/>
                <w:color w:val="auto"/>
                <w:sz w:val="20"/>
                <w:szCs w:val="20"/>
              </w:rPr>
              <w:t>573,46</w:t>
            </w:r>
          </w:p>
        </w:tc>
        <w:tc>
          <w:tcPr>
            <w:tcW w:w="985" w:type="dxa"/>
            <w:tcBorders>
              <w:top w:val="nil"/>
              <w:left w:val="nil"/>
              <w:bottom w:val="single" w:sz="4" w:space="0" w:color="auto"/>
              <w:right w:val="single" w:sz="4" w:space="0" w:color="auto"/>
            </w:tcBorders>
            <w:tcMar>
              <w:top w:w="0" w:type="dxa"/>
              <w:left w:w="57" w:type="dxa"/>
              <w:bottom w:w="0" w:type="dxa"/>
              <w:right w:w="57" w:type="dxa"/>
            </w:tcMar>
            <w:vAlign w:val="center"/>
          </w:tcPr>
          <w:p w14:paraId="69EB2D1B" w14:textId="6ADFBE77" w:rsidR="00EE1BC5" w:rsidRPr="00EE1BC5" w:rsidRDefault="00EE1BC5" w:rsidP="00EE1BC5">
            <w:pPr>
              <w:jc w:val="center"/>
              <w:rPr>
                <w:rFonts w:cstheme="minorHAnsi"/>
                <w:b w:val="0"/>
                <w:i/>
                <w:iCs/>
                <w:color w:val="auto"/>
                <w:sz w:val="20"/>
                <w:szCs w:val="20"/>
              </w:rPr>
            </w:pPr>
            <w:r w:rsidRPr="00EE1BC5">
              <w:rPr>
                <w:rFonts w:cstheme="minorHAnsi"/>
                <w:b w:val="0"/>
                <w:color w:val="auto"/>
                <w:sz w:val="20"/>
                <w:szCs w:val="20"/>
              </w:rPr>
              <w:t>593,79</w:t>
            </w:r>
          </w:p>
        </w:tc>
        <w:tc>
          <w:tcPr>
            <w:tcW w:w="1444" w:type="dxa"/>
            <w:tcBorders>
              <w:top w:val="nil"/>
              <w:left w:val="nil"/>
              <w:bottom w:val="single" w:sz="4" w:space="0" w:color="auto"/>
              <w:right w:val="single" w:sz="4" w:space="0" w:color="auto"/>
            </w:tcBorders>
            <w:tcMar>
              <w:top w:w="0" w:type="dxa"/>
              <w:left w:w="57" w:type="dxa"/>
              <w:bottom w:w="0" w:type="dxa"/>
              <w:right w:w="57" w:type="dxa"/>
            </w:tcMar>
            <w:vAlign w:val="center"/>
          </w:tcPr>
          <w:p w14:paraId="7E2E5BCB" w14:textId="61A21CEF" w:rsidR="00EE1BC5" w:rsidRPr="00EE1BC5" w:rsidRDefault="00EE1BC5" w:rsidP="00EE1BC5">
            <w:pPr>
              <w:jc w:val="center"/>
              <w:rPr>
                <w:rFonts w:cstheme="minorHAnsi"/>
                <w:b w:val="0"/>
                <w:i/>
                <w:iCs/>
                <w:color w:val="auto"/>
                <w:sz w:val="20"/>
                <w:szCs w:val="20"/>
              </w:rPr>
            </w:pPr>
            <w:r w:rsidRPr="00EE1BC5">
              <w:rPr>
                <w:rFonts w:cstheme="minorHAnsi"/>
                <w:b w:val="0"/>
                <w:color w:val="auto"/>
                <w:sz w:val="20"/>
                <w:szCs w:val="20"/>
              </w:rPr>
              <w:t>20,33</w:t>
            </w:r>
          </w:p>
        </w:tc>
        <w:tc>
          <w:tcPr>
            <w:tcW w:w="908" w:type="dxa"/>
            <w:tcBorders>
              <w:top w:val="nil"/>
              <w:left w:val="nil"/>
              <w:bottom w:val="single" w:sz="4" w:space="0" w:color="auto"/>
              <w:right w:val="single" w:sz="4" w:space="0" w:color="auto"/>
            </w:tcBorders>
            <w:tcMar>
              <w:top w:w="0" w:type="dxa"/>
              <w:left w:w="57" w:type="dxa"/>
              <w:bottom w:w="0" w:type="dxa"/>
              <w:right w:w="57" w:type="dxa"/>
            </w:tcMar>
            <w:vAlign w:val="center"/>
          </w:tcPr>
          <w:p w14:paraId="538465AB" w14:textId="73C6FE1A" w:rsidR="00EE1BC5" w:rsidRPr="00EE1BC5" w:rsidRDefault="00EE1BC5" w:rsidP="00EE1BC5">
            <w:pPr>
              <w:jc w:val="center"/>
              <w:rPr>
                <w:rFonts w:cstheme="minorHAnsi"/>
                <w:b w:val="0"/>
                <w:i/>
                <w:iCs/>
                <w:color w:val="auto"/>
                <w:sz w:val="20"/>
                <w:szCs w:val="20"/>
              </w:rPr>
            </w:pPr>
            <w:r w:rsidRPr="00EE1BC5">
              <w:rPr>
                <w:rFonts w:cstheme="minorHAnsi"/>
                <w:b w:val="0"/>
                <w:color w:val="auto"/>
                <w:sz w:val="20"/>
                <w:szCs w:val="20"/>
              </w:rPr>
              <w:t>621,71</w:t>
            </w:r>
          </w:p>
        </w:tc>
        <w:tc>
          <w:tcPr>
            <w:tcW w:w="1690" w:type="dxa"/>
            <w:tcBorders>
              <w:top w:val="nil"/>
              <w:left w:val="nil"/>
              <w:bottom w:val="single" w:sz="4" w:space="0" w:color="auto"/>
              <w:right w:val="single" w:sz="4" w:space="0" w:color="auto"/>
            </w:tcBorders>
            <w:tcMar>
              <w:top w:w="0" w:type="dxa"/>
              <w:left w:w="57" w:type="dxa"/>
              <w:bottom w:w="0" w:type="dxa"/>
              <w:right w:w="57" w:type="dxa"/>
            </w:tcMar>
            <w:vAlign w:val="center"/>
          </w:tcPr>
          <w:p w14:paraId="193D32C1" w14:textId="450D30D9" w:rsidR="00EE1BC5" w:rsidRPr="00EE1BC5" w:rsidRDefault="00EE1BC5" w:rsidP="00EE1BC5">
            <w:pPr>
              <w:jc w:val="center"/>
              <w:rPr>
                <w:rFonts w:cstheme="minorHAnsi"/>
                <w:b w:val="0"/>
                <w:color w:val="auto"/>
                <w:sz w:val="20"/>
                <w:szCs w:val="20"/>
              </w:rPr>
            </w:pPr>
            <w:r w:rsidRPr="00EE1BC5">
              <w:rPr>
                <w:rFonts w:cstheme="minorHAnsi"/>
                <w:b w:val="0"/>
                <w:color w:val="auto"/>
                <w:sz w:val="20"/>
                <w:szCs w:val="20"/>
              </w:rPr>
              <w:t>27,92</w:t>
            </w:r>
          </w:p>
        </w:tc>
      </w:tr>
    </w:tbl>
    <w:p w14:paraId="573A08BE" w14:textId="77777777" w:rsidR="009E7831" w:rsidRPr="00DD1B65" w:rsidRDefault="009E7831" w:rsidP="00DB5E39">
      <w:pPr>
        <w:ind w:firstLine="720"/>
        <w:jc w:val="both"/>
        <w:rPr>
          <w:rFonts w:cstheme="minorHAnsi"/>
          <w:b w:val="0"/>
          <w:color w:val="auto"/>
          <w:sz w:val="8"/>
          <w:szCs w:val="8"/>
        </w:rPr>
      </w:pPr>
    </w:p>
    <w:p w14:paraId="28E8741C" w14:textId="77777777" w:rsidR="00EE1BC5" w:rsidRPr="00EE1BC5" w:rsidRDefault="00EE1BC5" w:rsidP="00EE1BC5">
      <w:pPr>
        <w:ind w:firstLine="720"/>
        <w:jc w:val="both"/>
        <w:rPr>
          <w:rFonts w:cstheme="minorHAnsi"/>
          <w:b w:val="0"/>
          <w:color w:val="auto"/>
          <w:sz w:val="24"/>
          <w:szCs w:val="24"/>
        </w:rPr>
      </w:pPr>
      <w:r w:rsidRPr="00EE1BC5">
        <w:rPr>
          <w:rFonts w:cstheme="minorHAnsi"/>
          <w:b w:val="0"/>
          <w:color w:val="auto"/>
          <w:sz w:val="24"/>
          <w:szCs w:val="24"/>
        </w:rPr>
        <w:t>В 2022 году по сравнению с 2021 годом увеличение протяженности ЛЭП произошло за счет подключения потребителей по договорам технологического присоединения.</w:t>
      </w:r>
    </w:p>
    <w:p w14:paraId="39489104" w14:textId="77777777" w:rsidR="001F005A" w:rsidRDefault="001F005A" w:rsidP="00DB5E39">
      <w:pPr>
        <w:rPr>
          <w:rFonts w:cstheme="minorHAnsi"/>
        </w:rPr>
      </w:pPr>
      <w:r>
        <w:rPr>
          <w:rFonts w:cstheme="minorHAnsi"/>
        </w:rPr>
        <w:br w:type="page"/>
      </w:r>
    </w:p>
    <w:p w14:paraId="2FF02A7C" w14:textId="29DBDFBE" w:rsidR="00F341ED" w:rsidRPr="00591886" w:rsidRDefault="00F341ED" w:rsidP="00DB5E39">
      <w:pPr>
        <w:pStyle w:val="1"/>
        <w:spacing w:before="0" w:after="0"/>
        <w:rPr>
          <w:rFonts w:asciiTheme="minorHAnsi" w:hAnsiTheme="minorHAnsi" w:cstheme="minorHAnsi"/>
          <w:color w:val="314E87"/>
          <w:sz w:val="32"/>
        </w:rPr>
      </w:pPr>
      <w:bookmarkStart w:id="266" w:name="_Toc410205351"/>
      <w:bookmarkStart w:id="267" w:name="_Toc132703285"/>
      <w:r w:rsidRPr="00591886">
        <w:rPr>
          <w:rFonts w:asciiTheme="minorHAnsi" w:hAnsiTheme="minorHAnsi" w:cstheme="minorHAnsi"/>
          <w:color w:val="314E87"/>
          <w:sz w:val="32"/>
        </w:rPr>
        <w:lastRenderedPageBreak/>
        <w:t xml:space="preserve">Раздел 4. </w:t>
      </w:r>
      <w:r w:rsidR="00B71289">
        <w:rPr>
          <w:rFonts w:asciiTheme="minorHAnsi" w:hAnsiTheme="minorHAnsi" w:cstheme="minorHAnsi"/>
          <w:color w:val="314E87"/>
          <w:sz w:val="32"/>
        </w:rPr>
        <w:t>УПРАВЛЕНИЕ СОСТОЯНИЕМ ОСНОВНЫХ ФОНДОВ</w:t>
      </w:r>
      <w:bookmarkEnd w:id="267"/>
    </w:p>
    <w:p w14:paraId="2B9A9D55" w14:textId="77777777" w:rsidR="00F341ED" w:rsidRDefault="00F341ED" w:rsidP="00821D26">
      <w:pPr>
        <w:pStyle w:val="2"/>
        <w:keepLines/>
        <w:numPr>
          <w:ilvl w:val="1"/>
          <w:numId w:val="16"/>
        </w:numPr>
        <w:spacing w:after="0"/>
        <w:contextualSpacing/>
        <w:jc w:val="both"/>
        <w:rPr>
          <w:rFonts w:cstheme="minorHAnsi"/>
          <w:b/>
          <w:color w:val="314E87"/>
          <w:sz w:val="28"/>
          <w:szCs w:val="28"/>
        </w:rPr>
      </w:pPr>
      <w:bookmarkStart w:id="268" w:name="_Toc132703286"/>
      <w:r w:rsidRPr="008F0998">
        <w:rPr>
          <w:rFonts w:cstheme="minorHAnsi"/>
          <w:b/>
          <w:color w:val="314E87"/>
          <w:sz w:val="28"/>
          <w:szCs w:val="28"/>
        </w:rPr>
        <w:t>Управление состоянием основных фондов – техническое обслуживание, ремонт, техническое перевооружение</w:t>
      </w:r>
      <w:bookmarkEnd w:id="266"/>
      <w:bookmarkEnd w:id="268"/>
      <w:r w:rsidR="00926DDB" w:rsidRPr="008F0998">
        <w:rPr>
          <w:rFonts w:cstheme="minorHAnsi"/>
          <w:b/>
          <w:color w:val="314E87"/>
          <w:sz w:val="28"/>
          <w:szCs w:val="28"/>
        </w:rPr>
        <w:t xml:space="preserve"> </w:t>
      </w:r>
    </w:p>
    <w:p w14:paraId="659287E4" w14:textId="77777777" w:rsidR="008F0998" w:rsidRPr="00821D26" w:rsidRDefault="008F0998" w:rsidP="00DB5E39">
      <w:pPr>
        <w:rPr>
          <w:sz w:val="8"/>
          <w:szCs w:val="8"/>
        </w:rPr>
      </w:pPr>
    </w:p>
    <w:p w14:paraId="421B9A0B" w14:textId="77777777" w:rsidR="000C32DA" w:rsidRPr="000C32DA" w:rsidRDefault="000C32DA" w:rsidP="000C32DA">
      <w:pPr>
        <w:ind w:firstLine="720"/>
        <w:jc w:val="both"/>
        <w:rPr>
          <w:rFonts w:cstheme="minorHAnsi"/>
          <w:b w:val="0"/>
          <w:color w:val="auto"/>
          <w:sz w:val="24"/>
          <w:szCs w:val="24"/>
        </w:rPr>
      </w:pPr>
      <w:r w:rsidRPr="000C32DA">
        <w:rPr>
          <w:rFonts w:cstheme="minorHAnsi"/>
          <w:b w:val="0"/>
          <w:color w:val="auto"/>
          <w:sz w:val="24"/>
          <w:szCs w:val="24"/>
        </w:rPr>
        <w:t xml:space="preserve">Выполнение годовой программы ремонтов основного оборудования станций, тепловых </w:t>
      </w:r>
      <w:r w:rsidRPr="000C32DA">
        <w:rPr>
          <w:rFonts w:cstheme="minorHAnsi"/>
          <w:b w:val="0"/>
          <w:color w:val="auto"/>
          <w:sz w:val="24"/>
          <w:szCs w:val="24"/>
        </w:rPr>
        <w:br/>
        <w:t xml:space="preserve">и электрических сетей. </w:t>
      </w:r>
    </w:p>
    <w:p w14:paraId="37F177C1" w14:textId="5C400B91" w:rsidR="000C32DA" w:rsidRPr="000C32DA" w:rsidRDefault="000C32DA" w:rsidP="000C32DA">
      <w:pPr>
        <w:ind w:firstLine="720"/>
        <w:jc w:val="both"/>
        <w:rPr>
          <w:rFonts w:cstheme="minorHAnsi"/>
          <w:b w:val="0"/>
          <w:color w:val="auto"/>
          <w:sz w:val="24"/>
          <w:szCs w:val="24"/>
        </w:rPr>
      </w:pPr>
      <w:r w:rsidRPr="000C32DA">
        <w:rPr>
          <w:rFonts w:cstheme="minorHAnsi"/>
          <w:b w:val="0"/>
          <w:color w:val="auto"/>
          <w:sz w:val="24"/>
          <w:szCs w:val="24"/>
        </w:rPr>
        <w:t>С целью подготовки энергооборудования к бесперебойной работе в осенне-зимний период 2022</w:t>
      </w:r>
      <w:r w:rsidR="00165CE8">
        <w:rPr>
          <w:rFonts w:cstheme="minorHAnsi"/>
          <w:b w:val="0"/>
          <w:color w:val="auto"/>
          <w:sz w:val="24"/>
          <w:szCs w:val="24"/>
        </w:rPr>
        <w:t xml:space="preserve"> </w:t>
      </w:r>
      <w:r w:rsidRPr="000C32DA">
        <w:rPr>
          <w:rFonts w:cstheme="minorHAnsi"/>
          <w:b w:val="0"/>
          <w:color w:val="auto"/>
          <w:sz w:val="24"/>
          <w:szCs w:val="24"/>
        </w:rPr>
        <w:t>-</w:t>
      </w:r>
      <w:r w:rsidR="00165CE8">
        <w:rPr>
          <w:rFonts w:cstheme="minorHAnsi"/>
          <w:b w:val="0"/>
          <w:color w:val="auto"/>
          <w:sz w:val="24"/>
          <w:szCs w:val="24"/>
        </w:rPr>
        <w:t xml:space="preserve"> </w:t>
      </w:r>
      <w:r w:rsidRPr="000C32DA">
        <w:rPr>
          <w:rFonts w:cstheme="minorHAnsi"/>
          <w:b w:val="0"/>
          <w:color w:val="auto"/>
          <w:sz w:val="24"/>
          <w:szCs w:val="24"/>
        </w:rPr>
        <w:t xml:space="preserve">2023 гг., филиалами ПАО «Камчатскэнерго» выполнены капитальные и текущие ремонты 19 турбин, 19 турбогенераторов, 8 котлоагрегатов, 4 трансформаторов, 27,90 км. высоковольтных линий электропередачи, 0,44 км. магистральных тепловых сетей. </w:t>
      </w:r>
    </w:p>
    <w:p w14:paraId="458C0633" w14:textId="77777777" w:rsidR="000C32DA" w:rsidRPr="000C32DA" w:rsidRDefault="000C32DA" w:rsidP="000C32DA">
      <w:pPr>
        <w:ind w:firstLine="720"/>
        <w:jc w:val="both"/>
        <w:rPr>
          <w:rFonts w:cstheme="minorHAnsi"/>
          <w:b w:val="0"/>
          <w:color w:val="auto"/>
          <w:sz w:val="24"/>
          <w:szCs w:val="24"/>
        </w:rPr>
      </w:pPr>
      <w:r w:rsidRPr="000C32DA">
        <w:rPr>
          <w:rFonts w:cstheme="minorHAnsi"/>
          <w:b w:val="0"/>
          <w:color w:val="auto"/>
          <w:sz w:val="24"/>
          <w:szCs w:val="24"/>
        </w:rPr>
        <w:t>Сводная информация приведена в форме таблицы «Выполнение ремонтов основного оборудования»:</w:t>
      </w:r>
    </w:p>
    <w:p w14:paraId="62803493" w14:textId="77777777" w:rsidR="00AF45C0" w:rsidRPr="009C64C3" w:rsidRDefault="007B7439" w:rsidP="00DB5E39">
      <w:pPr>
        <w:contextualSpacing/>
        <w:jc w:val="right"/>
        <w:rPr>
          <w:rFonts w:eastAsiaTheme="minorHAnsi" w:cstheme="minorHAnsi"/>
          <w:b w:val="0"/>
          <w:i/>
          <w:color w:val="auto"/>
          <w:sz w:val="24"/>
          <w:szCs w:val="24"/>
          <w:lang w:eastAsia="ja-JP"/>
        </w:rPr>
      </w:pPr>
      <w:r w:rsidRPr="009C64C3">
        <w:rPr>
          <w:rFonts w:eastAsiaTheme="minorHAnsi" w:cstheme="minorHAnsi"/>
          <w:b w:val="0"/>
          <w:i/>
          <w:color w:val="auto"/>
          <w:sz w:val="24"/>
          <w:szCs w:val="24"/>
          <w:lang w:eastAsia="ja-JP"/>
        </w:rPr>
        <w:t>Таблица № 2</w:t>
      </w:r>
      <w:r w:rsidR="009C64C3">
        <w:rPr>
          <w:rFonts w:eastAsiaTheme="minorHAnsi" w:cstheme="minorHAnsi"/>
          <w:b w:val="0"/>
          <w:i/>
          <w:color w:val="auto"/>
          <w:sz w:val="24"/>
          <w:szCs w:val="24"/>
          <w:lang w:eastAsia="ja-JP"/>
        </w:rPr>
        <w:t>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0"/>
        <w:gridCol w:w="872"/>
        <w:gridCol w:w="982"/>
        <w:gridCol w:w="982"/>
        <w:gridCol w:w="1425"/>
        <w:gridCol w:w="941"/>
        <w:gridCol w:w="1380"/>
        <w:gridCol w:w="1421"/>
      </w:tblGrid>
      <w:tr w:rsidR="00AF45C0" w:rsidRPr="008F0998" w14:paraId="57B4DC19" w14:textId="77777777" w:rsidTr="002D1F0F">
        <w:trPr>
          <w:trHeight w:val="43"/>
          <w:jc w:val="center"/>
        </w:trPr>
        <w:tc>
          <w:tcPr>
            <w:tcW w:w="1097" w:type="pct"/>
            <w:vMerge w:val="restart"/>
            <w:shd w:val="clear" w:color="auto" w:fill="auto"/>
            <w:vAlign w:val="center"/>
            <w:hideMark/>
          </w:tcPr>
          <w:p w14:paraId="6B6DD619" w14:textId="77777777" w:rsidR="00AF45C0" w:rsidRPr="008F0998" w:rsidRDefault="00AF45C0" w:rsidP="00EE318C">
            <w:pPr>
              <w:spacing w:line="240" w:lineRule="auto"/>
              <w:jc w:val="center"/>
              <w:rPr>
                <w:rFonts w:cstheme="minorHAnsi"/>
                <w:color w:val="auto"/>
                <w:sz w:val="20"/>
              </w:rPr>
            </w:pPr>
            <w:r w:rsidRPr="008F0998">
              <w:rPr>
                <w:rFonts w:cstheme="minorHAnsi"/>
                <w:color w:val="auto"/>
                <w:sz w:val="20"/>
              </w:rPr>
              <w:t>Наименование оборудования</w:t>
            </w:r>
          </w:p>
        </w:tc>
        <w:tc>
          <w:tcPr>
            <w:tcW w:w="425" w:type="pct"/>
            <w:vMerge w:val="restart"/>
            <w:shd w:val="clear" w:color="auto" w:fill="auto"/>
            <w:vAlign w:val="center"/>
            <w:hideMark/>
          </w:tcPr>
          <w:p w14:paraId="6FBB7018" w14:textId="77777777" w:rsidR="00AF45C0" w:rsidRPr="008F0998" w:rsidRDefault="00AF45C0">
            <w:pPr>
              <w:spacing w:line="240" w:lineRule="auto"/>
              <w:jc w:val="center"/>
              <w:rPr>
                <w:rFonts w:cstheme="minorHAnsi"/>
                <w:color w:val="auto"/>
                <w:sz w:val="20"/>
                <w:szCs w:val="20"/>
              </w:rPr>
            </w:pPr>
            <w:r w:rsidRPr="008F0998">
              <w:rPr>
                <w:rFonts w:cstheme="minorHAnsi"/>
                <w:color w:val="auto"/>
                <w:sz w:val="20"/>
                <w:szCs w:val="20"/>
              </w:rPr>
              <w:t>Ед. изм.</w:t>
            </w:r>
          </w:p>
        </w:tc>
        <w:tc>
          <w:tcPr>
            <w:tcW w:w="1653" w:type="pct"/>
            <w:gridSpan w:val="3"/>
            <w:shd w:val="clear" w:color="auto" w:fill="auto"/>
            <w:noWrap/>
            <w:vAlign w:val="bottom"/>
            <w:hideMark/>
          </w:tcPr>
          <w:p w14:paraId="04C84208" w14:textId="4781101C" w:rsidR="00AF45C0" w:rsidRPr="008F0998" w:rsidRDefault="00AF45C0">
            <w:pPr>
              <w:spacing w:line="240" w:lineRule="auto"/>
              <w:jc w:val="center"/>
              <w:rPr>
                <w:rFonts w:cstheme="minorHAnsi"/>
                <w:color w:val="auto"/>
                <w:sz w:val="20"/>
                <w:szCs w:val="20"/>
              </w:rPr>
            </w:pPr>
            <w:r w:rsidRPr="008F0998">
              <w:rPr>
                <w:rFonts w:cstheme="minorHAnsi"/>
                <w:color w:val="auto"/>
                <w:sz w:val="20"/>
                <w:szCs w:val="20"/>
              </w:rPr>
              <w:t>202</w:t>
            </w:r>
            <w:r w:rsidR="000C32DA">
              <w:rPr>
                <w:rFonts w:cstheme="minorHAnsi"/>
                <w:color w:val="auto"/>
                <w:sz w:val="20"/>
                <w:szCs w:val="20"/>
              </w:rPr>
              <w:t>1</w:t>
            </w:r>
            <w:r w:rsidR="0003014E">
              <w:rPr>
                <w:rFonts w:cstheme="minorHAnsi"/>
                <w:color w:val="auto"/>
                <w:sz w:val="20"/>
                <w:szCs w:val="20"/>
              </w:rPr>
              <w:t xml:space="preserve"> г.</w:t>
            </w:r>
          </w:p>
        </w:tc>
        <w:tc>
          <w:tcPr>
            <w:tcW w:w="1825" w:type="pct"/>
            <w:gridSpan w:val="3"/>
            <w:shd w:val="clear" w:color="auto" w:fill="auto"/>
            <w:noWrap/>
            <w:vAlign w:val="bottom"/>
            <w:hideMark/>
          </w:tcPr>
          <w:p w14:paraId="1199E362" w14:textId="4965C158" w:rsidR="00AF45C0" w:rsidRPr="008F0998" w:rsidRDefault="00AF45C0">
            <w:pPr>
              <w:spacing w:line="240" w:lineRule="auto"/>
              <w:ind w:right="-280"/>
              <w:jc w:val="center"/>
              <w:rPr>
                <w:rFonts w:cstheme="minorHAnsi"/>
                <w:color w:val="auto"/>
                <w:sz w:val="20"/>
                <w:szCs w:val="20"/>
              </w:rPr>
            </w:pPr>
            <w:r w:rsidRPr="008F0998">
              <w:rPr>
                <w:rFonts w:cstheme="minorHAnsi"/>
                <w:color w:val="auto"/>
                <w:sz w:val="20"/>
                <w:szCs w:val="20"/>
              </w:rPr>
              <w:t>202</w:t>
            </w:r>
            <w:r w:rsidR="000C32DA">
              <w:rPr>
                <w:rFonts w:cstheme="minorHAnsi"/>
                <w:color w:val="auto"/>
                <w:sz w:val="20"/>
                <w:szCs w:val="20"/>
              </w:rPr>
              <w:t>2</w:t>
            </w:r>
            <w:r w:rsidR="0003014E">
              <w:rPr>
                <w:rFonts w:cstheme="minorHAnsi"/>
                <w:color w:val="auto"/>
                <w:sz w:val="20"/>
                <w:szCs w:val="20"/>
              </w:rPr>
              <w:t xml:space="preserve"> г.</w:t>
            </w:r>
          </w:p>
        </w:tc>
      </w:tr>
      <w:tr w:rsidR="00AF45C0" w:rsidRPr="008F0998" w14:paraId="5559842F" w14:textId="77777777" w:rsidTr="002D1F0F">
        <w:trPr>
          <w:trHeight w:val="593"/>
          <w:jc w:val="center"/>
        </w:trPr>
        <w:tc>
          <w:tcPr>
            <w:tcW w:w="1097" w:type="pct"/>
            <w:vMerge/>
            <w:shd w:val="clear" w:color="auto" w:fill="auto"/>
            <w:vAlign w:val="center"/>
            <w:hideMark/>
          </w:tcPr>
          <w:p w14:paraId="506C9F72" w14:textId="77777777" w:rsidR="00AF45C0" w:rsidRPr="008F0998" w:rsidRDefault="00AF45C0">
            <w:pPr>
              <w:spacing w:line="240" w:lineRule="auto"/>
              <w:jc w:val="center"/>
              <w:rPr>
                <w:rFonts w:cstheme="minorHAnsi"/>
                <w:b w:val="0"/>
                <w:color w:val="auto"/>
                <w:sz w:val="20"/>
                <w:szCs w:val="20"/>
              </w:rPr>
            </w:pPr>
          </w:p>
        </w:tc>
        <w:tc>
          <w:tcPr>
            <w:tcW w:w="425" w:type="pct"/>
            <w:vMerge/>
            <w:shd w:val="clear" w:color="auto" w:fill="auto"/>
            <w:vAlign w:val="center"/>
            <w:hideMark/>
          </w:tcPr>
          <w:p w14:paraId="722DB59F" w14:textId="77777777" w:rsidR="00AF45C0" w:rsidRPr="008F0998" w:rsidRDefault="00AF45C0">
            <w:pPr>
              <w:spacing w:line="240" w:lineRule="auto"/>
              <w:jc w:val="center"/>
              <w:rPr>
                <w:rFonts w:cstheme="minorHAnsi"/>
                <w:color w:val="auto"/>
                <w:sz w:val="20"/>
                <w:szCs w:val="20"/>
              </w:rPr>
            </w:pPr>
          </w:p>
        </w:tc>
        <w:tc>
          <w:tcPr>
            <w:tcW w:w="479" w:type="pct"/>
            <w:vMerge w:val="restart"/>
            <w:shd w:val="clear" w:color="auto" w:fill="auto"/>
            <w:vAlign w:val="center"/>
            <w:hideMark/>
          </w:tcPr>
          <w:p w14:paraId="5E9D9377" w14:textId="2EA88669" w:rsidR="00AF45C0" w:rsidRPr="008F0998" w:rsidRDefault="00AF45C0">
            <w:pPr>
              <w:spacing w:line="240" w:lineRule="auto"/>
              <w:jc w:val="center"/>
              <w:rPr>
                <w:rFonts w:cstheme="minorHAnsi"/>
                <w:color w:val="auto"/>
                <w:sz w:val="20"/>
                <w:szCs w:val="20"/>
              </w:rPr>
            </w:pPr>
            <w:r w:rsidRPr="008F0998">
              <w:rPr>
                <w:rFonts w:cstheme="minorHAnsi"/>
                <w:color w:val="auto"/>
                <w:sz w:val="20"/>
                <w:szCs w:val="20"/>
              </w:rPr>
              <w:t xml:space="preserve"> План</w:t>
            </w:r>
          </w:p>
        </w:tc>
        <w:tc>
          <w:tcPr>
            <w:tcW w:w="479" w:type="pct"/>
            <w:vMerge w:val="restart"/>
            <w:shd w:val="clear" w:color="auto" w:fill="auto"/>
            <w:vAlign w:val="center"/>
            <w:hideMark/>
          </w:tcPr>
          <w:p w14:paraId="5E2F1C10" w14:textId="12392784" w:rsidR="00AF45C0" w:rsidRPr="008F0998" w:rsidRDefault="00AF45C0">
            <w:pPr>
              <w:spacing w:line="240" w:lineRule="auto"/>
              <w:jc w:val="center"/>
              <w:rPr>
                <w:rFonts w:cstheme="minorHAnsi"/>
                <w:color w:val="auto"/>
                <w:sz w:val="20"/>
                <w:szCs w:val="20"/>
              </w:rPr>
            </w:pPr>
            <w:r w:rsidRPr="008F0998">
              <w:rPr>
                <w:rFonts w:cstheme="minorHAnsi"/>
                <w:color w:val="auto"/>
                <w:sz w:val="20"/>
                <w:szCs w:val="20"/>
              </w:rPr>
              <w:t>Факт</w:t>
            </w:r>
          </w:p>
        </w:tc>
        <w:tc>
          <w:tcPr>
            <w:tcW w:w="695" w:type="pct"/>
            <w:vMerge w:val="restart"/>
            <w:shd w:val="clear" w:color="auto" w:fill="auto"/>
            <w:vAlign w:val="center"/>
            <w:hideMark/>
          </w:tcPr>
          <w:p w14:paraId="505477DD" w14:textId="35AD9D5D" w:rsidR="00AF45C0" w:rsidRPr="008F0998" w:rsidRDefault="00AF45C0">
            <w:pPr>
              <w:spacing w:line="240" w:lineRule="auto"/>
              <w:jc w:val="center"/>
              <w:rPr>
                <w:rFonts w:cstheme="minorHAnsi"/>
                <w:color w:val="auto"/>
                <w:sz w:val="20"/>
                <w:szCs w:val="20"/>
              </w:rPr>
            </w:pPr>
            <w:r w:rsidRPr="008F0998">
              <w:rPr>
                <w:rFonts w:cstheme="minorHAnsi"/>
                <w:color w:val="auto"/>
                <w:sz w:val="20"/>
                <w:szCs w:val="20"/>
              </w:rPr>
              <w:t>% выполнения</w:t>
            </w:r>
          </w:p>
        </w:tc>
        <w:tc>
          <w:tcPr>
            <w:tcW w:w="459" w:type="pct"/>
            <w:vMerge w:val="restart"/>
            <w:shd w:val="clear" w:color="auto" w:fill="auto"/>
            <w:vAlign w:val="center"/>
            <w:hideMark/>
          </w:tcPr>
          <w:p w14:paraId="53874242" w14:textId="607ACB48" w:rsidR="00AF45C0" w:rsidRPr="008F0998" w:rsidRDefault="00AF45C0">
            <w:pPr>
              <w:spacing w:line="240" w:lineRule="auto"/>
              <w:jc w:val="center"/>
              <w:rPr>
                <w:rFonts w:cstheme="minorHAnsi"/>
                <w:color w:val="auto"/>
                <w:sz w:val="20"/>
                <w:szCs w:val="20"/>
              </w:rPr>
            </w:pPr>
            <w:r w:rsidRPr="008F0998">
              <w:rPr>
                <w:rFonts w:cstheme="minorHAnsi"/>
                <w:color w:val="auto"/>
                <w:sz w:val="20"/>
                <w:szCs w:val="20"/>
              </w:rPr>
              <w:t xml:space="preserve"> План</w:t>
            </w:r>
          </w:p>
        </w:tc>
        <w:tc>
          <w:tcPr>
            <w:tcW w:w="673" w:type="pct"/>
            <w:vMerge w:val="restart"/>
            <w:shd w:val="clear" w:color="auto" w:fill="auto"/>
            <w:vAlign w:val="center"/>
            <w:hideMark/>
          </w:tcPr>
          <w:p w14:paraId="0705CA2D" w14:textId="61D56278" w:rsidR="00AF45C0" w:rsidRPr="008F0998" w:rsidRDefault="00AF45C0">
            <w:pPr>
              <w:spacing w:line="240" w:lineRule="auto"/>
              <w:jc w:val="center"/>
              <w:rPr>
                <w:rFonts w:cstheme="minorHAnsi"/>
                <w:color w:val="auto"/>
                <w:sz w:val="20"/>
                <w:szCs w:val="20"/>
              </w:rPr>
            </w:pPr>
            <w:r w:rsidRPr="008F0998">
              <w:rPr>
                <w:rFonts w:cstheme="minorHAnsi"/>
                <w:color w:val="auto"/>
                <w:sz w:val="20"/>
                <w:szCs w:val="20"/>
              </w:rPr>
              <w:t>Ожидаемый факт</w:t>
            </w:r>
          </w:p>
        </w:tc>
        <w:tc>
          <w:tcPr>
            <w:tcW w:w="693" w:type="pct"/>
            <w:vMerge w:val="restart"/>
            <w:shd w:val="clear" w:color="auto" w:fill="auto"/>
            <w:vAlign w:val="center"/>
            <w:hideMark/>
          </w:tcPr>
          <w:p w14:paraId="0429DEEB" w14:textId="522F8337" w:rsidR="00AF45C0" w:rsidRPr="008F0998" w:rsidRDefault="00AF45C0">
            <w:pPr>
              <w:spacing w:line="240" w:lineRule="auto"/>
              <w:jc w:val="center"/>
              <w:rPr>
                <w:rFonts w:cstheme="minorHAnsi"/>
                <w:color w:val="auto"/>
                <w:sz w:val="20"/>
                <w:szCs w:val="20"/>
              </w:rPr>
            </w:pPr>
            <w:r w:rsidRPr="008F0998">
              <w:rPr>
                <w:rFonts w:cstheme="minorHAnsi"/>
                <w:color w:val="auto"/>
                <w:sz w:val="20"/>
                <w:szCs w:val="20"/>
              </w:rPr>
              <w:t>% выполнения</w:t>
            </w:r>
          </w:p>
        </w:tc>
      </w:tr>
      <w:tr w:rsidR="00AF45C0" w:rsidRPr="008F0998" w14:paraId="523A2D32" w14:textId="77777777" w:rsidTr="002D1F0F">
        <w:trPr>
          <w:trHeight w:val="593"/>
          <w:jc w:val="center"/>
        </w:trPr>
        <w:tc>
          <w:tcPr>
            <w:tcW w:w="1097" w:type="pct"/>
            <w:vMerge/>
            <w:shd w:val="clear" w:color="auto" w:fill="auto"/>
            <w:vAlign w:val="center"/>
            <w:hideMark/>
          </w:tcPr>
          <w:p w14:paraId="6630DC5C" w14:textId="77777777" w:rsidR="00AF45C0" w:rsidRPr="008F0998" w:rsidRDefault="00AF45C0" w:rsidP="00DB5E39">
            <w:pPr>
              <w:rPr>
                <w:rFonts w:cstheme="minorHAnsi"/>
                <w:b w:val="0"/>
                <w:color w:val="auto"/>
                <w:sz w:val="20"/>
                <w:szCs w:val="20"/>
              </w:rPr>
            </w:pPr>
          </w:p>
        </w:tc>
        <w:tc>
          <w:tcPr>
            <w:tcW w:w="425" w:type="pct"/>
            <w:vMerge/>
            <w:shd w:val="clear" w:color="auto" w:fill="auto"/>
            <w:vAlign w:val="center"/>
            <w:hideMark/>
          </w:tcPr>
          <w:p w14:paraId="7B8294BA" w14:textId="77777777" w:rsidR="00AF45C0" w:rsidRPr="008F0998" w:rsidRDefault="00AF45C0" w:rsidP="00DB5E39">
            <w:pPr>
              <w:rPr>
                <w:rFonts w:cstheme="minorHAnsi"/>
                <w:b w:val="0"/>
                <w:color w:val="auto"/>
                <w:sz w:val="20"/>
                <w:szCs w:val="20"/>
              </w:rPr>
            </w:pPr>
          </w:p>
        </w:tc>
        <w:tc>
          <w:tcPr>
            <w:tcW w:w="479" w:type="pct"/>
            <w:vMerge/>
            <w:shd w:val="clear" w:color="auto" w:fill="auto"/>
            <w:vAlign w:val="center"/>
            <w:hideMark/>
          </w:tcPr>
          <w:p w14:paraId="5B90A592" w14:textId="77777777" w:rsidR="00AF45C0" w:rsidRPr="008F0998" w:rsidRDefault="00AF45C0" w:rsidP="00DB5E39">
            <w:pPr>
              <w:rPr>
                <w:rFonts w:cstheme="minorHAnsi"/>
                <w:b w:val="0"/>
                <w:color w:val="auto"/>
                <w:sz w:val="20"/>
                <w:szCs w:val="20"/>
              </w:rPr>
            </w:pPr>
          </w:p>
        </w:tc>
        <w:tc>
          <w:tcPr>
            <w:tcW w:w="479" w:type="pct"/>
            <w:vMerge/>
            <w:shd w:val="clear" w:color="auto" w:fill="auto"/>
            <w:vAlign w:val="center"/>
            <w:hideMark/>
          </w:tcPr>
          <w:p w14:paraId="572CB192" w14:textId="77777777" w:rsidR="00AF45C0" w:rsidRPr="008F0998" w:rsidRDefault="00AF45C0" w:rsidP="00DB5E39">
            <w:pPr>
              <w:rPr>
                <w:rFonts w:cstheme="minorHAnsi"/>
                <w:b w:val="0"/>
                <w:color w:val="auto"/>
                <w:sz w:val="20"/>
                <w:szCs w:val="20"/>
              </w:rPr>
            </w:pPr>
          </w:p>
        </w:tc>
        <w:tc>
          <w:tcPr>
            <w:tcW w:w="695" w:type="pct"/>
            <w:vMerge/>
            <w:shd w:val="clear" w:color="auto" w:fill="auto"/>
            <w:vAlign w:val="center"/>
            <w:hideMark/>
          </w:tcPr>
          <w:p w14:paraId="68A51E94" w14:textId="77777777" w:rsidR="00AF45C0" w:rsidRPr="008F0998" w:rsidRDefault="00AF45C0" w:rsidP="00DB5E39">
            <w:pPr>
              <w:rPr>
                <w:rFonts w:cstheme="minorHAnsi"/>
                <w:b w:val="0"/>
                <w:color w:val="auto"/>
                <w:sz w:val="20"/>
                <w:szCs w:val="20"/>
              </w:rPr>
            </w:pPr>
          </w:p>
        </w:tc>
        <w:tc>
          <w:tcPr>
            <w:tcW w:w="459" w:type="pct"/>
            <w:vMerge/>
            <w:shd w:val="clear" w:color="auto" w:fill="auto"/>
            <w:vAlign w:val="center"/>
            <w:hideMark/>
          </w:tcPr>
          <w:p w14:paraId="21930D3A" w14:textId="77777777" w:rsidR="00AF45C0" w:rsidRPr="008F0998" w:rsidRDefault="00AF45C0" w:rsidP="00DB5E39">
            <w:pPr>
              <w:rPr>
                <w:rFonts w:cstheme="minorHAnsi"/>
                <w:b w:val="0"/>
                <w:color w:val="auto"/>
                <w:sz w:val="20"/>
                <w:szCs w:val="20"/>
              </w:rPr>
            </w:pPr>
          </w:p>
        </w:tc>
        <w:tc>
          <w:tcPr>
            <w:tcW w:w="673" w:type="pct"/>
            <w:vMerge/>
            <w:shd w:val="clear" w:color="auto" w:fill="auto"/>
            <w:vAlign w:val="center"/>
            <w:hideMark/>
          </w:tcPr>
          <w:p w14:paraId="216F2E68" w14:textId="77777777" w:rsidR="00AF45C0" w:rsidRPr="008F0998" w:rsidRDefault="00AF45C0" w:rsidP="00DB5E39">
            <w:pPr>
              <w:rPr>
                <w:rFonts w:cstheme="minorHAnsi"/>
                <w:b w:val="0"/>
                <w:color w:val="auto"/>
                <w:sz w:val="20"/>
                <w:szCs w:val="20"/>
              </w:rPr>
            </w:pPr>
          </w:p>
        </w:tc>
        <w:tc>
          <w:tcPr>
            <w:tcW w:w="693" w:type="pct"/>
            <w:vMerge/>
            <w:shd w:val="clear" w:color="auto" w:fill="auto"/>
            <w:vAlign w:val="center"/>
            <w:hideMark/>
          </w:tcPr>
          <w:p w14:paraId="4154186F" w14:textId="77777777" w:rsidR="00AF45C0" w:rsidRPr="008F0998" w:rsidRDefault="00AF45C0" w:rsidP="00DB5E39">
            <w:pPr>
              <w:rPr>
                <w:rFonts w:cstheme="minorHAnsi"/>
                <w:b w:val="0"/>
                <w:color w:val="auto"/>
                <w:sz w:val="20"/>
                <w:szCs w:val="20"/>
              </w:rPr>
            </w:pPr>
          </w:p>
        </w:tc>
      </w:tr>
      <w:tr w:rsidR="00465514" w:rsidRPr="008F0998" w14:paraId="13F774F9" w14:textId="77777777" w:rsidTr="002D1F0F">
        <w:trPr>
          <w:trHeight w:val="20"/>
          <w:jc w:val="center"/>
        </w:trPr>
        <w:tc>
          <w:tcPr>
            <w:tcW w:w="1097" w:type="pct"/>
            <w:vMerge w:val="restart"/>
            <w:vAlign w:val="center"/>
            <w:hideMark/>
          </w:tcPr>
          <w:p w14:paraId="1CE4ACF6" w14:textId="77777777" w:rsidR="00465514" w:rsidRPr="008F0998" w:rsidRDefault="00465514" w:rsidP="00465514">
            <w:pPr>
              <w:rPr>
                <w:rFonts w:cstheme="minorHAnsi"/>
                <w:b w:val="0"/>
                <w:color w:val="auto"/>
                <w:sz w:val="20"/>
                <w:szCs w:val="20"/>
              </w:rPr>
            </w:pPr>
            <w:r w:rsidRPr="008F0998">
              <w:rPr>
                <w:rFonts w:cstheme="minorHAnsi"/>
                <w:b w:val="0"/>
                <w:color w:val="auto"/>
                <w:sz w:val="20"/>
                <w:szCs w:val="20"/>
              </w:rPr>
              <w:t>Турбоагрегаты (всего)</w:t>
            </w:r>
          </w:p>
        </w:tc>
        <w:tc>
          <w:tcPr>
            <w:tcW w:w="425" w:type="pct"/>
            <w:shd w:val="clear" w:color="000000" w:fill="FFFFFF"/>
            <w:vAlign w:val="center"/>
            <w:hideMark/>
          </w:tcPr>
          <w:p w14:paraId="0BCC0C06" w14:textId="77777777" w:rsidR="00465514" w:rsidRPr="008F0998" w:rsidRDefault="00465514" w:rsidP="00465514">
            <w:pPr>
              <w:jc w:val="center"/>
              <w:rPr>
                <w:rFonts w:cstheme="minorHAnsi"/>
                <w:b w:val="0"/>
                <w:color w:val="auto"/>
                <w:sz w:val="20"/>
                <w:szCs w:val="20"/>
              </w:rPr>
            </w:pPr>
            <w:r w:rsidRPr="008F0998">
              <w:rPr>
                <w:rFonts w:cstheme="minorHAnsi"/>
                <w:b w:val="0"/>
                <w:color w:val="auto"/>
                <w:sz w:val="20"/>
                <w:szCs w:val="20"/>
              </w:rPr>
              <w:t>ед.</w:t>
            </w:r>
          </w:p>
        </w:tc>
        <w:tc>
          <w:tcPr>
            <w:tcW w:w="479" w:type="pct"/>
            <w:shd w:val="clear" w:color="000000" w:fill="FFFFFF"/>
            <w:vAlign w:val="center"/>
            <w:hideMark/>
          </w:tcPr>
          <w:p w14:paraId="2DF5ED91" w14:textId="3546D9FF"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19</w:t>
            </w:r>
          </w:p>
        </w:tc>
        <w:tc>
          <w:tcPr>
            <w:tcW w:w="479" w:type="pct"/>
            <w:shd w:val="clear" w:color="000000" w:fill="FFFFFF"/>
            <w:vAlign w:val="center"/>
            <w:hideMark/>
          </w:tcPr>
          <w:p w14:paraId="4EA78DAB" w14:textId="17ED4D02"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19</w:t>
            </w:r>
          </w:p>
        </w:tc>
        <w:tc>
          <w:tcPr>
            <w:tcW w:w="695" w:type="pct"/>
            <w:vMerge w:val="restart"/>
            <w:shd w:val="clear" w:color="000000" w:fill="FFFFFF"/>
            <w:noWrap/>
            <w:vAlign w:val="center"/>
            <w:hideMark/>
          </w:tcPr>
          <w:p w14:paraId="0CF2C998" w14:textId="4C5C8187"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100</w:t>
            </w:r>
          </w:p>
        </w:tc>
        <w:tc>
          <w:tcPr>
            <w:tcW w:w="459" w:type="pct"/>
            <w:shd w:val="clear" w:color="000000" w:fill="FFFFFF"/>
            <w:vAlign w:val="center"/>
            <w:hideMark/>
          </w:tcPr>
          <w:p w14:paraId="592C71FB" w14:textId="5C2092C2"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19</w:t>
            </w:r>
          </w:p>
        </w:tc>
        <w:tc>
          <w:tcPr>
            <w:tcW w:w="673" w:type="pct"/>
            <w:shd w:val="clear" w:color="000000" w:fill="FFFFFF"/>
            <w:vAlign w:val="center"/>
          </w:tcPr>
          <w:p w14:paraId="191D9901" w14:textId="0328428C"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19</w:t>
            </w:r>
          </w:p>
        </w:tc>
        <w:tc>
          <w:tcPr>
            <w:tcW w:w="693" w:type="pct"/>
            <w:vMerge w:val="restart"/>
            <w:shd w:val="clear" w:color="000000" w:fill="FFFFFF"/>
            <w:noWrap/>
            <w:vAlign w:val="center"/>
            <w:hideMark/>
          </w:tcPr>
          <w:p w14:paraId="1F8387A5" w14:textId="68DE6D23"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100</w:t>
            </w:r>
          </w:p>
        </w:tc>
      </w:tr>
      <w:tr w:rsidR="00465514" w:rsidRPr="008F0998" w14:paraId="3BCDEB0E" w14:textId="77777777" w:rsidTr="002D1F0F">
        <w:trPr>
          <w:trHeight w:val="20"/>
          <w:jc w:val="center"/>
        </w:trPr>
        <w:tc>
          <w:tcPr>
            <w:tcW w:w="1097" w:type="pct"/>
            <w:vMerge/>
            <w:vAlign w:val="center"/>
            <w:hideMark/>
          </w:tcPr>
          <w:p w14:paraId="174F387F" w14:textId="77777777" w:rsidR="00465514" w:rsidRPr="008F0998" w:rsidRDefault="00465514" w:rsidP="00465514">
            <w:pPr>
              <w:rPr>
                <w:rFonts w:cstheme="minorHAnsi"/>
                <w:b w:val="0"/>
                <w:color w:val="auto"/>
                <w:sz w:val="20"/>
                <w:szCs w:val="20"/>
              </w:rPr>
            </w:pPr>
          </w:p>
        </w:tc>
        <w:tc>
          <w:tcPr>
            <w:tcW w:w="425" w:type="pct"/>
            <w:shd w:val="clear" w:color="000000" w:fill="FFFFFF"/>
            <w:vAlign w:val="center"/>
            <w:hideMark/>
          </w:tcPr>
          <w:p w14:paraId="553710EA" w14:textId="77777777" w:rsidR="00465514" w:rsidRPr="008F0998" w:rsidRDefault="00465514" w:rsidP="00465514">
            <w:pPr>
              <w:jc w:val="center"/>
              <w:rPr>
                <w:rFonts w:cstheme="minorHAnsi"/>
                <w:b w:val="0"/>
                <w:color w:val="auto"/>
                <w:sz w:val="20"/>
                <w:szCs w:val="20"/>
              </w:rPr>
            </w:pPr>
            <w:r w:rsidRPr="008F0998">
              <w:rPr>
                <w:rFonts w:cstheme="minorHAnsi"/>
                <w:b w:val="0"/>
                <w:color w:val="auto"/>
                <w:sz w:val="20"/>
                <w:szCs w:val="20"/>
              </w:rPr>
              <w:t>МВт</w:t>
            </w:r>
          </w:p>
        </w:tc>
        <w:tc>
          <w:tcPr>
            <w:tcW w:w="479" w:type="pct"/>
            <w:shd w:val="clear" w:color="000000" w:fill="FFFFFF"/>
            <w:vAlign w:val="center"/>
            <w:hideMark/>
          </w:tcPr>
          <w:p w14:paraId="3C90C45D" w14:textId="03276651"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483</w:t>
            </w:r>
          </w:p>
        </w:tc>
        <w:tc>
          <w:tcPr>
            <w:tcW w:w="479" w:type="pct"/>
            <w:shd w:val="clear" w:color="000000" w:fill="FFFFFF"/>
            <w:vAlign w:val="center"/>
            <w:hideMark/>
          </w:tcPr>
          <w:p w14:paraId="18C9F815" w14:textId="4FD40575"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483</w:t>
            </w:r>
          </w:p>
        </w:tc>
        <w:tc>
          <w:tcPr>
            <w:tcW w:w="695" w:type="pct"/>
            <w:vMerge/>
            <w:vAlign w:val="center"/>
            <w:hideMark/>
          </w:tcPr>
          <w:p w14:paraId="173EFE5F" w14:textId="77777777" w:rsidR="00465514" w:rsidRPr="008F0998" w:rsidRDefault="00465514" w:rsidP="00465514">
            <w:pPr>
              <w:rPr>
                <w:rFonts w:cstheme="minorHAnsi"/>
                <w:b w:val="0"/>
                <w:color w:val="auto"/>
                <w:sz w:val="20"/>
                <w:szCs w:val="20"/>
              </w:rPr>
            </w:pPr>
          </w:p>
        </w:tc>
        <w:tc>
          <w:tcPr>
            <w:tcW w:w="459" w:type="pct"/>
            <w:shd w:val="clear" w:color="000000" w:fill="FFFFFF"/>
            <w:vAlign w:val="center"/>
            <w:hideMark/>
          </w:tcPr>
          <w:p w14:paraId="66B13396" w14:textId="6B0EA3A7"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483</w:t>
            </w:r>
          </w:p>
        </w:tc>
        <w:tc>
          <w:tcPr>
            <w:tcW w:w="673" w:type="pct"/>
            <w:shd w:val="clear" w:color="000000" w:fill="FFFFFF"/>
            <w:vAlign w:val="center"/>
          </w:tcPr>
          <w:p w14:paraId="371500B9" w14:textId="127E9663"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483</w:t>
            </w:r>
          </w:p>
        </w:tc>
        <w:tc>
          <w:tcPr>
            <w:tcW w:w="693" w:type="pct"/>
            <w:vMerge/>
            <w:vAlign w:val="center"/>
            <w:hideMark/>
          </w:tcPr>
          <w:p w14:paraId="3BC97D05" w14:textId="77777777" w:rsidR="00465514" w:rsidRPr="008F0998" w:rsidRDefault="00465514" w:rsidP="00465514">
            <w:pPr>
              <w:rPr>
                <w:rFonts w:cstheme="minorHAnsi"/>
                <w:b w:val="0"/>
                <w:color w:val="auto"/>
                <w:sz w:val="20"/>
                <w:szCs w:val="20"/>
              </w:rPr>
            </w:pPr>
          </w:p>
        </w:tc>
      </w:tr>
      <w:tr w:rsidR="00465514" w:rsidRPr="008F0998" w14:paraId="6613E13A" w14:textId="77777777" w:rsidTr="002D1F0F">
        <w:trPr>
          <w:trHeight w:val="20"/>
          <w:jc w:val="center"/>
        </w:trPr>
        <w:tc>
          <w:tcPr>
            <w:tcW w:w="1097" w:type="pct"/>
            <w:vMerge w:val="restart"/>
            <w:vAlign w:val="center"/>
            <w:hideMark/>
          </w:tcPr>
          <w:p w14:paraId="65BF4170" w14:textId="77777777" w:rsidR="00465514" w:rsidRPr="008F0998" w:rsidRDefault="00465514" w:rsidP="00465514">
            <w:pPr>
              <w:rPr>
                <w:rFonts w:cstheme="minorHAnsi"/>
                <w:b w:val="0"/>
                <w:color w:val="auto"/>
                <w:sz w:val="20"/>
                <w:szCs w:val="20"/>
              </w:rPr>
            </w:pPr>
            <w:r w:rsidRPr="008F0998">
              <w:rPr>
                <w:rFonts w:cstheme="minorHAnsi"/>
                <w:b w:val="0"/>
                <w:color w:val="auto"/>
                <w:sz w:val="20"/>
                <w:szCs w:val="20"/>
              </w:rPr>
              <w:t>Котлоагрегаты (всего)</w:t>
            </w:r>
          </w:p>
        </w:tc>
        <w:tc>
          <w:tcPr>
            <w:tcW w:w="425" w:type="pct"/>
            <w:shd w:val="clear" w:color="000000" w:fill="FFFFFF"/>
            <w:vAlign w:val="center"/>
            <w:hideMark/>
          </w:tcPr>
          <w:p w14:paraId="753E5F38" w14:textId="77777777" w:rsidR="00465514" w:rsidRPr="008F0998" w:rsidRDefault="00465514" w:rsidP="00465514">
            <w:pPr>
              <w:jc w:val="center"/>
              <w:rPr>
                <w:rFonts w:cstheme="minorHAnsi"/>
                <w:b w:val="0"/>
                <w:color w:val="auto"/>
                <w:sz w:val="20"/>
                <w:szCs w:val="20"/>
              </w:rPr>
            </w:pPr>
            <w:r w:rsidRPr="008F0998">
              <w:rPr>
                <w:rFonts w:cstheme="minorHAnsi"/>
                <w:b w:val="0"/>
                <w:color w:val="auto"/>
                <w:sz w:val="20"/>
                <w:szCs w:val="20"/>
              </w:rPr>
              <w:t>ед.</w:t>
            </w:r>
          </w:p>
        </w:tc>
        <w:tc>
          <w:tcPr>
            <w:tcW w:w="479" w:type="pct"/>
            <w:shd w:val="clear" w:color="000000" w:fill="FFFFFF"/>
            <w:vAlign w:val="center"/>
            <w:hideMark/>
          </w:tcPr>
          <w:p w14:paraId="74D7D902" w14:textId="71CF469A"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9</w:t>
            </w:r>
          </w:p>
        </w:tc>
        <w:tc>
          <w:tcPr>
            <w:tcW w:w="479" w:type="pct"/>
            <w:shd w:val="clear" w:color="000000" w:fill="FFFFFF"/>
            <w:vAlign w:val="center"/>
            <w:hideMark/>
          </w:tcPr>
          <w:p w14:paraId="17AD10B3" w14:textId="6F7A9300"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9</w:t>
            </w:r>
          </w:p>
        </w:tc>
        <w:tc>
          <w:tcPr>
            <w:tcW w:w="695" w:type="pct"/>
            <w:vMerge w:val="restart"/>
            <w:shd w:val="clear" w:color="000000" w:fill="FFFFFF"/>
            <w:noWrap/>
            <w:vAlign w:val="center"/>
            <w:hideMark/>
          </w:tcPr>
          <w:p w14:paraId="656656F3" w14:textId="0B78D6EB"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100</w:t>
            </w:r>
          </w:p>
        </w:tc>
        <w:tc>
          <w:tcPr>
            <w:tcW w:w="459" w:type="pct"/>
            <w:shd w:val="clear" w:color="000000" w:fill="FFFFFF"/>
            <w:vAlign w:val="center"/>
            <w:hideMark/>
          </w:tcPr>
          <w:p w14:paraId="2222A3C3" w14:textId="7D685962"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9</w:t>
            </w:r>
          </w:p>
        </w:tc>
        <w:tc>
          <w:tcPr>
            <w:tcW w:w="673" w:type="pct"/>
            <w:shd w:val="clear" w:color="000000" w:fill="FFFFFF"/>
            <w:vAlign w:val="center"/>
          </w:tcPr>
          <w:p w14:paraId="25F13081" w14:textId="78BFFA07"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8</w:t>
            </w:r>
          </w:p>
        </w:tc>
        <w:tc>
          <w:tcPr>
            <w:tcW w:w="693" w:type="pct"/>
            <w:vMerge w:val="restart"/>
            <w:shd w:val="clear" w:color="000000" w:fill="FFFFFF"/>
            <w:noWrap/>
            <w:vAlign w:val="center"/>
            <w:hideMark/>
          </w:tcPr>
          <w:p w14:paraId="30DE9556" w14:textId="16FFA433"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89</w:t>
            </w:r>
          </w:p>
        </w:tc>
      </w:tr>
      <w:tr w:rsidR="00465514" w:rsidRPr="008F0998" w14:paraId="0205A045" w14:textId="77777777" w:rsidTr="002D1F0F">
        <w:trPr>
          <w:trHeight w:val="20"/>
          <w:jc w:val="center"/>
        </w:trPr>
        <w:tc>
          <w:tcPr>
            <w:tcW w:w="1097" w:type="pct"/>
            <w:vMerge/>
            <w:vAlign w:val="center"/>
            <w:hideMark/>
          </w:tcPr>
          <w:p w14:paraId="23B457DF" w14:textId="77777777" w:rsidR="00465514" w:rsidRPr="008F0998" w:rsidRDefault="00465514" w:rsidP="00465514">
            <w:pPr>
              <w:rPr>
                <w:rFonts w:cstheme="minorHAnsi"/>
                <w:b w:val="0"/>
                <w:color w:val="auto"/>
                <w:sz w:val="20"/>
                <w:szCs w:val="20"/>
              </w:rPr>
            </w:pPr>
          </w:p>
        </w:tc>
        <w:tc>
          <w:tcPr>
            <w:tcW w:w="425" w:type="pct"/>
            <w:shd w:val="clear" w:color="000000" w:fill="FFFFFF"/>
            <w:vAlign w:val="center"/>
            <w:hideMark/>
          </w:tcPr>
          <w:p w14:paraId="589BCBC5" w14:textId="77777777" w:rsidR="00465514" w:rsidRPr="008F0998" w:rsidRDefault="00465514" w:rsidP="00465514">
            <w:pPr>
              <w:jc w:val="center"/>
              <w:rPr>
                <w:rFonts w:cstheme="minorHAnsi"/>
                <w:b w:val="0"/>
                <w:color w:val="auto"/>
                <w:sz w:val="20"/>
                <w:szCs w:val="20"/>
              </w:rPr>
            </w:pPr>
            <w:r w:rsidRPr="008F0998">
              <w:rPr>
                <w:rFonts w:cstheme="minorHAnsi"/>
                <w:b w:val="0"/>
                <w:color w:val="auto"/>
                <w:sz w:val="20"/>
                <w:szCs w:val="20"/>
              </w:rPr>
              <w:t>т/ч</w:t>
            </w:r>
          </w:p>
        </w:tc>
        <w:tc>
          <w:tcPr>
            <w:tcW w:w="479" w:type="pct"/>
            <w:shd w:val="clear" w:color="000000" w:fill="FFFFFF"/>
            <w:vAlign w:val="center"/>
            <w:hideMark/>
          </w:tcPr>
          <w:p w14:paraId="6BE52286" w14:textId="20888ECB"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1680</w:t>
            </w:r>
          </w:p>
        </w:tc>
        <w:tc>
          <w:tcPr>
            <w:tcW w:w="479" w:type="pct"/>
            <w:shd w:val="clear" w:color="000000" w:fill="FFFFFF"/>
            <w:vAlign w:val="center"/>
            <w:hideMark/>
          </w:tcPr>
          <w:p w14:paraId="506A6657" w14:textId="2EB1DA05"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1680</w:t>
            </w:r>
          </w:p>
        </w:tc>
        <w:tc>
          <w:tcPr>
            <w:tcW w:w="695" w:type="pct"/>
            <w:vMerge/>
            <w:vAlign w:val="center"/>
            <w:hideMark/>
          </w:tcPr>
          <w:p w14:paraId="1CE4F498" w14:textId="77777777" w:rsidR="00465514" w:rsidRPr="008F0998" w:rsidRDefault="00465514" w:rsidP="00465514">
            <w:pPr>
              <w:rPr>
                <w:rFonts w:cstheme="minorHAnsi"/>
                <w:b w:val="0"/>
                <w:color w:val="auto"/>
                <w:sz w:val="20"/>
                <w:szCs w:val="20"/>
              </w:rPr>
            </w:pPr>
          </w:p>
        </w:tc>
        <w:tc>
          <w:tcPr>
            <w:tcW w:w="459" w:type="pct"/>
            <w:shd w:val="clear" w:color="000000" w:fill="FFFFFF"/>
            <w:vAlign w:val="center"/>
            <w:hideMark/>
          </w:tcPr>
          <w:p w14:paraId="16882EA8" w14:textId="0CC272FD"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1680</w:t>
            </w:r>
          </w:p>
        </w:tc>
        <w:tc>
          <w:tcPr>
            <w:tcW w:w="673" w:type="pct"/>
            <w:shd w:val="clear" w:color="000000" w:fill="FFFFFF"/>
            <w:vAlign w:val="center"/>
          </w:tcPr>
          <w:p w14:paraId="0172A8CB" w14:textId="22122216"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1560</w:t>
            </w:r>
          </w:p>
        </w:tc>
        <w:tc>
          <w:tcPr>
            <w:tcW w:w="693" w:type="pct"/>
            <w:vMerge/>
            <w:vAlign w:val="center"/>
            <w:hideMark/>
          </w:tcPr>
          <w:p w14:paraId="26C22B58" w14:textId="77777777" w:rsidR="00465514" w:rsidRPr="008F0998" w:rsidRDefault="00465514" w:rsidP="00465514">
            <w:pPr>
              <w:rPr>
                <w:rFonts w:cstheme="minorHAnsi"/>
                <w:b w:val="0"/>
                <w:color w:val="auto"/>
                <w:sz w:val="20"/>
                <w:szCs w:val="20"/>
              </w:rPr>
            </w:pPr>
          </w:p>
        </w:tc>
      </w:tr>
      <w:tr w:rsidR="00465514" w:rsidRPr="008F0998" w14:paraId="2490394D" w14:textId="77777777" w:rsidTr="002D1F0F">
        <w:trPr>
          <w:trHeight w:val="20"/>
          <w:jc w:val="center"/>
        </w:trPr>
        <w:tc>
          <w:tcPr>
            <w:tcW w:w="1097" w:type="pct"/>
            <w:vMerge w:val="restart"/>
            <w:vAlign w:val="center"/>
            <w:hideMark/>
          </w:tcPr>
          <w:p w14:paraId="2CE2391E" w14:textId="77777777" w:rsidR="00465514" w:rsidRPr="008F0998" w:rsidRDefault="00465514" w:rsidP="00465514">
            <w:pPr>
              <w:rPr>
                <w:rFonts w:cstheme="minorHAnsi"/>
                <w:b w:val="0"/>
                <w:color w:val="auto"/>
                <w:sz w:val="20"/>
                <w:szCs w:val="20"/>
              </w:rPr>
            </w:pPr>
            <w:r w:rsidRPr="008F0998">
              <w:rPr>
                <w:rFonts w:cstheme="minorHAnsi"/>
                <w:b w:val="0"/>
                <w:color w:val="auto"/>
                <w:sz w:val="20"/>
                <w:szCs w:val="20"/>
              </w:rPr>
              <w:t>Водогрейные котлы</w:t>
            </w:r>
          </w:p>
        </w:tc>
        <w:tc>
          <w:tcPr>
            <w:tcW w:w="425" w:type="pct"/>
            <w:shd w:val="clear" w:color="000000" w:fill="FFFFFF"/>
            <w:vAlign w:val="center"/>
            <w:hideMark/>
          </w:tcPr>
          <w:p w14:paraId="7DB5FF03" w14:textId="77777777" w:rsidR="00465514" w:rsidRPr="008F0998" w:rsidRDefault="00465514" w:rsidP="00465514">
            <w:pPr>
              <w:jc w:val="center"/>
              <w:rPr>
                <w:rFonts w:cstheme="minorHAnsi"/>
                <w:b w:val="0"/>
                <w:color w:val="auto"/>
                <w:sz w:val="20"/>
                <w:szCs w:val="20"/>
              </w:rPr>
            </w:pPr>
            <w:r w:rsidRPr="008F0998">
              <w:rPr>
                <w:rFonts w:cstheme="minorHAnsi"/>
                <w:b w:val="0"/>
                <w:color w:val="auto"/>
                <w:sz w:val="20"/>
                <w:szCs w:val="20"/>
              </w:rPr>
              <w:t>ед.</w:t>
            </w:r>
          </w:p>
        </w:tc>
        <w:tc>
          <w:tcPr>
            <w:tcW w:w="479" w:type="pct"/>
            <w:shd w:val="clear" w:color="000000" w:fill="FFFFFF"/>
            <w:vAlign w:val="center"/>
            <w:hideMark/>
          </w:tcPr>
          <w:p w14:paraId="4A051DBF" w14:textId="527DD27D"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w:t>
            </w:r>
          </w:p>
        </w:tc>
        <w:tc>
          <w:tcPr>
            <w:tcW w:w="479" w:type="pct"/>
            <w:shd w:val="clear" w:color="000000" w:fill="FFFFFF"/>
            <w:vAlign w:val="center"/>
            <w:hideMark/>
          </w:tcPr>
          <w:p w14:paraId="4153102A" w14:textId="7BD4F3AE"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w:t>
            </w:r>
          </w:p>
        </w:tc>
        <w:tc>
          <w:tcPr>
            <w:tcW w:w="695" w:type="pct"/>
            <w:vMerge w:val="restart"/>
            <w:shd w:val="clear" w:color="000000" w:fill="FFFFFF"/>
            <w:noWrap/>
            <w:vAlign w:val="center"/>
            <w:hideMark/>
          </w:tcPr>
          <w:p w14:paraId="2A9FE4B0" w14:textId="0078CBC3"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w:t>
            </w:r>
          </w:p>
        </w:tc>
        <w:tc>
          <w:tcPr>
            <w:tcW w:w="459" w:type="pct"/>
            <w:shd w:val="clear" w:color="000000" w:fill="FFFFFF"/>
            <w:vAlign w:val="center"/>
            <w:hideMark/>
          </w:tcPr>
          <w:p w14:paraId="53150E13" w14:textId="35EC5EC3"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w:t>
            </w:r>
          </w:p>
        </w:tc>
        <w:tc>
          <w:tcPr>
            <w:tcW w:w="673" w:type="pct"/>
            <w:shd w:val="clear" w:color="000000" w:fill="FFFFFF"/>
            <w:vAlign w:val="center"/>
          </w:tcPr>
          <w:p w14:paraId="69C9DC72" w14:textId="2F94C9C0"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w:t>
            </w:r>
          </w:p>
        </w:tc>
        <w:tc>
          <w:tcPr>
            <w:tcW w:w="693" w:type="pct"/>
            <w:vMerge w:val="restart"/>
            <w:shd w:val="clear" w:color="000000" w:fill="FFFFFF"/>
            <w:noWrap/>
            <w:vAlign w:val="center"/>
            <w:hideMark/>
          </w:tcPr>
          <w:p w14:paraId="001AF0B0" w14:textId="51890CBC"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w:t>
            </w:r>
          </w:p>
        </w:tc>
      </w:tr>
      <w:tr w:rsidR="00465514" w:rsidRPr="008F0998" w14:paraId="227D0C7E" w14:textId="77777777" w:rsidTr="002D1F0F">
        <w:trPr>
          <w:trHeight w:val="53"/>
          <w:jc w:val="center"/>
        </w:trPr>
        <w:tc>
          <w:tcPr>
            <w:tcW w:w="1097" w:type="pct"/>
            <w:vMerge/>
            <w:vAlign w:val="center"/>
            <w:hideMark/>
          </w:tcPr>
          <w:p w14:paraId="4BF2FCA4" w14:textId="77777777" w:rsidR="00465514" w:rsidRPr="008F0998" w:rsidRDefault="00465514" w:rsidP="00465514">
            <w:pPr>
              <w:rPr>
                <w:rFonts w:cstheme="minorHAnsi"/>
                <w:b w:val="0"/>
                <w:color w:val="auto"/>
                <w:sz w:val="20"/>
                <w:szCs w:val="20"/>
              </w:rPr>
            </w:pPr>
          </w:p>
        </w:tc>
        <w:tc>
          <w:tcPr>
            <w:tcW w:w="425" w:type="pct"/>
            <w:shd w:val="clear" w:color="000000" w:fill="FFFFFF"/>
            <w:vAlign w:val="center"/>
            <w:hideMark/>
          </w:tcPr>
          <w:p w14:paraId="43D2F43F" w14:textId="77777777" w:rsidR="00465514" w:rsidRPr="008F0998" w:rsidRDefault="00465514" w:rsidP="00465514">
            <w:pPr>
              <w:jc w:val="center"/>
              <w:rPr>
                <w:rFonts w:cstheme="minorHAnsi"/>
                <w:b w:val="0"/>
                <w:color w:val="auto"/>
                <w:sz w:val="20"/>
                <w:szCs w:val="20"/>
              </w:rPr>
            </w:pPr>
            <w:r w:rsidRPr="008F0998">
              <w:rPr>
                <w:rFonts w:cstheme="minorHAnsi"/>
                <w:b w:val="0"/>
                <w:color w:val="auto"/>
                <w:sz w:val="20"/>
                <w:szCs w:val="20"/>
              </w:rPr>
              <w:t>Гкал/ч</w:t>
            </w:r>
          </w:p>
        </w:tc>
        <w:tc>
          <w:tcPr>
            <w:tcW w:w="479" w:type="pct"/>
            <w:shd w:val="clear" w:color="000000" w:fill="FFFFFF"/>
            <w:vAlign w:val="center"/>
            <w:hideMark/>
          </w:tcPr>
          <w:p w14:paraId="0EF0F878" w14:textId="372E208F"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w:t>
            </w:r>
          </w:p>
        </w:tc>
        <w:tc>
          <w:tcPr>
            <w:tcW w:w="479" w:type="pct"/>
            <w:shd w:val="clear" w:color="000000" w:fill="FFFFFF"/>
            <w:vAlign w:val="center"/>
            <w:hideMark/>
          </w:tcPr>
          <w:p w14:paraId="4D78D66E" w14:textId="4CFD4DB2"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w:t>
            </w:r>
          </w:p>
        </w:tc>
        <w:tc>
          <w:tcPr>
            <w:tcW w:w="695" w:type="pct"/>
            <w:vMerge/>
            <w:vAlign w:val="center"/>
            <w:hideMark/>
          </w:tcPr>
          <w:p w14:paraId="2FC714B3" w14:textId="77777777" w:rsidR="00465514" w:rsidRPr="008F0998" w:rsidRDefault="00465514" w:rsidP="00465514">
            <w:pPr>
              <w:rPr>
                <w:rFonts w:cstheme="minorHAnsi"/>
                <w:b w:val="0"/>
                <w:color w:val="auto"/>
                <w:sz w:val="20"/>
                <w:szCs w:val="20"/>
              </w:rPr>
            </w:pPr>
          </w:p>
        </w:tc>
        <w:tc>
          <w:tcPr>
            <w:tcW w:w="459" w:type="pct"/>
            <w:shd w:val="clear" w:color="000000" w:fill="FFFFFF"/>
            <w:vAlign w:val="center"/>
            <w:hideMark/>
          </w:tcPr>
          <w:p w14:paraId="0371EF99" w14:textId="3C20604C"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w:t>
            </w:r>
          </w:p>
        </w:tc>
        <w:tc>
          <w:tcPr>
            <w:tcW w:w="673" w:type="pct"/>
            <w:shd w:val="clear" w:color="000000" w:fill="FFFFFF"/>
            <w:vAlign w:val="center"/>
          </w:tcPr>
          <w:p w14:paraId="45016885" w14:textId="47AA5D6F"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w:t>
            </w:r>
          </w:p>
        </w:tc>
        <w:tc>
          <w:tcPr>
            <w:tcW w:w="693" w:type="pct"/>
            <w:vMerge/>
            <w:vAlign w:val="center"/>
            <w:hideMark/>
          </w:tcPr>
          <w:p w14:paraId="62138909" w14:textId="77777777" w:rsidR="00465514" w:rsidRPr="008F0998" w:rsidRDefault="00465514" w:rsidP="00465514">
            <w:pPr>
              <w:rPr>
                <w:rFonts w:cstheme="minorHAnsi"/>
                <w:b w:val="0"/>
                <w:color w:val="auto"/>
                <w:sz w:val="20"/>
                <w:szCs w:val="20"/>
              </w:rPr>
            </w:pPr>
          </w:p>
        </w:tc>
      </w:tr>
      <w:tr w:rsidR="00465514" w:rsidRPr="008F0998" w14:paraId="4F93C1DA" w14:textId="77777777" w:rsidTr="002D1F0F">
        <w:trPr>
          <w:trHeight w:val="20"/>
          <w:jc w:val="center"/>
        </w:trPr>
        <w:tc>
          <w:tcPr>
            <w:tcW w:w="1097" w:type="pct"/>
            <w:vMerge w:val="restart"/>
            <w:vAlign w:val="center"/>
            <w:hideMark/>
          </w:tcPr>
          <w:p w14:paraId="3254F8AB" w14:textId="77777777" w:rsidR="00465514" w:rsidRPr="008F0998" w:rsidRDefault="00465514" w:rsidP="00465514">
            <w:pPr>
              <w:rPr>
                <w:rFonts w:cstheme="minorHAnsi"/>
                <w:b w:val="0"/>
                <w:color w:val="auto"/>
                <w:sz w:val="20"/>
                <w:szCs w:val="20"/>
              </w:rPr>
            </w:pPr>
            <w:r w:rsidRPr="008F0998">
              <w:rPr>
                <w:rFonts w:cstheme="minorHAnsi"/>
                <w:b w:val="0"/>
                <w:color w:val="auto"/>
                <w:sz w:val="20"/>
                <w:szCs w:val="20"/>
              </w:rPr>
              <w:t>Генераторы</w:t>
            </w:r>
          </w:p>
        </w:tc>
        <w:tc>
          <w:tcPr>
            <w:tcW w:w="425" w:type="pct"/>
            <w:shd w:val="clear" w:color="000000" w:fill="FFFFFF"/>
            <w:vAlign w:val="center"/>
            <w:hideMark/>
          </w:tcPr>
          <w:p w14:paraId="00D4891F" w14:textId="77777777" w:rsidR="00465514" w:rsidRPr="008F0998" w:rsidRDefault="00465514" w:rsidP="00465514">
            <w:pPr>
              <w:jc w:val="center"/>
              <w:rPr>
                <w:rFonts w:cstheme="minorHAnsi"/>
                <w:b w:val="0"/>
                <w:color w:val="auto"/>
                <w:sz w:val="20"/>
                <w:szCs w:val="20"/>
              </w:rPr>
            </w:pPr>
            <w:r w:rsidRPr="008F0998">
              <w:rPr>
                <w:rFonts w:cstheme="minorHAnsi"/>
                <w:b w:val="0"/>
                <w:color w:val="auto"/>
                <w:sz w:val="20"/>
                <w:szCs w:val="20"/>
              </w:rPr>
              <w:t>ед.</w:t>
            </w:r>
          </w:p>
        </w:tc>
        <w:tc>
          <w:tcPr>
            <w:tcW w:w="479" w:type="pct"/>
            <w:shd w:val="clear" w:color="000000" w:fill="FFFFFF"/>
            <w:vAlign w:val="center"/>
            <w:hideMark/>
          </w:tcPr>
          <w:p w14:paraId="749D2B4C" w14:textId="4266BBE6"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19</w:t>
            </w:r>
          </w:p>
        </w:tc>
        <w:tc>
          <w:tcPr>
            <w:tcW w:w="479" w:type="pct"/>
            <w:shd w:val="clear" w:color="000000" w:fill="FFFFFF"/>
            <w:vAlign w:val="center"/>
            <w:hideMark/>
          </w:tcPr>
          <w:p w14:paraId="4C92F5ED" w14:textId="7EB44F42"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19</w:t>
            </w:r>
          </w:p>
        </w:tc>
        <w:tc>
          <w:tcPr>
            <w:tcW w:w="695" w:type="pct"/>
            <w:vMerge w:val="restart"/>
            <w:shd w:val="clear" w:color="000000" w:fill="FFFFFF"/>
            <w:noWrap/>
            <w:vAlign w:val="center"/>
            <w:hideMark/>
          </w:tcPr>
          <w:p w14:paraId="3CF15918" w14:textId="650FFB36"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100</w:t>
            </w:r>
          </w:p>
        </w:tc>
        <w:tc>
          <w:tcPr>
            <w:tcW w:w="459" w:type="pct"/>
            <w:shd w:val="clear" w:color="000000" w:fill="FFFFFF"/>
            <w:vAlign w:val="center"/>
            <w:hideMark/>
          </w:tcPr>
          <w:p w14:paraId="11F3B8F3" w14:textId="7C576C43"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19</w:t>
            </w:r>
          </w:p>
        </w:tc>
        <w:tc>
          <w:tcPr>
            <w:tcW w:w="673" w:type="pct"/>
            <w:shd w:val="clear" w:color="000000" w:fill="FFFFFF"/>
            <w:vAlign w:val="center"/>
          </w:tcPr>
          <w:p w14:paraId="4E0B03D7" w14:textId="1C847DDF"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19</w:t>
            </w:r>
          </w:p>
        </w:tc>
        <w:tc>
          <w:tcPr>
            <w:tcW w:w="693" w:type="pct"/>
            <w:vMerge w:val="restart"/>
            <w:shd w:val="clear" w:color="000000" w:fill="FFFFFF"/>
            <w:noWrap/>
            <w:vAlign w:val="center"/>
            <w:hideMark/>
          </w:tcPr>
          <w:p w14:paraId="179F267A" w14:textId="4AE5B51B"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100</w:t>
            </w:r>
          </w:p>
        </w:tc>
      </w:tr>
      <w:tr w:rsidR="00465514" w:rsidRPr="008F0998" w14:paraId="5BF1F2EB" w14:textId="77777777" w:rsidTr="002D1F0F">
        <w:trPr>
          <w:trHeight w:val="20"/>
          <w:jc w:val="center"/>
        </w:trPr>
        <w:tc>
          <w:tcPr>
            <w:tcW w:w="1097" w:type="pct"/>
            <w:vMerge/>
            <w:vAlign w:val="center"/>
            <w:hideMark/>
          </w:tcPr>
          <w:p w14:paraId="7280B67D" w14:textId="77777777" w:rsidR="00465514" w:rsidRPr="008F0998" w:rsidRDefault="00465514" w:rsidP="00465514">
            <w:pPr>
              <w:rPr>
                <w:rFonts w:cstheme="minorHAnsi"/>
                <w:b w:val="0"/>
                <w:color w:val="auto"/>
                <w:sz w:val="20"/>
                <w:szCs w:val="20"/>
              </w:rPr>
            </w:pPr>
          </w:p>
        </w:tc>
        <w:tc>
          <w:tcPr>
            <w:tcW w:w="425" w:type="pct"/>
            <w:shd w:val="clear" w:color="000000" w:fill="FFFFFF"/>
            <w:vAlign w:val="center"/>
            <w:hideMark/>
          </w:tcPr>
          <w:p w14:paraId="4EE5C1A3" w14:textId="77777777" w:rsidR="00465514" w:rsidRPr="008F0998" w:rsidRDefault="00465514" w:rsidP="00465514">
            <w:pPr>
              <w:jc w:val="center"/>
              <w:rPr>
                <w:rFonts w:cstheme="minorHAnsi"/>
                <w:b w:val="0"/>
                <w:color w:val="auto"/>
                <w:sz w:val="20"/>
                <w:szCs w:val="20"/>
              </w:rPr>
            </w:pPr>
            <w:r w:rsidRPr="008F0998">
              <w:rPr>
                <w:rFonts w:cstheme="minorHAnsi"/>
                <w:b w:val="0"/>
                <w:color w:val="auto"/>
                <w:sz w:val="20"/>
                <w:szCs w:val="20"/>
              </w:rPr>
              <w:t>МВт</w:t>
            </w:r>
          </w:p>
        </w:tc>
        <w:tc>
          <w:tcPr>
            <w:tcW w:w="479" w:type="pct"/>
            <w:shd w:val="clear" w:color="000000" w:fill="FFFFFF"/>
            <w:vAlign w:val="center"/>
            <w:hideMark/>
          </w:tcPr>
          <w:p w14:paraId="5F42572A" w14:textId="653CBDB4"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588</w:t>
            </w:r>
          </w:p>
        </w:tc>
        <w:tc>
          <w:tcPr>
            <w:tcW w:w="479" w:type="pct"/>
            <w:shd w:val="clear" w:color="000000" w:fill="FFFFFF"/>
            <w:vAlign w:val="center"/>
            <w:hideMark/>
          </w:tcPr>
          <w:p w14:paraId="0F16D501" w14:textId="3C183293"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588</w:t>
            </w:r>
          </w:p>
        </w:tc>
        <w:tc>
          <w:tcPr>
            <w:tcW w:w="695" w:type="pct"/>
            <w:vMerge/>
            <w:vAlign w:val="center"/>
            <w:hideMark/>
          </w:tcPr>
          <w:p w14:paraId="79F64CAB" w14:textId="77777777" w:rsidR="00465514" w:rsidRPr="008F0998" w:rsidRDefault="00465514" w:rsidP="00465514">
            <w:pPr>
              <w:rPr>
                <w:rFonts w:cstheme="minorHAnsi"/>
                <w:b w:val="0"/>
                <w:color w:val="auto"/>
                <w:sz w:val="20"/>
                <w:szCs w:val="20"/>
              </w:rPr>
            </w:pPr>
          </w:p>
        </w:tc>
        <w:tc>
          <w:tcPr>
            <w:tcW w:w="459" w:type="pct"/>
            <w:shd w:val="clear" w:color="000000" w:fill="FFFFFF"/>
            <w:vAlign w:val="center"/>
            <w:hideMark/>
          </w:tcPr>
          <w:p w14:paraId="78E83CFF" w14:textId="7FD466E3"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588</w:t>
            </w:r>
          </w:p>
        </w:tc>
        <w:tc>
          <w:tcPr>
            <w:tcW w:w="673" w:type="pct"/>
            <w:shd w:val="clear" w:color="000000" w:fill="FFFFFF"/>
            <w:vAlign w:val="center"/>
          </w:tcPr>
          <w:p w14:paraId="0078ECAA" w14:textId="3D9A13CC"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588</w:t>
            </w:r>
          </w:p>
        </w:tc>
        <w:tc>
          <w:tcPr>
            <w:tcW w:w="693" w:type="pct"/>
            <w:vMerge/>
            <w:vAlign w:val="center"/>
            <w:hideMark/>
          </w:tcPr>
          <w:p w14:paraId="3A1BEA22" w14:textId="77777777" w:rsidR="00465514" w:rsidRPr="008F0998" w:rsidRDefault="00465514" w:rsidP="00465514">
            <w:pPr>
              <w:rPr>
                <w:rFonts w:cstheme="minorHAnsi"/>
                <w:b w:val="0"/>
                <w:color w:val="auto"/>
                <w:sz w:val="20"/>
                <w:szCs w:val="20"/>
              </w:rPr>
            </w:pPr>
          </w:p>
        </w:tc>
      </w:tr>
      <w:tr w:rsidR="00465514" w:rsidRPr="008F0998" w14:paraId="39826EA6" w14:textId="77777777" w:rsidTr="002D1F0F">
        <w:trPr>
          <w:trHeight w:val="20"/>
          <w:jc w:val="center"/>
        </w:trPr>
        <w:tc>
          <w:tcPr>
            <w:tcW w:w="1097" w:type="pct"/>
            <w:vMerge w:val="restart"/>
            <w:vAlign w:val="center"/>
            <w:hideMark/>
          </w:tcPr>
          <w:p w14:paraId="6C00FB22" w14:textId="77777777" w:rsidR="00465514" w:rsidRPr="008F0998" w:rsidRDefault="00465514" w:rsidP="00465514">
            <w:pPr>
              <w:rPr>
                <w:rFonts w:cstheme="minorHAnsi"/>
                <w:b w:val="0"/>
                <w:color w:val="auto"/>
                <w:sz w:val="20"/>
                <w:szCs w:val="20"/>
              </w:rPr>
            </w:pPr>
            <w:r w:rsidRPr="008F0998">
              <w:rPr>
                <w:rFonts w:cstheme="minorHAnsi"/>
                <w:b w:val="0"/>
                <w:color w:val="auto"/>
                <w:sz w:val="20"/>
                <w:szCs w:val="20"/>
              </w:rPr>
              <w:t>Трансформаторы</w:t>
            </w:r>
          </w:p>
        </w:tc>
        <w:tc>
          <w:tcPr>
            <w:tcW w:w="425" w:type="pct"/>
            <w:shd w:val="clear" w:color="000000" w:fill="FFFFFF"/>
            <w:vAlign w:val="center"/>
            <w:hideMark/>
          </w:tcPr>
          <w:p w14:paraId="7CAF386A" w14:textId="77777777" w:rsidR="00465514" w:rsidRPr="008F0998" w:rsidRDefault="00465514" w:rsidP="00465514">
            <w:pPr>
              <w:jc w:val="center"/>
              <w:rPr>
                <w:rFonts w:cstheme="minorHAnsi"/>
                <w:b w:val="0"/>
                <w:color w:val="auto"/>
                <w:sz w:val="20"/>
                <w:szCs w:val="20"/>
              </w:rPr>
            </w:pPr>
            <w:r w:rsidRPr="008F0998">
              <w:rPr>
                <w:rFonts w:cstheme="minorHAnsi"/>
                <w:b w:val="0"/>
                <w:color w:val="auto"/>
                <w:sz w:val="20"/>
                <w:szCs w:val="20"/>
              </w:rPr>
              <w:t>ед.</w:t>
            </w:r>
          </w:p>
        </w:tc>
        <w:tc>
          <w:tcPr>
            <w:tcW w:w="479" w:type="pct"/>
            <w:shd w:val="clear" w:color="000000" w:fill="FFFFFF"/>
            <w:vAlign w:val="center"/>
            <w:hideMark/>
          </w:tcPr>
          <w:p w14:paraId="69143E74" w14:textId="3474C17F"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4</w:t>
            </w:r>
          </w:p>
        </w:tc>
        <w:tc>
          <w:tcPr>
            <w:tcW w:w="479" w:type="pct"/>
            <w:shd w:val="clear" w:color="000000" w:fill="FFFFFF"/>
            <w:vAlign w:val="center"/>
            <w:hideMark/>
          </w:tcPr>
          <w:p w14:paraId="48ACE366" w14:textId="1194F729"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4</w:t>
            </w:r>
          </w:p>
        </w:tc>
        <w:tc>
          <w:tcPr>
            <w:tcW w:w="695" w:type="pct"/>
            <w:vMerge w:val="restart"/>
            <w:shd w:val="clear" w:color="000000" w:fill="FFFFFF"/>
            <w:noWrap/>
            <w:vAlign w:val="center"/>
            <w:hideMark/>
          </w:tcPr>
          <w:p w14:paraId="2B9C922D" w14:textId="4F6868C5"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100</w:t>
            </w:r>
          </w:p>
        </w:tc>
        <w:tc>
          <w:tcPr>
            <w:tcW w:w="459" w:type="pct"/>
            <w:shd w:val="clear" w:color="000000" w:fill="FFFFFF"/>
            <w:vAlign w:val="center"/>
            <w:hideMark/>
          </w:tcPr>
          <w:p w14:paraId="30A0A52F" w14:textId="477F67EC"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4</w:t>
            </w:r>
          </w:p>
        </w:tc>
        <w:tc>
          <w:tcPr>
            <w:tcW w:w="673" w:type="pct"/>
            <w:shd w:val="clear" w:color="000000" w:fill="FFFFFF"/>
            <w:vAlign w:val="center"/>
          </w:tcPr>
          <w:p w14:paraId="1DEDD7F0" w14:textId="2DDB3EF9"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4</w:t>
            </w:r>
          </w:p>
        </w:tc>
        <w:tc>
          <w:tcPr>
            <w:tcW w:w="693" w:type="pct"/>
            <w:vMerge w:val="restart"/>
            <w:shd w:val="clear" w:color="000000" w:fill="FFFFFF"/>
            <w:noWrap/>
            <w:vAlign w:val="center"/>
            <w:hideMark/>
          </w:tcPr>
          <w:p w14:paraId="4881E030" w14:textId="0DBF2D90"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100</w:t>
            </w:r>
          </w:p>
        </w:tc>
      </w:tr>
      <w:tr w:rsidR="00465514" w:rsidRPr="008F0998" w14:paraId="63BB1FF0" w14:textId="77777777" w:rsidTr="002D1F0F">
        <w:trPr>
          <w:trHeight w:val="20"/>
          <w:jc w:val="center"/>
        </w:trPr>
        <w:tc>
          <w:tcPr>
            <w:tcW w:w="1097" w:type="pct"/>
            <w:vMerge/>
            <w:vAlign w:val="center"/>
            <w:hideMark/>
          </w:tcPr>
          <w:p w14:paraId="5BDBAEA5" w14:textId="77777777" w:rsidR="00465514" w:rsidRPr="008F0998" w:rsidRDefault="00465514" w:rsidP="00465514">
            <w:pPr>
              <w:rPr>
                <w:rFonts w:cstheme="minorHAnsi"/>
                <w:b w:val="0"/>
                <w:color w:val="auto"/>
                <w:sz w:val="20"/>
                <w:szCs w:val="20"/>
              </w:rPr>
            </w:pPr>
          </w:p>
        </w:tc>
        <w:tc>
          <w:tcPr>
            <w:tcW w:w="425" w:type="pct"/>
            <w:shd w:val="clear" w:color="000000" w:fill="FFFFFF"/>
            <w:vAlign w:val="center"/>
            <w:hideMark/>
          </w:tcPr>
          <w:p w14:paraId="15C7CFB4" w14:textId="77777777" w:rsidR="00465514" w:rsidRPr="008F0998" w:rsidRDefault="00465514" w:rsidP="00465514">
            <w:pPr>
              <w:jc w:val="center"/>
              <w:rPr>
                <w:rFonts w:cstheme="minorHAnsi"/>
                <w:b w:val="0"/>
                <w:color w:val="auto"/>
                <w:sz w:val="20"/>
                <w:szCs w:val="20"/>
              </w:rPr>
            </w:pPr>
            <w:r w:rsidRPr="008F0998">
              <w:rPr>
                <w:rFonts w:cstheme="minorHAnsi"/>
                <w:b w:val="0"/>
                <w:color w:val="auto"/>
                <w:sz w:val="20"/>
                <w:szCs w:val="20"/>
              </w:rPr>
              <w:t>МВА</w:t>
            </w:r>
          </w:p>
        </w:tc>
        <w:tc>
          <w:tcPr>
            <w:tcW w:w="479" w:type="pct"/>
            <w:shd w:val="clear" w:color="000000" w:fill="FFFFFF"/>
            <w:vAlign w:val="center"/>
            <w:hideMark/>
          </w:tcPr>
          <w:p w14:paraId="2D77E51D" w14:textId="0EB3001C"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44,6</w:t>
            </w:r>
          </w:p>
        </w:tc>
        <w:tc>
          <w:tcPr>
            <w:tcW w:w="479" w:type="pct"/>
            <w:shd w:val="clear" w:color="000000" w:fill="FFFFFF"/>
            <w:vAlign w:val="center"/>
            <w:hideMark/>
          </w:tcPr>
          <w:p w14:paraId="6B9D5044" w14:textId="26BD415B"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44,6</w:t>
            </w:r>
          </w:p>
        </w:tc>
        <w:tc>
          <w:tcPr>
            <w:tcW w:w="695" w:type="pct"/>
            <w:vMerge/>
            <w:vAlign w:val="center"/>
            <w:hideMark/>
          </w:tcPr>
          <w:p w14:paraId="0D1D2C87" w14:textId="77777777" w:rsidR="00465514" w:rsidRPr="008F0998" w:rsidRDefault="00465514" w:rsidP="00465514">
            <w:pPr>
              <w:rPr>
                <w:rFonts w:cstheme="minorHAnsi"/>
                <w:b w:val="0"/>
                <w:color w:val="auto"/>
                <w:sz w:val="20"/>
                <w:szCs w:val="20"/>
              </w:rPr>
            </w:pPr>
          </w:p>
        </w:tc>
        <w:tc>
          <w:tcPr>
            <w:tcW w:w="459" w:type="pct"/>
            <w:shd w:val="clear" w:color="000000" w:fill="FFFFFF"/>
            <w:vAlign w:val="center"/>
            <w:hideMark/>
          </w:tcPr>
          <w:p w14:paraId="3341F935" w14:textId="7F61DC8F"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44,6</w:t>
            </w:r>
          </w:p>
        </w:tc>
        <w:tc>
          <w:tcPr>
            <w:tcW w:w="673" w:type="pct"/>
            <w:shd w:val="clear" w:color="000000" w:fill="FFFFFF"/>
            <w:vAlign w:val="center"/>
          </w:tcPr>
          <w:p w14:paraId="050228A5" w14:textId="78D16B6E"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44,6</w:t>
            </w:r>
          </w:p>
        </w:tc>
        <w:tc>
          <w:tcPr>
            <w:tcW w:w="693" w:type="pct"/>
            <w:vMerge/>
            <w:vAlign w:val="center"/>
            <w:hideMark/>
          </w:tcPr>
          <w:p w14:paraId="3EDDF2DF" w14:textId="77777777" w:rsidR="00465514" w:rsidRPr="008F0998" w:rsidRDefault="00465514" w:rsidP="00465514">
            <w:pPr>
              <w:rPr>
                <w:rFonts w:cstheme="minorHAnsi"/>
                <w:b w:val="0"/>
                <w:color w:val="auto"/>
                <w:sz w:val="20"/>
                <w:szCs w:val="20"/>
              </w:rPr>
            </w:pPr>
          </w:p>
        </w:tc>
      </w:tr>
      <w:tr w:rsidR="00465514" w:rsidRPr="008F0998" w14:paraId="58A402B7" w14:textId="77777777" w:rsidTr="002D1F0F">
        <w:trPr>
          <w:trHeight w:val="20"/>
          <w:jc w:val="center"/>
        </w:trPr>
        <w:tc>
          <w:tcPr>
            <w:tcW w:w="1097" w:type="pct"/>
            <w:vAlign w:val="center"/>
            <w:hideMark/>
          </w:tcPr>
          <w:p w14:paraId="1CC52C9B" w14:textId="77777777" w:rsidR="00465514" w:rsidRPr="008F0998" w:rsidRDefault="00465514" w:rsidP="00465514">
            <w:pPr>
              <w:jc w:val="both"/>
              <w:rPr>
                <w:rFonts w:cstheme="minorHAnsi"/>
                <w:b w:val="0"/>
                <w:color w:val="auto"/>
                <w:sz w:val="20"/>
                <w:szCs w:val="20"/>
              </w:rPr>
            </w:pPr>
            <w:r w:rsidRPr="008F0998">
              <w:rPr>
                <w:rFonts w:cstheme="minorHAnsi"/>
                <w:b w:val="0"/>
                <w:color w:val="auto"/>
                <w:sz w:val="20"/>
                <w:szCs w:val="20"/>
              </w:rPr>
              <w:t>Электрические сети 110кв и выше</w:t>
            </w:r>
          </w:p>
        </w:tc>
        <w:tc>
          <w:tcPr>
            <w:tcW w:w="425" w:type="pct"/>
            <w:shd w:val="clear" w:color="000000" w:fill="FFFFFF"/>
            <w:vAlign w:val="center"/>
            <w:hideMark/>
          </w:tcPr>
          <w:p w14:paraId="534CF7CC" w14:textId="03C9A4DC" w:rsidR="00465514" w:rsidRPr="008F0998" w:rsidRDefault="00F914DE" w:rsidP="00465514">
            <w:pPr>
              <w:jc w:val="center"/>
              <w:rPr>
                <w:rFonts w:cstheme="minorHAnsi"/>
                <w:b w:val="0"/>
                <w:color w:val="auto"/>
                <w:sz w:val="20"/>
                <w:szCs w:val="20"/>
              </w:rPr>
            </w:pPr>
            <w:r>
              <w:rPr>
                <w:rFonts w:cstheme="minorHAnsi"/>
                <w:b w:val="0"/>
                <w:color w:val="auto"/>
                <w:sz w:val="20"/>
                <w:szCs w:val="20"/>
              </w:rPr>
              <w:t>к</w:t>
            </w:r>
            <w:r w:rsidR="00465514" w:rsidRPr="008F0998">
              <w:rPr>
                <w:rFonts w:cstheme="minorHAnsi"/>
                <w:b w:val="0"/>
                <w:color w:val="auto"/>
                <w:sz w:val="20"/>
                <w:szCs w:val="20"/>
              </w:rPr>
              <w:t>м</w:t>
            </w:r>
            <w:r>
              <w:rPr>
                <w:rFonts w:cstheme="minorHAnsi"/>
                <w:b w:val="0"/>
                <w:color w:val="auto"/>
                <w:sz w:val="20"/>
                <w:szCs w:val="20"/>
              </w:rPr>
              <w:t>.</w:t>
            </w:r>
          </w:p>
        </w:tc>
        <w:tc>
          <w:tcPr>
            <w:tcW w:w="479" w:type="pct"/>
            <w:shd w:val="clear" w:color="000000" w:fill="FFFFFF"/>
            <w:vAlign w:val="center"/>
            <w:hideMark/>
          </w:tcPr>
          <w:p w14:paraId="4ACB1D82" w14:textId="22F64813"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25,04</w:t>
            </w:r>
          </w:p>
        </w:tc>
        <w:tc>
          <w:tcPr>
            <w:tcW w:w="479" w:type="pct"/>
            <w:shd w:val="clear" w:color="000000" w:fill="FFFFFF"/>
            <w:vAlign w:val="center"/>
            <w:hideMark/>
          </w:tcPr>
          <w:p w14:paraId="6D37DA3E" w14:textId="3D2F5D7D"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25,04</w:t>
            </w:r>
          </w:p>
        </w:tc>
        <w:tc>
          <w:tcPr>
            <w:tcW w:w="695" w:type="pct"/>
            <w:shd w:val="clear" w:color="000000" w:fill="FFFFFF"/>
            <w:noWrap/>
            <w:vAlign w:val="center"/>
            <w:hideMark/>
          </w:tcPr>
          <w:p w14:paraId="12BC6A72" w14:textId="0969FBBB"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100</w:t>
            </w:r>
          </w:p>
        </w:tc>
        <w:tc>
          <w:tcPr>
            <w:tcW w:w="459" w:type="pct"/>
            <w:shd w:val="clear" w:color="000000" w:fill="FFFFFF"/>
            <w:vAlign w:val="center"/>
            <w:hideMark/>
          </w:tcPr>
          <w:p w14:paraId="614C5CDF" w14:textId="69B80EC6"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27,90</w:t>
            </w:r>
          </w:p>
        </w:tc>
        <w:tc>
          <w:tcPr>
            <w:tcW w:w="673" w:type="pct"/>
            <w:shd w:val="clear" w:color="000000" w:fill="FFFFFF"/>
            <w:vAlign w:val="center"/>
          </w:tcPr>
          <w:p w14:paraId="4993BF76" w14:textId="23585685"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27,90</w:t>
            </w:r>
          </w:p>
        </w:tc>
        <w:tc>
          <w:tcPr>
            <w:tcW w:w="693" w:type="pct"/>
            <w:shd w:val="clear" w:color="000000" w:fill="FFFFFF"/>
            <w:noWrap/>
            <w:vAlign w:val="center"/>
            <w:hideMark/>
          </w:tcPr>
          <w:p w14:paraId="4424F3A6" w14:textId="71C7C944"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100</w:t>
            </w:r>
          </w:p>
        </w:tc>
      </w:tr>
      <w:tr w:rsidR="00465514" w:rsidRPr="008F0998" w14:paraId="49CC7582" w14:textId="77777777" w:rsidTr="002D1F0F">
        <w:trPr>
          <w:trHeight w:val="20"/>
          <w:jc w:val="center"/>
        </w:trPr>
        <w:tc>
          <w:tcPr>
            <w:tcW w:w="1097" w:type="pct"/>
            <w:vAlign w:val="center"/>
            <w:hideMark/>
          </w:tcPr>
          <w:p w14:paraId="27091766" w14:textId="77777777" w:rsidR="00465514" w:rsidRPr="008F0998" w:rsidRDefault="00465514" w:rsidP="00465514">
            <w:pPr>
              <w:rPr>
                <w:rFonts w:cstheme="minorHAnsi"/>
                <w:b w:val="0"/>
                <w:color w:val="auto"/>
                <w:sz w:val="20"/>
                <w:szCs w:val="20"/>
              </w:rPr>
            </w:pPr>
            <w:r w:rsidRPr="008F0998">
              <w:rPr>
                <w:rFonts w:cstheme="minorHAnsi"/>
                <w:b w:val="0"/>
                <w:color w:val="auto"/>
                <w:sz w:val="20"/>
                <w:szCs w:val="20"/>
              </w:rPr>
              <w:t>Тепловые сети</w:t>
            </w:r>
          </w:p>
        </w:tc>
        <w:tc>
          <w:tcPr>
            <w:tcW w:w="425" w:type="pct"/>
            <w:shd w:val="clear" w:color="000000" w:fill="FFFFFF"/>
            <w:vAlign w:val="center"/>
            <w:hideMark/>
          </w:tcPr>
          <w:p w14:paraId="22D373A1" w14:textId="69C63129" w:rsidR="00465514" w:rsidRPr="008F0998" w:rsidRDefault="00F914DE" w:rsidP="00465514">
            <w:pPr>
              <w:jc w:val="center"/>
              <w:rPr>
                <w:rFonts w:cstheme="minorHAnsi"/>
                <w:b w:val="0"/>
                <w:color w:val="auto"/>
                <w:sz w:val="20"/>
                <w:szCs w:val="20"/>
              </w:rPr>
            </w:pPr>
            <w:r>
              <w:rPr>
                <w:rFonts w:cstheme="minorHAnsi"/>
                <w:b w:val="0"/>
                <w:color w:val="auto"/>
                <w:sz w:val="20"/>
                <w:szCs w:val="20"/>
              </w:rPr>
              <w:t>к</w:t>
            </w:r>
            <w:r w:rsidR="00465514" w:rsidRPr="008F0998">
              <w:rPr>
                <w:rFonts w:cstheme="minorHAnsi"/>
                <w:b w:val="0"/>
                <w:color w:val="auto"/>
                <w:sz w:val="20"/>
                <w:szCs w:val="20"/>
              </w:rPr>
              <w:t>м</w:t>
            </w:r>
            <w:r>
              <w:rPr>
                <w:rFonts w:cstheme="minorHAnsi"/>
                <w:b w:val="0"/>
                <w:color w:val="auto"/>
                <w:sz w:val="20"/>
                <w:szCs w:val="20"/>
              </w:rPr>
              <w:t>.</w:t>
            </w:r>
          </w:p>
        </w:tc>
        <w:tc>
          <w:tcPr>
            <w:tcW w:w="479" w:type="pct"/>
            <w:shd w:val="clear" w:color="000000" w:fill="FFFFFF"/>
            <w:vAlign w:val="center"/>
            <w:hideMark/>
          </w:tcPr>
          <w:p w14:paraId="2507BD95" w14:textId="2E9C46DD"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0,83</w:t>
            </w:r>
          </w:p>
        </w:tc>
        <w:tc>
          <w:tcPr>
            <w:tcW w:w="479" w:type="pct"/>
            <w:shd w:val="clear" w:color="000000" w:fill="FFFFFF"/>
            <w:vAlign w:val="center"/>
            <w:hideMark/>
          </w:tcPr>
          <w:p w14:paraId="3500CBA8" w14:textId="7B5E0030"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0,83</w:t>
            </w:r>
          </w:p>
        </w:tc>
        <w:tc>
          <w:tcPr>
            <w:tcW w:w="695" w:type="pct"/>
            <w:shd w:val="clear" w:color="000000" w:fill="FFFFFF"/>
            <w:noWrap/>
            <w:vAlign w:val="center"/>
            <w:hideMark/>
          </w:tcPr>
          <w:p w14:paraId="7A91AD4A" w14:textId="331F174B"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100</w:t>
            </w:r>
          </w:p>
        </w:tc>
        <w:tc>
          <w:tcPr>
            <w:tcW w:w="459" w:type="pct"/>
            <w:shd w:val="clear" w:color="000000" w:fill="FFFFFF"/>
            <w:vAlign w:val="center"/>
            <w:hideMark/>
          </w:tcPr>
          <w:p w14:paraId="41B1F81A" w14:textId="47A41BE5"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0,44</w:t>
            </w:r>
          </w:p>
        </w:tc>
        <w:tc>
          <w:tcPr>
            <w:tcW w:w="673" w:type="pct"/>
            <w:shd w:val="clear" w:color="000000" w:fill="FFFFFF"/>
            <w:vAlign w:val="center"/>
          </w:tcPr>
          <w:p w14:paraId="6387DFF9" w14:textId="0994287C"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0,44</w:t>
            </w:r>
          </w:p>
        </w:tc>
        <w:tc>
          <w:tcPr>
            <w:tcW w:w="693" w:type="pct"/>
            <w:shd w:val="clear" w:color="000000" w:fill="FFFFFF"/>
            <w:noWrap/>
            <w:vAlign w:val="center"/>
            <w:hideMark/>
          </w:tcPr>
          <w:p w14:paraId="6EA84E30" w14:textId="5AA763BA"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100</w:t>
            </w:r>
          </w:p>
        </w:tc>
      </w:tr>
    </w:tbl>
    <w:p w14:paraId="43C4CF9F" w14:textId="77777777" w:rsidR="00AF45C0" w:rsidRPr="008F0998" w:rsidRDefault="00AF45C0" w:rsidP="00DB5E39">
      <w:pPr>
        <w:rPr>
          <w:rFonts w:ascii="Georgia" w:hAnsi="Georgia"/>
          <w:sz w:val="12"/>
          <w:szCs w:val="12"/>
        </w:rPr>
      </w:pPr>
    </w:p>
    <w:p w14:paraId="5B8637D0" w14:textId="32220ABC" w:rsidR="00465514" w:rsidRPr="00465514" w:rsidRDefault="00465514" w:rsidP="00465514">
      <w:pPr>
        <w:ind w:firstLine="720"/>
        <w:jc w:val="both"/>
        <w:rPr>
          <w:rFonts w:cstheme="minorHAnsi"/>
          <w:b w:val="0"/>
          <w:color w:val="auto"/>
          <w:sz w:val="24"/>
          <w:szCs w:val="24"/>
        </w:rPr>
      </w:pPr>
      <w:r w:rsidRPr="00465514">
        <w:rPr>
          <w:rFonts w:cstheme="minorHAnsi"/>
          <w:b w:val="0"/>
          <w:color w:val="auto"/>
          <w:sz w:val="24"/>
          <w:szCs w:val="24"/>
        </w:rPr>
        <w:t>Физические объёмы работ, запланированные по ремонтной программе в 2022 г</w:t>
      </w:r>
      <w:r w:rsidR="00F914DE">
        <w:rPr>
          <w:rFonts w:cstheme="minorHAnsi"/>
          <w:b w:val="0"/>
          <w:color w:val="auto"/>
          <w:sz w:val="24"/>
          <w:szCs w:val="24"/>
        </w:rPr>
        <w:t>оду</w:t>
      </w:r>
      <w:r w:rsidRPr="00465514">
        <w:rPr>
          <w:rFonts w:cstheme="minorHAnsi"/>
          <w:b w:val="0"/>
          <w:color w:val="auto"/>
          <w:sz w:val="24"/>
          <w:szCs w:val="24"/>
        </w:rPr>
        <w:t>, выполнены, за исключением капитального ремонта котла № 10 КТЭЦ-1 (завершение ремонта продлено до февраля 2023 г</w:t>
      </w:r>
      <w:r w:rsidR="00F914DE">
        <w:rPr>
          <w:rFonts w:cstheme="minorHAnsi"/>
          <w:b w:val="0"/>
          <w:color w:val="auto"/>
          <w:sz w:val="24"/>
          <w:szCs w:val="24"/>
        </w:rPr>
        <w:t>ода</w:t>
      </w:r>
      <w:r w:rsidRPr="00465514">
        <w:rPr>
          <w:rFonts w:cstheme="minorHAnsi"/>
          <w:b w:val="0"/>
          <w:color w:val="auto"/>
          <w:sz w:val="24"/>
          <w:szCs w:val="24"/>
        </w:rPr>
        <w:t xml:space="preserve">, по причине недостаточной численности ремонтного персонала подрядной организации). </w:t>
      </w:r>
    </w:p>
    <w:p w14:paraId="5D729A9F" w14:textId="77777777" w:rsidR="00AF45C0" w:rsidRPr="008F0998" w:rsidRDefault="00AF45C0" w:rsidP="00DB5E39">
      <w:pPr>
        <w:rPr>
          <w:rFonts w:ascii="Arial Narrow" w:hAnsi="Arial Narrow"/>
          <w:b w:val="0"/>
          <w:kern w:val="28"/>
          <w:sz w:val="12"/>
          <w:szCs w:val="12"/>
        </w:rPr>
      </w:pPr>
    </w:p>
    <w:p w14:paraId="10A2C093" w14:textId="77777777" w:rsidR="00AF45C0" w:rsidRPr="008F0998" w:rsidRDefault="00AF45C0" w:rsidP="00DB5E39">
      <w:pPr>
        <w:pStyle w:val="22"/>
        <w:spacing w:after="0" w:line="276" w:lineRule="auto"/>
        <w:ind w:left="0" w:right="-6"/>
        <w:jc w:val="both"/>
        <w:rPr>
          <w:rFonts w:ascii="Arial Narrow" w:hAnsi="Arial Narrow"/>
          <w:b/>
          <w:kern w:val="28"/>
        </w:rPr>
      </w:pPr>
      <w:r w:rsidRPr="008F0998">
        <w:rPr>
          <w:rFonts w:cstheme="minorHAnsi"/>
          <w:b/>
          <w:color w:val="314E87"/>
          <w:sz w:val="24"/>
          <w:szCs w:val="24"/>
          <w:lang w:val="x-none"/>
        </w:rPr>
        <w:t>Источники финансирования ремонтной программ, тыс. руб.</w:t>
      </w:r>
    </w:p>
    <w:p w14:paraId="4EC26FB7" w14:textId="77777777" w:rsidR="00AF45C0" w:rsidRPr="009C64C3" w:rsidRDefault="007B7439" w:rsidP="00DB5E39">
      <w:pPr>
        <w:contextualSpacing/>
        <w:jc w:val="right"/>
        <w:rPr>
          <w:rFonts w:eastAsiaTheme="minorHAnsi" w:cstheme="minorHAnsi"/>
          <w:b w:val="0"/>
          <w:i/>
          <w:color w:val="auto"/>
          <w:sz w:val="24"/>
          <w:szCs w:val="24"/>
          <w:lang w:eastAsia="ja-JP"/>
        </w:rPr>
      </w:pPr>
      <w:r w:rsidRPr="009C64C3">
        <w:rPr>
          <w:rFonts w:eastAsiaTheme="minorHAnsi" w:cstheme="minorHAnsi"/>
          <w:b w:val="0"/>
          <w:i/>
          <w:color w:val="auto"/>
          <w:sz w:val="24"/>
          <w:szCs w:val="24"/>
          <w:lang w:eastAsia="ja-JP"/>
        </w:rPr>
        <w:t xml:space="preserve">Таблица № </w:t>
      </w:r>
      <w:r w:rsidR="009C64C3">
        <w:rPr>
          <w:rFonts w:eastAsiaTheme="minorHAnsi" w:cstheme="minorHAnsi"/>
          <w:b w:val="0"/>
          <w:i/>
          <w:color w:val="auto"/>
          <w:sz w:val="24"/>
          <w:szCs w:val="24"/>
          <w:lang w:eastAsia="ja-JP"/>
        </w:rPr>
        <w:t>29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0"/>
        <w:gridCol w:w="1915"/>
        <w:gridCol w:w="1915"/>
        <w:gridCol w:w="1913"/>
      </w:tblGrid>
      <w:tr w:rsidR="00465514" w:rsidRPr="00EA7409" w14:paraId="1C0E0240" w14:textId="77777777" w:rsidTr="00161A36">
        <w:trPr>
          <w:trHeight w:val="252"/>
          <w:jc w:val="center"/>
        </w:trPr>
        <w:tc>
          <w:tcPr>
            <w:tcW w:w="2199" w:type="pct"/>
          </w:tcPr>
          <w:p w14:paraId="14448EAF" w14:textId="77777777" w:rsidR="00465514" w:rsidRPr="00EA7409" w:rsidRDefault="00465514" w:rsidP="00465514">
            <w:pPr>
              <w:jc w:val="center"/>
              <w:rPr>
                <w:rFonts w:cstheme="minorHAnsi"/>
                <w:color w:val="auto"/>
                <w:sz w:val="20"/>
              </w:rPr>
            </w:pPr>
            <w:r w:rsidRPr="00EA7409">
              <w:rPr>
                <w:rFonts w:cstheme="minorHAnsi"/>
                <w:color w:val="auto"/>
                <w:sz w:val="20"/>
              </w:rPr>
              <w:t>Наименование</w:t>
            </w:r>
          </w:p>
        </w:tc>
        <w:tc>
          <w:tcPr>
            <w:tcW w:w="934" w:type="pct"/>
          </w:tcPr>
          <w:p w14:paraId="252282D4" w14:textId="7A2098FB" w:rsidR="00465514" w:rsidRPr="00EA7409" w:rsidRDefault="00465514" w:rsidP="00465514">
            <w:pPr>
              <w:jc w:val="center"/>
              <w:rPr>
                <w:rFonts w:cstheme="minorHAnsi"/>
                <w:color w:val="auto"/>
                <w:sz w:val="20"/>
              </w:rPr>
            </w:pPr>
            <w:r w:rsidRPr="00EA7409">
              <w:rPr>
                <w:rFonts w:cstheme="minorHAnsi"/>
                <w:color w:val="auto"/>
                <w:sz w:val="20"/>
              </w:rPr>
              <w:t>2020</w:t>
            </w:r>
            <w:r w:rsidR="00F914DE">
              <w:rPr>
                <w:rFonts w:cstheme="minorHAnsi"/>
                <w:color w:val="auto"/>
                <w:sz w:val="20"/>
              </w:rPr>
              <w:t xml:space="preserve"> </w:t>
            </w:r>
            <w:r w:rsidRPr="00EA7409">
              <w:rPr>
                <w:rFonts w:cstheme="minorHAnsi"/>
                <w:color w:val="auto"/>
                <w:sz w:val="20"/>
              </w:rPr>
              <w:t>г.</w:t>
            </w:r>
          </w:p>
        </w:tc>
        <w:tc>
          <w:tcPr>
            <w:tcW w:w="934" w:type="pct"/>
          </w:tcPr>
          <w:p w14:paraId="3801BBC9" w14:textId="588DF69E" w:rsidR="00465514" w:rsidRPr="00EA7409" w:rsidRDefault="00465514" w:rsidP="00465514">
            <w:pPr>
              <w:jc w:val="center"/>
              <w:rPr>
                <w:rFonts w:cstheme="minorHAnsi"/>
                <w:color w:val="auto"/>
                <w:sz w:val="20"/>
              </w:rPr>
            </w:pPr>
            <w:r w:rsidRPr="00EA7409">
              <w:rPr>
                <w:rFonts w:cstheme="minorHAnsi"/>
                <w:color w:val="auto"/>
                <w:sz w:val="20"/>
              </w:rPr>
              <w:t>2021</w:t>
            </w:r>
            <w:r w:rsidR="00F914DE">
              <w:rPr>
                <w:rFonts w:cstheme="minorHAnsi"/>
                <w:color w:val="auto"/>
                <w:sz w:val="20"/>
              </w:rPr>
              <w:t xml:space="preserve"> </w:t>
            </w:r>
            <w:r w:rsidRPr="00EA7409">
              <w:rPr>
                <w:rFonts w:cstheme="minorHAnsi"/>
                <w:color w:val="auto"/>
                <w:sz w:val="20"/>
              </w:rPr>
              <w:t>г.</w:t>
            </w:r>
          </w:p>
        </w:tc>
        <w:tc>
          <w:tcPr>
            <w:tcW w:w="933" w:type="pct"/>
          </w:tcPr>
          <w:p w14:paraId="358DCD69" w14:textId="05C3131B" w:rsidR="00465514" w:rsidRPr="00EA7409" w:rsidRDefault="00465514" w:rsidP="00465514">
            <w:pPr>
              <w:jc w:val="center"/>
              <w:rPr>
                <w:rFonts w:cstheme="minorHAnsi"/>
                <w:color w:val="auto"/>
                <w:sz w:val="20"/>
              </w:rPr>
            </w:pPr>
            <w:r w:rsidRPr="00EA7409">
              <w:rPr>
                <w:rFonts w:cstheme="minorHAnsi"/>
                <w:color w:val="auto"/>
                <w:sz w:val="20"/>
              </w:rPr>
              <w:t>2022</w:t>
            </w:r>
            <w:r w:rsidR="00F914DE">
              <w:rPr>
                <w:rFonts w:cstheme="minorHAnsi"/>
                <w:color w:val="auto"/>
                <w:sz w:val="20"/>
              </w:rPr>
              <w:t xml:space="preserve"> </w:t>
            </w:r>
            <w:r w:rsidRPr="00EA7409">
              <w:rPr>
                <w:rFonts w:cstheme="minorHAnsi"/>
                <w:color w:val="auto"/>
                <w:sz w:val="20"/>
              </w:rPr>
              <w:t>г.</w:t>
            </w:r>
          </w:p>
        </w:tc>
      </w:tr>
      <w:tr w:rsidR="00465514" w:rsidRPr="00EA7409" w14:paraId="40C07635" w14:textId="77777777" w:rsidTr="00161A36">
        <w:trPr>
          <w:trHeight w:val="252"/>
          <w:jc w:val="center"/>
        </w:trPr>
        <w:tc>
          <w:tcPr>
            <w:tcW w:w="2199" w:type="pct"/>
          </w:tcPr>
          <w:p w14:paraId="60790134" w14:textId="77777777" w:rsidR="00465514" w:rsidRPr="00EA7409" w:rsidRDefault="00465514" w:rsidP="00465514">
            <w:pPr>
              <w:jc w:val="center"/>
              <w:rPr>
                <w:rFonts w:cstheme="minorHAnsi"/>
                <w:b w:val="0"/>
                <w:color w:val="auto"/>
                <w:sz w:val="20"/>
              </w:rPr>
            </w:pPr>
            <w:r w:rsidRPr="00EA7409">
              <w:rPr>
                <w:rFonts w:cstheme="minorHAnsi"/>
                <w:b w:val="0"/>
                <w:color w:val="auto"/>
                <w:sz w:val="20"/>
              </w:rPr>
              <w:t>Бизнес план</w:t>
            </w:r>
          </w:p>
        </w:tc>
        <w:tc>
          <w:tcPr>
            <w:tcW w:w="934" w:type="pct"/>
            <w:vAlign w:val="center"/>
          </w:tcPr>
          <w:p w14:paraId="1D300B53" w14:textId="2CA797DD" w:rsidR="00465514" w:rsidRPr="00EA7409" w:rsidRDefault="00465514" w:rsidP="00465514">
            <w:pPr>
              <w:jc w:val="center"/>
              <w:rPr>
                <w:rFonts w:cstheme="minorHAnsi"/>
                <w:b w:val="0"/>
                <w:color w:val="auto"/>
                <w:sz w:val="20"/>
              </w:rPr>
            </w:pPr>
            <w:r w:rsidRPr="00EA7409">
              <w:rPr>
                <w:rFonts w:cstheme="minorHAnsi"/>
                <w:b w:val="0"/>
                <w:color w:val="auto"/>
                <w:sz w:val="20"/>
              </w:rPr>
              <w:t>1 707 485</w:t>
            </w:r>
          </w:p>
        </w:tc>
        <w:tc>
          <w:tcPr>
            <w:tcW w:w="934" w:type="pct"/>
            <w:vAlign w:val="center"/>
          </w:tcPr>
          <w:p w14:paraId="572F240D" w14:textId="402C89BB" w:rsidR="00465514" w:rsidRPr="00EA7409" w:rsidRDefault="00465514" w:rsidP="00465514">
            <w:pPr>
              <w:jc w:val="center"/>
              <w:rPr>
                <w:rFonts w:cstheme="minorHAnsi"/>
                <w:b w:val="0"/>
                <w:color w:val="auto"/>
                <w:sz w:val="20"/>
              </w:rPr>
            </w:pPr>
            <w:r w:rsidRPr="00EA7409">
              <w:rPr>
                <w:rFonts w:cstheme="minorHAnsi"/>
                <w:b w:val="0"/>
                <w:color w:val="auto"/>
                <w:sz w:val="20"/>
              </w:rPr>
              <w:t xml:space="preserve">1 816 071 </w:t>
            </w:r>
          </w:p>
        </w:tc>
        <w:tc>
          <w:tcPr>
            <w:tcW w:w="933" w:type="pct"/>
            <w:vAlign w:val="center"/>
          </w:tcPr>
          <w:p w14:paraId="4686E9B4" w14:textId="025A32B7" w:rsidR="00465514" w:rsidRPr="00EA7409" w:rsidRDefault="00465514" w:rsidP="00465514">
            <w:pPr>
              <w:jc w:val="center"/>
              <w:rPr>
                <w:rFonts w:cstheme="minorHAnsi"/>
                <w:b w:val="0"/>
                <w:color w:val="auto"/>
                <w:sz w:val="20"/>
              </w:rPr>
            </w:pPr>
            <w:r w:rsidRPr="00EA7409">
              <w:rPr>
                <w:rFonts w:cstheme="minorHAnsi"/>
                <w:b w:val="0"/>
                <w:color w:val="auto"/>
                <w:sz w:val="20"/>
              </w:rPr>
              <w:t xml:space="preserve">1 775 459 </w:t>
            </w:r>
          </w:p>
        </w:tc>
      </w:tr>
      <w:tr w:rsidR="00465514" w:rsidRPr="008F0998" w14:paraId="382A6919" w14:textId="77777777" w:rsidTr="00161A36">
        <w:trPr>
          <w:trHeight w:val="252"/>
          <w:jc w:val="center"/>
        </w:trPr>
        <w:tc>
          <w:tcPr>
            <w:tcW w:w="2199" w:type="pct"/>
          </w:tcPr>
          <w:p w14:paraId="3283A499" w14:textId="77777777" w:rsidR="00465514" w:rsidRPr="00EA7409" w:rsidRDefault="00465514" w:rsidP="00465514">
            <w:pPr>
              <w:jc w:val="center"/>
              <w:rPr>
                <w:rFonts w:cstheme="minorHAnsi"/>
                <w:b w:val="0"/>
                <w:color w:val="auto"/>
                <w:sz w:val="20"/>
              </w:rPr>
            </w:pPr>
            <w:r w:rsidRPr="00EA7409">
              <w:rPr>
                <w:rFonts w:cstheme="minorHAnsi"/>
                <w:b w:val="0"/>
                <w:color w:val="auto"/>
                <w:sz w:val="20"/>
              </w:rPr>
              <w:t>Фактические затраты</w:t>
            </w:r>
          </w:p>
        </w:tc>
        <w:tc>
          <w:tcPr>
            <w:tcW w:w="934" w:type="pct"/>
            <w:vAlign w:val="center"/>
          </w:tcPr>
          <w:p w14:paraId="7F4E5726" w14:textId="2828EF90" w:rsidR="00465514" w:rsidRPr="00EA7409" w:rsidRDefault="00465514" w:rsidP="00465514">
            <w:pPr>
              <w:jc w:val="center"/>
              <w:rPr>
                <w:rFonts w:cstheme="minorHAnsi"/>
                <w:b w:val="0"/>
                <w:color w:val="auto"/>
                <w:sz w:val="20"/>
              </w:rPr>
            </w:pPr>
            <w:r w:rsidRPr="00EA7409">
              <w:rPr>
                <w:rFonts w:cstheme="minorHAnsi"/>
                <w:b w:val="0"/>
                <w:color w:val="auto"/>
                <w:sz w:val="20"/>
              </w:rPr>
              <w:t>1 455 013</w:t>
            </w:r>
          </w:p>
        </w:tc>
        <w:tc>
          <w:tcPr>
            <w:tcW w:w="934" w:type="pct"/>
            <w:vAlign w:val="center"/>
          </w:tcPr>
          <w:p w14:paraId="7B723746" w14:textId="22F5788F" w:rsidR="00465514" w:rsidRPr="00EA7409" w:rsidRDefault="00465514" w:rsidP="00465514">
            <w:pPr>
              <w:jc w:val="center"/>
              <w:rPr>
                <w:rFonts w:cstheme="minorHAnsi"/>
                <w:b w:val="0"/>
                <w:color w:val="auto"/>
                <w:sz w:val="20"/>
              </w:rPr>
            </w:pPr>
            <w:r w:rsidRPr="00EA7409">
              <w:rPr>
                <w:rFonts w:cstheme="minorHAnsi"/>
                <w:b w:val="0"/>
                <w:color w:val="auto"/>
                <w:sz w:val="20"/>
              </w:rPr>
              <w:t>1 592 443</w:t>
            </w:r>
          </w:p>
        </w:tc>
        <w:tc>
          <w:tcPr>
            <w:tcW w:w="933" w:type="pct"/>
            <w:vAlign w:val="center"/>
          </w:tcPr>
          <w:p w14:paraId="67BF7CFA" w14:textId="3FCA0D95" w:rsidR="00465514" w:rsidRPr="008F0998" w:rsidRDefault="00465514" w:rsidP="00465514">
            <w:pPr>
              <w:jc w:val="center"/>
              <w:rPr>
                <w:rFonts w:cstheme="minorHAnsi"/>
                <w:b w:val="0"/>
                <w:color w:val="auto"/>
                <w:sz w:val="20"/>
              </w:rPr>
            </w:pPr>
            <w:r w:rsidRPr="00EA7409">
              <w:rPr>
                <w:rFonts w:cstheme="minorHAnsi"/>
                <w:b w:val="0"/>
                <w:color w:val="auto"/>
                <w:sz w:val="20"/>
              </w:rPr>
              <w:t>1 823 400</w:t>
            </w:r>
          </w:p>
        </w:tc>
      </w:tr>
    </w:tbl>
    <w:p w14:paraId="4E0EBB99" w14:textId="77777777" w:rsidR="00AF45C0" w:rsidRPr="008F0998" w:rsidRDefault="00AF45C0" w:rsidP="00DB5E39">
      <w:pPr>
        <w:jc w:val="both"/>
        <w:rPr>
          <w:rFonts w:ascii="Arial Narrow" w:hAnsi="Arial Narrow"/>
          <w:kern w:val="28"/>
          <w:sz w:val="12"/>
          <w:szCs w:val="12"/>
        </w:rPr>
      </w:pPr>
    </w:p>
    <w:p w14:paraId="3EA5D7AF" w14:textId="77777777" w:rsidR="00465514" w:rsidRPr="00465514" w:rsidRDefault="00465514" w:rsidP="00465514">
      <w:pPr>
        <w:ind w:firstLine="720"/>
        <w:jc w:val="both"/>
        <w:rPr>
          <w:rFonts w:cstheme="minorHAnsi"/>
          <w:b w:val="0"/>
          <w:color w:val="auto"/>
          <w:sz w:val="24"/>
          <w:szCs w:val="24"/>
        </w:rPr>
      </w:pPr>
      <w:r w:rsidRPr="00465514">
        <w:rPr>
          <w:rFonts w:cstheme="minorHAnsi"/>
          <w:b w:val="0"/>
          <w:color w:val="auto"/>
          <w:sz w:val="24"/>
          <w:szCs w:val="24"/>
        </w:rPr>
        <w:t>Утверждённые в тарифе и бизнес-плане затраты на ремонтную деятельность позволили выполнить минимально необходимые физические объёмы работ, достаточные для подготовки энергооборудования к работе в ОЗП 2022-2023 гг. и получить паспорт готовности энергосистемы.</w:t>
      </w:r>
    </w:p>
    <w:p w14:paraId="762C148F" w14:textId="77777777" w:rsidR="00AF45C0" w:rsidRPr="00465514" w:rsidRDefault="00AF45C0" w:rsidP="00DB5E39">
      <w:pPr>
        <w:pStyle w:val="22"/>
        <w:spacing w:after="0" w:line="276" w:lineRule="auto"/>
        <w:ind w:left="0" w:right="-6"/>
        <w:jc w:val="both"/>
        <w:rPr>
          <w:rFonts w:cstheme="minorHAnsi"/>
          <w:b/>
          <w:color w:val="314E87"/>
          <w:sz w:val="12"/>
          <w:szCs w:val="12"/>
        </w:rPr>
      </w:pPr>
    </w:p>
    <w:p w14:paraId="4ECD3C01" w14:textId="77777777" w:rsidR="007A424B" w:rsidRPr="008F0998" w:rsidRDefault="007A424B" w:rsidP="00DB5E39">
      <w:pPr>
        <w:pStyle w:val="22"/>
        <w:spacing w:after="0" w:line="276" w:lineRule="auto"/>
        <w:ind w:left="0" w:right="-6"/>
        <w:jc w:val="both"/>
        <w:rPr>
          <w:rFonts w:cstheme="minorHAnsi"/>
          <w:b/>
          <w:color w:val="314E87"/>
          <w:sz w:val="24"/>
          <w:szCs w:val="24"/>
          <w:lang w:val="x-none"/>
        </w:rPr>
      </w:pPr>
      <w:r w:rsidRPr="008F0998">
        <w:rPr>
          <w:rFonts w:cstheme="minorHAnsi"/>
          <w:b/>
          <w:color w:val="314E87"/>
          <w:sz w:val="24"/>
          <w:szCs w:val="24"/>
          <w:lang w:val="x-none"/>
        </w:rPr>
        <w:lastRenderedPageBreak/>
        <w:t>Затраты на программу ТПиР, млн. руб.</w:t>
      </w:r>
    </w:p>
    <w:p w14:paraId="3283DE43" w14:textId="77777777" w:rsidR="007B7439" w:rsidRPr="009C64C3" w:rsidRDefault="007B7439" w:rsidP="00DB5E39">
      <w:pPr>
        <w:contextualSpacing/>
        <w:jc w:val="right"/>
        <w:rPr>
          <w:rFonts w:eastAsiaTheme="minorHAnsi" w:cstheme="minorHAnsi"/>
          <w:b w:val="0"/>
          <w:i/>
          <w:color w:val="auto"/>
          <w:sz w:val="24"/>
          <w:szCs w:val="24"/>
          <w:lang w:eastAsia="ja-JP"/>
        </w:rPr>
      </w:pPr>
      <w:r w:rsidRPr="009C64C3">
        <w:rPr>
          <w:rFonts w:eastAsiaTheme="minorHAnsi" w:cstheme="minorHAnsi"/>
          <w:b w:val="0"/>
          <w:i/>
          <w:color w:val="auto"/>
          <w:sz w:val="24"/>
          <w:szCs w:val="24"/>
          <w:lang w:eastAsia="ja-JP"/>
        </w:rPr>
        <w:t>Таблица № 3</w:t>
      </w:r>
      <w:r w:rsidR="009C64C3">
        <w:rPr>
          <w:rFonts w:eastAsiaTheme="minorHAnsi" w:cstheme="minorHAnsi"/>
          <w:b w:val="0"/>
          <w:i/>
          <w:color w:val="auto"/>
          <w:sz w:val="24"/>
          <w:szCs w:val="24"/>
          <w:lang w:eastAsia="ja-JP"/>
        </w:rPr>
        <w:t>0</w:t>
      </w:r>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2"/>
        <w:gridCol w:w="2319"/>
        <w:gridCol w:w="2321"/>
        <w:gridCol w:w="2561"/>
      </w:tblGrid>
      <w:tr w:rsidR="00465514" w:rsidRPr="00465514" w14:paraId="12F60D79" w14:textId="77777777" w:rsidTr="007B7439">
        <w:trPr>
          <w:trHeight w:val="252"/>
        </w:trPr>
        <w:tc>
          <w:tcPr>
            <w:tcW w:w="1519" w:type="pct"/>
            <w:tcBorders>
              <w:top w:val="single" w:sz="4" w:space="0" w:color="auto"/>
              <w:left w:val="single" w:sz="4" w:space="0" w:color="auto"/>
              <w:bottom w:val="single" w:sz="4" w:space="0" w:color="auto"/>
              <w:right w:val="single" w:sz="4" w:space="0" w:color="auto"/>
            </w:tcBorders>
            <w:hideMark/>
          </w:tcPr>
          <w:p w14:paraId="07F27966" w14:textId="77777777" w:rsidR="00465514" w:rsidRPr="00465514" w:rsidRDefault="00465514" w:rsidP="00465514">
            <w:pPr>
              <w:jc w:val="center"/>
              <w:rPr>
                <w:rFonts w:cstheme="minorHAnsi"/>
                <w:bCs/>
                <w:color w:val="auto"/>
                <w:sz w:val="20"/>
                <w:szCs w:val="20"/>
              </w:rPr>
            </w:pPr>
            <w:r w:rsidRPr="00465514">
              <w:rPr>
                <w:rFonts w:cstheme="minorHAnsi"/>
                <w:bCs/>
                <w:color w:val="auto"/>
                <w:sz w:val="20"/>
                <w:szCs w:val="20"/>
              </w:rPr>
              <w:t>Наименование</w:t>
            </w:r>
          </w:p>
        </w:tc>
        <w:tc>
          <w:tcPr>
            <w:tcW w:w="1121" w:type="pct"/>
            <w:tcBorders>
              <w:top w:val="single" w:sz="4" w:space="0" w:color="auto"/>
              <w:left w:val="single" w:sz="4" w:space="0" w:color="auto"/>
              <w:bottom w:val="single" w:sz="4" w:space="0" w:color="auto"/>
              <w:right w:val="single" w:sz="4" w:space="0" w:color="auto"/>
            </w:tcBorders>
            <w:hideMark/>
          </w:tcPr>
          <w:p w14:paraId="7C27F559" w14:textId="337425B1" w:rsidR="00465514" w:rsidRPr="00465514" w:rsidRDefault="00465514" w:rsidP="00465514">
            <w:pPr>
              <w:jc w:val="center"/>
              <w:rPr>
                <w:rFonts w:cstheme="minorHAnsi"/>
                <w:color w:val="auto"/>
                <w:sz w:val="20"/>
                <w:szCs w:val="20"/>
              </w:rPr>
            </w:pPr>
            <w:r w:rsidRPr="00465514">
              <w:rPr>
                <w:rFonts w:cstheme="minorHAnsi"/>
                <w:color w:val="auto"/>
                <w:sz w:val="20"/>
                <w:szCs w:val="20"/>
              </w:rPr>
              <w:t>2020</w:t>
            </w:r>
            <w:r w:rsidR="00F914DE">
              <w:rPr>
                <w:rFonts w:cstheme="minorHAnsi"/>
                <w:color w:val="auto"/>
                <w:sz w:val="20"/>
                <w:szCs w:val="20"/>
              </w:rPr>
              <w:t xml:space="preserve"> </w:t>
            </w:r>
            <w:r w:rsidRPr="00465514">
              <w:rPr>
                <w:rFonts w:cstheme="minorHAnsi"/>
                <w:color w:val="auto"/>
                <w:sz w:val="20"/>
                <w:szCs w:val="20"/>
              </w:rPr>
              <w:t>г.</w:t>
            </w:r>
          </w:p>
        </w:tc>
        <w:tc>
          <w:tcPr>
            <w:tcW w:w="1122" w:type="pct"/>
            <w:tcBorders>
              <w:top w:val="single" w:sz="4" w:space="0" w:color="auto"/>
              <w:left w:val="single" w:sz="4" w:space="0" w:color="auto"/>
              <w:bottom w:val="single" w:sz="4" w:space="0" w:color="auto"/>
              <w:right w:val="single" w:sz="4" w:space="0" w:color="auto"/>
            </w:tcBorders>
            <w:hideMark/>
          </w:tcPr>
          <w:p w14:paraId="23FC597C" w14:textId="696C1E15" w:rsidR="00465514" w:rsidRPr="00465514" w:rsidRDefault="00465514" w:rsidP="00465514">
            <w:pPr>
              <w:jc w:val="center"/>
              <w:rPr>
                <w:rFonts w:cstheme="minorHAnsi"/>
                <w:color w:val="auto"/>
                <w:sz w:val="20"/>
                <w:szCs w:val="20"/>
              </w:rPr>
            </w:pPr>
            <w:r w:rsidRPr="00465514">
              <w:rPr>
                <w:rFonts w:cstheme="minorHAnsi"/>
                <w:color w:val="auto"/>
                <w:sz w:val="20"/>
                <w:szCs w:val="20"/>
              </w:rPr>
              <w:t>2021 г.</w:t>
            </w:r>
          </w:p>
        </w:tc>
        <w:tc>
          <w:tcPr>
            <w:tcW w:w="1238" w:type="pct"/>
            <w:tcBorders>
              <w:top w:val="single" w:sz="4" w:space="0" w:color="auto"/>
              <w:left w:val="single" w:sz="4" w:space="0" w:color="auto"/>
              <w:bottom w:val="single" w:sz="4" w:space="0" w:color="auto"/>
              <w:right w:val="single" w:sz="4" w:space="0" w:color="auto"/>
            </w:tcBorders>
            <w:hideMark/>
          </w:tcPr>
          <w:p w14:paraId="2301B128" w14:textId="0C0BF784" w:rsidR="00465514" w:rsidRPr="00465514" w:rsidRDefault="00465514" w:rsidP="00465514">
            <w:pPr>
              <w:jc w:val="center"/>
              <w:rPr>
                <w:rFonts w:cstheme="minorHAnsi"/>
                <w:color w:val="auto"/>
                <w:sz w:val="20"/>
                <w:szCs w:val="20"/>
              </w:rPr>
            </w:pPr>
            <w:r w:rsidRPr="00465514">
              <w:rPr>
                <w:rFonts w:cstheme="minorHAnsi"/>
                <w:color w:val="auto"/>
                <w:sz w:val="20"/>
                <w:szCs w:val="20"/>
              </w:rPr>
              <w:t>2022</w:t>
            </w:r>
            <w:r w:rsidR="00F914DE">
              <w:rPr>
                <w:rFonts w:cstheme="minorHAnsi"/>
                <w:color w:val="auto"/>
                <w:sz w:val="20"/>
                <w:szCs w:val="20"/>
              </w:rPr>
              <w:t xml:space="preserve"> </w:t>
            </w:r>
            <w:r w:rsidRPr="00465514">
              <w:rPr>
                <w:rFonts w:cstheme="minorHAnsi"/>
                <w:color w:val="auto"/>
                <w:sz w:val="20"/>
                <w:szCs w:val="20"/>
              </w:rPr>
              <w:t>г.</w:t>
            </w:r>
          </w:p>
        </w:tc>
      </w:tr>
      <w:tr w:rsidR="00465514" w:rsidRPr="008F0998" w14:paraId="7CD2F2CC" w14:textId="77777777" w:rsidTr="00465514">
        <w:trPr>
          <w:trHeight w:val="253"/>
        </w:trPr>
        <w:tc>
          <w:tcPr>
            <w:tcW w:w="1519" w:type="pct"/>
            <w:tcBorders>
              <w:top w:val="single" w:sz="4" w:space="0" w:color="auto"/>
              <w:left w:val="single" w:sz="4" w:space="0" w:color="auto"/>
              <w:bottom w:val="single" w:sz="4" w:space="0" w:color="auto"/>
              <w:right w:val="single" w:sz="4" w:space="0" w:color="auto"/>
            </w:tcBorders>
            <w:hideMark/>
          </w:tcPr>
          <w:p w14:paraId="046F8871" w14:textId="77777777" w:rsidR="00465514" w:rsidRPr="008F0998" w:rsidRDefault="00465514" w:rsidP="00465514">
            <w:pPr>
              <w:rPr>
                <w:rFonts w:cstheme="minorHAnsi"/>
                <w:b w:val="0"/>
                <w:color w:val="auto"/>
                <w:sz w:val="20"/>
                <w:szCs w:val="20"/>
              </w:rPr>
            </w:pPr>
            <w:r w:rsidRPr="008F0998">
              <w:rPr>
                <w:rFonts w:cstheme="minorHAnsi"/>
                <w:b w:val="0"/>
                <w:color w:val="auto"/>
                <w:sz w:val="20"/>
                <w:szCs w:val="20"/>
              </w:rPr>
              <w:t>План</w:t>
            </w:r>
          </w:p>
        </w:tc>
        <w:tc>
          <w:tcPr>
            <w:tcW w:w="1121" w:type="pct"/>
            <w:tcBorders>
              <w:top w:val="single" w:sz="4" w:space="0" w:color="auto"/>
              <w:left w:val="single" w:sz="4" w:space="0" w:color="auto"/>
              <w:bottom w:val="single" w:sz="4" w:space="0" w:color="auto"/>
              <w:right w:val="single" w:sz="4" w:space="0" w:color="auto"/>
            </w:tcBorders>
            <w:hideMark/>
          </w:tcPr>
          <w:p w14:paraId="45D21458" w14:textId="1EB0D9DC"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950,947</w:t>
            </w:r>
          </w:p>
        </w:tc>
        <w:tc>
          <w:tcPr>
            <w:tcW w:w="1122" w:type="pct"/>
            <w:tcBorders>
              <w:top w:val="single" w:sz="4" w:space="0" w:color="auto"/>
              <w:left w:val="single" w:sz="4" w:space="0" w:color="auto"/>
              <w:bottom w:val="single" w:sz="4" w:space="0" w:color="auto"/>
              <w:right w:val="single" w:sz="4" w:space="0" w:color="auto"/>
            </w:tcBorders>
            <w:vAlign w:val="center"/>
            <w:hideMark/>
          </w:tcPr>
          <w:p w14:paraId="27633DC6" w14:textId="5418C439"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1 559,345</w:t>
            </w:r>
          </w:p>
        </w:tc>
        <w:tc>
          <w:tcPr>
            <w:tcW w:w="1238" w:type="pct"/>
            <w:tcBorders>
              <w:top w:val="single" w:sz="4" w:space="0" w:color="auto"/>
              <w:left w:val="single" w:sz="4" w:space="0" w:color="auto"/>
              <w:bottom w:val="single" w:sz="4" w:space="0" w:color="auto"/>
              <w:right w:val="single" w:sz="4" w:space="0" w:color="auto"/>
            </w:tcBorders>
            <w:vAlign w:val="center"/>
            <w:hideMark/>
          </w:tcPr>
          <w:p w14:paraId="2545AB8C" w14:textId="2C99FC57"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1 484,304</w:t>
            </w:r>
          </w:p>
        </w:tc>
      </w:tr>
      <w:tr w:rsidR="00465514" w:rsidRPr="008F0998" w14:paraId="10168340" w14:textId="77777777" w:rsidTr="00465514">
        <w:trPr>
          <w:trHeight w:val="252"/>
        </w:trPr>
        <w:tc>
          <w:tcPr>
            <w:tcW w:w="1519" w:type="pct"/>
            <w:tcBorders>
              <w:top w:val="single" w:sz="4" w:space="0" w:color="auto"/>
              <w:left w:val="single" w:sz="4" w:space="0" w:color="auto"/>
              <w:bottom w:val="single" w:sz="4" w:space="0" w:color="auto"/>
              <w:right w:val="single" w:sz="4" w:space="0" w:color="auto"/>
            </w:tcBorders>
            <w:hideMark/>
          </w:tcPr>
          <w:p w14:paraId="43B96D40" w14:textId="77777777" w:rsidR="00465514" w:rsidRPr="008F0998" w:rsidRDefault="00465514" w:rsidP="00465514">
            <w:pPr>
              <w:rPr>
                <w:rFonts w:cstheme="minorHAnsi"/>
                <w:b w:val="0"/>
                <w:color w:val="auto"/>
                <w:sz w:val="20"/>
                <w:szCs w:val="20"/>
              </w:rPr>
            </w:pPr>
            <w:r w:rsidRPr="008F0998">
              <w:rPr>
                <w:rFonts w:cstheme="minorHAnsi"/>
                <w:b w:val="0"/>
                <w:color w:val="auto"/>
                <w:sz w:val="20"/>
                <w:szCs w:val="20"/>
              </w:rPr>
              <w:t>Факт</w:t>
            </w:r>
          </w:p>
        </w:tc>
        <w:tc>
          <w:tcPr>
            <w:tcW w:w="1121" w:type="pct"/>
            <w:tcBorders>
              <w:top w:val="single" w:sz="4" w:space="0" w:color="auto"/>
              <w:left w:val="single" w:sz="4" w:space="0" w:color="auto"/>
              <w:bottom w:val="single" w:sz="4" w:space="0" w:color="auto"/>
              <w:right w:val="single" w:sz="4" w:space="0" w:color="auto"/>
            </w:tcBorders>
            <w:hideMark/>
          </w:tcPr>
          <w:p w14:paraId="3BA114E1" w14:textId="00027E6E"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538,888</w:t>
            </w:r>
          </w:p>
        </w:tc>
        <w:tc>
          <w:tcPr>
            <w:tcW w:w="1122" w:type="pct"/>
            <w:tcBorders>
              <w:top w:val="single" w:sz="4" w:space="0" w:color="auto"/>
              <w:left w:val="single" w:sz="4" w:space="0" w:color="auto"/>
              <w:bottom w:val="single" w:sz="4" w:space="0" w:color="auto"/>
              <w:right w:val="single" w:sz="4" w:space="0" w:color="auto"/>
            </w:tcBorders>
            <w:vAlign w:val="center"/>
            <w:hideMark/>
          </w:tcPr>
          <w:p w14:paraId="2DAAD368" w14:textId="25AC6FDA"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824,742</w:t>
            </w:r>
          </w:p>
        </w:tc>
        <w:tc>
          <w:tcPr>
            <w:tcW w:w="1238" w:type="pct"/>
            <w:tcBorders>
              <w:top w:val="single" w:sz="4" w:space="0" w:color="auto"/>
              <w:left w:val="single" w:sz="4" w:space="0" w:color="auto"/>
              <w:bottom w:val="single" w:sz="4" w:space="0" w:color="auto"/>
              <w:right w:val="single" w:sz="4" w:space="0" w:color="auto"/>
            </w:tcBorders>
            <w:vAlign w:val="center"/>
            <w:hideMark/>
          </w:tcPr>
          <w:p w14:paraId="0D7D0431" w14:textId="6E7530E8" w:rsidR="00465514" w:rsidRPr="008F0998" w:rsidRDefault="00465514" w:rsidP="00465514">
            <w:pPr>
              <w:jc w:val="center"/>
              <w:rPr>
                <w:rFonts w:cstheme="minorHAnsi"/>
                <w:b w:val="0"/>
                <w:color w:val="auto"/>
                <w:sz w:val="20"/>
                <w:szCs w:val="20"/>
              </w:rPr>
            </w:pPr>
            <w:r w:rsidRPr="00465514">
              <w:rPr>
                <w:rFonts w:cstheme="minorHAnsi"/>
                <w:b w:val="0"/>
                <w:color w:val="auto"/>
                <w:sz w:val="20"/>
                <w:szCs w:val="20"/>
              </w:rPr>
              <w:t>1004,176</w:t>
            </w:r>
          </w:p>
        </w:tc>
      </w:tr>
    </w:tbl>
    <w:p w14:paraId="4AB5F19C" w14:textId="77777777" w:rsidR="007B7439" w:rsidRPr="008F0998" w:rsidRDefault="007B7439" w:rsidP="00DB5E39">
      <w:pPr>
        <w:jc w:val="both"/>
        <w:rPr>
          <w:rFonts w:ascii="Arial Narrow" w:hAnsi="Arial Narrow"/>
          <w:i/>
          <w:color w:val="0070C0"/>
          <w:sz w:val="12"/>
          <w:szCs w:val="12"/>
        </w:rPr>
      </w:pPr>
    </w:p>
    <w:p w14:paraId="3570B97C" w14:textId="68DB9FAC" w:rsidR="00465514" w:rsidRPr="00465514" w:rsidRDefault="00465514" w:rsidP="00465514">
      <w:pPr>
        <w:pStyle w:val="22"/>
        <w:spacing w:after="0" w:line="276" w:lineRule="auto"/>
        <w:ind w:left="0" w:right="-6"/>
        <w:jc w:val="both"/>
        <w:rPr>
          <w:rFonts w:cstheme="minorHAnsi"/>
          <w:b/>
          <w:color w:val="314E87"/>
          <w:sz w:val="24"/>
          <w:szCs w:val="24"/>
          <w:lang w:val="x-none"/>
        </w:rPr>
      </w:pPr>
      <w:r w:rsidRPr="00465514">
        <w:rPr>
          <w:rFonts w:cstheme="minorHAnsi"/>
          <w:b/>
          <w:color w:val="314E87"/>
          <w:sz w:val="24"/>
          <w:szCs w:val="24"/>
          <w:lang w:val="x-none"/>
        </w:rPr>
        <w:t>Приоритетные направления исполнени</w:t>
      </w:r>
      <w:r>
        <w:rPr>
          <w:rFonts w:cstheme="minorHAnsi"/>
          <w:b/>
          <w:color w:val="314E87"/>
          <w:sz w:val="24"/>
          <w:szCs w:val="24"/>
        </w:rPr>
        <w:t>я</w:t>
      </w:r>
      <w:r w:rsidRPr="00465514">
        <w:rPr>
          <w:rFonts w:cstheme="minorHAnsi"/>
          <w:b/>
          <w:color w:val="314E87"/>
          <w:sz w:val="24"/>
          <w:szCs w:val="24"/>
          <w:lang w:val="x-none"/>
        </w:rPr>
        <w:t xml:space="preserve"> программы ТПиР </w:t>
      </w:r>
      <w:r>
        <w:rPr>
          <w:rFonts w:cstheme="minorHAnsi"/>
          <w:b/>
          <w:color w:val="314E87"/>
          <w:sz w:val="24"/>
          <w:szCs w:val="24"/>
        </w:rPr>
        <w:t>за</w:t>
      </w:r>
      <w:r w:rsidRPr="00465514">
        <w:rPr>
          <w:rFonts w:cstheme="minorHAnsi"/>
          <w:b/>
          <w:color w:val="314E87"/>
          <w:sz w:val="24"/>
          <w:szCs w:val="24"/>
          <w:lang w:val="x-none"/>
        </w:rPr>
        <w:t xml:space="preserve"> 2022 год:</w:t>
      </w:r>
    </w:p>
    <w:p w14:paraId="4088A250" w14:textId="77777777" w:rsidR="00465514" w:rsidRPr="00F70FC4" w:rsidRDefault="00465514" w:rsidP="00465514">
      <w:pPr>
        <w:jc w:val="both"/>
        <w:rPr>
          <w:rFonts w:ascii="Arial Narrow" w:hAnsi="Arial Narrow"/>
          <w:b w:val="0"/>
          <w:i/>
          <w:color w:val="0070C0"/>
          <w:sz w:val="20"/>
          <w:szCs w:val="20"/>
          <w:highlight w:val="yellow"/>
          <w:u w:val="single"/>
        </w:rPr>
      </w:pPr>
    </w:p>
    <w:p w14:paraId="54C7AFDA" w14:textId="49138CB7" w:rsidR="00465514" w:rsidRPr="00465514" w:rsidRDefault="00465514"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Pr>
          <w:rFonts w:asciiTheme="minorHAnsi" w:hAnsiTheme="minorHAnsi" w:cstheme="minorHAnsi"/>
          <w:sz w:val="24"/>
          <w:szCs w:val="24"/>
        </w:rPr>
        <w:t>с</w:t>
      </w:r>
      <w:r w:rsidRPr="00465514">
        <w:rPr>
          <w:rFonts w:asciiTheme="minorHAnsi" w:hAnsiTheme="minorHAnsi" w:cstheme="minorHAnsi"/>
          <w:sz w:val="24"/>
          <w:szCs w:val="24"/>
        </w:rPr>
        <w:t xml:space="preserve"> целью увеличения мощности Усть-Большерецкого района завершены строительно-монтажные работы по объекту «Реконструкция трансформаторных подстанций 10/0,4 кВ № 2-9, </w:t>
      </w:r>
      <w:r w:rsidR="00F914DE">
        <w:rPr>
          <w:rFonts w:asciiTheme="minorHAnsi" w:hAnsiTheme="minorHAnsi" w:cstheme="minorHAnsi"/>
          <w:sz w:val="24"/>
          <w:szCs w:val="24"/>
        </w:rPr>
        <w:br/>
      </w:r>
      <w:r w:rsidRPr="00465514">
        <w:rPr>
          <w:rFonts w:asciiTheme="minorHAnsi" w:hAnsiTheme="minorHAnsi" w:cstheme="minorHAnsi"/>
          <w:sz w:val="24"/>
          <w:szCs w:val="24"/>
        </w:rPr>
        <w:t>30 системы электроснабжения п. Озерновский». Вво</w:t>
      </w:r>
      <w:r>
        <w:rPr>
          <w:rFonts w:asciiTheme="minorHAnsi" w:hAnsiTheme="minorHAnsi" w:cstheme="minorHAnsi"/>
          <w:sz w:val="24"/>
          <w:szCs w:val="24"/>
        </w:rPr>
        <w:t>д мощности составил – 7,93 МВА.</w:t>
      </w:r>
    </w:p>
    <w:p w14:paraId="0BB22167" w14:textId="629E8FE1" w:rsidR="00465514" w:rsidRPr="00465514" w:rsidRDefault="00465514"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Pr>
          <w:rFonts w:asciiTheme="minorHAnsi" w:hAnsiTheme="minorHAnsi" w:cstheme="minorHAnsi"/>
          <w:sz w:val="24"/>
          <w:szCs w:val="24"/>
        </w:rPr>
        <w:t>с</w:t>
      </w:r>
      <w:r w:rsidRPr="00465514">
        <w:rPr>
          <w:rFonts w:asciiTheme="minorHAnsi" w:hAnsiTheme="minorHAnsi" w:cstheme="minorHAnsi"/>
          <w:sz w:val="24"/>
          <w:szCs w:val="24"/>
        </w:rPr>
        <w:t xml:space="preserve"> целью повышения располагаемой мощности Мутновской ГеоЭС-1 и Верхне-Мутновской ГеоЭС, завершены работы по поддержанию располагаемой мощности МГеоЭС, строительство трассы ПВС от скважины Гео-7, Гео-8, бурению скважины Гео-8.</w:t>
      </w:r>
      <w:r>
        <w:rPr>
          <w:rFonts w:asciiTheme="minorHAnsi" w:hAnsiTheme="minorHAnsi" w:cstheme="minorHAnsi"/>
          <w:sz w:val="24"/>
          <w:szCs w:val="24"/>
        </w:rPr>
        <w:t xml:space="preserve"> Объекты введены в эксплуатацию.</w:t>
      </w:r>
    </w:p>
    <w:p w14:paraId="4BB832C6" w14:textId="3C6912FA" w:rsidR="00465514" w:rsidRPr="00465514" w:rsidRDefault="00465514"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Pr>
          <w:rFonts w:asciiTheme="minorHAnsi" w:hAnsiTheme="minorHAnsi" w:cstheme="minorHAnsi"/>
          <w:sz w:val="24"/>
          <w:szCs w:val="24"/>
        </w:rPr>
        <w:t>в</w:t>
      </w:r>
      <w:r w:rsidRPr="00465514">
        <w:rPr>
          <w:rFonts w:asciiTheme="minorHAnsi" w:hAnsiTheme="minorHAnsi" w:cstheme="minorHAnsi"/>
          <w:sz w:val="24"/>
          <w:szCs w:val="24"/>
        </w:rPr>
        <w:t xml:space="preserve"> целях повышения надежности электроснабжения потребителей, снижения аварийности выполнен второй этап по объекту «Реконструкция РЗА и защит ТЭЦ-2» объект введен в эксплуатацию.</w:t>
      </w:r>
    </w:p>
    <w:p w14:paraId="7480C545" w14:textId="377FD754" w:rsidR="00465514" w:rsidRPr="00465514" w:rsidRDefault="00465514"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Pr>
          <w:rFonts w:asciiTheme="minorHAnsi" w:hAnsiTheme="minorHAnsi" w:cstheme="minorHAnsi"/>
          <w:sz w:val="24"/>
          <w:szCs w:val="24"/>
        </w:rPr>
        <w:t xml:space="preserve"> в </w:t>
      </w:r>
      <w:r w:rsidRPr="00465514">
        <w:rPr>
          <w:rFonts w:asciiTheme="minorHAnsi" w:hAnsiTheme="minorHAnsi" w:cstheme="minorHAnsi"/>
          <w:sz w:val="24"/>
          <w:szCs w:val="24"/>
        </w:rPr>
        <w:t>рамках выполнения мероприятий по обеспечению антитеррористической защищенности зданий и сооружений завершены строительно-монтажные работы по объекту «Создание комплексной системы по обеспечению физической безопасности, антитеррористическ</w:t>
      </w:r>
      <w:r>
        <w:rPr>
          <w:rFonts w:asciiTheme="minorHAnsi" w:hAnsiTheme="minorHAnsi" w:cstheme="minorHAnsi"/>
          <w:sz w:val="24"/>
          <w:szCs w:val="24"/>
        </w:rPr>
        <w:t>ой защищенности объектов МГеоЭС</w:t>
      </w:r>
      <w:r w:rsidRPr="00465514">
        <w:rPr>
          <w:rFonts w:asciiTheme="minorHAnsi" w:hAnsiTheme="minorHAnsi" w:cstheme="minorHAnsi"/>
          <w:sz w:val="24"/>
          <w:szCs w:val="24"/>
        </w:rPr>
        <w:t xml:space="preserve">». </w:t>
      </w:r>
    </w:p>
    <w:p w14:paraId="0B1CE520" w14:textId="742A83DA" w:rsidR="00465514" w:rsidRPr="00465514" w:rsidRDefault="00465514"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Pr>
          <w:rFonts w:asciiTheme="minorHAnsi" w:hAnsiTheme="minorHAnsi" w:cstheme="minorHAnsi"/>
          <w:sz w:val="24"/>
          <w:szCs w:val="24"/>
        </w:rPr>
        <w:t>в</w:t>
      </w:r>
      <w:r w:rsidRPr="00465514">
        <w:rPr>
          <w:rFonts w:asciiTheme="minorHAnsi" w:hAnsiTheme="minorHAnsi" w:cstheme="minorHAnsi"/>
          <w:sz w:val="24"/>
          <w:szCs w:val="24"/>
        </w:rPr>
        <w:t xml:space="preserve"> рамках реализации объекта «Установка счетчиков электрической энергии с возможностью подключения к интеллектуальным системам учета и монтаж коммуникационного оборудования (УСПД, модемы</w:t>
      </w:r>
      <w:r>
        <w:rPr>
          <w:rFonts w:asciiTheme="minorHAnsi" w:hAnsiTheme="minorHAnsi" w:cstheme="minorHAnsi"/>
          <w:sz w:val="24"/>
          <w:szCs w:val="24"/>
        </w:rPr>
        <w:t>) в Центральном энергоузле ПАО «</w:t>
      </w:r>
      <w:r w:rsidRPr="00465514">
        <w:rPr>
          <w:rFonts w:asciiTheme="minorHAnsi" w:hAnsiTheme="minorHAnsi" w:cstheme="minorHAnsi"/>
          <w:sz w:val="24"/>
          <w:szCs w:val="24"/>
        </w:rPr>
        <w:t xml:space="preserve">Камчатскэнерго» в 2022 году смонтировано 3 288 точек учета, поставлены приборы учета для реализации строительно-монтажных работ запланированных на 2023 год. </w:t>
      </w:r>
    </w:p>
    <w:p w14:paraId="147ADF4C" w14:textId="77777777" w:rsidR="001F005A" w:rsidRDefault="001F005A" w:rsidP="00DB5E39">
      <w:pPr>
        <w:rPr>
          <w:rFonts w:eastAsia="Times New Roman" w:cstheme="minorHAnsi"/>
          <w:b w:val="0"/>
          <w:color w:val="auto"/>
          <w:sz w:val="24"/>
          <w:szCs w:val="24"/>
          <w:lang w:eastAsia="ru-RU"/>
        </w:rPr>
      </w:pPr>
      <w:r>
        <w:rPr>
          <w:rFonts w:cstheme="minorHAnsi"/>
          <w:sz w:val="24"/>
          <w:szCs w:val="24"/>
        </w:rPr>
        <w:br w:type="page"/>
      </w:r>
    </w:p>
    <w:p w14:paraId="48D528FF" w14:textId="62D2238B" w:rsidR="00F341ED" w:rsidRPr="00591886" w:rsidRDefault="00F341ED" w:rsidP="00DB5E39">
      <w:pPr>
        <w:pStyle w:val="1"/>
        <w:spacing w:before="0" w:after="0"/>
        <w:rPr>
          <w:rFonts w:asciiTheme="minorHAnsi" w:hAnsiTheme="minorHAnsi" w:cstheme="minorHAnsi"/>
          <w:color w:val="314E87"/>
          <w:sz w:val="32"/>
        </w:rPr>
      </w:pPr>
      <w:bookmarkStart w:id="269" w:name="_Toc132703287"/>
      <w:r w:rsidRPr="00591886">
        <w:rPr>
          <w:rFonts w:asciiTheme="minorHAnsi" w:hAnsiTheme="minorHAnsi" w:cstheme="minorHAnsi"/>
          <w:color w:val="314E87"/>
          <w:sz w:val="32"/>
        </w:rPr>
        <w:lastRenderedPageBreak/>
        <w:t xml:space="preserve">Раздел 5. </w:t>
      </w:r>
      <w:r w:rsidR="00B71289">
        <w:rPr>
          <w:rFonts w:asciiTheme="minorHAnsi" w:hAnsiTheme="minorHAnsi" w:cstheme="minorHAnsi"/>
          <w:color w:val="314E87"/>
          <w:sz w:val="32"/>
        </w:rPr>
        <w:t>ЭКОНОМИКА И ФИНАНСЫ</w:t>
      </w:r>
      <w:bookmarkEnd w:id="269"/>
    </w:p>
    <w:p w14:paraId="349295EE" w14:textId="77777777" w:rsidR="00F341ED" w:rsidRDefault="00F341ED" w:rsidP="003E07D2">
      <w:pPr>
        <w:pStyle w:val="2"/>
        <w:keepLines/>
        <w:numPr>
          <w:ilvl w:val="1"/>
          <w:numId w:val="17"/>
        </w:numPr>
        <w:spacing w:after="0" w:line="276" w:lineRule="auto"/>
        <w:contextualSpacing/>
        <w:jc w:val="both"/>
        <w:rPr>
          <w:rFonts w:cstheme="minorHAnsi"/>
          <w:b/>
          <w:color w:val="314E87"/>
          <w:sz w:val="28"/>
          <w:szCs w:val="28"/>
        </w:rPr>
      </w:pPr>
      <w:bookmarkStart w:id="270" w:name="_Toc132703288"/>
      <w:r w:rsidRPr="00591886">
        <w:rPr>
          <w:rFonts w:cstheme="minorHAnsi"/>
          <w:b/>
          <w:color w:val="314E87"/>
          <w:sz w:val="28"/>
          <w:szCs w:val="28"/>
        </w:rPr>
        <w:t>Основные финансово-экономические показатели деятельности Общества</w:t>
      </w:r>
      <w:bookmarkEnd w:id="270"/>
    </w:p>
    <w:p w14:paraId="768E9663" w14:textId="77777777" w:rsidR="0003014E" w:rsidRDefault="0003014E" w:rsidP="00DB5E39">
      <w:pPr>
        <w:contextualSpacing/>
        <w:jc w:val="right"/>
        <w:rPr>
          <w:rFonts w:eastAsiaTheme="minorHAnsi" w:cstheme="minorHAnsi"/>
          <w:b w:val="0"/>
          <w:i/>
          <w:color w:val="auto"/>
          <w:sz w:val="24"/>
          <w:szCs w:val="24"/>
          <w:lang w:eastAsia="ja-JP"/>
        </w:rPr>
      </w:pPr>
    </w:p>
    <w:p w14:paraId="572C4661" w14:textId="77777777" w:rsidR="007B7439" w:rsidRPr="000E466A" w:rsidRDefault="007B7439" w:rsidP="00DB5E39">
      <w:pPr>
        <w:contextualSpacing/>
        <w:jc w:val="right"/>
      </w:pPr>
      <w:r w:rsidRPr="000E466A">
        <w:rPr>
          <w:rFonts w:eastAsiaTheme="minorHAnsi" w:cstheme="minorHAnsi"/>
          <w:b w:val="0"/>
          <w:i/>
          <w:color w:val="auto"/>
          <w:sz w:val="24"/>
          <w:szCs w:val="24"/>
          <w:lang w:eastAsia="ja-JP"/>
        </w:rPr>
        <w:t>Таблица № 3</w:t>
      </w:r>
      <w:r w:rsidR="0003014E" w:rsidRPr="000E466A">
        <w:rPr>
          <w:rFonts w:eastAsiaTheme="minorHAnsi" w:cstheme="minorHAnsi"/>
          <w:b w:val="0"/>
          <w:i/>
          <w:color w:val="auto"/>
          <w:sz w:val="24"/>
          <w:szCs w:val="24"/>
          <w:lang w:eastAsia="ja-JP"/>
        </w:rPr>
        <w:t>1</w:t>
      </w:r>
    </w:p>
    <w:tbl>
      <w:tblPr>
        <w:tblW w:w="10379" w:type="dxa"/>
        <w:tblInd w:w="-17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82"/>
        <w:gridCol w:w="4111"/>
        <w:gridCol w:w="1559"/>
        <w:gridCol w:w="1701"/>
        <w:gridCol w:w="1422"/>
        <w:gridCol w:w="1004"/>
      </w:tblGrid>
      <w:tr w:rsidR="009E7831" w:rsidRPr="00B43C78" w14:paraId="160EFEE4" w14:textId="77777777" w:rsidTr="002D1F0F">
        <w:trPr>
          <w:trHeight w:val="48"/>
        </w:trPr>
        <w:tc>
          <w:tcPr>
            <w:tcW w:w="582" w:type="dxa"/>
            <w:shd w:val="clear" w:color="auto" w:fill="auto"/>
            <w:vAlign w:val="center"/>
            <w:hideMark/>
          </w:tcPr>
          <w:p w14:paraId="5894DF2A" w14:textId="77777777" w:rsidR="009E7831" w:rsidRPr="000E466A" w:rsidRDefault="009E7831" w:rsidP="00DB5E39">
            <w:pPr>
              <w:jc w:val="center"/>
              <w:rPr>
                <w:rFonts w:cstheme="minorHAnsi"/>
                <w:bCs/>
                <w:color w:val="000000"/>
                <w:sz w:val="20"/>
                <w:szCs w:val="20"/>
              </w:rPr>
            </w:pPr>
            <w:r w:rsidRPr="000E466A">
              <w:rPr>
                <w:rFonts w:cstheme="minorHAnsi"/>
                <w:bCs/>
                <w:color w:val="000000"/>
                <w:sz w:val="20"/>
                <w:szCs w:val="20"/>
              </w:rPr>
              <w:t>№ п/п</w:t>
            </w:r>
          </w:p>
        </w:tc>
        <w:tc>
          <w:tcPr>
            <w:tcW w:w="4111" w:type="dxa"/>
            <w:shd w:val="clear" w:color="auto" w:fill="auto"/>
            <w:vAlign w:val="center"/>
            <w:hideMark/>
          </w:tcPr>
          <w:p w14:paraId="6242259F" w14:textId="77777777" w:rsidR="009E7831" w:rsidRPr="000E466A" w:rsidRDefault="009E7831" w:rsidP="00DB5E39">
            <w:pPr>
              <w:jc w:val="center"/>
              <w:rPr>
                <w:rFonts w:cstheme="minorHAnsi"/>
                <w:bCs/>
                <w:color w:val="000000"/>
                <w:sz w:val="20"/>
                <w:szCs w:val="20"/>
              </w:rPr>
            </w:pPr>
            <w:r w:rsidRPr="000E466A">
              <w:rPr>
                <w:rFonts w:cstheme="minorHAnsi"/>
                <w:bCs/>
                <w:color w:val="000000"/>
                <w:sz w:val="20"/>
                <w:szCs w:val="20"/>
              </w:rPr>
              <w:t>Наименование показателя</w:t>
            </w:r>
          </w:p>
        </w:tc>
        <w:tc>
          <w:tcPr>
            <w:tcW w:w="1559" w:type="dxa"/>
            <w:shd w:val="clear" w:color="auto" w:fill="auto"/>
            <w:vAlign w:val="center"/>
            <w:hideMark/>
          </w:tcPr>
          <w:p w14:paraId="1EAA3D06" w14:textId="77777777" w:rsidR="009E7831" w:rsidRPr="000E466A" w:rsidRDefault="009E7831" w:rsidP="00DB5E39">
            <w:pPr>
              <w:jc w:val="center"/>
              <w:rPr>
                <w:rFonts w:cstheme="minorHAnsi"/>
                <w:bCs/>
                <w:color w:val="000000"/>
                <w:sz w:val="20"/>
                <w:szCs w:val="20"/>
              </w:rPr>
            </w:pPr>
          </w:p>
          <w:p w14:paraId="03F3D71D" w14:textId="5CACC003" w:rsidR="009E7831" w:rsidRPr="000E466A" w:rsidRDefault="009E7831" w:rsidP="00DB5E39">
            <w:pPr>
              <w:jc w:val="center"/>
              <w:rPr>
                <w:rFonts w:cstheme="minorHAnsi"/>
                <w:bCs/>
                <w:color w:val="000000"/>
                <w:sz w:val="20"/>
                <w:szCs w:val="20"/>
              </w:rPr>
            </w:pPr>
            <w:r w:rsidRPr="000E466A">
              <w:rPr>
                <w:rFonts w:cstheme="minorHAnsi"/>
                <w:bCs/>
                <w:color w:val="000000"/>
                <w:sz w:val="20"/>
                <w:szCs w:val="20"/>
              </w:rPr>
              <w:t>20</w:t>
            </w:r>
            <w:r w:rsidR="000E466A">
              <w:rPr>
                <w:rFonts w:cstheme="minorHAnsi"/>
                <w:bCs/>
                <w:color w:val="000000"/>
                <w:sz w:val="20"/>
                <w:szCs w:val="20"/>
              </w:rPr>
              <w:t>20</w:t>
            </w:r>
            <w:r w:rsidRPr="000E466A">
              <w:rPr>
                <w:rFonts w:cstheme="minorHAnsi"/>
                <w:bCs/>
                <w:color w:val="000000"/>
                <w:sz w:val="20"/>
                <w:szCs w:val="20"/>
              </w:rPr>
              <w:t xml:space="preserve"> г.</w:t>
            </w:r>
          </w:p>
          <w:p w14:paraId="3C903566" w14:textId="67C35F41" w:rsidR="009E7831" w:rsidRPr="000E466A" w:rsidRDefault="009E7831" w:rsidP="00DB5E39">
            <w:pPr>
              <w:jc w:val="center"/>
              <w:rPr>
                <w:rFonts w:cstheme="minorHAnsi"/>
                <w:bCs/>
                <w:color w:val="000000"/>
                <w:sz w:val="20"/>
                <w:szCs w:val="20"/>
              </w:rPr>
            </w:pPr>
            <w:r w:rsidRPr="000E466A">
              <w:rPr>
                <w:rFonts w:cstheme="minorHAnsi"/>
                <w:bCs/>
                <w:color w:val="000000"/>
                <w:sz w:val="20"/>
                <w:szCs w:val="20"/>
              </w:rPr>
              <w:t>Факт</w:t>
            </w:r>
          </w:p>
          <w:p w14:paraId="035D56EF" w14:textId="77777777" w:rsidR="009E7831" w:rsidRPr="000E466A" w:rsidRDefault="009E7831" w:rsidP="00DB5E39">
            <w:pPr>
              <w:jc w:val="center"/>
              <w:rPr>
                <w:rFonts w:cstheme="minorHAnsi"/>
                <w:bCs/>
                <w:color w:val="000000"/>
                <w:sz w:val="20"/>
                <w:szCs w:val="20"/>
              </w:rPr>
            </w:pPr>
          </w:p>
        </w:tc>
        <w:tc>
          <w:tcPr>
            <w:tcW w:w="1701" w:type="dxa"/>
            <w:shd w:val="clear" w:color="auto" w:fill="auto"/>
            <w:vAlign w:val="center"/>
            <w:hideMark/>
          </w:tcPr>
          <w:p w14:paraId="2EDCD03D" w14:textId="77DBA1DF" w:rsidR="009E7831" w:rsidRPr="000E466A" w:rsidRDefault="009E7831" w:rsidP="00DB5E39">
            <w:pPr>
              <w:jc w:val="center"/>
              <w:rPr>
                <w:rFonts w:cstheme="minorHAnsi"/>
                <w:bCs/>
                <w:color w:val="000000"/>
                <w:sz w:val="20"/>
                <w:szCs w:val="20"/>
              </w:rPr>
            </w:pPr>
            <w:r w:rsidRPr="000E466A">
              <w:rPr>
                <w:rFonts w:cstheme="minorHAnsi"/>
                <w:bCs/>
                <w:color w:val="000000"/>
                <w:sz w:val="20"/>
                <w:szCs w:val="20"/>
              </w:rPr>
              <w:t>202</w:t>
            </w:r>
            <w:r w:rsidR="000E466A">
              <w:rPr>
                <w:rFonts w:cstheme="minorHAnsi"/>
                <w:bCs/>
                <w:color w:val="000000"/>
                <w:sz w:val="20"/>
                <w:szCs w:val="20"/>
              </w:rPr>
              <w:t>1</w:t>
            </w:r>
            <w:r w:rsidRPr="000E466A">
              <w:rPr>
                <w:rFonts w:cstheme="minorHAnsi"/>
                <w:bCs/>
                <w:color w:val="000000"/>
                <w:sz w:val="20"/>
                <w:szCs w:val="20"/>
              </w:rPr>
              <w:t xml:space="preserve"> г.</w:t>
            </w:r>
          </w:p>
          <w:p w14:paraId="682D7D96" w14:textId="77777777" w:rsidR="009E7831" w:rsidRPr="000E466A" w:rsidRDefault="009E7831" w:rsidP="00DB5E39">
            <w:pPr>
              <w:jc w:val="center"/>
              <w:rPr>
                <w:rFonts w:cstheme="minorHAnsi"/>
                <w:bCs/>
                <w:color w:val="000000"/>
                <w:sz w:val="20"/>
                <w:szCs w:val="20"/>
              </w:rPr>
            </w:pPr>
            <w:r w:rsidRPr="000E466A">
              <w:rPr>
                <w:rFonts w:cstheme="minorHAnsi"/>
                <w:bCs/>
                <w:color w:val="000000"/>
                <w:sz w:val="20"/>
                <w:szCs w:val="20"/>
              </w:rPr>
              <w:t>Факт</w:t>
            </w:r>
          </w:p>
        </w:tc>
        <w:tc>
          <w:tcPr>
            <w:tcW w:w="1422" w:type="dxa"/>
            <w:shd w:val="clear" w:color="auto" w:fill="auto"/>
            <w:vAlign w:val="center"/>
            <w:hideMark/>
          </w:tcPr>
          <w:p w14:paraId="3437E3FF" w14:textId="23203CA3" w:rsidR="009E7831" w:rsidRPr="000E466A" w:rsidRDefault="009E7831" w:rsidP="00DB5E39">
            <w:pPr>
              <w:jc w:val="center"/>
              <w:rPr>
                <w:rFonts w:cstheme="minorHAnsi"/>
                <w:bCs/>
                <w:color w:val="000000"/>
                <w:sz w:val="20"/>
                <w:szCs w:val="20"/>
              </w:rPr>
            </w:pPr>
            <w:r w:rsidRPr="000E466A">
              <w:rPr>
                <w:rFonts w:cstheme="minorHAnsi"/>
                <w:bCs/>
                <w:color w:val="000000"/>
                <w:sz w:val="20"/>
                <w:szCs w:val="20"/>
              </w:rPr>
              <w:t>202</w:t>
            </w:r>
            <w:r w:rsidR="000E466A">
              <w:rPr>
                <w:rFonts w:cstheme="minorHAnsi"/>
                <w:bCs/>
                <w:color w:val="000000"/>
                <w:sz w:val="20"/>
                <w:szCs w:val="20"/>
              </w:rPr>
              <w:t>2</w:t>
            </w:r>
            <w:r w:rsidRPr="000E466A">
              <w:rPr>
                <w:rFonts w:cstheme="minorHAnsi"/>
                <w:bCs/>
                <w:color w:val="000000"/>
                <w:sz w:val="20"/>
                <w:szCs w:val="20"/>
              </w:rPr>
              <w:t xml:space="preserve"> г.</w:t>
            </w:r>
          </w:p>
          <w:p w14:paraId="5F3274D1" w14:textId="77777777" w:rsidR="009E7831" w:rsidRPr="000E466A" w:rsidRDefault="009E7831" w:rsidP="00DB5E39">
            <w:pPr>
              <w:jc w:val="center"/>
              <w:rPr>
                <w:rFonts w:cstheme="minorHAnsi"/>
                <w:bCs/>
                <w:color w:val="000000"/>
                <w:sz w:val="20"/>
                <w:szCs w:val="20"/>
              </w:rPr>
            </w:pPr>
            <w:r w:rsidRPr="000E466A">
              <w:rPr>
                <w:rFonts w:cstheme="minorHAnsi"/>
                <w:bCs/>
                <w:color w:val="000000"/>
                <w:sz w:val="20"/>
                <w:szCs w:val="20"/>
              </w:rPr>
              <w:t>Факт</w:t>
            </w:r>
          </w:p>
        </w:tc>
        <w:tc>
          <w:tcPr>
            <w:tcW w:w="1004" w:type="dxa"/>
            <w:shd w:val="clear" w:color="auto" w:fill="auto"/>
            <w:vAlign w:val="center"/>
            <w:hideMark/>
          </w:tcPr>
          <w:p w14:paraId="6130D84A" w14:textId="77777777" w:rsidR="000E466A" w:rsidRDefault="009E7831" w:rsidP="000E466A">
            <w:pPr>
              <w:jc w:val="center"/>
            </w:pPr>
            <w:r w:rsidRPr="000E466A">
              <w:rPr>
                <w:rFonts w:cstheme="minorHAnsi"/>
                <w:bCs/>
                <w:color w:val="000000"/>
                <w:sz w:val="20"/>
                <w:szCs w:val="20"/>
              </w:rPr>
              <w:t>Темп роста,</w:t>
            </w:r>
            <w:r w:rsidRPr="000E466A">
              <w:t xml:space="preserve"> </w:t>
            </w:r>
          </w:p>
          <w:p w14:paraId="2DB86532" w14:textId="652540B9" w:rsidR="009E7831" w:rsidRPr="000E466A" w:rsidRDefault="009E7831" w:rsidP="000E466A">
            <w:pPr>
              <w:jc w:val="center"/>
              <w:rPr>
                <w:rFonts w:cstheme="minorHAnsi"/>
                <w:bCs/>
                <w:color w:val="000000"/>
                <w:sz w:val="20"/>
                <w:szCs w:val="20"/>
              </w:rPr>
            </w:pPr>
            <w:r w:rsidRPr="000E466A">
              <w:rPr>
                <w:rFonts w:cstheme="minorHAnsi"/>
                <w:bCs/>
                <w:color w:val="000000"/>
                <w:sz w:val="20"/>
                <w:szCs w:val="20"/>
              </w:rPr>
              <w:t>%</w:t>
            </w:r>
          </w:p>
        </w:tc>
      </w:tr>
      <w:tr w:rsidR="0098117A" w:rsidRPr="00B43C78" w14:paraId="689B1D47" w14:textId="77777777" w:rsidTr="0092698C">
        <w:trPr>
          <w:trHeight w:val="130"/>
        </w:trPr>
        <w:tc>
          <w:tcPr>
            <w:tcW w:w="582" w:type="dxa"/>
            <w:shd w:val="clear" w:color="auto" w:fill="auto"/>
            <w:vAlign w:val="center"/>
            <w:hideMark/>
          </w:tcPr>
          <w:p w14:paraId="64741758" w14:textId="77777777" w:rsidR="0098117A" w:rsidRPr="000E466A" w:rsidRDefault="0098117A" w:rsidP="00DB5E39">
            <w:pPr>
              <w:jc w:val="center"/>
              <w:rPr>
                <w:rFonts w:cstheme="minorHAnsi"/>
                <w:b w:val="0"/>
                <w:bCs/>
                <w:color w:val="000000"/>
                <w:sz w:val="20"/>
                <w:szCs w:val="20"/>
              </w:rPr>
            </w:pPr>
            <w:r w:rsidRPr="000E466A">
              <w:rPr>
                <w:rFonts w:cstheme="minorHAnsi"/>
                <w:b w:val="0"/>
                <w:bCs/>
                <w:color w:val="000000"/>
                <w:sz w:val="20"/>
                <w:szCs w:val="20"/>
              </w:rPr>
              <w:t>1</w:t>
            </w:r>
          </w:p>
        </w:tc>
        <w:tc>
          <w:tcPr>
            <w:tcW w:w="4111" w:type="dxa"/>
            <w:shd w:val="clear" w:color="auto" w:fill="auto"/>
            <w:vAlign w:val="center"/>
            <w:hideMark/>
          </w:tcPr>
          <w:p w14:paraId="54B07DFC" w14:textId="77777777" w:rsidR="0098117A" w:rsidRPr="000E466A" w:rsidRDefault="0098117A" w:rsidP="00DB5E39">
            <w:pPr>
              <w:jc w:val="center"/>
              <w:rPr>
                <w:rFonts w:cstheme="minorHAnsi"/>
                <w:b w:val="0"/>
                <w:bCs/>
                <w:color w:val="000000"/>
                <w:sz w:val="20"/>
                <w:szCs w:val="20"/>
              </w:rPr>
            </w:pPr>
            <w:r w:rsidRPr="000E466A">
              <w:rPr>
                <w:rFonts w:cstheme="minorHAnsi"/>
                <w:b w:val="0"/>
                <w:bCs/>
                <w:color w:val="000000"/>
                <w:sz w:val="20"/>
                <w:szCs w:val="20"/>
              </w:rPr>
              <w:t>2</w:t>
            </w:r>
          </w:p>
        </w:tc>
        <w:tc>
          <w:tcPr>
            <w:tcW w:w="1559" w:type="dxa"/>
            <w:shd w:val="clear" w:color="auto" w:fill="auto"/>
            <w:vAlign w:val="center"/>
            <w:hideMark/>
          </w:tcPr>
          <w:p w14:paraId="11DDFF6C" w14:textId="77777777" w:rsidR="0098117A" w:rsidRPr="000E466A" w:rsidRDefault="0098117A" w:rsidP="00DB5E39">
            <w:pPr>
              <w:jc w:val="center"/>
              <w:rPr>
                <w:rFonts w:cstheme="minorHAnsi"/>
                <w:b w:val="0"/>
                <w:bCs/>
                <w:color w:val="000000"/>
                <w:sz w:val="20"/>
                <w:szCs w:val="20"/>
              </w:rPr>
            </w:pPr>
            <w:r w:rsidRPr="000E466A">
              <w:rPr>
                <w:rFonts w:cstheme="minorHAnsi"/>
                <w:b w:val="0"/>
                <w:bCs/>
                <w:color w:val="000000"/>
                <w:sz w:val="20"/>
                <w:szCs w:val="20"/>
              </w:rPr>
              <w:t>3</w:t>
            </w:r>
          </w:p>
        </w:tc>
        <w:tc>
          <w:tcPr>
            <w:tcW w:w="1701" w:type="dxa"/>
            <w:shd w:val="clear" w:color="auto" w:fill="auto"/>
            <w:vAlign w:val="center"/>
            <w:hideMark/>
          </w:tcPr>
          <w:p w14:paraId="0C9C81AB" w14:textId="77777777" w:rsidR="0098117A" w:rsidRPr="000E466A" w:rsidRDefault="0098117A" w:rsidP="00DB5E39">
            <w:pPr>
              <w:jc w:val="center"/>
              <w:rPr>
                <w:rFonts w:cstheme="minorHAnsi"/>
                <w:b w:val="0"/>
                <w:bCs/>
                <w:color w:val="000000"/>
                <w:sz w:val="20"/>
                <w:szCs w:val="20"/>
              </w:rPr>
            </w:pPr>
            <w:r w:rsidRPr="000E466A">
              <w:rPr>
                <w:rFonts w:cstheme="minorHAnsi"/>
                <w:b w:val="0"/>
                <w:bCs/>
                <w:color w:val="000000"/>
                <w:sz w:val="20"/>
                <w:szCs w:val="20"/>
              </w:rPr>
              <w:t>4</w:t>
            </w:r>
          </w:p>
        </w:tc>
        <w:tc>
          <w:tcPr>
            <w:tcW w:w="1422" w:type="dxa"/>
            <w:shd w:val="clear" w:color="auto" w:fill="auto"/>
            <w:vAlign w:val="center"/>
            <w:hideMark/>
          </w:tcPr>
          <w:p w14:paraId="6B272FC5" w14:textId="77777777" w:rsidR="0098117A" w:rsidRPr="000E466A" w:rsidRDefault="0098117A" w:rsidP="00DB5E39">
            <w:pPr>
              <w:jc w:val="center"/>
              <w:rPr>
                <w:rFonts w:cstheme="minorHAnsi"/>
                <w:b w:val="0"/>
                <w:bCs/>
                <w:color w:val="000000"/>
                <w:sz w:val="20"/>
                <w:szCs w:val="20"/>
              </w:rPr>
            </w:pPr>
            <w:r w:rsidRPr="000E466A">
              <w:rPr>
                <w:rFonts w:cstheme="minorHAnsi"/>
                <w:b w:val="0"/>
                <w:bCs/>
                <w:color w:val="000000"/>
                <w:sz w:val="20"/>
                <w:szCs w:val="20"/>
              </w:rPr>
              <w:t>5</w:t>
            </w:r>
          </w:p>
        </w:tc>
        <w:tc>
          <w:tcPr>
            <w:tcW w:w="1004" w:type="dxa"/>
            <w:shd w:val="clear" w:color="auto" w:fill="auto"/>
            <w:vAlign w:val="center"/>
            <w:hideMark/>
          </w:tcPr>
          <w:p w14:paraId="596090AD" w14:textId="77777777" w:rsidR="0098117A" w:rsidRPr="000E466A" w:rsidRDefault="0098117A" w:rsidP="00DB5E39">
            <w:pPr>
              <w:jc w:val="center"/>
              <w:rPr>
                <w:rFonts w:cstheme="minorHAnsi"/>
                <w:b w:val="0"/>
                <w:bCs/>
                <w:color w:val="000000"/>
                <w:sz w:val="20"/>
                <w:szCs w:val="20"/>
              </w:rPr>
            </w:pPr>
            <w:r w:rsidRPr="000E466A">
              <w:rPr>
                <w:rFonts w:cstheme="minorHAnsi"/>
                <w:b w:val="0"/>
                <w:bCs/>
                <w:color w:val="000000"/>
                <w:sz w:val="20"/>
                <w:szCs w:val="20"/>
              </w:rPr>
              <w:t>6</w:t>
            </w:r>
          </w:p>
        </w:tc>
      </w:tr>
      <w:tr w:rsidR="007B341C" w:rsidRPr="00474B9A" w14:paraId="200CCB14" w14:textId="77777777" w:rsidTr="0092698C">
        <w:trPr>
          <w:trHeight w:val="324"/>
        </w:trPr>
        <w:tc>
          <w:tcPr>
            <w:tcW w:w="582" w:type="dxa"/>
            <w:shd w:val="clear" w:color="auto" w:fill="auto"/>
            <w:vAlign w:val="center"/>
            <w:hideMark/>
          </w:tcPr>
          <w:p w14:paraId="21BF243B" w14:textId="77777777" w:rsidR="007B341C" w:rsidRPr="00474B9A" w:rsidRDefault="007B341C" w:rsidP="007B341C">
            <w:pPr>
              <w:jc w:val="center"/>
              <w:rPr>
                <w:rFonts w:cstheme="minorHAnsi"/>
                <w:color w:val="000000"/>
                <w:sz w:val="20"/>
                <w:szCs w:val="20"/>
              </w:rPr>
            </w:pPr>
            <w:r w:rsidRPr="00474B9A">
              <w:rPr>
                <w:rFonts w:cstheme="minorHAnsi"/>
                <w:color w:val="000000"/>
                <w:sz w:val="20"/>
                <w:szCs w:val="20"/>
              </w:rPr>
              <w:t>1.</w:t>
            </w:r>
          </w:p>
        </w:tc>
        <w:tc>
          <w:tcPr>
            <w:tcW w:w="4111" w:type="dxa"/>
            <w:shd w:val="clear" w:color="auto" w:fill="auto"/>
            <w:vAlign w:val="center"/>
            <w:hideMark/>
          </w:tcPr>
          <w:p w14:paraId="3CDDB371" w14:textId="77777777" w:rsidR="007B341C" w:rsidRPr="00474B9A" w:rsidRDefault="007B341C" w:rsidP="007B341C">
            <w:pPr>
              <w:jc w:val="both"/>
              <w:rPr>
                <w:rFonts w:cstheme="minorHAnsi"/>
                <w:color w:val="000000"/>
                <w:sz w:val="20"/>
                <w:szCs w:val="20"/>
              </w:rPr>
            </w:pPr>
            <w:r w:rsidRPr="00474B9A">
              <w:rPr>
                <w:rFonts w:cstheme="minorHAnsi"/>
                <w:color w:val="000000"/>
                <w:sz w:val="20"/>
                <w:szCs w:val="20"/>
              </w:rPr>
              <w:t>Выручка от реализации, в том числе:</w:t>
            </w:r>
          </w:p>
        </w:tc>
        <w:tc>
          <w:tcPr>
            <w:tcW w:w="1559" w:type="dxa"/>
            <w:shd w:val="clear" w:color="auto" w:fill="auto"/>
            <w:vAlign w:val="center"/>
            <w:hideMark/>
          </w:tcPr>
          <w:p w14:paraId="2039BEE2" w14:textId="2B425554" w:rsidR="007B341C" w:rsidRPr="00474B9A" w:rsidRDefault="007B341C" w:rsidP="007B341C">
            <w:pPr>
              <w:jc w:val="center"/>
              <w:rPr>
                <w:rFonts w:cstheme="minorHAnsi"/>
                <w:color w:val="000000"/>
                <w:sz w:val="20"/>
                <w:szCs w:val="20"/>
              </w:rPr>
            </w:pPr>
            <w:r w:rsidRPr="00474B9A">
              <w:rPr>
                <w:rFonts w:cstheme="minorHAnsi"/>
                <w:color w:val="000000"/>
                <w:sz w:val="20"/>
                <w:szCs w:val="20"/>
              </w:rPr>
              <w:t xml:space="preserve">25 278 455  </w:t>
            </w:r>
          </w:p>
        </w:tc>
        <w:tc>
          <w:tcPr>
            <w:tcW w:w="1701" w:type="dxa"/>
            <w:shd w:val="clear" w:color="auto" w:fill="auto"/>
            <w:vAlign w:val="center"/>
            <w:hideMark/>
          </w:tcPr>
          <w:p w14:paraId="625CACDB" w14:textId="4474F2FA" w:rsidR="007B341C" w:rsidRPr="00474B9A" w:rsidRDefault="007B341C" w:rsidP="007B341C">
            <w:pPr>
              <w:jc w:val="center"/>
              <w:rPr>
                <w:rFonts w:cstheme="minorHAnsi"/>
                <w:color w:val="000000"/>
                <w:sz w:val="20"/>
                <w:szCs w:val="20"/>
              </w:rPr>
            </w:pPr>
            <w:r w:rsidRPr="00474B9A">
              <w:rPr>
                <w:rFonts w:cstheme="minorHAnsi"/>
                <w:color w:val="000000"/>
                <w:sz w:val="20"/>
                <w:szCs w:val="20"/>
              </w:rPr>
              <w:t>26 833 890</w:t>
            </w:r>
          </w:p>
        </w:tc>
        <w:tc>
          <w:tcPr>
            <w:tcW w:w="1422" w:type="dxa"/>
            <w:shd w:val="clear" w:color="auto" w:fill="auto"/>
            <w:vAlign w:val="center"/>
          </w:tcPr>
          <w:p w14:paraId="186035B6" w14:textId="331C0B78" w:rsidR="007B341C" w:rsidRPr="00474B9A" w:rsidRDefault="007B341C" w:rsidP="007B341C">
            <w:pPr>
              <w:jc w:val="center"/>
              <w:rPr>
                <w:rFonts w:cstheme="minorHAnsi"/>
                <w:color w:val="000000"/>
                <w:sz w:val="20"/>
                <w:szCs w:val="20"/>
              </w:rPr>
            </w:pPr>
            <w:r w:rsidRPr="00474B9A">
              <w:rPr>
                <w:rFonts w:cstheme="minorHAnsi"/>
                <w:color w:val="000000"/>
                <w:sz w:val="20"/>
                <w:szCs w:val="20"/>
              </w:rPr>
              <w:t xml:space="preserve">29525 184  </w:t>
            </w:r>
          </w:p>
        </w:tc>
        <w:tc>
          <w:tcPr>
            <w:tcW w:w="1004" w:type="dxa"/>
            <w:shd w:val="clear" w:color="auto" w:fill="auto"/>
            <w:vAlign w:val="center"/>
          </w:tcPr>
          <w:p w14:paraId="3DF94D07" w14:textId="07C48842" w:rsidR="007B341C" w:rsidRPr="007B341C" w:rsidRDefault="007B341C" w:rsidP="007B341C">
            <w:pPr>
              <w:jc w:val="center"/>
              <w:rPr>
                <w:rFonts w:cstheme="minorHAnsi"/>
                <w:color w:val="000000"/>
                <w:sz w:val="20"/>
                <w:szCs w:val="20"/>
              </w:rPr>
            </w:pPr>
            <w:r w:rsidRPr="005B1B24">
              <w:rPr>
                <w:color w:val="auto"/>
                <w:sz w:val="20"/>
                <w:szCs w:val="20"/>
              </w:rPr>
              <w:t>110</w:t>
            </w:r>
          </w:p>
        </w:tc>
      </w:tr>
      <w:tr w:rsidR="007B341C" w:rsidRPr="00B43C78" w14:paraId="6155B048" w14:textId="77777777" w:rsidTr="0092698C">
        <w:trPr>
          <w:trHeight w:val="324"/>
        </w:trPr>
        <w:tc>
          <w:tcPr>
            <w:tcW w:w="582" w:type="dxa"/>
            <w:shd w:val="clear" w:color="auto" w:fill="auto"/>
            <w:vAlign w:val="center"/>
            <w:hideMark/>
          </w:tcPr>
          <w:p w14:paraId="25D78753" w14:textId="77777777" w:rsidR="007B341C" w:rsidRPr="000E466A" w:rsidRDefault="007B341C" w:rsidP="007B341C">
            <w:pPr>
              <w:jc w:val="center"/>
              <w:rPr>
                <w:rFonts w:cstheme="minorHAnsi"/>
                <w:b w:val="0"/>
                <w:color w:val="000000"/>
                <w:sz w:val="20"/>
                <w:szCs w:val="20"/>
              </w:rPr>
            </w:pPr>
            <w:r w:rsidRPr="000E466A">
              <w:rPr>
                <w:rFonts w:cstheme="minorHAnsi"/>
                <w:b w:val="0"/>
                <w:color w:val="000000"/>
                <w:sz w:val="20"/>
                <w:szCs w:val="20"/>
              </w:rPr>
              <w:t>1.1.</w:t>
            </w:r>
          </w:p>
        </w:tc>
        <w:tc>
          <w:tcPr>
            <w:tcW w:w="4111" w:type="dxa"/>
            <w:shd w:val="clear" w:color="auto" w:fill="auto"/>
            <w:vAlign w:val="center"/>
            <w:hideMark/>
          </w:tcPr>
          <w:p w14:paraId="586F3273" w14:textId="77777777" w:rsidR="007B341C" w:rsidRPr="000E466A" w:rsidRDefault="007B341C" w:rsidP="007B341C">
            <w:pPr>
              <w:jc w:val="both"/>
              <w:rPr>
                <w:rFonts w:cstheme="minorHAnsi"/>
                <w:b w:val="0"/>
                <w:iCs/>
                <w:color w:val="000000"/>
                <w:sz w:val="20"/>
                <w:szCs w:val="20"/>
              </w:rPr>
            </w:pPr>
            <w:r w:rsidRPr="000E466A">
              <w:rPr>
                <w:rFonts w:cstheme="minorHAnsi"/>
                <w:b w:val="0"/>
                <w:iCs/>
                <w:color w:val="000000"/>
                <w:sz w:val="20"/>
                <w:szCs w:val="20"/>
              </w:rPr>
              <w:t>выручка от реализации электроэнергии</w:t>
            </w:r>
          </w:p>
        </w:tc>
        <w:tc>
          <w:tcPr>
            <w:tcW w:w="1559" w:type="dxa"/>
            <w:shd w:val="clear" w:color="auto" w:fill="auto"/>
            <w:vAlign w:val="center"/>
            <w:hideMark/>
          </w:tcPr>
          <w:p w14:paraId="3CEF4191" w14:textId="3363FDEC" w:rsidR="007B341C" w:rsidRPr="000E466A" w:rsidRDefault="007B341C" w:rsidP="007B341C">
            <w:pPr>
              <w:jc w:val="center"/>
              <w:rPr>
                <w:rFonts w:cstheme="minorHAnsi"/>
                <w:b w:val="0"/>
                <w:color w:val="000000"/>
                <w:sz w:val="20"/>
                <w:szCs w:val="20"/>
              </w:rPr>
            </w:pPr>
            <w:r>
              <w:rPr>
                <w:rFonts w:cstheme="minorHAnsi"/>
                <w:b w:val="0"/>
                <w:color w:val="000000"/>
                <w:sz w:val="20"/>
                <w:szCs w:val="20"/>
              </w:rPr>
              <w:t>6 682 419</w:t>
            </w:r>
            <w:r w:rsidRPr="000E466A">
              <w:rPr>
                <w:rFonts w:cstheme="minorHAnsi"/>
                <w:b w:val="0"/>
                <w:color w:val="000000"/>
                <w:sz w:val="20"/>
                <w:szCs w:val="20"/>
              </w:rPr>
              <w:t xml:space="preserve"> </w:t>
            </w:r>
          </w:p>
        </w:tc>
        <w:tc>
          <w:tcPr>
            <w:tcW w:w="1701" w:type="dxa"/>
            <w:shd w:val="clear" w:color="auto" w:fill="auto"/>
            <w:vAlign w:val="center"/>
            <w:hideMark/>
          </w:tcPr>
          <w:p w14:paraId="41B31EB5" w14:textId="6C0DC101" w:rsidR="007B341C" w:rsidRPr="000E466A" w:rsidRDefault="007B341C" w:rsidP="007B341C">
            <w:pPr>
              <w:jc w:val="center"/>
              <w:rPr>
                <w:rFonts w:cstheme="minorHAnsi"/>
                <w:b w:val="0"/>
                <w:color w:val="000000"/>
                <w:sz w:val="20"/>
                <w:szCs w:val="20"/>
              </w:rPr>
            </w:pPr>
            <w:r>
              <w:rPr>
                <w:rFonts w:cstheme="minorHAnsi"/>
                <w:b w:val="0"/>
                <w:color w:val="000000"/>
                <w:sz w:val="20"/>
                <w:szCs w:val="20"/>
              </w:rPr>
              <w:t>6 778 662</w:t>
            </w:r>
          </w:p>
        </w:tc>
        <w:tc>
          <w:tcPr>
            <w:tcW w:w="1422" w:type="dxa"/>
            <w:shd w:val="clear" w:color="auto" w:fill="auto"/>
            <w:vAlign w:val="center"/>
          </w:tcPr>
          <w:p w14:paraId="0FADE717" w14:textId="59545D9B" w:rsidR="007B341C" w:rsidRPr="000E466A" w:rsidRDefault="007B341C" w:rsidP="007B341C">
            <w:pPr>
              <w:jc w:val="center"/>
              <w:rPr>
                <w:rFonts w:cstheme="minorHAnsi"/>
                <w:b w:val="0"/>
                <w:color w:val="000000"/>
                <w:sz w:val="20"/>
                <w:szCs w:val="20"/>
              </w:rPr>
            </w:pPr>
            <w:r>
              <w:rPr>
                <w:rFonts w:cstheme="minorHAnsi"/>
                <w:b w:val="0"/>
                <w:color w:val="000000"/>
                <w:sz w:val="20"/>
                <w:szCs w:val="20"/>
              </w:rPr>
              <w:t>7 870 223</w:t>
            </w:r>
            <w:r w:rsidRPr="000E466A">
              <w:rPr>
                <w:rFonts w:cstheme="minorHAnsi"/>
                <w:b w:val="0"/>
                <w:color w:val="000000"/>
                <w:sz w:val="20"/>
                <w:szCs w:val="20"/>
              </w:rPr>
              <w:t xml:space="preserve">  </w:t>
            </w:r>
          </w:p>
        </w:tc>
        <w:tc>
          <w:tcPr>
            <w:tcW w:w="1004" w:type="dxa"/>
            <w:shd w:val="clear" w:color="auto" w:fill="auto"/>
            <w:vAlign w:val="center"/>
          </w:tcPr>
          <w:p w14:paraId="1D870EF6" w14:textId="19ABFABC" w:rsidR="007B341C" w:rsidRPr="007B341C" w:rsidRDefault="007B341C" w:rsidP="007B341C">
            <w:pPr>
              <w:jc w:val="center"/>
              <w:rPr>
                <w:rFonts w:cstheme="minorHAnsi"/>
                <w:b w:val="0"/>
                <w:color w:val="000000"/>
                <w:sz w:val="20"/>
                <w:szCs w:val="20"/>
              </w:rPr>
            </w:pPr>
            <w:r w:rsidRPr="005B1B24">
              <w:rPr>
                <w:b w:val="0"/>
                <w:color w:val="auto"/>
                <w:sz w:val="20"/>
                <w:szCs w:val="20"/>
              </w:rPr>
              <w:t>116</w:t>
            </w:r>
          </w:p>
        </w:tc>
      </w:tr>
      <w:tr w:rsidR="007B341C" w:rsidRPr="00B43C78" w14:paraId="2F09ABBC" w14:textId="77777777" w:rsidTr="00474B9A">
        <w:trPr>
          <w:trHeight w:val="324"/>
        </w:trPr>
        <w:tc>
          <w:tcPr>
            <w:tcW w:w="582" w:type="dxa"/>
            <w:shd w:val="clear" w:color="auto" w:fill="auto"/>
            <w:vAlign w:val="center"/>
            <w:hideMark/>
          </w:tcPr>
          <w:p w14:paraId="2F58ADD9" w14:textId="77777777" w:rsidR="007B341C" w:rsidRPr="000E466A" w:rsidRDefault="007B341C" w:rsidP="007B341C">
            <w:pPr>
              <w:jc w:val="center"/>
              <w:rPr>
                <w:rFonts w:cstheme="minorHAnsi"/>
                <w:b w:val="0"/>
                <w:color w:val="000000"/>
                <w:sz w:val="20"/>
                <w:szCs w:val="20"/>
              </w:rPr>
            </w:pPr>
            <w:r w:rsidRPr="000E466A">
              <w:rPr>
                <w:rFonts w:cstheme="minorHAnsi"/>
                <w:b w:val="0"/>
                <w:color w:val="000000"/>
                <w:sz w:val="20"/>
                <w:szCs w:val="20"/>
              </w:rPr>
              <w:t>1.2.</w:t>
            </w:r>
          </w:p>
        </w:tc>
        <w:tc>
          <w:tcPr>
            <w:tcW w:w="4111" w:type="dxa"/>
            <w:shd w:val="clear" w:color="auto" w:fill="auto"/>
            <w:vAlign w:val="center"/>
            <w:hideMark/>
          </w:tcPr>
          <w:p w14:paraId="781222B0" w14:textId="77777777" w:rsidR="007B341C" w:rsidRPr="000E466A" w:rsidRDefault="007B341C" w:rsidP="007B341C">
            <w:pPr>
              <w:jc w:val="both"/>
              <w:rPr>
                <w:rFonts w:cstheme="minorHAnsi"/>
                <w:b w:val="0"/>
                <w:iCs/>
                <w:color w:val="000000"/>
                <w:sz w:val="20"/>
                <w:szCs w:val="20"/>
              </w:rPr>
            </w:pPr>
            <w:r w:rsidRPr="000E466A">
              <w:rPr>
                <w:rFonts w:cstheme="minorHAnsi"/>
                <w:b w:val="0"/>
                <w:iCs/>
                <w:color w:val="000000"/>
                <w:sz w:val="20"/>
                <w:szCs w:val="20"/>
              </w:rPr>
              <w:t>выручка от реализации теплоэнергии</w:t>
            </w:r>
          </w:p>
        </w:tc>
        <w:tc>
          <w:tcPr>
            <w:tcW w:w="1559" w:type="dxa"/>
            <w:shd w:val="clear" w:color="auto" w:fill="auto"/>
            <w:vAlign w:val="center"/>
          </w:tcPr>
          <w:p w14:paraId="6AC9B75D" w14:textId="05419139" w:rsidR="007B341C" w:rsidRPr="000E466A" w:rsidRDefault="007B341C" w:rsidP="007B341C">
            <w:pPr>
              <w:jc w:val="center"/>
              <w:rPr>
                <w:rFonts w:cstheme="minorHAnsi"/>
                <w:b w:val="0"/>
                <w:color w:val="000000"/>
                <w:sz w:val="20"/>
                <w:szCs w:val="20"/>
              </w:rPr>
            </w:pPr>
            <w:r>
              <w:rPr>
                <w:rFonts w:cstheme="minorHAnsi"/>
                <w:b w:val="0"/>
                <w:color w:val="000000"/>
                <w:sz w:val="20"/>
                <w:szCs w:val="20"/>
              </w:rPr>
              <w:t>5 278 627</w:t>
            </w:r>
          </w:p>
        </w:tc>
        <w:tc>
          <w:tcPr>
            <w:tcW w:w="1701" w:type="dxa"/>
            <w:shd w:val="clear" w:color="auto" w:fill="auto"/>
            <w:vAlign w:val="center"/>
          </w:tcPr>
          <w:p w14:paraId="578C6DAF" w14:textId="3540560C" w:rsidR="007B341C" w:rsidRPr="000E466A" w:rsidRDefault="007B341C" w:rsidP="007B341C">
            <w:pPr>
              <w:jc w:val="center"/>
              <w:rPr>
                <w:rFonts w:cstheme="minorHAnsi"/>
                <w:b w:val="0"/>
                <w:color w:val="000000"/>
                <w:sz w:val="20"/>
                <w:szCs w:val="20"/>
              </w:rPr>
            </w:pPr>
            <w:r>
              <w:rPr>
                <w:rFonts w:cstheme="minorHAnsi"/>
                <w:b w:val="0"/>
                <w:color w:val="000000"/>
                <w:sz w:val="20"/>
                <w:szCs w:val="20"/>
              </w:rPr>
              <w:t>5 419 908</w:t>
            </w:r>
          </w:p>
        </w:tc>
        <w:tc>
          <w:tcPr>
            <w:tcW w:w="1422" w:type="dxa"/>
            <w:shd w:val="clear" w:color="auto" w:fill="auto"/>
            <w:vAlign w:val="center"/>
          </w:tcPr>
          <w:p w14:paraId="4158B900" w14:textId="7C552644" w:rsidR="007B341C" w:rsidRPr="000E466A" w:rsidRDefault="007B341C" w:rsidP="007B341C">
            <w:pPr>
              <w:jc w:val="center"/>
              <w:rPr>
                <w:rFonts w:cstheme="minorHAnsi"/>
                <w:b w:val="0"/>
                <w:color w:val="000000"/>
                <w:sz w:val="20"/>
                <w:szCs w:val="20"/>
              </w:rPr>
            </w:pPr>
            <w:r>
              <w:rPr>
                <w:rFonts w:cstheme="minorHAnsi"/>
                <w:b w:val="0"/>
                <w:color w:val="000000"/>
                <w:sz w:val="20"/>
                <w:szCs w:val="20"/>
              </w:rPr>
              <w:t>5 499 685</w:t>
            </w:r>
          </w:p>
        </w:tc>
        <w:tc>
          <w:tcPr>
            <w:tcW w:w="1004" w:type="dxa"/>
            <w:shd w:val="clear" w:color="auto" w:fill="auto"/>
            <w:vAlign w:val="center"/>
          </w:tcPr>
          <w:p w14:paraId="03BE1A75" w14:textId="75BEBEF5" w:rsidR="007B341C" w:rsidRPr="007B341C" w:rsidRDefault="007B341C" w:rsidP="007B341C">
            <w:pPr>
              <w:jc w:val="center"/>
              <w:rPr>
                <w:rFonts w:cstheme="minorHAnsi"/>
                <w:b w:val="0"/>
                <w:color w:val="000000"/>
                <w:sz w:val="20"/>
                <w:szCs w:val="20"/>
              </w:rPr>
            </w:pPr>
            <w:r w:rsidRPr="005B1B24">
              <w:rPr>
                <w:b w:val="0"/>
                <w:color w:val="auto"/>
                <w:sz w:val="20"/>
                <w:szCs w:val="20"/>
              </w:rPr>
              <w:t>101</w:t>
            </w:r>
          </w:p>
        </w:tc>
      </w:tr>
      <w:tr w:rsidR="007B341C" w:rsidRPr="00B43C78" w14:paraId="1715A44E" w14:textId="77777777" w:rsidTr="00474B9A">
        <w:trPr>
          <w:trHeight w:val="636"/>
        </w:trPr>
        <w:tc>
          <w:tcPr>
            <w:tcW w:w="582" w:type="dxa"/>
            <w:shd w:val="clear" w:color="auto" w:fill="auto"/>
            <w:vAlign w:val="center"/>
            <w:hideMark/>
          </w:tcPr>
          <w:p w14:paraId="210E0BBD" w14:textId="77777777" w:rsidR="007B341C" w:rsidRPr="000E466A" w:rsidRDefault="007B341C" w:rsidP="007B341C">
            <w:pPr>
              <w:jc w:val="center"/>
              <w:rPr>
                <w:rFonts w:cstheme="minorHAnsi"/>
                <w:b w:val="0"/>
                <w:color w:val="000000"/>
                <w:sz w:val="20"/>
                <w:szCs w:val="20"/>
              </w:rPr>
            </w:pPr>
            <w:r w:rsidRPr="000E466A">
              <w:rPr>
                <w:rFonts w:cstheme="minorHAnsi"/>
                <w:b w:val="0"/>
                <w:color w:val="000000"/>
                <w:sz w:val="20"/>
                <w:szCs w:val="20"/>
              </w:rPr>
              <w:t>1.3.</w:t>
            </w:r>
          </w:p>
        </w:tc>
        <w:tc>
          <w:tcPr>
            <w:tcW w:w="4111" w:type="dxa"/>
            <w:shd w:val="clear" w:color="auto" w:fill="auto"/>
            <w:vAlign w:val="center"/>
            <w:hideMark/>
          </w:tcPr>
          <w:p w14:paraId="32E50D3B" w14:textId="77777777" w:rsidR="007B341C" w:rsidRPr="000E466A" w:rsidRDefault="007B341C" w:rsidP="007B341C">
            <w:pPr>
              <w:jc w:val="both"/>
              <w:rPr>
                <w:rFonts w:cstheme="minorHAnsi"/>
                <w:b w:val="0"/>
                <w:iCs/>
                <w:color w:val="000000"/>
                <w:sz w:val="20"/>
                <w:szCs w:val="20"/>
              </w:rPr>
            </w:pPr>
            <w:r w:rsidRPr="000E466A">
              <w:rPr>
                <w:rFonts w:cstheme="minorHAnsi"/>
                <w:b w:val="0"/>
                <w:iCs/>
                <w:color w:val="000000"/>
                <w:sz w:val="20"/>
                <w:szCs w:val="20"/>
              </w:rPr>
              <w:t>выручка от услуги по технологическому присоединению</w:t>
            </w:r>
          </w:p>
        </w:tc>
        <w:tc>
          <w:tcPr>
            <w:tcW w:w="1559" w:type="dxa"/>
            <w:shd w:val="clear" w:color="auto" w:fill="auto"/>
            <w:vAlign w:val="center"/>
          </w:tcPr>
          <w:p w14:paraId="1839536C" w14:textId="2EFB34BD" w:rsidR="007B341C" w:rsidRPr="000E466A" w:rsidRDefault="007B341C" w:rsidP="007B341C">
            <w:pPr>
              <w:jc w:val="center"/>
              <w:rPr>
                <w:rFonts w:cstheme="minorHAnsi"/>
                <w:b w:val="0"/>
                <w:color w:val="000000"/>
                <w:sz w:val="20"/>
                <w:szCs w:val="20"/>
              </w:rPr>
            </w:pPr>
            <w:r>
              <w:rPr>
                <w:rFonts w:cstheme="minorHAnsi"/>
                <w:b w:val="0"/>
                <w:color w:val="000000"/>
                <w:sz w:val="20"/>
                <w:szCs w:val="20"/>
              </w:rPr>
              <w:t>1 971 870</w:t>
            </w:r>
          </w:p>
        </w:tc>
        <w:tc>
          <w:tcPr>
            <w:tcW w:w="1701" w:type="dxa"/>
            <w:shd w:val="clear" w:color="auto" w:fill="auto"/>
            <w:vAlign w:val="center"/>
          </w:tcPr>
          <w:p w14:paraId="6A42188B" w14:textId="4DB0F946" w:rsidR="007B341C" w:rsidRPr="000E466A" w:rsidRDefault="007B341C" w:rsidP="007B341C">
            <w:pPr>
              <w:jc w:val="center"/>
              <w:rPr>
                <w:rFonts w:cstheme="minorHAnsi"/>
                <w:b w:val="0"/>
                <w:color w:val="000000"/>
                <w:sz w:val="20"/>
                <w:szCs w:val="20"/>
              </w:rPr>
            </w:pPr>
            <w:r>
              <w:rPr>
                <w:rFonts w:cstheme="minorHAnsi"/>
                <w:b w:val="0"/>
                <w:color w:val="000000"/>
                <w:sz w:val="20"/>
                <w:szCs w:val="20"/>
              </w:rPr>
              <w:t>284 093</w:t>
            </w:r>
          </w:p>
        </w:tc>
        <w:tc>
          <w:tcPr>
            <w:tcW w:w="1422" w:type="dxa"/>
            <w:shd w:val="clear" w:color="auto" w:fill="auto"/>
            <w:vAlign w:val="center"/>
          </w:tcPr>
          <w:p w14:paraId="04B48330" w14:textId="74DFB376" w:rsidR="007B341C" w:rsidRPr="000E466A" w:rsidRDefault="007B341C" w:rsidP="007B341C">
            <w:pPr>
              <w:jc w:val="center"/>
              <w:rPr>
                <w:rFonts w:cstheme="minorHAnsi"/>
                <w:b w:val="0"/>
                <w:color w:val="000000"/>
                <w:sz w:val="20"/>
                <w:szCs w:val="20"/>
              </w:rPr>
            </w:pPr>
            <w:r>
              <w:rPr>
                <w:rFonts w:cstheme="minorHAnsi"/>
                <w:b w:val="0"/>
                <w:color w:val="000000"/>
                <w:sz w:val="20"/>
                <w:szCs w:val="20"/>
              </w:rPr>
              <w:t>66 315</w:t>
            </w:r>
          </w:p>
        </w:tc>
        <w:tc>
          <w:tcPr>
            <w:tcW w:w="1004" w:type="dxa"/>
            <w:shd w:val="clear" w:color="auto" w:fill="auto"/>
            <w:vAlign w:val="center"/>
          </w:tcPr>
          <w:p w14:paraId="1C197120" w14:textId="31B0B3D7" w:rsidR="007B341C" w:rsidRPr="007B341C" w:rsidRDefault="007B341C" w:rsidP="007B341C">
            <w:pPr>
              <w:jc w:val="center"/>
              <w:rPr>
                <w:rFonts w:cstheme="minorHAnsi"/>
                <w:b w:val="0"/>
                <w:color w:val="000000"/>
                <w:sz w:val="20"/>
                <w:szCs w:val="20"/>
              </w:rPr>
            </w:pPr>
            <w:r w:rsidRPr="005B1B24">
              <w:rPr>
                <w:b w:val="0"/>
                <w:color w:val="auto"/>
                <w:sz w:val="20"/>
                <w:szCs w:val="20"/>
              </w:rPr>
              <w:t>23</w:t>
            </w:r>
          </w:p>
        </w:tc>
      </w:tr>
      <w:tr w:rsidR="007B341C" w:rsidRPr="00B43C78" w14:paraId="2D44BEF3" w14:textId="77777777" w:rsidTr="00474B9A">
        <w:trPr>
          <w:trHeight w:val="636"/>
        </w:trPr>
        <w:tc>
          <w:tcPr>
            <w:tcW w:w="582" w:type="dxa"/>
            <w:shd w:val="clear" w:color="auto" w:fill="auto"/>
            <w:vAlign w:val="center"/>
            <w:hideMark/>
          </w:tcPr>
          <w:p w14:paraId="344D0959" w14:textId="77777777" w:rsidR="007B341C" w:rsidRPr="000E466A" w:rsidRDefault="007B341C" w:rsidP="007B341C">
            <w:pPr>
              <w:jc w:val="center"/>
              <w:rPr>
                <w:rFonts w:cstheme="minorHAnsi"/>
                <w:b w:val="0"/>
                <w:color w:val="000000"/>
                <w:sz w:val="20"/>
                <w:szCs w:val="20"/>
              </w:rPr>
            </w:pPr>
            <w:r w:rsidRPr="000E466A">
              <w:rPr>
                <w:rFonts w:cstheme="minorHAnsi"/>
                <w:b w:val="0"/>
                <w:color w:val="000000"/>
                <w:sz w:val="20"/>
                <w:szCs w:val="20"/>
              </w:rPr>
              <w:t>1.4.</w:t>
            </w:r>
          </w:p>
        </w:tc>
        <w:tc>
          <w:tcPr>
            <w:tcW w:w="4111" w:type="dxa"/>
            <w:shd w:val="clear" w:color="auto" w:fill="auto"/>
            <w:vAlign w:val="center"/>
            <w:hideMark/>
          </w:tcPr>
          <w:p w14:paraId="0A6C59FA" w14:textId="77777777" w:rsidR="007B341C" w:rsidRPr="000E466A" w:rsidRDefault="007B341C" w:rsidP="007B341C">
            <w:pPr>
              <w:jc w:val="both"/>
              <w:rPr>
                <w:rFonts w:cstheme="minorHAnsi"/>
                <w:b w:val="0"/>
                <w:iCs/>
                <w:color w:val="000000"/>
                <w:sz w:val="20"/>
                <w:szCs w:val="20"/>
              </w:rPr>
            </w:pPr>
            <w:r w:rsidRPr="000E466A">
              <w:rPr>
                <w:rFonts w:cstheme="minorHAnsi"/>
                <w:b w:val="0"/>
                <w:iCs/>
                <w:color w:val="000000"/>
                <w:sz w:val="20"/>
                <w:szCs w:val="20"/>
              </w:rPr>
              <w:t>выручка от реализации прочей товарной продукции (работ, услуг)</w:t>
            </w:r>
          </w:p>
        </w:tc>
        <w:tc>
          <w:tcPr>
            <w:tcW w:w="1559" w:type="dxa"/>
            <w:shd w:val="clear" w:color="auto" w:fill="auto"/>
            <w:vAlign w:val="center"/>
          </w:tcPr>
          <w:p w14:paraId="79C47999" w14:textId="6A880E33" w:rsidR="007B341C" w:rsidRPr="000E466A" w:rsidRDefault="007B341C" w:rsidP="007B341C">
            <w:pPr>
              <w:jc w:val="center"/>
              <w:rPr>
                <w:rFonts w:cstheme="minorHAnsi"/>
                <w:b w:val="0"/>
                <w:color w:val="000000"/>
                <w:sz w:val="20"/>
                <w:szCs w:val="20"/>
              </w:rPr>
            </w:pPr>
            <w:r>
              <w:rPr>
                <w:rFonts w:cstheme="minorHAnsi"/>
                <w:b w:val="0"/>
                <w:color w:val="000000"/>
                <w:sz w:val="20"/>
                <w:szCs w:val="20"/>
              </w:rPr>
              <w:t>406 936</w:t>
            </w:r>
          </w:p>
        </w:tc>
        <w:tc>
          <w:tcPr>
            <w:tcW w:w="1701" w:type="dxa"/>
            <w:shd w:val="clear" w:color="auto" w:fill="auto"/>
            <w:vAlign w:val="center"/>
          </w:tcPr>
          <w:p w14:paraId="0179E21D" w14:textId="51B4B406" w:rsidR="007B341C" w:rsidRPr="000E466A" w:rsidRDefault="007B341C" w:rsidP="007B341C">
            <w:pPr>
              <w:jc w:val="center"/>
              <w:rPr>
                <w:rFonts w:cstheme="minorHAnsi"/>
                <w:b w:val="0"/>
                <w:color w:val="000000"/>
                <w:sz w:val="20"/>
                <w:szCs w:val="20"/>
              </w:rPr>
            </w:pPr>
            <w:r>
              <w:rPr>
                <w:rFonts w:cstheme="minorHAnsi"/>
                <w:b w:val="0"/>
                <w:color w:val="000000"/>
                <w:sz w:val="20"/>
                <w:szCs w:val="20"/>
              </w:rPr>
              <w:t>449 296</w:t>
            </w:r>
          </w:p>
        </w:tc>
        <w:tc>
          <w:tcPr>
            <w:tcW w:w="1422" w:type="dxa"/>
            <w:shd w:val="clear" w:color="auto" w:fill="auto"/>
            <w:vAlign w:val="center"/>
          </w:tcPr>
          <w:p w14:paraId="3BE42C01" w14:textId="37991BB1" w:rsidR="007B341C" w:rsidRPr="000E466A" w:rsidRDefault="007B341C" w:rsidP="007B341C">
            <w:pPr>
              <w:jc w:val="center"/>
              <w:rPr>
                <w:rFonts w:cstheme="minorHAnsi"/>
                <w:b w:val="0"/>
                <w:color w:val="000000"/>
                <w:sz w:val="20"/>
                <w:szCs w:val="20"/>
              </w:rPr>
            </w:pPr>
            <w:r>
              <w:rPr>
                <w:rFonts w:cstheme="minorHAnsi"/>
                <w:b w:val="0"/>
                <w:color w:val="000000"/>
                <w:sz w:val="20"/>
                <w:szCs w:val="20"/>
              </w:rPr>
              <w:t>477 474</w:t>
            </w:r>
          </w:p>
        </w:tc>
        <w:tc>
          <w:tcPr>
            <w:tcW w:w="1004" w:type="dxa"/>
            <w:shd w:val="clear" w:color="auto" w:fill="auto"/>
            <w:vAlign w:val="center"/>
          </w:tcPr>
          <w:p w14:paraId="3B79086B" w14:textId="62F01C3D" w:rsidR="007B341C" w:rsidRPr="007B341C" w:rsidRDefault="007B341C" w:rsidP="007B341C">
            <w:pPr>
              <w:jc w:val="center"/>
              <w:rPr>
                <w:rFonts w:cstheme="minorHAnsi"/>
                <w:b w:val="0"/>
                <w:color w:val="000000"/>
                <w:sz w:val="20"/>
                <w:szCs w:val="20"/>
              </w:rPr>
            </w:pPr>
            <w:r w:rsidRPr="005B1B24">
              <w:rPr>
                <w:b w:val="0"/>
                <w:color w:val="auto"/>
                <w:sz w:val="20"/>
                <w:szCs w:val="20"/>
              </w:rPr>
              <w:t>106</w:t>
            </w:r>
          </w:p>
        </w:tc>
      </w:tr>
      <w:tr w:rsidR="007B341C" w:rsidRPr="00B43C78" w14:paraId="4388CB47" w14:textId="77777777" w:rsidTr="00474B9A">
        <w:trPr>
          <w:trHeight w:val="636"/>
        </w:trPr>
        <w:tc>
          <w:tcPr>
            <w:tcW w:w="582" w:type="dxa"/>
            <w:shd w:val="clear" w:color="auto" w:fill="auto"/>
            <w:vAlign w:val="center"/>
            <w:hideMark/>
          </w:tcPr>
          <w:p w14:paraId="415E2E18" w14:textId="77777777" w:rsidR="007B341C" w:rsidRPr="000E466A" w:rsidRDefault="007B341C" w:rsidP="007B341C">
            <w:pPr>
              <w:jc w:val="center"/>
              <w:rPr>
                <w:rFonts w:cstheme="minorHAnsi"/>
                <w:b w:val="0"/>
                <w:color w:val="000000"/>
                <w:sz w:val="20"/>
                <w:szCs w:val="20"/>
              </w:rPr>
            </w:pPr>
            <w:r w:rsidRPr="000E466A">
              <w:rPr>
                <w:rFonts w:cstheme="minorHAnsi"/>
                <w:b w:val="0"/>
                <w:color w:val="000000"/>
                <w:sz w:val="20"/>
                <w:szCs w:val="20"/>
              </w:rPr>
              <w:t>1.5.</w:t>
            </w:r>
          </w:p>
        </w:tc>
        <w:tc>
          <w:tcPr>
            <w:tcW w:w="4111" w:type="dxa"/>
            <w:shd w:val="clear" w:color="auto" w:fill="auto"/>
            <w:vAlign w:val="center"/>
            <w:hideMark/>
          </w:tcPr>
          <w:p w14:paraId="551B22F0" w14:textId="77777777" w:rsidR="007B341C" w:rsidRPr="000E466A" w:rsidRDefault="007B341C" w:rsidP="007B341C">
            <w:pPr>
              <w:jc w:val="both"/>
              <w:rPr>
                <w:rFonts w:cstheme="minorHAnsi"/>
                <w:b w:val="0"/>
                <w:iCs/>
                <w:color w:val="000000"/>
                <w:sz w:val="20"/>
                <w:szCs w:val="20"/>
              </w:rPr>
            </w:pPr>
            <w:r w:rsidRPr="000E466A">
              <w:rPr>
                <w:rFonts w:cstheme="minorHAnsi"/>
                <w:b w:val="0"/>
                <w:iCs/>
                <w:color w:val="000000"/>
                <w:sz w:val="20"/>
                <w:szCs w:val="20"/>
              </w:rPr>
              <w:t>субсидия на возмещение выпадающих доходов (электроэнергия)</w:t>
            </w:r>
          </w:p>
        </w:tc>
        <w:tc>
          <w:tcPr>
            <w:tcW w:w="1559" w:type="dxa"/>
            <w:shd w:val="clear" w:color="auto" w:fill="auto"/>
            <w:vAlign w:val="center"/>
          </w:tcPr>
          <w:p w14:paraId="0D183153" w14:textId="74A300B7" w:rsidR="007B341C" w:rsidRPr="000E466A" w:rsidRDefault="007B341C" w:rsidP="007B341C">
            <w:pPr>
              <w:jc w:val="center"/>
              <w:rPr>
                <w:rFonts w:cstheme="minorHAnsi"/>
                <w:b w:val="0"/>
                <w:color w:val="000000"/>
                <w:sz w:val="20"/>
                <w:szCs w:val="20"/>
              </w:rPr>
            </w:pPr>
            <w:r>
              <w:rPr>
                <w:rFonts w:cstheme="minorHAnsi"/>
                <w:b w:val="0"/>
                <w:color w:val="000000"/>
                <w:sz w:val="20"/>
                <w:szCs w:val="20"/>
              </w:rPr>
              <w:t>6 812 840</w:t>
            </w:r>
          </w:p>
        </w:tc>
        <w:tc>
          <w:tcPr>
            <w:tcW w:w="1701" w:type="dxa"/>
            <w:shd w:val="clear" w:color="auto" w:fill="auto"/>
            <w:vAlign w:val="center"/>
          </w:tcPr>
          <w:p w14:paraId="7428F259" w14:textId="16013774" w:rsidR="007B341C" w:rsidRPr="000E466A" w:rsidRDefault="007B341C" w:rsidP="007B341C">
            <w:pPr>
              <w:jc w:val="center"/>
              <w:rPr>
                <w:rFonts w:cstheme="minorHAnsi"/>
                <w:b w:val="0"/>
                <w:color w:val="000000"/>
                <w:sz w:val="20"/>
                <w:szCs w:val="20"/>
              </w:rPr>
            </w:pPr>
            <w:r>
              <w:rPr>
                <w:rFonts w:cstheme="minorHAnsi"/>
                <w:b w:val="0"/>
                <w:color w:val="000000"/>
                <w:sz w:val="20"/>
                <w:szCs w:val="20"/>
              </w:rPr>
              <w:t>8 499 217</w:t>
            </w:r>
          </w:p>
        </w:tc>
        <w:tc>
          <w:tcPr>
            <w:tcW w:w="1422" w:type="dxa"/>
            <w:shd w:val="clear" w:color="auto" w:fill="auto"/>
            <w:vAlign w:val="center"/>
          </w:tcPr>
          <w:p w14:paraId="61E63F2F" w14:textId="1F5D5B98" w:rsidR="007B341C" w:rsidRPr="000E466A" w:rsidRDefault="007B341C" w:rsidP="007B341C">
            <w:pPr>
              <w:jc w:val="center"/>
              <w:rPr>
                <w:rFonts w:cstheme="minorHAnsi"/>
                <w:b w:val="0"/>
                <w:color w:val="000000"/>
                <w:sz w:val="20"/>
                <w:szCs w:val="20"/>
              </w:rPr>
            </w:pPr>
            <w:r>
              <w:rPr>
                <w:rFonts w:cstheme="minorHAnsi"/>
                <w:b w:val="0"/>
                <w:color w:val="000000"/>
                <w:sz w:val="20"/>
                <w:szCs w:val="20"/>
              </w:rPr>
              <w:t>9 171 971</w:t>
            </w:r>
          </w:p>
        </w:tc>
        <w:tc>
          <w:tcPr>
            <w:tcW w:w="1004" w:type="dxa"/>
            <w:shd w:val="clear" w:color="auto" w:fill="auto"/>
            <w:vAlign w:val="center"/>
          </w:tcPr>
          <w:p w14:paraId="5912DBD8" w14:textId="307847E6" w:rsidR="007B341C" w:rsidRPr="007B341C" w:rsidRDefault="007B341C" w:rsidP="007B341C">
            <w:pPr>
              <w:jc w:val="center"/>
              <w:rPr>
                <w:rFonts w:cstheme="minorHAnsi"/>
                <w:b w:val="0"/>
                <w:color w:val="000000"/>
                <w:sz w:val="20"/>
                <w:szCs w:val="20"/>
              </w:rPr>
            </w:pPr>
            <w:r w:rsidRPr="005B1B24">
              <w:rPr>
                <w:b w:val="0"/>
                <w:color w:val="auto"/>
                <w:sz w:val="20"/>
                <w:szCs w:val="20"/>
              </w:rPr>
              <w:t>108</w:t>
            </w:r>
          </w:p>
        </w:tc>
      </w:tr>
      <w:tr w:rsidR="007B341C" w:rsidRPr="00B43C78" w14:paraId="02F6B3C1" w14:textId="77777777" w:rsidTr="00474B9A">
        <w:trPr>
          <w:trHeight w:val="636"/>
        </w:trPr>
        <w:tc>
          <w:tcPr>
            <w:tcW w:w="582" w:type="dxa"/>
            <w:shd w:val="clear" w:color="auto" w:fill="auto"/>
            <w:vAlign w:val="center"/>
            <w:hideMark/>
          </w:tcPr>
          <w:p w14:paraId="71EB4C84" w14:textId="77777777" w:rsidR="007B341C" w:rsidRPr="000E466A" w:rsidRDefault="007B341C" w:rsidP="007B341C">
            <w:pPr>
              <w:jc w:val="center"/>
              <w:rPr>
                <w:rFonts w:cstheme="minorHAnsi"/>
                <w:b w:val="0"/>
                <w:color w:val="000000"/>
                <w:sz w:val="20"/>
                <w:szCs w:val="20"/>
              </w:rPr>
            </w:pPr>
            <w:r w:rsidRPr="000E466A">
              <w:rPr>
                <w:rFonts w:cstheme="minorHAnsi"/>
                <w:b w:val="0"/>
                <w:color w:val="000000"/>
                <w:sz w:val="20"/>
                <w:szCs w:val="20"/>
              </w:rPr>
              <w:t>1.6.</w:t>
            </w:r>
          </w:p>
        </w:tc>
        <w:tc>
          <w:tcPr>
            <w:tcW w:w="4111" w:type="dxa"/>
            <w:shd w:val="clear" w:color="auto" w:fill="auto"/>
            <w:vAlign w:val="center"/>
            <w:hideMark/>
          </w:tcPr>
          <w:p w14:paraId="6AE3491B" w14:textId="77777777" w:rsidR="007B341C" w:rsidRPr="000E466A" w:rsidRDefault="007B341C" w:rsidP="007B341C">
            <w:pPr>
              <w:jc w:val="both"/>
              <w:rPr>
                <w:rFonts w:cstheme="minorHAnsi"/>
                <w:b w:val="0"/>
                <w:iCs/>
                <w:color w:val="000000"/>
                <w:sz w:val="20"/>
                <w:szCs w:val="20"/>
              </w:rPr>
            </w:pPr>
            <w:r w:rsidRPr="000E466A">
              <w:rPr>
                <w:rFonts w:cstheme="minorHAnsi"/>
                <w:b w:val="0"/>
                <w:iCs/>
                <w:color w:val="000000"/>
                <w:sz w:val="20"/>
                <w:szCs w:val="20"/>
              </w:rPr>
              <w:t>субсидия на возмещение выпадающих доходов (теплоэнергия)</w:t>
            </w:r>
          </w:p>
        </w:tc>
        <w:tc>
          <w:tcPr>
            <w:tcW w:w="1559" w:type="dxa"/>
            <w:shd w:val="clear" w:color="auto" w:fill="auto"/>
            <w:vAlign w:val="center"/>
          </w:tcPr>
          <w:p w14:paraId="2C78730B" w14:textId="59962384" w:rsidR="007B341C" w:rsidRPr="000E466A" w:rsidRDefault="007B341C" w:rsidP="007B341C">
            <w:pPr>
              <w:jc w:val="center"/>
              <w:rPr>
                <w:rFonts w:cstheme="minorHAnsi"/>
                <w:b w:val="0"/>
                <w:color w:val="000000"/>
                <w:sz w:val="20"/>
                <w:szCs w:val="20"/>
              </w:rPr>
            </w:pPr>
            <w:r>
              <w:rPr>
                <w:rFonts w:cstheme="minorHAnsi"/>
                <w:b w:val="0"/>
                <w:color w:val="000000"/>
                <w:sz w:val="20"/>
                <w:szCs w:val="20"/>
              </w:rPr>
              <w:t>4 125 763</w:t>
            </w:r>
          </w:p>
        </w:tc>
        <w:tc>
          <w:tcPr>
            <w:tcW w:w="1701" w:type="dxa"/>
            <w:shd w:val="clear" w:color="auto" w:fill="auto"/>
            <w:vAlign w:val="center"/>
          </w:tcPr>
          <w:p w14:paraId="23E22592" w14:textId="2CAC6BA9" w:rsidR="007B341C" w:rsidRPr="000E466A" w:rsidRDefault="007B341C" w:rsidP="007B341C">
            <w:pPr>
              <w:jc w:val="center"/>
              <w:rPr>
                <w:rFonts w:cstheme="minorHAnsi"/>
                <w:b w:val="0"/>
                <w:color w:val="000000"/>
                <w:sz w:val="20"/>
                <w:szCs w:val="20"/>
              </w:rPr>
            </w:pPr>
            <w:r>
              <w:rPr>
                <w:rFonts w:cstheme="minorHAnsi"/>
                <w:b w:val="0"/>
                <w:color w:val="000000"/>
                <w:sz w:val="20"/>
                <w:szCs w:val="20"/>
              </w:rPr>
              <w:t>5 402 714</w:t>
            </w:r>
          </w:p>
        </w:tc>
        <w:tc>
          <w:tcPr>
            <w:tcW w:w="1422" w:type="dxa"/>
            <w:shd w:val="clear" w:color="auto" w:fill="auto"/>
            <w:vAlign w:val="center"/>
          </w:tcPr>
          <w:p w14:paraId="35C80AD6" w14:textId="77D4AF44" w:rsidR="007B341C" w:rsidRPr="000E466A" w:rsidRDefault="007B341C" w:rsidP="007B341C">
            <w:pPr>
              <w:jc w:val="center"/>
              <w:rPr>
                <w:rFonts w:cstheme="minorHAnsi"/>
                <w:b w:val="0"/>
                <w:color w:val="000000"/>
                <w:sz w:val="20"/>
                <w:szCs w:val="20"/>
              </w:rPr>
            </w:pPr>
            <w:r>
              <w:rPr>
                <w:rFonts w:cstheme="minorHAnsi"/>
                <w:b w:val="0"/>
                <w:color w:val="000000"/>
                <w:sz w:val="20"/>
                <w:szCs w:val="20"/>
              </w:rPr>
              <w:t>6 439 516</w:t>
            </w:r>
          </w:p>
        </w:tc>
        <w:tc>
          <w:tcPr>
            <w:tcW w:w="1004" w:type="dxa"/>
            <w:shd w:val="clear" w:color="auto" w:fill="auto"/>
            <w:vAlign w:val="center"/>
          </w:tcPr>
          <w:p w14:paraId="56548171" w14:textId="116B0013" w:rsidR="007B341C" w:rsidRPr="007B341C" w:rsidRDefault="007B341C" w:rsidP="007B341C">
            <w:pPr>
              <w:jc w:val="center"/>
              <w:rPr>
                <w:rFonts w:cstheme="minorHAnsi"/>
                <w:b w:val="0"/>
                <w:color w:val="000000"/>
                <w:sz w:val="20"/>
                <w:szCs w:val="20"/>
              </w:rPr>
            </w:pPr>
            <w:r w:rsidRPr="005B1B24">
              <w:rPr>
                <w:b w:val="0"/>
                <w:color w:val="auto"/>
                <w:sz w:val="20"/>
                <w:szCs w:val="20"/>
              </w:rPr>
              <w:t>119</w:t>
            </w:r>
          </w:p>
        </w:tc>
      </w:tr>
      <w:tr w:rsidR="007B341C" w:rsidRPr="00474B9A" w14:paraId="5C93623D" w14:textId="77777777" w:rsidTr="00474B9A">
        <w:trPr>
          <w:trHeight w:val="324"/>
        </w:trPr>
        <w:tc>
          <w:tcPr>
            <w:tcW w:w="582" w:type="dxa"/>
            <w:shd w:val="clear" w:color="auto" w:fill="auto"/>
            <w:vAlign w:val="center"/>
            <w:hideMark/>
          </w:tcPr>
          <w:p w14:paraId="4D5AB593" w14:textId="77777777" w:rsidR="007B341C" w:rsidRPr="00474B9A" w:rsidRDefault="007B341C" w:rsidP="007B341C">
            <w:pPr>
              <w:jc w:val="center"/>
              <w:rPr>
                <w:rFonts w:cstheme="minorHAnsi"/>
                <w:color w:val="000000"/>
                <w:sz w:val="20"/>
                <w:szCs w:val="20"/>
              </w:rPr>
            </w:pPr>
            <w:r w:rsidRPr="00474B9A">
              <w:rPr>
                <w:rFonts w:cstheme="minorHAnsi"/>
                <w:color w:val="000000"/>
                <w:sz w:val="20"/>
                <w:szCs w:val="20"/>
              </w:rPr>
              <w:t>2.</w:t>
            </w:r>
          </w:p>
        </w:tc>
        <w:tc>
          <w:tcPr>
            <w:tcW w:w="4111" w:type="dxa"/>
            <w:shd w:val="clear" w:color="auto" w:fill="auto"/>
            <w:vAlign w:val="center"/>
            <w:hideMark/>
          </w:tcPr>
          <w:p w14:paraId="2BF4A6AB" w14:textId="77777777" w:rsidR="007B341C" w:rsidRPr="00474B9A" w:rsidRDefault="007B341C" w:rsidP="007B341C">
            <w:pPr>
              <w:jc w:val="both"/>
              <w:rPr>
                <w:rFonts w:cstheme="minorHAnsi"/>
                <w:color w:val="000000"/>
                <w:sz w:val="20"/>
                <w:szCs w:val="20"/>
              </w:rPr>
            </w:pPr>
            <w:r w:rsidRPr="00474B9A">
              <w:rPr>
                <w:rFonts w:cstheme="minorHAnsi"/>
                <w:color w:val="000000"/>
                <w:sz w:val="20"/>
                <w:szCs w:val="20"/>
              </w:rPr>
              <w:t>Себестоимость</w:t>
            </w:r>
          </w:p>
        </w:tc>
        <w:tc>
          <w:tcPr>
            <w:tcW w:w="1559" w:type="dxa"/>
            <w:shd w:val="clear" w:color="auto" w:fill="auto"/>
            <w:vAlign w:val="center"/>
          </w:tcPr>
          <w:p w14:paraId="63AAA591" w14:textId="6521BCA1" w:rsidR="007B341C" w:rsidRPr="00474B9A" w:rsidRDefault="007B341C" w:rsidP="007B341C">
            <w:pPr>
              <w:jc w:val="center"/>
              <w:rPr>
                <w:rFonts w:cstheme="minorHAnsi"/>
                <w:color w:val="000000"/>
                <w:sz w:val="20"/>
                <w:szCs w:val="20"/>
              </w:rPr>
            </w:pPr>
            <w:r w:rsidRPr="00474B9A">
              <w:rPr>
                <w:rFonts w:cstheme="minorHAnsi"/>
                <w:color w:val="000000"/>
                <w:sz w:val="20"/>
                <w:szCs w:val="20"/>
              </w:rPr>
              <w:t>22 313 988</w:t>
            </w:r>
          </w:p>
        </w:tc>
        <w:tc>
          <w:tcPr>
            <w:tcW w:w="1701" w:type="dxa"/>
            <w:shd w:val="clear" w:color="auto" w:fill="auto"/>
            <w:vAlign w:val="center"/>
          </w:tcPr>
          <w:p w14:paraId="249E9567" w14:textId="1A439F5D" w:rsidR="007B341C" w:rsidRPr="00474B9A" w:rsidRDefault="007B341C" w:rsidP="007B341C">
            <w:pPr>
              <w:jc w:val="center"/>
              <w:rPr>
                <w:rFonts w:cstheme="minorHAnsi"/>
                <w:color w:val="000000"/>
                <w:sz w:val="20"/>
                <w:szCs w:val="20"/>
              </w:rPr>
            </w:pPr>
            <w:r w:rsidRPr="00474B9A">
              <w:rPr>
                <w:rFonts w:cstheme="minorHAnsi"/>
                <w:color w:val="000000"/>
                <w:sz w:val="20"/>
                <w:szCs w:val="20"/>
              </w:rPr>
              <w:t>25 662 952</w:t>
            </w:r>
          </w:p>
        </w:tc>
        <w:tc>
          <w:tcPr>
            <w:tcW w:w="1422" w:type="dxa"/>
            <w:shd w:val="clear" w:color="auto" w:fill="auto"/>
            <w:vAlign w:val="center"/>
          </w:tcPr>
          <w:p w14:paraId="72D64F35" w14:textId="17704429" w:rsidR="007B341C" w:rsidRPr="00474B9A" w:rsidRDefault="007B341C" w:rsidP="007B341C">
            <w:pPr>
              <w:jc w:val="center"/>
              <w:rPr>
                <w:rFonts w:cstheme="minorHAnsi"/>
                <w:color w:val="000000"/>
                <w:sz w:val="20"/>
                <w:szCs w:val="20"/>
              </w:rPr>
            </w:pPr>
            <w:r w:rsidRPr="00474B9A">
              <w:rPr>
                <w:rFonts w:cstheme="minorHAnsi"/>
                <w:color w:val="000000"/>
                <w:sz w:val="20"/>
                <w:szCs w:val="20"/>
              </w:rPr>
              <w:t>29 824 757</w:t>
            </w:r>
          </w:p>
        </w:tc>
        <w:tc>
          <w:tcPr>
            <w:tcW w:w="1004" w:type="dxa"/>
            <w:shd w:val="clear" w:color="auto" w:fill="auto"/>
            <w:vAlign w:val="center"/>
          </w:tcPr>
          <w:p w14:paraId="22A98656" w14:textId="50EE913F" w:rsidR="007B341C" w:rsidRPr="007B341C" w:rsidRDefault="007B341C" w:rsidP="007B341C">
            <w:pPr>
              <w:jc w:val="center"/>
              <w:rPr>
                <w:rFonts w:cstheme="minorHAnsi"/>
                <w:color w:val="000000"/>
                <w:sz w:val="20"/>
                <w:szCs w:val="20"/>
              </w:rPr>
            </w:pPr>
            <w:r w:rsidRPr="005B1B24">
              <w:rPr>
                <w:color w:val="auto"/>
                <w:sz w:val="20"/>
                <w:szCs w:val="20"/>
              </w:rPr>
              <w:t>116</w:t>
            </w:r>
          </w:p>
        </w:tc>
      </w:tr>
      <w:tr w:rsidR="007B341C" w:rsidRPr="00474B9A" w14:paraId="3E59BC34" w14:textId="77777777" w:rsidTr="00474B9A">
        <w:trPr>
          <w:trHeight w:val="324"/>
        </w:trPr>
        <w:tc>
          <w:tcPr>
            <w:tcW w:w="582" w:type="dxa"/>
            <w:shd w:val="clear" w:color="auto" w:fill="auto"/>
            <w:vAlign w:val="center"/>
            <w:hideMark/>
          </w:tcPr>
          <w:p w14:paraId="1D2CA590" w14:textId="77777777" w:rsidR="007B341C" w:rsidRPr="00474B9A" w:rsidRDefault="007B341C" w:rsidP="007B341C">
            <w:pPr>
              <w:jc w:val="center"/>
              <w:rPr>
                <w:rFonts w:cstheme="minorHAnsi"/>
                <w:color w:val="000000"/>
                <w:sz w:val="20"/>
                <w:szCs w:val="20"/>
              </w:rPr>
            </w:pPr>
            <w:r w:rsidRPr="00474B9A">
              <w:rPr>
                <w:rFonts w:cstheme="minorHAnsi"/>
                <w:color w:val="000000"/>
                <w:sz w:val="20"/>
                <w:szCs w:val="20"/>
              </w:rPr>
              <w:t>3.</w:t>
            </w:r>
          </w:p>
        </w:tc>
        <w:tc>
          <w:tcPr>
            <w:tcW w:w="4111" w:type="dxa"/>
            <w:shd w:val="clear" w:color="auto" w:fill="auto"/>
            <w:vAlign w:val="center"/>
            <w:hideMark/>
          </w:tcPr>
          <w:p w14:paraId="54D85243" w14:textId="77777777" w:rsidR="007B341C" w:rsidRPr="00474B9A" w:rsidRDefault="007B341C" w:rsidP="007B341C">
            <w:pPr>
              <w:jc w:val="both"/>
              <w:rPr>
                <w:rFonts w:cstheme="minorHAnsi"/>
                <w:color w:val="000000"/>
                <w:sz w:val="20"/>
                <w:szCs w:val="20"/>
              </w:rPr>
            </w:pPr>
            <w:r w:rsidRPr="00474B9A">
              <w:rPr>
                <w:rFonts w:cstheme="minorHAnsi"/>
                <w:color w:val="000000"/>
                <w:sz w:val="20"/>
                <w:szCs w:val="20"/>
              </w:rPr>
              <w:t>Прибыль/убыток от продаж</w:t>
            </w:r>
          </w:p>
        </w:tc>
        <w:tc>
          <w:tcPr>
            <w:tcW w:w="1559" w:type="dxa"/>
            <w:shd w:val="clear" w:color="auto" w:fill="auto"/>
            <w:vAlign w:val="center"/>
          </w:tcPr>
          <w:p w14:paraId="09D8C316" w14:textId="701FCB84" w:rsidR="007B341C" w:rsidRPr="00474B9A" w:rsidRDefault="007B341C" w:rsidP="007B341C">
            <w:pPr>
              <w:jc w:val="center"/>
              <w:rPr>
                <w:rFonts w:cstheme="minorHAnsi"/>
                <w:color w:val="000000"/>
                <w:sz w:val="20"/>
                <w:szCs w:val="20"/>
              </w:rPr>
            </w:pPr>
            <w:r w:rsidRPr="00474B9A">
              <w:rPr>
                <w:rFonts w:cstheme="minorHAnsi"/>
                <w:color w:val="000000"/>
                <w:sz w:val="20"/>
                <w:szCs w:val="20"/>
              </w:rPr>
              <w:t>2 964 467</w:t>
            </w:r>
          </w:p>
        </w:tc>
        <w:tc>
          <w:tcPr>
            <w:tcW w:w="1701" w:type="dxa"/>
            <w:shd w:val="clear" w:color="auto" w:fill="auto"/>
            <w:vAlign w:val="center"/>
          </w:tcPr>
          <w:p w14:paraId="5BC0E84D" w14:textId="610883B9" w:rsidR="007B341C" w:rsidRPr="00474B9A" w:rsidRDefault="007B341C" w:rsidP="007B341C">
            <w:pPr>
              <w:jc w:val="center"/>
              <w:rPr>
                <w:rFonts w:cstheme="minorHAnsi"/>
                <w:color w:val="000000"/>
                <w:sz w:val="20"/>
                <w:szCs w:val="20"/>
              </w:rPr>
            </w:pPr>
            <w:r w:rsidRPr="00474B9A">
              <w:rPr>
                <w:rFonts w:cstheme="minorHAnsi"/>
                <w:color w:val="000000"/>
                <w:sz w:val="20"/>
                <w:szCs w:val="20"/>
              </w:rPr>
              <w:t>1 170 938</w:t>
            </w:r>
          </w:p>
        </w:tc>
        <w:tc>
          <w:tcPr>
            <w:tcW w:w="1422" w:type="dxa"/>
            <w:shd w:val="clear" w:color="auto" w:fill="auto"/>
            <w:vAlign w:val="center"/>
          </w:tcPr>
          <w:p w14:paraId="129CAC7D" w14:textId="01252953" w:rsidR="007B341C" w:rsidRPr="00474B9A" w:rsidRDefault="007B341C" w:rsidP="007B341C">
            <w:pPr>
              <w:jc w:val="center"/>
              <w:rPr>
                <w:rFonts w:cstheme="minorHAnsi"/>
                <w:color w:val="000000"/>
                <w:sz w:val="20"/>
                <w:szCs w:val="20"/>
              </w:rPr>
            </w:pPr>
            <w:r w:rsidRPr="00474B9A">
              <w:rPr>
                <w:rFonts w:cstheme="minorHAnsi"/>
                <w:color w:val="000000"/>
                <w:sz w:val="20"/>
                <w:szCs w:val="20"/>
              </w:rPr>
              <w:t>-299 573</w:t>
            </w:r>
          </w:p>
        </w:tc>
        <w:tc>
          <w:tcPr>
            <w:tcW w:w="1004" w:type="dxa"/>
            <w:shd w:val="clear" w:color="auto" w:fill="auto"/>
            <w:vAlign w:val="center"/>
          </w:tcPr>
          <w:p w14:paraId="1F91FB13" w14:textId="6B470E80" w:rsidR="007B341C" w:rsidRPr="007B341C" w:rsidRDefault="007B341C" w:rsidP="007B341C">
            <w:pPr>
              <w:jc w:val="center"/>
              <w:rPr>
                <w:rFonts w:cstheme="minorHAnsi"/>
                <w:color w:val="000000"/>
                <w:sz w:val="20"/>
                <w:szCs w:val="20"/>
              </w:rPr>
            </w:pPr>
            <w:r w:rsidRPr="005B1B24">
              <w:rPr>
                <w:color w:val="auto"/>
                <w:sz w:val="20"/>
                <w:szCs w:val="20"/>
              </w:rPr>
              <w:t>-26</w:t>
            </w:r>
          </w:p>
        </w:tc>
      </w:tr>
      <w:tr w:rsidR="007B341C" w:rsidRPr="00474B9A" w14:paraId="1E9839B9" w14:textId="77777777" w:rsidTr="00474B9A">
        <w:trPr>
          <w:trHeight w:val="324"/>
        </w:trPr>
        <w:tc>
          <w:tcPr>
            <w:tcW w:w="582" w:type="dxa"/>
            <w:shd w:val="clear" w:color="auto" w:fill="auto"/>
            <w:vAlign w:val="center"/>
            <w:hideMark/>
          </w:tcPr>
          <w:p w14:paraId="1395E87E" w14:textId="77777777" w:rsidR="007B341C" w:rsidRPr="00474B9A" w:rsidRDefault="007B341C" w:rsidP="007B341C">
            <w:pPr>
              <w:jc w:val="center"/>
              <w:rPr>
                <w:rFonts w:cstheme="minorHAnsi"/>
                <w:color w:val="000000"/>
                <w:sz w:val="20"/>
                <w:szCs w:val="20"/>
              </w:rPr>
            </w:pPr>
            <w:r w:rsidRPr="00474B9A">
              <w:rPr>
                <w:rFonts w:cstheme="minorHAnsi"/>
                <w:color w:val="000000"/>
                <w:sz w:val="20"/>
                <w:szCs w:val="20"/>
              </w:rPr>
              <w:t>4.</w:t>
            </w:r>
          </w:p>
        </w:tc>
        <w:tc>
          <w:tcPr>
            <w:tcW w:w="4111" w:type="dxa"/>
            <w:shd w:val="clear" w:color="auto" w:fill="auto"/>
            <w:vAlign w:val="center"/>
            <w:hideMark/>
          </w:tcPr>
          <w:p w14:paraId="7904D5D4" w14:textId="77777777" w:rsidR="007B341C" w:rsidRPr="00474B9A" w:rsidRDefault="007B341C" w:rsidP="007B341C">
            <w:pPr>
              <w:jc w:val="both"/>
              <w:rPr>
                <w:rFonts w:cstheme="minorHAnsi"/>
                <w:color w:val="000000"/>
                <w:sz w:val="20"/>
                <w:szCs w:val="20"/>
              </w:rPr>
            </w:pPr>
            <w:r w:rsidRPr="00474B9A">
              <w:rPr>
                <w:rFonts w:cstheme="minorHAnsi"/>
                <w:color w:val="000000"/>
                <w:sz w:val="20"/>
                <w:szCs w:val="20"/>
              </w:rPr>
              <w:t>Прочие доходы</w:t>
            </w:r>
          </w:p>
        </w:tc>
        <w:tc>
          <w:tcPr>
            <w:tcW w:w="1559" w:type="dxa"/>
            <w:shd w:val="clear" w:color="auto" w:fill="auto"/>
            <w:vAlign w:val="center"/>
          </w:tcPr>
          <w:p w14:paraId="498C1EBA" w14:textId="10957144" w:rsidR="007B341C" w:rsidRPr="00474B9A" w:rsidRDefault="007B341C" w:rsidP="007B341C">
            <w:pPr>
              <w:jc w:val="center"/>
              <w:rPr>
                <w:rFonts w:cstheme="minorHAnsi"/>
                <w:color w:val="000000"/>
                <w:sz w:val="20"/>
                <w:szCs w:val="20"/>
              </w:rPr>
            </w:pPr>
            <w:r w:rsidRPr="00474B9A">
              <w:rPr>
                <w:rFonts w:cstheme="minorHAnsi"/>
                <w:color w:val="000000"/>
                <w:sz w:val="20"/>
                <w:szCs w:val="20"/>
              </w:rPr>
              <w:t>2 017 197</w:t>
            </w:r>
          </w:p>
        </w:tc>
        <w:tc>
          <w:tcPr>
            <w:tcW w:w="1701" w:type="dxa"/>
            <w:shd w:val="clear" w:color="auto" w:fill="auto"/>
            <w:vAlign w:val="center"/>
          </w:tcPr>
          <w:p w14:paraId="1F839107" w14:textId="5DDC0904" w:rsidR="007B341C" w:rsidRPr="00474B9A" w:rsidRDefault="007B341C" w:rsidP="007B341C">
            <w:pPr>
              <w:jc w:val="center"/>
              <w:rPr>
                <w:rFonts w:cstheme="minorHAnsi"/>
                <w:color w:val="000000"/>
                <w:sz w:val="20"/>
                <w:szCs w:val="20"/>
              </w:rPr>
            </w:pPr>
            <w:r w:rsidRPr="00474B9A">
              <w:rPr>
                <w:rFonts w:cstheme="minorHAnsi"/>
                <w:color w:val="000000"/>
                <w:sz w:val="20"/>
                <w:szCs w:val="20"/>
              </w:rPr>
              <w:t>1 028 948</w:t>
            </w:r>
          </w:p>
        </w:tc>
        <w:tc>
          <w:tcPr>
            <w:tcW w:w="1422" w:type="dxa"/>
            <w:shd w:val="clear" w:color="auto" w:fill="auto"/>
            <w:vAlign w:val="center"/>
          </w:tcPr>
          <w:p w14:paraId="155F69A6" w14:textId="476C8DD3" w:rsidR="007B341C" w:rsidRPr="00474B9A" w:rsidRDefault="007B341C" w:rsidP="007B341C">
            <w:pPr>
              <w:jc w:val="center"/>
              <w:rPr>
                <w:rFonts w:cstheme="minorHAnsi"/>
                <w:color w:val="000000"/>
                <w:sz w:val="20"/>
                <w:szCs w:val="20"/>
              </w:rPr>
            </w:pPr>
            <w:r w:rsidRPr="00474B9A">
              <w:rPr>
                <w:rFonts w:cstheme="minorHAnsi"/>
                <w:color w:val="000000"/>
                <w:sz w:val="20"/>
                <w:szCs w:val="20"/>
              </w:rPr>
              <w:t>3 219 350</w:t>
            </w:r>
          </w:p>
        </w:tc>
        <w:tc>
          <w:tcPr>
            <w:tcW w:w="1004" w:type="dxa"/>
            <w:shd w:val="clear" w:color="auto" w:fill="auto"/>
            <w:vAlign w:val="center"/>
          </w:tcPr>
          <w:p w14:paraId="0864D050" w14:textId="200444EE" w:rsidR="007B341C" w:rsidRPr="007B341C" w:rsidRDefault="007B341C" w:rsidP="007B341C">
            <w:pPr>
              <w:jc w:val="center"/>
              <w:rPr>
                <w:rFonts w:cstheme="minorHAnsi"/>
                <w:color w:val="000000"/>
                <w:sz w:val="20"/>
                <w:szCs w:val="20"/>
              </w:rPr>
            </w:pPr>
            <w:r w:rsidRPr="005B1B24">
              <w:rPr>
                <w:color w:val="auto"/>
                <w:sz w:val="20"/>
                <w:szCs w:val="20"/>
              </w:rPr>
              <w:t>313</w:t>
            </w:r>
          </w:p>
        </w:tc>
      </w:tr>
      <w:tr w:rsidR="007B341C" w:rsidRPr="00474B9A" w14:paraId="08C596BA" w14:textId="77777777" w:rsidTr="00474B9A">
        <w:trPr>
          <w:trHeight w:val="324"/>
        </w:trPr>
        <w:tc>
          <w:tcPr>
            <w:tcW w:w="582" w:type="dxa"/>
            <w:shd w:val="clear" w:color="auto" w:fill="auto"/>
            <w:vAlign w:val="center"/>
            <w:hideMark/>
          </w:tcPr>
          <w:p w14:paraId="50EB2B93" w14:textId="77777777" w:rsidR="007B341C" w:rsidRPr="00474B9A" w:rsidRDefault="007B341C" w:rsidP="007B341C">
            <w:pPr>
              <w:jc w:val="center"/>
              <w:rPr>
                <w:rFonts w:cstheme="minorHAnsi"/>
                <w:color w:val="000000"/>
                <w:sz w:val="20"/>
                <w:szCs w:val="20"/>
              </w:rPr>
            </w:pPr>
            <w:r w:rsidRPr="00474B9A">
              <w:rPr>
                <w:rFonts w:cstheme="minorHAnsi"/>
                <w:color w:val="000000"/>
                <w:sz w:val="20"/>
                <w:szCs w:val="20"/>
              </w:rPr>
              <w:t>5.</w:t>
            </w:r>
          </w:p>
        </w:tc>
        <w:tc>
          <w:tcPr>
            <w:tcW w:w="4111" w:type="dxa"/>
            <w:shd w:val="clear" w:color="auto" w:fill="auto"/>
            <w:vAlign w:val="center"/>
            <w:hideMark/>
          </w:tcPr>
          <w:p w14:paraId="68F3772C" w14:textId="77777777" w:rsidR="007B341C" w:rsidRPr="00474B9A" w:rsidRDefault="007B341C" w:rsidP="007B341C">
            <w:pPr>
              <w:jc w:val="both"/>
              <w:rPr>
                <w:rFonts w:cstheme="minorHAnsi"/>
                <w:color w:val="000000"/>
                <w:sz w:val="20"/>
                <w:szCs w:val="20"/>
              </w:rPr>
            </w:pPr>
            <w:r w:rsidRPr="00474B9A">
              <w:rPr>
                <w:rFonts w:cstheme="minorHAnsi"/>
                <w:color w:val="000000"/>
                <w:sz w:val="20"/>
                <w:szCs w:val="20"/>
              </w:rPr>
              <w:t>Прочие расходы</w:t>
            </w:r>
          </w:p>
        </w:tc>
        <w:tc>
          <w:tcPr>
            <w:tcW w:w="1559" w:type="dxa"/>
            <w:shd w:val="clear" w:color="auto" w:fill="auto"/>
            <w:vAlign w:val="center"/>
          </w:tcPr>
          <w:p w14:paraId="5F2FCBD8" w14:textId="2293E8CD" w:rsidR="007B341C" w:rsidRPr="00474B9A" w:rsidRDefault="007B341C" w:rsidP="007B341C">
            <w:pPr>
              <w:jc w:val="center"/>
              <w:rPr>
                <w:rFonts w:cstheme="minorHAnsi"/>
                <w:color w:val="000000"/>
                <w:sz w:val="20"/>
                <w:szCs w:val="20"/>
              </w:rPr>
            </w:pPr>
            <w:r w:rsidRPr="00474B9A">
              <w:rPr>
                <w:rFonts w:cstheme="minorHAnsi"/>
                <w:color w:val="000000"/>
                <w:sz w:val="20"/>
                <w:szCs w:val="20"/>
              </w:rPr>
              <w:t>3 527 129</w:t>
            </w:r>
          </w:p>
        </w:tc>
        <w:tc>
          <w:tcPr>
            <w:tcW w:w="1701" w:type="dxa"/>
            <w:shd w:val="clear" w:color="auto" w:fill="auto"/>
            <w:vAlign w:val="center"/>
          </w:tcPr>
          <w:p w14:paraId="47ABF6C8" w14:textId="5E66E258" w:rsidR="007B341C" w:rsidRPr="00474B9A" w:rsidRDefault="007B341C" w:rsidP="007B341C">
            <w:pPr>
              <w:jc w:val="center"/>
              <w:rPr>
                <w:rFonts w:cstheme="minorHAnsi"/>
                <w:color w:val="000000"/>
                <w:sz w:val="20"/>
                <w:szCs w:val="20"/>
              </w:rPr>
            </w:pPr>
            <w:r w:rsidRPr="00474B9A">
              <w:rPr>
                <w:rFonts w:cstheme="minorHAnsi"/>
                <w:color w:val="000000"/>
                <w:sz w:val="20"/>
                <w:szCs w:val="20"/>
              </w:rPr>
              <w:t>1 419 752</w:t>
            </w:r>
          </w:p>
        </w:tc>
        <w:tc>
          <w:tcPr>
            <w:tcW w:w="1422" w:type="dxa"/>
            <w:shd w:val="clear" w:color="auto" w:fill="auto"/>
            <w:vAlign w:val="center"/>
          </w:tcPr>
          <w:p w14:paraId="2B274447" w14:textId="52E62646" w:rsidR="007B341C" w:rsidRPr="00474B9A" w:rsidRDefault="007B341C" w:rsidP="007B341C">
            <w:pPr>
              <w:jc w:val="center"/>
              <w:rPr>
                <w:rFonts w:cstheme="minorHAnsi"/>
                <w:color w:val="000000"/>
                <w:sz w:val="20"/>
                <w:szCs w:val="20"/>
              </w:rPr>
            </w:pPr>
            <w:r w:rsidRPr="00474B9A">
              <w:rPr>
                <w:rFonts w:cstheme="minorHAnsi"/>
                <w:color w:val="000000"/>
                <w:sz w:val="20"/>
                <w:szCs w:val="20"/>
              </w:rPr>
              <w:t>2 692 527</w:t>
            </w:r>
          </w:p>
        </w:tc>
        <w:tc>
          <w:tcPr>
            <w:tcW w:w="1004" w:type="dxa"/>
            <w:shd w:val="clear" w:color="auto" w:fill="auto"/>
            <w:vAlign w:val="center"/>
          </w:tcPr>
          <w:p w14:paraId="1C7327AB" w14:textId="5ED51ED3" w:rsidR="007B341C" w:rsidRPr="007B341C" w:rsidRDefault="007B341C" w:rsidP="007B341C">
            <w:pPr>
              <w:jc w:val="center"/>
              <w:rPr>
                <w:rFonts w:cstheme="minorHAnsi"/>
                <w:color w:val="000000"/>
                <w:sz w:val="20"/>
                <w:szCs w:val="20"/>
              </w:rPr>
            </w:pPr>
            <w:r w:rsidRPr="005B1B24">
              <w:rPr>
                <w:color w:val="auto"/>
                <w:sz w:val="20"/>
                <w:szCs w:val="20"/>
              </w:rPr>
              <w:t>190</w:t>
            </w:r>
          </w:p>
        </w:tc>
      </w:tr>
      <w:tr w:rsidR="007B341C" w:rsidRPr="00474B9A" w14:paraId="29B2B217" w14:textId="77777777" w:rsidTr="00474B9A">
        <w:trPr>
          <w:trHeight w:val="324"/>
        </w:trPr>
        <w:tc>
          <w:tcPr>
            <w:tcW w:w="582" w:type="dxa"/>
            <w:shd w:val="clear" w:color="auto" w:fill="auto"/>
            <w:vAlign w:val="center"/>
            <w:hideMark/>
          </w:tcPr>
          <w:p w14:paraId="1F341B9D" w14:textId="77777777" w:rsidR="007B341C" w:rsidRPr="00474B9A" w:rsidRDefault="007B341C" w:rsidP="007B341C">
            <w:pPr>
              <w:jc w:val="center"/>
              <w:rPr>
                <w:rFonts w:cstheme="minorHAnsi"/>
                <w:color w:val="000000"/>
                <w:sz w:val="20"/>
                <w:szCs w:val="20"/>
              </w:rPr>
            </w:pPr>
            <w:r w:rsidRPr="00474B9A">
              <w:rPr>
                <w:rFonts w:cstheme="minorHAnsi"/>
                <w:color w:val="000000"/>
                <w:sz w:val="20"/>
                <w:szCs w:val="20"/>
              </w:rPr>
              <w:t>6.</w:t>
            </w:r>
          </w:p>
        </w:tc>
        <w:tc>
          <w:tcPr>
            <w:tcW w:w="4111" w:type="dxa"/>
            <w:shd w:val="clear" w:color="auto" w:fill="auto"/>
            <w:vAlign w:val="center"/>
            <w:hideMark/>
          </w:tcPr>
          <w:p w14:paraId="2D1418CC" w14:textId="77777777" w:rsidR="007B341C" w:rsidRPr="00474B9A" w:rsidRDefault="007B341C" w:rsidP="007B341C">
            <w:pPr>
              <w:jc w:val="both"/>
              <w:rPr>
                <w:rFonts w:cstheme="minorHAnsi"/>
                <w:color w:val="000000"/>
                <w:sz w:val="20"/>
                <w:szCs w:val="20"/>
              </w:rPr>
            </w:pPr>
            <w:r w:rsidRPr="00474B9A">
              <w:rPr>
                <w:rFonts w:cstheme="minorHAnsi"/>
                <w:color w:val="000000"/>
                <w:sz w:val="20"/>
                <w:szCs w:val="20"/>
              </w:rPr>
              <w:t>Прибыль до налогообложения</w:t>
            </w:r>
          </w:p>
        </w:tc>
        <w:tc>
          <w:tcPr>
            <w:tcW w:w="1559" w:type="dxa"/>
            <w:shd w:val="clear" w:color="auto" w:fill="auto"/>
            <w:vAlign w:val="center"/>
          </w:tcPr>
          <w:p w14:paraId="77081DE0" w14:textId="6890506E" w:rsidR="007B341C" w:rsidRPr="00474B9A" w:rsidRDefault="007B341C" w:rsidP="007B341C">
            <w:pPr>
              <w:jc w:val="center"/>
              <w:rPr>
                <w:rFonts w:cstheme="minorHAnsi"/>
                <w:color w:val="000000"/>
                <w:sz w:val="20"/>
                <w:szCs w:val="20"/>
              </w:rPr>
            </w:pPr>
            <w:r w:rsidRPr="00474B9A">
              <w:rPr>
                <w:rFonts w:cstheme="minorHAnsi"/>
                <w:color w:val="000000"/>
                <w:sz w:val="20"/>
                <w:szCs w:val="20"/>
              </w:rPr>
              <w:t>1 454 535</w:t>
            </w:r>
          </w:p>
        </w:tc>
        <w:tc>
          <w:tcPr>
            <w:tcW w:w="1701" w:type="dxa"/>
            <w:shd w:val="clear" w:color="auto" w:fill="auto"/>
            <w:vAlign w:val="center"/>
          </w:tcPr>
          <w:p w14:paraId="0D6F1D6E" w14:textId="313E68DE" w:rsidR="007B341C" w:rsidRPr="00474B9A" w:rsidRDefault="007B341C" w:rsidP="007B341C">
            <w:pPr>
              <w:jc w:val="center"/>
              <w:rPr>
                <w:rFonts w:cstheme="minorHAnsi"/>
                <w:color w:val="000000"/>
                <w:sz w:val="20"/>
                <w:szCs w:val="20"/>
              </w:rPr>
            </w:pPr>
            <w:r w:rsidRPr="00474B9A">
              <w:rPr>
                <w:rFonts w:cstheme="minorHAnsi"/>
                <w:color w:val="000000"/>
                <w:sz w:val="20"/>
                <w:szCs w:val="20"/>
              </w:rPr>
              <w:t>780 134</w:t>
            </w:r>
          </w:p>
        </w:tc>
        <w:tc>
          <w:tcPr>
            <w:tcW w:w="1422" w:type="dxa"/>
            <w:shd w:val="clear" w:color="auto" w:fill="auto"/>
            <w:vAlign w:val="center"/>
          </w:tcPr>
          <w:p w14:paraId="7AC8AC98" w14:textId="5871B3A7" w:rsidR="007B341C" w:rsidRPr="00474B9A" w:rsidRDefault="007B341C" w:rsidP="007B341C">
            <w:pPr>
              <w:jc w:val="center"/>
              <w:rPr>
                <w:rFonts w:cstheme="minorHAnsi"/>
                <w:color w:val="000000"/>
                <w:sz w:val="20"/>
                <w:szCs w:val="20"/>
              </w:rPr>
            </w:pPr>
            <w:r w:rsidRPr="00474B9A">
              <w:rPr>
                <w:rFonts w:cstheme="minorHAnsi"/>
                <w:color w:val="000000"/>
                <w:sz w:val="20"/>
                <w:szCs w:val="20"/>
              </w:rPr>
              <w:t>227 250</w:t>
            </w:r>
          </w:p>
        </w:tc>
        <w:tc>
          <w:tcPr>
            <w:tcW w:w="1004" w:type="dxa"/>
            <w:shd w:val="clear" w:color="auto" w:fill="auto"/>
            <w:vAlign w:val="center"/>
          </w:tcPr>
          <w:p w14:paraId="7F9246CA" w14:textId="310C5F9E" w:rsidR="007B341C" w:rsidRPr="007B341C" w:rsidRDefault="007B341C" w:rsidP="007B341C">
            <w:pPr>
              <w:jc w:val="center"/>
              <w:rPr>
                <w:rFonts w:cstheme="minorHAnsi"/>
                <w:color w:val="000000"/>
                <w:sz w:val="20"/>
                <w:szCs w:val="20"/>
              </w:rPr>
            </w:pPr>
            <w:r w:rsidRPr="005B1B24">
              <w:rPr>
                <w:color w:val="auto"/>
                <w:sz w:val="20"/>
                <w:szCs w:val="20"/>
              </w:rPr>
              <w:t>29</w:t>
            </w:r>
          </w:p>
        </w:tc>
      </w:tr>
      <w:tr w:rsidR="007B341C" w:rsidRPr="00474B9A" w14:paraId="59DF7067" w14:textId="77777777" w:rsidTr="00474B9A">
        <w:trPr>
          <w:trHeight w:val="636"/>
        </w:trPr>
        <w:tc>
          <w:tcPr>
            <w:tcW w:w="582" w:type="dxa"/>
            <w:shd w:val="clear" w:color="auto" w:fill="auto"/>
            <w:vAlign w:val="center"/>
            <w:hideMark/>
          </w:tcPr>
          <w:p w14:paraId="4766D5D3" w14:textId="77777777" w:rsidR="007B341C" w:rsidRPr="00474B9A" w:rsidRDefault="007B341C" w:rsidP="007B341C">
            <w:pPr>
              <w:jc w:val="center"/>
              <w:rPr>
                <w:rFonts w:cstheme="minorHAnsi"/>
                <w:color w:val="000000"/>
                <w:sz w:val="20"/>
                <w:szCs w:val="20"/>
              </w:rPr>
            </w:pPr>
            <w:r w:rsidRPr="00474B9A">
              <w:rPr>
                <w:rFonts w:cstheme="minorHAnsi"/>
                <w:color w:val="000000"/>
                <w:sz w:val="20"/>
                <w:szCs w:val="20"/>
              </w:rPr>
              <w:t>7.</w:t>
            </w:r>
          </w:p>
        </w:tc>
        <w:tc>
          <w:tcPr>
            <w:tcW w:w="4111" w:type="dxa"/>
            <w:shd w:val="clear" w:color="auto" w:fill="auto"/>
            <w:vAlign w:val="center"/>
            <w:hideMark/>
          </w:tcPr>
          <w:p w14:paraId="4F25E5B4" w14:textId="77777777" w:rsidR="007B341C" w:rsidRPr="00474B9A" w:rsidRDefault="007B341C" w:rsidP="007B341C">
            <w:pPr>
              <w:jc w:val="both"/>
              <w:rPr>
                <w:rFonts w:cstheme="minorHAnsi"/>
                <w:color w:val="000000"/>
                <w:sz w:val="20"/>
                <w:szCs w:val="20"/>
              </w:rPr>
            </w:pPr>
            <w:r w:rsidRPr="00474B9A">
              <w:rPr>
                <w:rFonts w:cstheme="minorHAnsi"/>
                <w:color w:val="000000"/>
                <w:sz w:val="20"/>
                <w:szCs w:val="20"/>
              </w:rPr>
              <w:t>Текущий налог на прибыль и иные аналогичные обязательные платежи</w:t>
            </w:r>
          </w:p>
        </w:tc>
        <w:tc>
          <w:tcPr>
            <w:tcW w:w="1559" w:type="dxa"/>
            <w:shd w:val="clear" w:color="auto" w:fill="auto"/>
            <w:vAlign w:val="center"/>
          </w:tcPr>
          <w:p w14:paraId="7BEA135D" w14:textId="7CC964F9" w:rsidR="007B341C" w:rsidRPr="00474B9A" w:rsidRDefault="007B341C" w:rsidP="007B341C">
            <w:pPr>
              <w:jc w:val="center"/>
              <w:rPr>
                <w:rFonts w:cstheme="minorHAnsi"/>
                <w:color w:val="000000"/>
                <w:sz w:val="20"/>
                <w:szCs w:val="20"/>
              </w:rPr>
            </w:pPr>
            <w:r w:rsidRPr="00474B9A">
              <w:rPr>
                <w:rFonts w:cstheme="minorHAnsi"/>
                <w:color w:val="000000"/>
                <w:sz w:val="20"/>
                <w:szCs w:val="20"/>
              </w:rPr>
              <w:t>-448 514</w:t>
            </w:r>
          </w:p>
        </w:tc>
        <w:tc>
          <w:tcPr>
            <w:tcW w:w="1701" w:type="dxa"/>
            <w:shd w:val="clear" w:color="auto" w:fill="auto"/>
            <w:vAlign w:val="center"/>
          </w:tcPr>
          <w:p w14:paraId="5DF5C2FB" w14:textId="5B678A5E" w:rsidR="007B341C" w:rsidRPr="00474B9A" w:rsidRDefault="007B341C" w:rsidP="007B341C">
            <w:pPr>
              <w:jc w:val="center"/>
              <w:rPr>
                <w:rFonts w:cstheme="minorHAnsi"/>
                <w:color w:val="000000"/>
                <w:sz w:val="20"/>
                <w:szCs w:val="20"/>
              </w:rPr>
            </w:pPr>
            <w:r w:rsidRPr="00474B9A">
              <w:rPr>
                <w:rFonts w:cstheme="minorHAnsi"/>
                <w:color w:val="000000"/>
                <w:sz w:val="20"/>
                <w:szCs w:val="20"/>
              </w:rPr>
              <w:t>-211 390</w:t>
            </w:r>
          </w:p>
        </w:tc>
        <w:tc>
          <w:tcPr>
            <w:tcW w:w="1422" w:type="dxa"/>
            <w:shd w:val="clear" w:color="auto" w:fill="auto"/>
            <w:vAlign w:val="center"/>
          </w:tcPr>
          <w:p w14:paraId="3845FC1D" w14:textId="45BA6E36" w:rsidR="007B341C" w:rsidRPr="00474B9A" w:rsidRDefault="007B341C" w:rsidP="007B341C">
            <w:pPr>
              <w:jc w:val="center"/>
              <w:rPr>
                <w:rFonts w:cstheme="minorHAnsi"/>
                <w:color w:val="000000"/>
                <w:sz w:val="20"/>
                <w:szCs w:val="20"/>
              </w:rPr>
            </w:pPr>
            <w:r w:rsidRPr="00474B9A">
              <w:rPr>
                <w:rFonts w:cstheme="minorHAnsi"/>
                <w:color w:val="000000"/>
                <w:sz w:val="20"/>
                <w:szCs w:val="20"/>
              </w:rPr>
              <w:t>-122 746</w:t>
            </w:r>
          </w:p>
        </w:tc>
        <w:tc>
          <w:tcPr>
            <w:tcW w:w="1004" w:type="dxa"/>
            <w:shd w:val="clear" w:color="auto" w:fill="auto"/>
            <w:vAlign w:val="center"/>
          </w:tcPr>
          <w:p w14:paraId="6FE5B1B5" w14:textId="42BCF781" w:rsidR="007B341C" w:rsidRPr="007B341C" w:rsidRDefault="007B341C" w:rsidP="007B341C">
            <w:pPr>
              <w:jc w:val="center"/>
              <w:rPr>
                <w:rFonts w:cstheme="minorHAnsi"/>
                <w:color w:val="000000"/>
                <w:sz w:val="20"/>
                <w:szCs w:val="20"/>
              </w:rPr>
            </w:pPr>
            <w:r w:rsidRPr="005B1B24">
              <w:rPr>
                <w:color w:val="auto"/>
                <w:sz w:val="20"/>
                <w:szCs w:val="20"/>
              </w:rPr>
              <w:t>58</w:t>
            </w:r>
          </w:p>
        </w:tc>
      </w:tr>
      <w:tr w:rsidR="007B341C" w:rsidRPr="00474B9A" w14:paraId="37D65F0D" w14:textId="77777777" w:rsidTr="00474B9A">
        <w:trPr>
          <w:trHeight w:val="324"/>
        </w:trPr>
        <w:tc>
          <w:tcPr>
            <w:tcW w:w="582" w:type="dxa"/>
            <w:shd w:val="clear" w:color="auto" w:fill="auto"/>
            <w:vAlign w:val="center"/>
            <w:hideMark/>
          </w:tcPr>
          <w:p w14:paraId="6BE7FECD" w14:textId="77777777" w:rsidR="007B341C" w:rsidRPr="00474B9A" w:rsidRDefault="007B341C" w:rsidP="007B341C">
            <w:pPr>
              <w:jc w:val="center"/>
              <w:rPr>
                <w:rFonts w:cstheme="minorHAnsi"/>
                <w:color w:val="000000"/>
                <w:sz w:val="20"/>
                <w:szCs w:val="20"/>
              </w:rPr>
            </w:pPr>
            <w:r w:rsidRPr="00474B9A">
              <w:rPr>
                <w:rFonts w:cstheme="minorHAnsi"/>
                <w:color w:val="000000"/>
                <w:sz w:val="20"/>
                <w:szCs w:val="20"/>
              </w:rPr>
              <w:t>8.</w:t>
            </w:r>
          </w:p>
        </w:tc>
        <w:tc>
          <w:tcPr>
            <w:tcW w:w="4111" w:type="dxa"/>
            <w:shd w:val="clear" w:color="auto" w:fill="auto"/>
            <w:vAlign w:val="center"/>
            <w:hideMark/>
          </w:tcPr>
          <w:p w14:paraId="3E26E114" w14:textId="77777777" w:rsidR="007B341C" w:rsidRPr="00474B9A" w:rsidRDefault="007B341C" w:rsidP="007B341C">
            <w:pPr>
              <w:jc w:val="both"/>
              <w:rPr>
                <w:rFonts w:cstheme="minorHAnsi"/>
                <w:color w:val="000000"/>
                <w:sz w:val="20"/>
                <w:szCs w:val="20"/>
              </w:rPr>
            </w:pPr>
            <w:r w:rsidRPr="00474B9A">
              <w:rPr>
                <w:rFonts w:cstheme="minorHAnsi"/>
                <w:color w:val="000000"/>
                <w:sz w:val="20"/>
                <w:szCs w:val="20"/>
              </w:rPr>
              <w:t>Чистая прибыль</w:t>
            </w:r>
          </w:p>
        </w:tc>
        <w:tc>
          <w:tcPr>
            <w:tcW w:w="1559" w:type="dxa"/>
            <w:shd w:val="clear" w:color="auto" w:fill="auto"/>
            <w:vAlign w:val="center"/>
          </w:tcPr>
          <w:p w14:paraId="7495979A" w14:textId="45BBB8FF" w:rsidR="007B341C" w:rsidRPr="00474B9A" w:rsidRDefault="007B341C" w:rsidP="007B341C">
            <w:pPr>
              <w:jc w:val="center"/>
              <w:rPr>
                <w:rFonts w:cstheme="minorHAnsi"/>
                <w:color w:val="000000"/>
                <w:sz w:val="20"/>
                <w:szCs w:val="20"/>
              </w:rPr>
            </w:pPr>
            <w:r w:rsidRPr="00474B9A">
              <w:rPr>
                <w:rFonts w:cstheme="minorHAnsi"/>
                <w:color w:val="000000"/>
                <w:sz w:val="20"/>
                <w:szCs w:val="20"/>
              </w:rPr>
              <w:t>1 006 021</w:t>
            </w:r>
          </w:p>
        </w:tc>
        <w:tc>
          <w:tcPr>
            <w:tcW w:w="1701" w:type="dxa"/>
            <w:shd w:val="clear" w:color="auto" w:fill="auto"/>
            <w:vAlign w:val="center"/>
          </w:tcPr>
          <w:p w14:paraId="29E5D8E5" w14:textId="49F8E6C5" w:rsidR="007B341C" w:rsidRPr="00474B9A" w:rsidRDefault="007B341C" w:rsidP="007B341C">
            <w:pPr>
              <w:jc w:val="center"/>
              <w:rPr>
                <w:rFonts w:cstheme="minorHAnsi"/>
                <w:color w:val="000000"/>
                <w:sz w:val="20"/>
                <w:szCs w:val="20"/>
              </w:rPr>
            </w:pPr>
            <w:r w:rsidRPr="00474B9A">
              <w:rPr>
                <w:rFonts w:cstheme="minorHAnsi"/>
                <w:color w:val="000000"/>
                <w:sz w:val="20"/>
                <w:szCs w:val="20"/>
              </w:rPr>
              <w:t>568 744</w:t>
            </w:r>
          </w:p>
        </w:tc>
        <w:tc>
          <w:tcPr>
            <w:tcW w:w="1422" w:type="dxa"/>
            <w:shd w:val="clear" w:color="auto" w:fill="auto"/>
            <w:vAlign w:val="center"/>
          </w:tcPr>
          <w:p w14:paraId="71BE9D09" w14:textId="6A1EE731" w:rsidR="007B341C" w:rsidRPr="00474B9A" w:rsidRDefault="007B341C" w:rsidP="007B341C">
            <w:pPr>
              <w:jc w:val="center"/>
              <w:rPr>
                <w:rFonts w:cstheme="minorHAnsi"/>
                <w:color w:val="000000"/>
                <w:sz w:val="20"/>
                <w:szCs w:val="20"/>
              </w:rPr>
            </w:pPr>
            <w:r w:rsidRPr="00474B9A">
              <w:rPr>
                <w:rFonts w:cstheme="minorHAnsi"/>
                <w:color w:val="000000"/>
                <w:sz w:val="20"/>
                <w:szCs w:val="20"/>
              </w:rPr>
              <w:t>104 504</w:t>
            </w:r>
          </w:p>
        </w:tc>
        <w:tc>
          <w:tcPr>
            <w:tcW w:w="1004" w:type="dxa"/>
            <w:shd w:val="clear" w:color="auto" w:fill="auto"/>
            <w:vAlign w:val="center"/>
          </w:tcPr>
          <w:p w14:paraId="389B45ED" w14:textId="666FF829" w:rsidR="007B341C" w:rsidRPr="007B341C" w:rsidRDefault="007B341C" w:rsidP="007B341C">
            <w:pPr>
              <w:jc w:val="center"/>
              <w:rPr>
                <w:rFonts w:cstheme="minorHAnsi"/>
                <w:color w:val="000000"/>
                <w:sz w:val="20"/>
                <w:szCs w:val="20"/>
              </w:rPr>
            </w:pPr>
            <w:r w:rsidRPr="005B1B24">
              <w:rPr>
                <w:color w:val="auto"/>
                <w:sz w:val="20"/>
                <w:szCs w:val="20"/>
              </w:rPr>
              <w:t>18</w:t>
            </w:r>
          </w:p>
        </w:tc>
      </w:tr>
    </w:tbl>
    <w:p w14:paraId="53931FC8" w14:textId="5F02A224" w:rsidR="00474B9A" w:rsidRPr="00474B9A" w:rsidRDefault="00474B9A" w:rsidP="00474B9A">
      <w:pPr>
        <w:spacing w:before="120"/>
        <w:ind w:firstLine="709"/>
        <w:jc w:val="both"/>
        <w:rPr>
          <w:rFonts w:cstheme="minorHAnsi"/>
          <w:b w:val="0"/>
          <w:color w:val="auto"/>
          <w:sz w:val="24"/>
          <w:szCs w:val="24"/>
        </w:rPr>
      </w:pPr>
      <w:r w:rsidRPr="00474B9A">
        <w:rPr>
          <w:rFonts w:cstheme="minorHAnsi"/>
          <w:b w:val="0"/>
          <w:color w:val="auto"/>
          <w:sz w:val="24"/>
          <w:szCs w:val="24"/>
        </w:rPr>
        <w:t xml:space="preserve">Фактический объем реализованных товаров (работ, услуг) за 2022 год составил </w:t>
      </w:r>
      <w:r w:rsidR="00F914DE">
        <w:rPr>
          <w:rFonts w:cstheme="minorHAnsi"/>
          <w:b w:val="0"/>
          <w:color w:val="auto"/>
          <w:sz w:val="24"/>
          <w:szCs w:val="24"/>
        </w:rPr>
        <w:br/>
      </w:r>
      <w:r w:rsidRPr="00474B9A">
        <w:rPr>
          <w:rFonts w:cstheme="minorHAnsi"/>
          <w:b w:val="0"/>
          <w:color w:val="auto"/>
          <w:sz w:val="24"/>
          <w:szCs w:val="24"/>
        </w:rPr>
        <w:t>29</w:t>
      </w:r>
      <w:r w:rsidR="00F914DE">
        <w:rPr>
          <w:rFonts w:cstheme="minorHAnsi"/>
          <w:b w:val="0"/>
          <w:color w:val="auto"/>
          <w:sz w:val="24"/>
          <w:szCs w:val="24"/>
        </w:rPr>
        <w:t> </w:t>
      </w:r>
      <w:r w:rsidRPr="00474B9A">
        <w:rPr>
          <w:rFonts w:cstheme="minorHAnsi"/>
          <w:b w:val="0"/>
          <w:color w:val="auto"/>
          <w:sz w:val="24"/>
          <w:szCs w:val="24"/>
        </w:rPr>
        <w:t>525</w:t>
      </w:r>
      <w:r w:rsidR="00F914DE">
        <w:rPr>
          <w:rFonts w:cstheme="minorHAnsi"/>
          <w:b w:val="0"/>
          <w:color w:val="auto"/>
          <w:sz w:val="24"/>
          <w:szCs w:val="24"/>
        </w:rPr>
        <w:t xml:space="preserve"> </w:t>
      </w:r>
      <w:r w:rsidRPr="00474B9A">
        <w:rPr>
          <w:rFonts w:cstheme="minorHAnsi"/>
          <w:b w:val="0"/>
          <w:color w:val="auto"/>
          <w:sz w:val="24"/>
          <w:szCs w:val="24"/>
        </w:rPr>
        <w:t>184 тыс. руб. Увеличение выручки от реализации товаров (работ, услуг) по сравнению с аналогичным периодом прошлого года на 2 691 294 тыс. руб. (на 10</w:t>
      </w:r>
      <w:r w:rsidR="00F914DE">
        <w:rPr>
          <w:rFonts w:cstheme="minorHAnsi"/>
          <w:b w:val="0"/>
          <w:color w:val="auto"/>
          <w:sz w:val="24"/>
          <w:szCs w:val="24"/>
        </w:rPr>
        <w:t xml:space="preserve"> </w:t>
      </w:r>
      <w:r w:rsidRPr="00474B9A">
        <w:rPr>
          <w:rFonts w:cstheme="minorHAnsi"/>
          <w:b w:val="0"/>
          <w:color w:val="auto"/>
          <w:sz w:val="24"/>
          <w:szCs w:val="24"/>
        </w:rPr>
        <w:t>%), в том числе:</w:t>
      </w:r>
    </w:p>
    <w:p w14:paraId="4E37284D" w14:textId="69134587" w:rsidR="00474B9A" w:rsidRPr="00474B9A" w:rsidRDefault="00474B9A" w:rsidP="00474B9A">
      <w:pPr>
        <w:spacing w:before="120"/>
        <w:ind w:firstLine="709"/>
        <w:jc w:val="both"/>
        <w:rPr>
          <w:rFonts w:cstheme="minorHAnsi"/>
          <w:b w:val="0"/>
          <w:color w:val="auto"/>
          <w:sz w:val="24"/>
          <w:szCs w:val="24"/>
        </w:rPr>
      </w:pPr>
      <w:r w:rsidRPr="00D06C1A">
        <w:rPr>
          <w:rFonts w:cstheme="minorHAnsi"/>
          <w:i/>
          <w:color w:val="auto"/>
          <w:sz w:val="24"/>
          <w:szCs w:val="24"/>
        </w:rPr>
        <w:t>Выручка</w:t>
      </w:r>
      <w:r w:rsidRPr="00D06C1A">
        <w:rPr>
          <w:rFonts w:cstheme="minorHAnsi"/>
          <w:color w:val="auto"/>
          <w:sz w:val="24"/>
          <w:szCs w:val="24"/>
        </w:rPr>
        <w:t xml:space="preserve"> </w:t>
      </w:r>
      <w:r w:rsidRPr="00D06C1A">
        <w:rPr>
          <w:rFonts w:cstheme="minorHAnsi"/>
          <w:i/>
          <w:color w:val="auto"/>
          <w:sz w:val="24"/>
          <w:szCs w:val="24"/>
        </w:rPr>
        <w:t>по электроэнергии</w:t>
      </w:r>
      <w:r w:rsidRPr="00474B9A">
        <w:rPr>
          <w:rFonts w:cstheme="minorHAnsi"/>
          <w:b w:val="0"/>
          <w:color w:val="auto"/>
          <w:sz w:val="24"/>
          <w:szCs w:val="24"/>
        </w:rPr>
        <w:t xml:space="preserve"> за 2022 год составила 7 870 223 тыс. руб., рост по сравнению с аналогичным периодом прошлого года на 1 091 561 тыс. руб. (на 16</w:t>
      </w:r>
      <w:r w:rsidR="00F914DE">
        <w:rPr>
          <w:rFonts w:cstheme="minorHAnsi"/>
          <w:b w:val="0"/>
          <w:color w:val="auto"/>
          <w:sz w:val="24"/>
          <w:szCs w:val="24"/>
        </w:rPr>
        <w:t xml:space="preserve"> </w:t>
      </w:r>
      <w:r w:rsidRPr="00474B9A">
        <w:rPr>
          <w:rFonts w:cstheme="minorHAnsi"/>
          <w:b w:val="0"/>
          <w:color w:val="auto"/>
          <w:sz w:val="24"/>
          <w:szCs w:val="24"/>
        </w:rPr>
        <w:t>%), что обусловлено:</w:t>
      </w:r>
    </w:p>
    <w:p w14:paraId="3511FA59" w14:textId="77777777" w:rsidR="00474B9A" w:rsidRPr="00474B9A" w:rsidRDefault="00474B9A" w:rsidP="00D06C1A">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474B9A">
        <w:rPr>
          <w:rFonts w:asciiTheme="minorHAnsi" w:hAnsiTheme="minorHAnsi" w:cstheme="minorHAnsi"/>
          <w:sz w:val="24"/>
          <w:szCs w:val="24"/>
        </w:rPr>
        <w:t>ростом полезного отпуска на 5,27 млн. кВтч, в основном за счет увеличения электропотребления, в том числе потребление электрической энергии горнодобывающими и рыбоперерабатывающими предприятиями выросло на 3,9 млн. кВтч;</w:t>
      </w:r>
    </w:p>
    <w:p w14:paraId="0DBE0326" w14:textId="77777777" w:rsidR="00474B9A" w:rsidRPr="00474B9A" w:rsidRDefault="00474B9A" w:rsidP="00D06C1A">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474B9A">
        <w:rPr>
          <w:rFonts w:asciiTheme="minorHAnsi" w:hAnsiTheme="minorHAnsi" w:cstheme="minorHAnsi"/>
          <w:sz w:val="24"/>
          <w:szCs w:val="24"/>
        </w:rPr>
        <w:t>ростом среднеотпускного тарифа на 0,76 руб./кВтч, за счет изменения структуры потребления электроэнергии.</w:t>
      </w:r>
    </w:p>
    <w:p w14:paraId="76AAFC4F" w14:textId="683BDCDF" w:rsidR="009D4EE3" w:rsidRPr="005B1B24" w:rsidRDefault="00474B9A" w:rsidP="009D4EE3">
      <w:pPr>
        <w:tabs>
          <w:tab w:val="left" w:pos="1134"/>
          <w:tab w:val="left" w:pos="1276"/>
        </w:tabs>
        <w:spacing w:before="120"/>
        <w:ind w:firstLine="851"/>
        <w:jc w:val="both"/>
        <w:rPr>
          <w:rFonts w:cstheme="minorHAnsi"/>
          <w:b w:val="0"/>
          <w:iCs/>
          <w:color w:val="auto"/>
          <w:sz w:val="24"/>
          <w:szCs w:val="24"/>
        </w:rPr>
      </w:pPr>
      <w:r w:rsidRPr="008D2E29">
        <w:rPr>
          <w:rFonts w:cstheme="minorHAnsi"/>
          <w:i/>
          <w:color w:val="auto"/>
          <w:sz w:val="24"/>
          <w:szCs w:val="24"/>
        </w:rPr>
        <w:t xml:space="preserve">Выручка по </w:t>
      </w:r>
      <w:r w:rsidRPr="008D2E29">
        <w:rPr>
          <w:rFonts w:cstheme="minorHAnsi"/>
          <w:i/>
          <w:iCs/>
          <w:color w:val="auto"/>
          <w:sz w:val="24"/>
          <w:szCs w:val="24"/>
        </w:rPr>
        <w:t>теплоэнергии</w:t>
      </w:r>
      <w:r w:rsidRPr="00474B9A">
        <w:rPr>
          <w:rFonts w:cstheme="minorHAnsi"/>
          <w:b w:val="0"/>
          <w:iCs/>
          <w:color w:val="auto"/>
          <w:sz w:val="24"/>
          <w:szCs w:val="24"/>
        </w:rPr>
        <w:t xml:space="preserve"> </w:t>
      </w:r>
      <w:r w:rsidR="009D4EE3" w:rsidRPr="00474B9A">
        <w:rPr>
          <w:rFonts w:cstheme="minorHAnsi"/>
          <w:b w:val="0"/>
          <w:iCs/>
          <w:color w:val="auto"/>
          <w:sz w:val="24"/>
          <w:szCs w:val="24"/>
        </w:rPr>
        <w:t>за 2022 год составила 5 499 685 тыс. руб.,</w:t>
      </w:r>
      <w:r w:rsidR="009D4EE3" w:rsidRPr="00474B9A">
        <w:rPr>
          <w:rFonts w:cstheme="minorHAnsi"/>
          <w:b w:val="0"/>
          <w:color w:val="auto"/>
          <w:sz w:val="24"/>
          <w:szCs w:val="24"/>
        </w:rPr>
        <w:t xml:space="preserve"> рост по сравнению с аналогичным периодом прошлого года на 79 777 тыс. руб. (на 1</w:t>
      </w:r>
      <w:r w:rsidR="00F914DE">
        <w:rPr>
          <w:rFonts w:cstheme="minorHAnsi"/>
          <w:b w:val="0"/>
          <w:color w:val="auto"/>
          <w:sz w:val="24"/>
          <w:szCs w:val="24"/>
        </w:rPr>
        <w:t xml:space="preserve"> </w:t>
      </w:r>
      <w:r w:rsidR="009D4EE3" w:rsidRPr="00474B9A">
        <w:rPr>
          <w:rFonts w:cstheme="minorHAnsi"/>
          <w:b w:val="0"/>
          <w:color w:val="auto"/>
          <w:sz w:val="24"/>
          <w:szCs w:val="24"/>
        </w:rPr>
        <w:t>%), что обусловлено</w:t>
      </w:r>
      <w:r w:rsidR="009D4EE3">
        <w:rPr>
          <w:rFonts w:cstheme="minorHAnsi"/>
          <w:sz w:val="24"/>
          <w:szCs w:val="24"/>
        </w:rPr>
        <w:t xml:space="preserve"> </w:t>
      </w:r>
      <w:r w:rsidR="009D4EE3" w:rsidRPr="007512DF">
        <w:rPr>
          <w:rFonts w:cstheme="minorHAnsi"/>
          <w:b w:val="0"/>
          <w:color w:val="auto"/>
          <w:sz w:val="24"/>
          <w:szCs w:val="24"/>
        </w:rPr>
        <w:t>ростом среднеотпускного тарифа на тепловую энергию на +75,35 руб./Гкал (+1,9</w:t>
      </w:r>
      <w:r w:rsidR="00F914DE">
        <w:rPr>
          <w:rFonts w:cstheme="minorHAnsi"/>
          <w:b w:val="0"/>
          <w:color w:val="auto"/>
          <w:sz w:val="24"/>
          <w:szCs w:val="24"/>
        </w:rPr>
        <w:t xml:space="preserve"> </w:t>
      </w:r>
      <w:r w:rsidR="009D4EE3" w:rsidRPr="007512DF">
        <w:rPr>
          <w:rFonts w:cstheme="minorHAnsi"/>
          <w:b w:val="0"/>
          <w:color w:val="auto"/>
          <w:sz w:val="24"/>
          <w:szCs w:val="24"/>
        </w:rPr>
        <w:t xml:space="preserve">%). </w:t>
      </w:r>
    </w:p>
    <w:p w14:paraId="1CFEB87E" w14:textId="5A2E7F9F" w:rsidR="00474B9A" w:rsidRPr="00474B9A" w:rsidRDefault="00474B9A" w:rsidP="00474B9A">
      <w:pPr>
        <w:ind w:firstLine="567"/>
        <w:jc w:val="both"/>
        <w:rPr>
          <w:rFonts w:eastAsia="Arial Unicode MS" w:cstheme="minorHAnsi"/>
          <w:b w:val="0"/>
          <w:bCs/>
          <w:color w:val="auto"/>
          <w:sz w:val="24"/>
          <w:szCs w:val="24"/>
        </w:rPr>
      </w:pPr>
      <w:r w:rsidRPr="003A26CA">
        <w:rPr>
          <w:rFonts w:cstheme="minorHAnsi"/>
          <w:i/>
          <w:color w:val="auto"/>
          <w:sz w:val="24"/>
          <w:szCs w:val="24"/>
        </w:rPr>
        <w:lastRenderedPageBreak/>
        <w:t>Выручка от услуги по</w:t>
      </w:r>
      <w:r w:rsidRPr="003A26CA">
        <w:rPr>
          <w:rFonts w:cstheme="minorHAnsi"/>
          <w:color w:val="auto"/>
          <w:sz w:val="24"/>
          <w:szCs w:val="24"/>
        </w:rPr>
        <w:t xml:space="preserve"> </w:t>
      </w:r>
      <w:r w:rsidRPr="003A26CA">
        <w:rPr>
          <w:rFonts w:cstheme="minorHAnsi"/>
          <w:i/>
          <w:color w:val="auto"/>
          <w:sz w:val="24"/>
          <w:szCs w:val="24"/>
        </w:rPr>
        <w:t>технологическому присоединению</w:t>
      </w:r>
      <w:r w:rsidRPr="00474B9A">
        <w:rPr>
          <w:rFonts w:cstheme="minorHAnsi"/>
          <w:b w:val="0"/>
          <w:color w:val="auto"/>
          <w:sz w:val="24"/>
          <w:szCs w:val="24"/>
        </w:rPr>
        <w:t xml:space="preserve"> к сетям ПАО «Камчатскэнерго» </w:t>
      </w:r>
      <w:r w:rsidR="00F914DE">
        <w:rPr>
          <w:rFonts w:cstheme="minorHAnsi"/>
          <w:b w:val="0"/>
          <w:color w:val="auto"/>
          <w:sz w:val="24"/>
          <w:szCs w:val="24"/>
        </w:rPr>
        <w:br/>
      </w:r>
      <w:r w:rsidRPr="00474B9A">
        <w:rPr>
          <w:rFonts w:cstheme="minorHAnsi"/>
          <w:b w:val="0"/>
          <w:color w:val="auto"/>
          <w:sz w:val="24"/>
          <w:szCs w:val="24"/>
        </w:rPr>
        <w:t xml:space="preserve">за 2022 год составила 66 315 тыс. руб., снижение доходов относительно 2021 года </w:t>
      </w:r>
      <w:r w:rsidR="00F914DE">
        <w:rPr>
          <w:rFonts w:cstheme="minorHAnsi"/>
          <w:b w:val="0"/>
          <w:color w:val="auto"/>
          <w:sz w:val="24"/>
          <w:szCs w:val="24"/>
        </w:rPr>
        <w:br/>
      </w:r>
      <w:r w:rsidRPr="00474B9A">
        <w:rPr>
          <w:rFonts w:cstheme="minorHAnsi"/>
          <w:b w:val="0"/>
          <w:color w:val="auto"/>
          <w:sz w:val="24"/>
          <w:szCs w:val="24"/>
        </w:rPr>
        <w:t>на (-) 217 778 тыс. руб. в</w:t>
      </w:r>
      <w:r w:rsidRPr="00474B9A">
        <w:rPr>
          <w:rFonts w:eastAsia="Arial Unicode MS" w:cstheme="minorHAnsi"/>
          <w:b w:val="0"/>
          <w:bCs/>
          <w:color w:val="auto"/>
          <w:sz w:val="24"/>
          <w:szCs w:val="24"/>
        </w:rPr>
        <w:t xml:space="preserve"> связи с переносом работ на 2023 год по договорам на технологическое присоединение с: ООО «Терминал «Сероглазка» на общую сумму 5 713 тыс. руб.; ООО «Новый дом» на сумму 2 583 тыс. руб.; ООО «Шале» на сумму 3 100 тыс. руб.; ФГКУ Комбинат «Дальний» Росрезерва на сумму 107 863 тыс. руб.; ООО «Голубая лагуна» на сумму 10 758 тыс. руб.; КГУП «Камчатский водоканал» на сумму 14 858 тыс. руб.</w:t>
      </w:r>
    </w:p>
    <w:p w14:paraId="44552A71" w14:textId="77777777" w:rsidR="00474B9A" w:rsidRPr="00474B9A" w:rsidRDefault="00474B9A" w:rsidP="00474B9A">
      <w:pPr>
        <w:ind w:firstLine="567"/>
        <w:jc w:val="both"/>
        <w:rPr>
          <w:rFonts w:cstheme="minorHAnsi"/>
          <w:b w:val="0"/>
          <w:color w:val="auto"/>
          <w:sz w:val="24"/>
          <w:szCs w:val="24"/>
        </w:rPr>
      </w:pPr>
      <w:r w:rsidRPr="003A26CA">
        <w:rPr>
          <w:rFonts w:cstheme="minorHAnsi"/>
          <w:i/>
          <w:color w:val="auto"/>
          <w:sz w:val="24"/>
          <w:szCs w:val="24"/>
        </w:rPr>
        <w:t>Выручка от реализации прочей товарной продукции (работ, услуг)</w:t>
      </w:r>
      <w:r w:rsidRPr="00474B9A">
        <w:rPr>
          <w:rFonts w:cstheme="minorHAnsi"/>
          <w:b w:val="0"/>
          <w:color w:val="auto"/>
          <w:sz w:val="24"/>
          <w:szCs w:val="24"/>
        </w:rPr>
        <w:t xml:space="preserve"> за 2022 год составила 477 474 тыс. руб., что выше уровня прошлого года на 28 178 тыс. руб. Рост доходов в основном по услугам по договору доверительного управления имуществом Каскада Толмачевских ГЭС, услугам по эксплуатации Толмачевской ГЭС-2 за счет роста расходов. Доходы по указанным видам деятельности формируются в размере понесенных расходов.</w:t>
      </w:r>
    </w:p>
    <w:p w14:paraId="3D06A4B5" w14:textId="76BF9035" w:rsidR="00474B9A" w:rsidRPr="00474B9A" w:rsidRDefault="00474B9A" w:rsidP="00474B9A">
      <w:pPr>
        <w:ind w:firstLine="567"/>
        <w:jc w:val="both"/>
        <w:rPr>
          <w:rFonts w:cstheme="minorHAnsi"/>
          <w:b w:val="0"/>
          <w:color w:val="auto"/>
          <w:sz w:val="24"/>
          <w:szCs w:val="24"/>
        </w:rPr>
      </w:pPr>
      <w:r w:rsidRPr="003A26CA">
        <w:rPr>
          <w:rFonts w:cstheme="minorHAnsi"/>
          <w:i/>
          <w:color w:val="auto"/>
          <w:sz w:val="24"/>
          <w:szCs w:val="24"/>
        </w:rPr>
        <w:t>Субсидия</w:t>
      </w:r>
      <w:r w:rsidRPr="00474B9A">
        <w:rPr>
          <w:rFonts w:cstheme="minorHAnsi"/>
          <w:b w:val="0"/>
          <w:color w:val="auto"/>
          <w:sz w:val="24"/>
          <w:szCs w:val="24"/>
        </w:rPr>
        <w:t xml:space="preserve"> на возмещение выпадающих доходов по </w:t>
      </w:r>
      <w:r w:rsidRPr="00474B9A">
        <w:rPr>
          <w:rFonts w:cstheme="minorHAnsi"/>
          <w:b w:val="0"/>
          <w:i/>
          <w:color w:val="auto"/>
          <w:sz w:val="24"/>
          <w:szCs w:val="24"/>
        </w:rPr>
        <w:t>электроэнергии</w:t>
      </w:r>
      <w:r w:rsidRPr="00474B9A">
        <w:rPr>
          <w:rFonts w:cstheme="minorHAnsi"/>
          <w:b w:val="0"/>
          <w:color w:val="auto"/>
          <w:sz w:val="24"/>
          <w:szCs w:val="24"/>
        </w:rPr>
        <w:t xml:space="preserve"> за 2022 год составила 9 171 971 тыс. руб., увеличение по сравнению с 2021 годом на 672 754 тыс. руб. (на 7,9</w:t>
      </w:r>
      <w:r w:rsidR="00F914DE">
        <w:rPr>
          <w:rFonts w:cstheme="minorHAnsi"/>
          <w:b w:val="0"/>
          <w:color w:val="auto"/>
          <w:sz w:val="24"/>
          <w:szCs w:val="24"/>
        </w:rPr>
        <w:t xml:space="preserve"> </w:t>
      </w:r>
      <w:r w:rsidRPr="00474B9A">
        <w:rPr>
          <w:rFonts w:cstheme="minorHAnsi"/>
          <w:b w:val="0"/>
          <w:color w:val="auto"/>
          <w:sz w:val="24"/>
          <w:szCs w:val="24"/>
        </w:rPr>
        <w:t xml:space="preserve">%) в основном за счет роста электропотребления, в том числе по горнодобывающим и рыбоперерабатывающим предприятиям и увеличения экономически обоснованных тарифов на электрическую энергию, согласно принятых РСТ и Ц Камчатского края тарифных решений. </w:t>
      </w:r>
    </w:p>
    <w:p w14:paraId="15BE8853" w14:textId="35CF1E28" w:rsidR="00474B9A" w:rsidRPr="00474B9A" w:rsidRDefault="00474B9A" w:rsidP="00474B9A">
      <w:pPr>
        <w:ind w:firstLine="567"/>
        <w:jc w:val="both"/>
        <w:rPr>
          <w:rFonts w:cstheme="minorHAnsi"/>
          <w:b w:val="0"/>
          <w:color w:val="auto"/>
          <w:sz w:val="24"/>
          <w:szCs w:val="24"/>
        </w:rPr>
      </w:pPr>
      <w:r w:rsidRPr="003A26CA">
        <w:rPr>
          <w:rFonts w:cstheme="minorHAnsi"/>
          <w:i/>
          <w:color w:val="auto"/>
          <w:sz w:val="24"/>
          <w:szCs w:val="24"/>
        </w:rPr>
        <w:t>Субсидия</w:t>
      </w:r>
      <w:r w:rsidRPr="00474B9A">
        <w:rPr>
          <w:rFonts w:cstheme="minorHAnsi"/>
          <w:b w:val="0"/>
          <w:color w:val="auto"/>
          <w:sz w:val="24"/>
          <w:szCs w:val="24"/>
        </w:rPr>
        <w:t xml:space="preserve"> на возмещение выпадающих доходов по </w:t>
      </w:r>
      <w:r w:rsidRPr="00474B9A">
        <w:rPr>
          <w:rFonts w:cstheme="minorHAnsi"/>
          <w:b w:val="0"/>
          <w:i/>
          <w:color w:val="auto"/>
          <w:sz w:val="24"/>
          <w:szCs w:val="24"/>
        </w:rPr>
        <w:t>тепловой энергии</w:t>
      </w:r>
      <w:r w:rsidRPr="00474B9A">
        <w:rPr>
          <w:rFonts w:cstheme="minorHAnsi"/>
          <w:b w:val="0"/>
          <w:color w:val="auto"/>
          <w:sz w:val="24"/>
          <w:szCs w:val="24"/>
        </w:rPr>
        <w:t xml:space="preserve"> за 2022 год составила 6 439 516 тыс. руб., увеличение по сравнению с аналогичным периодом прошлого года </w:t>
      </w:r>
      <w:r w:rsidR="00F914DE">
        <w:rPr>
          <w:rFonts w:cstheme="minorHAnsi"/>
          <w:b w:val="0"/>
          <w:color w:val="auto"/>
          <w:sz w:val="24"/>
          <w:szCs w:val="24"/>
        </w:rPr>
        <w:br/>
      </w:r>
      <w:r w:rsidRPr="00474B9A">
        <w:rPr>
          <w:rFonts w:cstheme="minorHAnsi"/>
          <w:b w:val="0"/>
          <w:color w:val="auto"/>
          <w:sz w:val="24"/>
          <w:szCs w:val="24"/>
        </w:rPr>
        <w:t>на 1 036 802 тыс. руб. (на 19</w:t>
      </w:r>
      <w:r w:rsidR="00F914DE">
        <w:rPr>
          <w:rFonts w:cstheme="minorHAnsi"/>
          <w:b w:val="0"/>
          <w:color w:val="auto"/>
          <w:sz w:val="24"/>
          <w:szCs w:val="24"/>
        </w:rPr>
        <w:t xml:space="preserve"> </w:t>
      </w:r>
      <w:r w:rsidRPr="00474B9A">
        <w:rPr>
          <w:rFonts w:cstheme="minorHAnsi"/>
          <w:b w:val="0"/>
          <w:color w:val="auto"/>
          <w:sz w:val="24"/>
          <w:szCs w:val="24"/>
        </w:rPr>
        <w:t>%) в связи с ростом экономически обоснованных тарифов в соответствии с утвержденными тарифными решениями регулирующих органов.</w:t>
      </w:r>
    </w:p>
    <w:p w14:paraId="18164533" w14:textId="73DC1FB3" w:rsidR="009D4EE3" w:rsidRPr="00474B9A" w:rsidRDefault="00474B9A" w:rsidP="009D4EE3">
      <w:pPr>
        <w:ind w:firstLine="567"/>
        <w:jc w:val="both"/>
        <w:rPr>
          <w:rFonts w:cstheme="minorHAnsi"/>
          <w:b w:val="0"/>
          <w:color w:val="auto"/>
          <w:sz w:val="24"/>
          <w:szCs w:val="24"/>
        </w:rPr>
      </w:pPr>
      <w:r w:rsidRPr="003A26CA">
        <w:rPr>
          <w:rFonts w:cstheme="minorHAnsi"/>
          <w:i/>
          <w:color w:val="auto"/>
          <w:sz w:val="24"/>
          <w:szCs w:val="24"/>
        </w:rPr>
        <w:t>Себестоимость</w:t>
      </w:r>
      <w:r w:rsidRPr="00474B9A">
        <w:rPr>
          <w:rFonts w:cstheme="minorHAnsi"/>
          <w:b w:val="0"/>
          <w:color w:val="auto"/>
          <w:sz w:val="24"/>
          <w:szCs w:val="24"/>
        </w:rPr>
        <w:t xml:space="preserve"> </w:t>
      </w:r>
      <w:r w:rsidR="009D4EE3" w:rsidRPr="00474B9A">
        <w:rPr>
          <w:rFonts w:cstheme="minorHAnsi"/>
          <w:b w:val="0"/>
          <w:color w:val="auto"/>
          <w:sz w:val="24"/>
          <w:szCs w:val="24"/>
        </w:rPr>
        <w:t>реализованной товарной продукции (включая управленческие расходы) в 2022 году увеличилась по сравнению с прошлым годом на 4 161 805 тыс. руб. (на 16,2</w:t>
      </w:r>
      <w:r w:rsidR="00F914DE">
        <w:rPr>
          <w:rFonts w:cstheme="minorHAnsi"/>
          <w:b w:val="0"/>
          <w:color w:val="auto"/>
          <w:sz w:val="24"/>
          <w:szCs w:val="24"/>
        </w:rPr>
        <w:t xml:space="preserve"> </w:t>
      </w:r>
      <w:r w:rsidR="009D4EE3" w:rsidRPr="00474B9A">
        <w:rPr>
          <w:rFonts w:cstheme="minorHAnsi"/>
          <w:b w:val="0"/>
          <w:color w:val="auto"/>
          <w:sz w:val="24"/>
          <w:szCs w:val="24"/>
        </w:rPr>
        <w:t xml:space="preserve">%) и составила 29 824 757 тыс. руб. </w:t>
      </w:r>
    </w:p>
    <w:p w14:paraId="62775118" w14:textId="77777777" w:rsidR="00474B9A" w:rsidRPr="00474B9A" w:rsidRDefault="00474B9A" w:rsidP="009D4EE3">
      <w:pPr>
        <w:ind w:firstLine="567"/>
        <w:jc w:val="both"/>
        <w:rPr>
          <w:rFonts w:cstheme="minorHAnsi"/>
          <w:b w:val="0"/>
          <w:color w:val="auto"/>
          <w:sz w:val="24"/>
          <w:szCs w:val="24"/>
        </w:rPr>
      </w:pPr>
      <w:r w:rsidRPr="00474B9A">
        <w:rPr>
          <w:rFonts w:cstheme="minorHAnsi"/>
          <w:b w:val="0"/>
          <w:color w:val="auto"/>
          <w:sz w:val="24"/>
          <w:szCs w:val="24"/>
        </w:rPr>
        <w:t>В том числе по статьям затрат:</w:t>
      </w:r>
    </w:p>
    <w:p w14:paraId="68976206" w14:textId="491EADBC" w:rsidR="009D4EE3" w:rsidRPr="003D4E26" w:rsidRDefault="009D4EE3" w:rsidP="009D4EE3">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432A6D">
        <w:rPr>
          <w:rFonts w:asciiTheme="minorHAnsi" w:hAnsiTheme="minorHAnsi" w:cstheme="minorHAnsi"/>
          <w:sz w:val="24"/>
          <w:szCs w:val="24"/>
        </w:rPr>
        <w:t xml:space="preserve">затраты на топливо выросли по сравнению с прошлым годом на 2 906 545 тыс. руб., </w:t>
      </w:r>
      <w:r w:rsidR="00F914DE">
        <w:rPr>
          <w:rFonts w:asciiTheme="minorHAnsi" w:hAnsiTheme="minorHAnsi" w:cstheme="minorHAnsi"/>
          <w:sz w:val="24"/>
          <w:szCs w:val="24"/>
        </w:rPr>
        <w:br/>
      </w:r>
      <w:r w:rsidRPr="00432A6D">
        <w:rPr>
          <w:rFonts w:asciiTheme="minorHAnsi" w:hAnsiTheme="minorHAnsi" w:cstheme="minorHAnsi"/>
          <w:sz w:val="24"/>
          <w:szCs w:val="24"/>
        </w:rPr>
        <w:t>(на 38</w:t>
      </w:r>
      <w:r w:rsidR="00F914DE">
        <w:rPr>
          <w:rFonts w:asciiTheme="minorHAnsi" w:hAnsiTheme="minorHAnsi" w:cstheme="minorHAnsi"/>
          <w:sz w:val="24"/>
          <w:szCs w:val="24"/>
        </w:rPr>
        <w:t xml:space="preserve"> </w:t>
      </w:r>
      <w:r w:rsidRPr="002473A9">
        <w:rPr>
          <w:rFonts w:asciiTheme="minorHAnsi" w:hAnsiTheme="minorHAnsi" w:cstheme="minorHAnsi"/>
          <w:sz w:val="24"/>
          <w:szCs w:val="24"/>
        </w:rPr>
        <w:t>%) в связи с ростом цен на ресурс (</w:t>
      </w:r>
      <w:r>
        <w:rPr>
          <w:rFonts w:asciiTheme="minorHAnsi" w:hAnsiTheme="minorHAnsi" w:cstheme="minorHAnsi"/>
          <w:sz w:val="24"/>
          <w:szCs w:val="24"/>
        </w:rPr>
        <w:t>среднегодовой при</w:t>
      </w:r>
      <w:r w:rsidRPr="002473A9">
        <w:rPr>
          <w:rFonts w:asciiTheme="minorHAnsi" w:hAnsiTheme="minorHAnsi" w:cstheme="minorHAnsi"/>
          <w:sz w:val="24"/>
          <w:szCs w:val="24"/>
        </w:rPr>
        <w:t>рост цены мазута составил 2</w:t>
      </w:r>
      <w:r>
        <w:rPr>
          <w:rFonts w:asciiTheme="minorHAnsi" w:hAnsiTheme="minorHAnsi" w:cstheme="minorHAnsi"/>
          <w:sz w:val="24"/>
          <w:szCs w:val="24"/>
        </w:rPr>
        <w:t>6</w:t>
      </w:r>
      <w:r w:rsidR="00F914DE">
        <w:rPr>
          <w:rFonts w:asciiTheme="minorHAnsi" w:hAnsiTheme="minorHAnsi" w:cstheme="minorHAnsi"/>
          <w:sz w:val="24"/>
          <w:szCs w:val="24"/>
        </w:rPr>
        <w:t xml:space="preserve"> </w:t>
      </w:r>
      <w:r w:rsidRPr="002473A9">
        <w:rPr>
          <w:rFonts w:asciiTheme="minorHAnsi" w:hAnsiTheme="minorHAnsi" w:cstheme="minorHAnsi"/>
          <w:sz w:val="24"/>
          <w:szCs w:val="24"/>
        </w:rPr>
        <w:t>%) и перераспределением топливного баланса в сторону более дорогого мазута по причине дефицита природного газа;</w:t>
      </w:r>
      <w:r w:rsidRPr="003D4E26">
        <w:rPr>
          <w:rFonts w:asciiTheme="minorHAnsi" w:hAnsiTheme="minorHAnsi" w:cstheme="minorHAnsi"/>
          <w:sz w:val="24"/>
          <w:szCs w:val="24"/>
        </w:rPr>
        <w:t xml:space="preserve">  </w:t>
      </w:r>
    </w:p>
    <w:p w14:paraId="12986782" w14:textId="1028501B" w:rsidR="009D4EE3" w:rsidRPr="006D27FB" w:rsidRDefault="009D4EE3" w:rsidP="009D4EE3">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432A6D">
        <w:rPr>
          <w:rFonts w:asciiTheme="minorHAnsi" w:hAnsiTheme="minorHAnsi" w:cstheme="minorHAnsi"/>
          <w:sz w:val="24"/>
          <w:szCs w:val="24"/>
        </w:rPr>
        <w:t>затраты на покупную электро</w:t>
      </w:r>
      <w:r>
        <w:rPr>
          <w:rFonts w:asciiTheme="minorHAnsi" w:hAnsiTheme="minorHAnsi" w:cstheme="minorHAnsi"/>
          <w:sz w:val="24"/>
          <w:szCs w:val="24"/>
        </w:rPr>
        <w:t xml:space="preserve"> </w:t>
      </w:r>
      <w:r w:rsidRPr="003D4E26">
        <w:rPr>
          <w:rFonts w:asciiTheme="minorHAnsi" w:hAnsiTheme="minorHAnsi" w:cstheme="minorHAnsi"/>
          <w:sz w:val="24"/>
          <w:szCs w:val="24"/>
        </w:rPr>
        <w:t xml:space="preserve">и теплоэнергию выше прошлого года на 67 368 тыс. руб. за счет </w:t>
      </w:r>
      <w:r>
        <w:rPr>
          <w:rFonts w:asciiTheme="minorHAnsi" w:hAnsiTheme="minorHAnsi" w:cstheme="minorHAnsi"/>
          <w:sz w:val="24"/>
          <w:szCs w:val="24"/>
        </w:rPr>
        <w:t>увеличения затрат на геотермальный пар в связи с ростом э</w:t>
      </w:r>
      <w:r w:rsidRPr="003D4E26">
        <w:rPr>
          <w:rFonts w:asciiTheme="minorHAnsi" w:hAnsiTheme="minorHAnsi" w:cstheme="minorHAnsi"/>
          <w:sz w:val="24"/>
          <w:szCs w:val="24"/>
        </w:rPr>
        <w:t>нергопотребления и утвержденн</w:t>
      </w:r>
      <w:r>
        <w:rPr>
          <w:rFonts w:asciiTheme="minorHAnsi" w:hAnsiTheme="minorHAnsi" w:cstheme="minorHAnsi"/>
          <w:sz w:val="24"/>
          <w:szCs w:val="24"/>
        </w:rPr>
        <w:t>ого тарифа на ресурс;</w:t>
      </w:r>
      <w:r w:rsidRPr="003D4E26">
        <w:rPr>
          <w:rFonts w:asciiTheme="minorHAnsi" w:hAnsiTheme="minorHAnsi" w:cstheme="minorHAnsi"/>
          <w:sz w:val="24"/>
          <w:szCs w:val="24"/>
        </w:rPr>
        <w:t xml:space="preserve">  </w:t>
      </w:r>
      <w:r>
        <w:rPr>
          <w:rFonts w:asciiTheme="minorHAnsi" w:hAnsiTheme="minorHAnsi" w:cstheme="minorHAnsi"/>
          <w:sz w:val="24"/>
          <w:szCs w:val="24"/>
        </w:rPr>
        <w:t xml:space="preserve">теплоэнергию выше прошлого года на 67 368 тыс. руб. за счет </w:t>
      </w:r>
      <w:r w:rsidRPr="007F2FC9">
        <w:rPr>
          <w:rFonts w:asciiTheme="minorHAnsi" w:hAnsiTheme="minorHAnsi" w:cstheme="minorHAnsi"/>
          <w:sz w:val="24"/>
          <w:szCs w:val="24"/>
        </w:rPr>
        <w:t>роста энергопотребления и рост</w:t>
      </w:r>
      <w:r>
        <w:rPr>
          <w:rFonts w:asciiTheme="minorHAnsi" w:hAnsiTheme="minorHAnsi" w:cstheme="minorHAnsi"/>
          <w:sz w:val="24"/>
          <w:szCs w:val="24"/>
        </w:rPr>
        <w:t>а</w:t>
      </w:r>
      <w:r w:rsidRPr="007F2FC9">
        <w:rPr>
          <w:rFonts w:asciiTheme="minorHAnsi" w:hAnsiTheme="minorHAnsi" w:cstheme="minorHAnsi"/>
          <w:sz w:val="24"/>
          <w:szCs w:val="24"/>
        </w:rPr>
        <w:t xml:space="preserve"> утвержденного тарифа на </w:t>
      </w:r>
      <w:r>
        <w:rPr>
          <w:rFonts w:asciiTheme="minorHAnsi" w:hAnsiTheme="minorHAnsi" w:cstheme="minorHAnsi"/>
          <w:sz w:val="24"/>
          <w:szCs w:val="24"/>
        </w:rPr>
        <w:t>геотермальный пар.</w:t>
      </w:r>
      <w:r w:rsidR="00F914DE">
        <w:rPr>
          <w:rFonts w:asciiTheme="minorHAnsi" w:hAnsiTheme="minorHAnsi" w:cstheme="minorHAnsi"/>
          <w:sz w:val="24"/>
          <w:szCs w:val="24"/>
        </w:rPr>
        <w:t xml:space="preserve"> </w:t>
      </w:r>
      <w:r w:rsidRPr="006D27FB">
        <w:rPr>
          <w:rFonts w:asciiTheme="minorHAnsi" w:hAnsiTheme="minorHAnsi" w:cstheme="minorHAnsi"/>
          <w:sz w:val="24"/>
          <w:szCs w:val="24"/>
        </w:rPr>
        <w:t xml:space="preserve">затраты на оплату труда персонала </w:t>
      </w:r>
      <w:r>
        <w:rPr>
          <w:rFonts w:asciiTheme="minorHAnsi" w:hAnsiTheme="minorHAnsi" w:cstheme="minorHAnsi"/>
          <w:sz w:val="24"/>
          <w:szCs w:val="24"/>
        </w:rPr>
        <w:t xml:space="preserve">(включая </w:t>
      </w:r>
      <w:r w:rsidRPr="006D27FB">
        <w:rPr>
          <w:rFonts w:asciiTheme="minorHAnsi" w:hAnsiTheme="minorHAnsi" w:cstheme="minorHAnsi"/>
          <w:sz w:val="24"/>
          <w:szCs w:val="24"/>
        </w:rPr>
        <w:t>взносы</w:t>
      </w:r>
      <w:r>
        <w:rPr>
          <w:rFonts w:asciiTheme="minorHAnsi" w:hAnsiTheme="minorHAnsi" w:cstheme="minorHAnsi"/>
          <w:sz w:val="24"/>
          <w:szCs w:val="24"/>
        </w:rPr>
        <w:t xml:space="preserve"> в социальные фонды</w:t>
      </w:r>
      <w:r w:rsidRPr="006D27FB">
        <w:rPr>
          <w:rFonts w:asciiTheme="minorHAnsi" w:hAnsiTheme="minorHAnsi" w:cstheme="minorHAnsi"/>
          <w:sz w:val="24"/>
          <w:szCs w:val="24"/>
        </w:rPr>
        <w:t>) увеличились по сравнению с прошлым годом на  </w:t>
      </w:r>
      <w:r>
        <w:rPr>
          <w:rFonts w:asciiTheme="minorHAnsi" w:hAnsiTheme="minorHAnsi" w:cstheme="minorHAnsi"/>
          <w:sz w:val="24"/>
          <w:szCs w:val="24"/>
        </w:rPr>
        <w:t xml:space="preserve">611 166 </w:t>
      </w:r>
      <w:r w:rsidRPr="006D27FB">
        <w:rPr>
          <w:rFonts w:asciiTheme="minorHAnsi" w:hAnsiTheme="minorHAnsi" w:cstheme="minorHAnsi"/>
          <w:sz w:val="24"/>
          <w:szCs w:val="24"/>
        </w:rPr>
        <w:t>тыс. руб. (на 10,</w:t>
      </w:r>
      <w:r>
        <w:rPr>
          <w:rFonts w:asciiTheme="minorHAnsi" w:hAnsiTheme="minorHAnsi" w:cstheme="minorHAnsi"/>
          <w:sz w:val="24"/>
          <w:szCs w:val="24"/>
        </w:rPr>
        <w:t>5</w:t>
      </w:r>
      <w:r w:rsidR="00F914DE">
        <w:rPr>
          <w:rFonts w:asciiTheme="minorHAnsi" w:hAnsiTheme="minorHAnsi" w:cstheme="minorHAnsi"/>
          <w:sz w:val="24"/>
          <w:szCs w:val="24"/>
        </w:rPr>
        <w:t xml:space="preserve"> </w:t>
      </w:r>
      <w:r w:rsidRPr="006D27FB">
        <w:rPr>
          <w:rFonts w:asciiTheme="minorHAnsi" w:hAnsiTheme="minorHAnsi" w:cstheme="minorHAnsi"/>
          <w:sz w:val="24"/>
          <w:szCs w:val="24"/>
        </w:rPr>
        <w:t xml:space="preserve">%), что связано с подписанием ОТС в электроэнергетике, предусматривающего установление с </w:t>
      </w:r>
      <w:r w:rsidR="00F914DE">
        <w:rPr>
          <w:rFonts w:asciiTheme="minorHAnsi" w:hAnsiTheme="minorHAnsi" w:cstheme="minorHAnsi"/>
          <w:sz w:val="24"/>
          <w:szCs w:val="24"/>
        </w:rPr>
        <w:t>0</w:t>
      </w:r>
      <w:r w:rsidRPr="006D27FB">
        <w:rPr>
          <w:rFonts w:asciiTheme="minorHAnsi" w:hAnsiTheme="minorHAnsi" w:cstheme="minorHAnsi"/>
          <w:sz w:val="24"/>
          <w:szCs w:val="24"/>
        </w:rPr>
        <w:t>1</w:t>
      </w:r>
      <w:r w:rsidR="00F914DE">
        <w:rPr>
          <w:rFonts w:asciiTheme="minorHAnsi" w:hAnsiTheme="minorHAnsi" w:cstheme="minorHAnsi"/>
          <w:sz w:val="24"/>
          <w:szCs w:val="24"/>
        </w:rPr>
        <w:t>.07.</w:t>
      </w:r>
      <w:r w:rsidRPr="006D27FB">
        <w:rPr>
          <w:rFonts w:asciiTheme="minorHAnsi" w:hAnsiTheme="minorHAnsi" w:cstheme="minorHAnsi"/>
          <w:sz w:val="24"/>
          <w:szCs w:val="24"/>
        </w:rPr>
        <w:t>2022 размера ММТС значительно превышающего параметры 2021 года;</w:t>
      </w:r>
    </w:p>
    <w:p w14:paraId="7BC7AC35" w14:textId="77777777" w:rsidR="009D4EE3" w:rsidRPr="00057D63" w:rsidRDefault="009D4EE3" w:rsidP="009D4EE3">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057D63">
        <w:rPr>
          <w:rFonts w:asciiTheme="minorHAnsi" w:hAnsiTheme="minorHAnsi" w:cstheme="minorHAnsi"/>
          <w:sz w:val="24"/>
          <w:szCs w:val="24"/>
        </w:rPr>
        <w:t>по услугам ремонта подрядными организациями рост затрат на 120 111 тыс. руб., в связи с необходимостью выполнения ремонта оборудования электростанций, тепловых и электрических сетей, в целях безаварийного и надёжного прохождения осенне-зимнего периода, улучшения технико-экономических показателей оборудования, предупреждения ситуаций, создающих опасност</w:t>
      </w:r>
      <w:r>
        <w:rPr>
          <w:rFonts w:asciiTheme="minorHAnsi" w:hAnsiTheme="minorHAnsi" w:cstheme="minorHAnsi"/>
          <w:sz w:val="24"/>
          <w:szCs w:val="24"/>
        </w:rPr>
        <w:t>ь для жизни и здоровья граждан;</w:t>
      </w:r>
    </w:p>
    <w:p w14:paraId="3626601F" w14:textId="74F6C328" w:rsidR="009D4EE3" w:rsidRPr="00057D63" w:rsidRDefault="009D4EE3" w:rsidP="009D4EE3">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057D63">
        <w:rPr>
          <w:rFonts w:asciiTheme="minorHAnsi" w:hAnsiTheme="minorHAnsi" w:cstheme="minorHAnsi"/>
          <w:sz w:val="24"/>
          <w:szCs w:val="24"/>
        </w:rPr>
        <w:lastRenderedPageBreak/>
        <w:t xml:space="preserve">рост амортизационных отчислений по сравнению с прошлым годом составил </w:t>
      </w:r>
      <w:r w:rsidR="00F914DE">
        <w:rPr>
          <w:rFonts w:asciiTheme="minorHAnsi" w:hAnsiTheme="minorHAnsi" w:cstheme="minorHAnsi"/>
          <w:sz w:val="24"/>
          <w:szCs w:val="24"/>
        </w:rPr>
        <w:br/>
      </w:r>
      <w:r w:rsidRPr="00057D63">
        <w:rPr>
          <w:rFonts w:asciiTheme="minorHAnsi" w:hAnsiTheme="minorHAnsi" w:cstheme="minorHAnsi"/>
          <w:sz w:val="24"/>
          <w:szCs w:val="24"/>
        </w:rPr>
        <w:t>298 508 тыс. руб. (на 25,4</w:t>
      </w:r>
      <w:r w:rsidR="00F914DE">
        <w:rPr>
          <w:rFonts w:asciiTheme="minorHAnsi" w:hAnsiTheme="minorHAnsi" w:cstheme="minorHAnsi"/>
          <w:sz w:val="24"/>
          <w:szCs w:val="24"/>
        </w:rPr>
        <w:t xml:space="preserve"> </w:t>
      </w:r>
      <w:r w:rsidRPr="00057D63">
        <w:rPr>
          <w:rFonts w:asciiTheme="minorHAnsi" w:hAnsiTheme="minorHAnsi" w:cstheme="minorHAnsi"/>
          <w:sz w:val="24"/>
          <w:szCs w:val="24"/>
        </w:rPr>
        <w:t>%). Из них рост амортизации по объектам, вводимым в эксплуатацию в рамках реализации инвестиционной программы Общества составил 135 717 тыс. руб., по амортизации прав пользования активами (+)160 177 тыс. руб., по амортизации кап</w:t>
      </w:r>
      <w:r>
        <w:rPr>
          <w:rFonts w:asciiTheme="minorHAnsi" w:hAnsiTheme="minorHAnsi" w:cstheme="minorHAnsi"/>
          <w:sz w:val="24"/>
          <w:szCs w:val="24"/>
        </w:rPr>
        <w:t>итализируемых ремонтов (+)2 614 </w:t>
      </w:r>
      <w:r w:rsidRPr="00057D63">
        <w:rPr>
          <w:rFonts w:asciiTheme="minorHAnsi" w:hAnsiTheme="minorHAnsi" w:cstheme="minorHAnsi"/>
          <w:sz w:val="24"/>
          <w:szCs w:val="24"/>
        </w:rPr>
        <w:t>тыс. руб.</w:t>
      </w:r>
    </w:p>
    <w:p w14:paraId="79424A44" w14:textId="77777777" w:rsidR="009D4EE3" w:rsidRPr="00821D26" w:rsidRDefault="009D4EE3" w:rsidP="009D4EE3">
      <w:pPr>
        <w:pStyle w:val="af9"/>
        <w:widowControl w:val="0"/>
        <w:tabs>
          <w:tab w:val="left" w:pos="993"/>
        </w:tabs>
        <w:autoSpaceDE w:val="0"/>
        <w:autoSpaceDN w:val="0"/>
        <w:adjustRightInd w:val="0"/>
        <w:spacing w:line="240" w:lineRule="auto"/>
        <w:ind w:left="567"/>
        <w:jc w:val="both"/>
        <w:rPr>
          <w:rFonts w:cstheme="minorHAnsi"/>
          <w:color w:val="auto"/>
          <w:sz w:val="8"/>
          <w:szCs w:val="8"/>
        </w:rPr>
      </w:pPr>
    </w:p>
    <w:p w14:paraId="7F281E11" w14:textId="695C0736" w:rsidR="009D4EE3" w:rsidRPr="00057D63" w:rsidRDefault="009D4EE3" w:rsidP="009D4EE3">
      <w:pPr>
        <w:ind w:firstLine="567"/>
        <w:jc w:val="both"/>
        <w:rPr>
          <w:rFonts w:cstheme="minorHAnsi"/>
          <w:b w:val="0"/>
          <w:color w:val="auto"/>
          <w:sz w:val="24"/>
          <w:szCs w:val="24"/>
        </w:rPr>
      </w:pPr>
      <w:r w:rsidRPr="003A26CA">
        <w:rPr>
          <w:rFonts w:cstheme="minorHAnsi"/>
          <w:i/>
          <w:color w:val="auto"/>
          <w:sz w:val="24"/>
          <w:szCs w:val="24"/>
        </w:rPr>
        <w:t>Прочие доходы</w:t>
      </w:r>
      <w:r w:rsidRPr="00057D63">
        <w:rPr>
          <w:rFonts w:eastAsia="Calibri" w:cstheme="minorHAnsi"/>
          <w:b w:val="0"/>
          <w:color w:val="auto"/>
          <w:sz w:val="24"/>
          <w:szCs w:val="24"/>
        </w:rPr>
        <w:t xml:space="preserve"> в 2022 году составили 3 219 350 тыс. руб., что больше доходов 2021 года на </w:t>
      </w:r>
      <w:r>
        <w:rPr>
          <w:rFonts w:eastAsia="Calibri" w:cstheme="minorHAnsi"/>
          <w:b w:val="0"/>
          <w:color w:val="auto"/>
          <w:sz w:val="24"/>
          <w:szCs w:val="24"/>
        </w:rPr>
        <w:t>2 </w:t>
      </w:r>
      <w:r w:rsidRPr="00057D63">
        <w:rPr>
          <w:rFonts w:eastAsia="Calibri" w:cstheme="minorHAnsi"/>
          <w:b w:val="0"/>
          <w:color w:val="auto"/>
          <w:sz w:val="24"/>
          <w:szCs w:val="24"/>
        </w:rPr>
        <w:t>190 402 тыс. руб. (на 213</w:t>
      </w:r>
      <w:r w:rsidR="00F914DE">
        <w:rPr>
          <w:rFonts w:eastAsia="Calibri" w:cstheme="minorHAnsi"/>
          <w:b w:val="0"/>
          <w:color w:val="auto"/>
          <w:sz w:val="24"/>
          <w:szCs w:val="24"/>
        </w:rPr>
        <w:t xml:space="preserve"> </w:t>
      </w:r>
      <w:r w:rsidRPr="00057D63">
        <w:rPr>
          <w:rFonts w:eastAsia="Calibri" w:cstheme="minorHAnsi"/>
          <w:b w:val="0"/>
          <w:color w:val="auto"/>
          <w:sz w:val="24"/>
          <w:szCs w:val="24"/>
        </w:rPr>
        <w:t>%). В том числе</w:t>
      </w:r>
      <w:r w:rsidRPr="00057D63">
        <w:rPr>
          <w:rFonts w:cstheme="minorHAnsi"/>
          <w:b w:val="0"/>
          <w:color w:val="auto"/>
          <w:sz w:val="24"/>
          <w:szCs w:val="24"/>
        </w:rPr>
        <w:t xml:space="preserve"> по основным статьям доходов:</w:t>
      </w:r>
    </w:p>
    <w:p w14:paraId="41166CAF" w14:textId="77777777" w:rsidR="009D4EE3" w:rsidRPr="00057D63" w:rsidRDefault="009D4EE3" w:rsidP="009D4EE3">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057D63">
        <w:rPr>
          <w:rFonts w:asciiTheme="minorHAnsi" w:hAnsiTheme="minorHAnsi" w:cstheme="minorHAnsi"/>
          <w:sz w:val="24"/>
          <w:szCs w:val="24"/>
        </w:rPr>
        <w:t>в отчетном периоде т.г. получена субсидия в сумме 1 300 000 тыс. руб. на возмещение части затрат на приобретение топочного мазута в связи с необходимостью замещения им природного газа в размере разницы учтенных при установлении тарифов на электрическую энергию ПАО «Камчатскэнерго» на 2021 год расходов на топливо и фактически произведенных расходов в 2021 году;</w:t>
      </w:r>
    </w:p>
    <w:p w14:paraId="14544ED1" w14:textId="77777777" w:rsidR="009D4EE3" w:rsidRPr="00057D63" w:rsidRDefault="009D4EE3" w:rsidP="009D4EE3">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057D63">
        <w:rPr>
          <w:rFonts w:asciiTheme="minorHAnsi" w:hAnsiTheme="minorHAnsi" w:cstheme="minorHAnsi"/>
          <w:sz w:val="24"/>
          <w:szCs w:val="24"/>
        </w:rPr>
        <w:t xml:space="preserve">оценочные резервы по сомнительным долгам в 2022 году восстановлены в объеме </w:t>
      </w:r>
      <w:r w:rsidRPr="00057D63">
        <w:rPr>
          <w:rFonts w:asciiTheme="minorHAnsi" w:hAnsiTheme="minorHAnsi" w:cstheme="minorHAnsi"/>
          <w:sz w:val="24"/>
          <w:szCs w:val="24"/>
        </w:rPr>
        <w:br/>
        <w:t>833 810 тыс. руб., что больше факта 2021 года на 431 437 тыс. руб.;</w:t>
      </w:r>
    </w:p>
    <w:p w14:paraId="01606838" w14:textId="77777777" w:rsidR="009D4EE3" w:rsidRPr="00057D63" w:rsidRDefault="009D4EE3" w:rsidP="009D4EE3">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057D63">
        <w:rPr>
          <w:rFonts w:asciiTheme="minorHAnsi" w:hAnsiTheme="minorHAnsi" w:cstheme="minorHAnsi"/>
          <w:sz w:val="24"/>
          <w:szCs w:val="24"/>
        </w:rPr>
        <w:t>проценты к получению за 2022 год больше факта прошлого года на</w:t>
      </w:r>
      <w:r>
        <w:rPr>
          <w:rFonts w:asciiTheme="minorHAnsi" w:hAnsiTheme="minorHAnsi" w:cstheme="minorHAnsi"/>
          <w:sz w:val="24"/>
          <w:szCs w:val="24"/>
        </w:rPr>
        <w:t xml:space="preserve"> </w:t>
      </w:r>
      <w:r w:rsidRPr="00057D63">
        <w:rPr>
          <w:rFonts w:asciiTheme="minorHAnsi" w:hAnsiTheme="minorHAnsi" w:cstheme="minorHAnsi"/>
          <w:sz w:val="24"/>
          <w:szCs w:val="24"/>
        </w:rPr>
        <w:t>322 000 тыс. руб., по данной статье отражены проценты, начисленные по остаткам денежных средств на расчетных счетах Общества</w:t>
      </w:r>
      <w:r>
        <w:rPr>
          <w:rFonts w:asciiTheme="minorHAnsi" w:hAnsiTheme="minorHAnsi" w:cstheme="minorHAnsi"/>
          <w:sz w:val="24"/>
          <w:szCs w:val="24"/>
        </w:rPr>
        <w:t>;</w:t>
      </w:r>
    </w:p>
    <w:p w14:paraId="6A8AD9F9" w14:textId="77777777" w:rsidR="009D4EE3" w:rsidRPr="00821D26" w:rsidRDefault="009D4EE3" w:rsidP="009D4EE3">
      <w:pPr>
        <w:pStyle w:val="af9"/>
        <w:widowControl w:val="0"/>
        <w:tabs>
          <w:tab w:val="left" w:pos="993"/>
        </w:tabs>
        <w:autoSpaceDE w:val="0"/>
        <w:autoSpaceDN w:val="0"/>
        <w:adjustRightInd w:val="0"/>
        <w:spacing w:line="240" w:lineRule="auto"/>
        <w:ind w:left="567"/>
        <w:jc w:val="both"/>
        <w:rPr>
          <w:rFonts w:cstheme="minorHAnsi"/>
          <w:color w:val="auto"/>
          <w:sz w:val="8"/>
          <w:szCs w:val="8"/>
        </w:rPr>
      </w:pPr>
    </w:p>
    <w:p w14:paraId="6BD9170C" w14:textId="7E29C521" w:rsidR="009D4EE3" w:rsidRPr="00057D63" w:rsidRDefault="009D4EE3" w:rsidP="009D4EE3">
      <w:pPr>
        <w:ind w:firstLine="567"/>
        <w:jc w:val="both"/>
        <w:rPr>
          <w:rFonts w:cstheme="minorHAnsi"/>
          <w:b w:val="0"/>
          <w:color w:val="auto"/>
          <w:sz w:val="24"/>
          <w:szCs w:val="24"/>
        </w:rPr>
      </w:pPr>
      <w:r w:rsidRPr="003A26CA">
        <w:rPr>
          <w:rFonts w:cstheme="minorHAnsi"/>
          <w:i/>
          <w:color w:val="auto"/>
          <w:sz w:val="24"/>
          <w:szCs w:val="24"/>
        </w:rPr>
        <w:t>Прочие расходы</w:t>
      </w:r>
      <w:r w:rsidRPr="00057D63">
        <w:rPr>
          <w:rFonts w:cstheme="minorHAnsi"/>
          <w:b w:val="0"/>
          <w:color w:val="auto"/>
          <w:sz w:val="24"/>
          <w:szCs w:val="24"/>
        </w:rPr>
        <w:t xml:space="preserve"> в 2022 году составили 2</w:t>
      </w:r>
      <w:r>
        <w:rPr>
          <w:rFonts w:cstheme="minorHAnsi"/>
          <w:b w:val="0"/>
          <w:color w:val="auto"/>
          <w:sz w:val="24"/>
          <w:szCs w:val="24"/>
        </w:rPr>
        <w:t> </w:t>
      </w:r>
      <w:r w:rsidRPr="00057D63">
        <w:rPr>
          <w:rFonts w:cstheme="minorHAnsi"/>
          <w:b w:val="0"/>
          <w:color w:val="auto"/>
          <w:sz w:val="24"/>
          <w:szCs w:val="24"/>
        </w:rPr>
        <w:t>692</w:t>
      </w:r>
      <w:r>
        <w:rPr>
          <w:rFonts w:cstheme="minorHAnsi"/>
          <w:b w:val="0"/>
          <w:color w:val="auto"/>
          <w:sz w:val="24"/>
          <w:szCs w:val="24"/>
        </w:rPr>
        <w:t xml:space="preserve"> </w:t>
      </w:r>
      <w:r w:rsidRPr="00057D63">
        <w:rPr>
          <w:rFonts w:cstheme="minorHAnsi"/>
          <w:b w:val="0"/>
          <w:color w:val="auto"/>
          <w:sz w:val="24"/>
          <w:szCs w:val="24"/>
        </w:rPr>
        <w:t>527 тыс. руб., что на 1 272 775 тыс. руб. (на 10</w:t>
      </w:r>
      <w:r w:rsidR="00F914DE">
        <w:rPr>
          <w:rFonts w:cstheme="minorHAnsi"/>
          <w:b w:val="0"/>
          <w:color w:val="auto"/>
          <w:sz w:val="24"/>
          <w:szCs w:val="24"/>
        </w:rPr>
        <w:t xml:space="preserve"> </w:t>
      </w:r>
      <w:r w:rsidRPr="00057D63">
        <w:rPr>
          <w:rFonts w:cstheme="minorHAnsi"/>
          <w:b w:val="0"/>
          <w:color w:val="auto"/>
          <w:sz w:val="24"/>
          <w:szCs w:val="24"/>
        </w:rPr>
        <w:t>%) выше факта 2021 года. В том числе по основным статьям расходов:</w:t>
      </w:r>
    </w:p>
    <w:p w14:paraId="02561AC1" w14:textId="77777777" w:rsidR="009D4EE3" w:rsidRPr="00057D63" w:rsidRDefault="009D4EE3" w:rsidP="009D4EE3">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057D63">
        <w:rPr>
          <w:rFonts w:asciiTheme="minorHAnsi" w:hAnsiTheme="minorHAnsi" w:cstheme="minorHAnsi"/>
          <w:sz w:val="24"/>
          <w:szCs w:val="24"/>
        </w:rPr>
        <w:t>проценты к уплате за 2022 год больше расходов за прошлый год на 289 267 тыс. руб., за счет роста средневзвешенной процентной ставки по действующим кредитным договорам, а также увеличением ссудной задолженности за 2022 год. Кроме того, по данной статье по факту 2022 года отражены проценты по дисконтированным арендным обязательствам в сумме 28 589 тыс. руб.</w:t>
      </w:r>
      <w:r>
        <w:rPr>
          <w:rFonts w:asciiTheme="minorHAnsi" w:hAnsiTheme="minorHAnsi" w:cstheme="minorHAnsi"/>
          <w:sz w:val="24"/>
          <w:szCs w:val="24"/>
        </w:rPr>
        <w:t xml:space="preserve"> (ФСБУ 25/2018);</w:t>
      </w:r>
    </w:p>
    <w:p w14:paraId="3C4D071A" w14:textId="7595CC10" w:rsidR="009D4EE3" w:rsidRPr="00057D63" w:rsidRDefault="009D4EE3" w:rsidP="009D4EE3">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057D63">
        <w:rPr>
          <w:rFonts w:asciiTheme="minorHAnsi" w:hAnsiTheme="minorHAnsi" w:cstheme="minorHAnsi"/>
          <w:sz w:val="24"/>
          <w:szCs w:val="24"/>
        </w:rPr>
        <w:t xml:space="preserve">в 2022 году </w:t>
      </w:r>
      <w:r>
        <w:rPr>
          <w:rFonts w:asciiTheme="minorHAnsi" w:hAnsiTheme="minorHAnsi" w:cstheme="minorHAnsi"/>
          <w:sz w:val="24"/>
          <w:szCs w:val="24"/>
        </w:rPr>
        <w:t xml:space="preserve">созданы оценочные резервы в сумме 615 742 тыс. руб., </w:t>
      </w:r>
      <w:r w:rsidRPr="00057D63">
        <w:rPr>
          <w:rFonts w:asciiTheme="minorHAnsi" w:hAnsiTheme="minorHAnsi" w:cstheme="minorHAnsi"/>
          <w:sz w:val="24"/>
          <w:szCs w:val="24"/>
        </w:rPr>
        <w:t xml:space="preserve">что больше объема резерва, созданного по итогам 2021 года, на </w:t>
      </w:r>
      <w:r>
        <w:rPr>
          <w:rFonts w:asciiTheme="minorHAnsi" w:hAnsiTheme="minorHAnsi" w:cstheme="minorHAnsi"/>
          <w:sz w:val="24"/>
          <w:szCs w:val="24"/>
        </w:rPr>
        <w:t>359 672</w:t>
      </w:r>
      <w:r w:rsidRPr="00057D63">
        <w:rPr>
          <w:rFonts w:asciiTheme="minorHAnsi" w:hAnsiTheme="minorHAnsi" w:cstheme="minorHAnsi"/>
          <w:sz w:val="24"/>
          <w:szCs w:val="24"/>
        </w:rPr>
        <w:t xml:space="preserve"> тыс. руб.  </w:t>
      </w:r>
      <w:r>
        <w:rPr>
          <w:rFonts w:asciiTheme="minorHAnsi" w:hAnsiTheme="minorHAnsi" w:cstheme="minorHAnsi"/>
          <w:sz w:val="24"/>
          <w:szCs w:val="24"/>
        </w:rPr>
        <w:t xml:space="preserve">в основном за счет </w:t>
      </w:r>
      <w:r w:rsidRPr="00057D63">
        <w:rPr>
          <w:rFonts w:asciiTheme="minorHAnsi" w:hAnsiTheme="minorHAnsi" w:cstheme="minorHAnsi"/>
          <w:sz w:val="24"/>
          <w:szCs w:val="24"/>
        </w:rPr>
        <w:t>создан</w:t>
      </w:r>
      <w:r>
        <w:rPr>
          <w:rFonts w:asciiTheme="minorHAnsi" w:hAnsiTheme="minorHAnsi" w:cstheme="minorHAnsi"/>
          <w:sz w:val="24"/>
          <w:szCs w:val="24"/>
        </w:rPr>
        <w:t>ия</w:t>
      </w:r>
      <w:r w:rsidRPr="00057D63">
        <w:rPr>
          <w:rFonts w:asciiTheme="minorHAnsi" w:hAnsiTheme="minorHAnsi" w:cstheme="minorHAnsi"/>
          <w:sz w:val="24"/>
          <w:szCs w:val="24"/>
        </w:rPr>
        <w:t xml:space="preserve"> оценочн</w:t>
      </w:r>
      <w:r>
        <w:rPr>
          <w:rFonts w:asciiTheme="minorHAnsi" w:hAnsiTheme="minorHAnsi" w:cstheme="minorHAnsi"/>
          <w:sz w:val="24"/>
          <w:szCs w:val="24"/>
        </w:rPr>
        <w:t>ого</w:t>
      </w:r>
      <w:r w:rsidRPr="00057D63">
        <w:rPr>
          <w:rFonts w:asciiTheme="minorHAnsi" w:hAnsiTheme="minorHAnsi" w:cstheme="minorHAnsi"/>
          <w:sz w:val="24"/>
          <w:szCs w:val="24"/>
        </w:rPr>
        <w:t xml:space="preserve"> резерв</w:t>
      </w:r>
      <w:r>
        <w:rPr>
          <w:rFonts w:asciiTheme="minorHAnsi" w:hAnsiTheme="minorHAnsi" w:cstheme="minorHAnsi"/>
          <w:sz w:val="24"/>
          <w:szCs w:val="24"/>
        </w:rPr>
        <w:t>а</w:t>
      </w:r>
      <w:r w:rsidRPr="00057D63">
        <w:rPr>
          <w:rFonts w:asciiTheme="minorHAnsi" w:hAnsiTheme="minorHAnsi" w:cstheme="minorHAnsi"/>
          <w:sz w:val="24"/>
          <w:szCs w:val="24"/>
        </w:rPr>
        <w:t xml:space="preserve"> по судебным искам в сумме 373 958 тыс. руб.</w:t>
      </w:r>
      <w:r>
        <w:rPr>
          <w:rFonts w:asciiTheme="minorHAnsi" w:hAnsiTheme="minorHAnsi" w:cstheme="minorHAnsi"/>
          <w:sz w:val="24"/>
          <w:szCs w:val="24"/>
        </w:rPr>
        <w:t>;</w:t>
      </w:r>
      <w:r w:rsidRPr="00057D63">
        <w:rPr>
          <w:rFonts w:asciiTheme="minorHAnsi" w:hAnsiTheme="minorHAnsi" w:cstheme="minorHAnsi"/>
          <w:sz w:val="24"/>
          <w:szCs w:val="24"/>
        </w:rPr>
        <w:t xml:space="preserve"> </w:t>
      </w:r>
    </w:p>
    <w:p w14:paraId="721631A2" w14:textId="0EC271C2" w:rsidR="009D4EE3" w:rsidRPr="00057D63" w:rsidRDefault="009D4EE3" w:rsidP="009D4EE3">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057D63">
        <w:rPr>
          <w:rFonts w:asciiTheme="minorHAnsi" w:hAnsiTheme="minorHAnsi" w:cstheme="minorHAnsi"/>
          <w:sz w:val="24"/>
          <w:szCs w:val="24"/>
        </w:rPr>
        <w:t>в 2022 году объем списания дебиторской задолженности составил 775 684 тыс. руб., что выше факта 2021 года на 459 668 тыс. руб.;</w:t>
      </w:r>
    </w:p>
    <w:p w14:paraId="587B05BE" w14:textId="77777777" w:rsidR="009D4EE3" w:rsidRPr="00057D63" w:rsidRDefault="009D4EE3" w:rsidP="009D4EE3">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057D63">
        <w:rPr>
          <w:rFonts w:asciiTheme="minorHAnsi" w:hAnsiTheme="minorHAnsi" w:cstheme="minorHAnsi"/>
          <w:sz w:val="24"/>
          <w:szCs w:val="24"/>
        </w:rPr>
        <w:t>в соответствии с реестром непрофильных активов ПАО «Камчатскэнерго» и планом мероприятий по реализации непрофильных активов ПАО «Камчатскэнерго» по строке «Выбытие активов без дохода» по факту 2022 года отражена безвозмездная передача автомобильной дороги п. Термальный - Мутновская ГеоТЭС (п. Термальный – перевал Вилючинский) в сумме остаточной стоимости 130 130 тыс. руб.;</w:t>
      </w:r>
    </w:p>
    <w:p w14:paraId="02982777" w14:textId="77777777" w:rsidR="009D4EE3" w:rsidRPr="00821D26" w:rsidRDefault="009D4EE3" w:rsidP="009D4EE3">
      <w:pPr>
        <w:ind w:firstLine="567"/>
        <w:jc w:val="both"/>
        <w:rPr>
          <w:rFonts w:cstheme="minorHAnsi"/>
          <w:b w:val="0"/>
          <w:color w:val="auto"/>
          <w:sz w:val="8"/>
          <w:szCs w:val="8"/>
        </w:rPr>
      </w:pPr>
    </w:p>
    <w:p w14:paraId="222EA0C0" w14:textId="411AC326" w:rsidR="009D4EE3" w:rsidRDefault="009D4EE3" w:rsidP="009D4EE3">
      <w:pPr>
        <w:ind w:firstLine="567"/>
        <w:jc w:val="both"/>
        <w:rPr>
          <w:rFonts w:cstheme="minorHAnsi"/>
          <w:b w:val="0"/>
          <w:color w:val="auto"/>
          <w:sz w:val="24"/>
          <w:szCs w:val="24"/>
        </w:rPr>
      </w:pPr>
      <w:r w:rsidRPr="00057D63">
        <w:rPr>
          <w:rFonts w:cstheme="minorHAnsi"/>
          <w:b w:val="0"/>
          <w:color w:val="auto"/>
          <w:sz w:val="24"/>
          <w:szCs w:val="24"/>
        </w:rPr>
        <w:t xml:space="preserve">В результате производственно-хозяйственной деятельности ПАО «Камчатскэнерго», с учетом полученных доходов и понесенных расходов, за 2022 год Обществом получена </w:t>
      </w:r>
      <w:r w:rsidRPr="002D1F0F">
        <w:rPr>
          <w:rFonts w:cstheme="minorHAnsi"/>
          <w:b w:val="0"/>
          <w:color w:val="auto"/>
          <w:sz w:val="24"/>
          <w:szCs w:val="24"/>
        </w:rPr>
        <w:t>чистая прибыль</w:t>
      </w:r>
      <w:r w:rsidRPr="00EE318C">
        <w:rPr>
          <w:rFonts w:cstheme="minorHAnsi"/>
          <w:b w:val="0"/>
          <w:color w:val="auto"/>
          <w:sz w:val="24"/>
          <w:szCs w:val="24"/>
        </w:rPr>
        <w:t xml:space="preserve"> </w:t>
      </w:r>
      <w:r w:rsidRPr="00F914DE">
        <w:rPr>
          <w:rFonts w:cstheme="minorHAnsi"/>
          <w:b w:val="0"/>
          <w:color w:val="auto"/>
          <w:sz w:val="24"/>
          <w:szCs w:val="24"/>
        </w:rPr>
        <w:t xml:space="preserve">в размере </w:t>
      </w:r>
      <w:r w:rsidRPr="002D1F0F">
        <w:rPr>
          <w:rFonts w:cstheme="minorHAnsi"/>
          <w:b w:val="0"/>
          <w:color w:val="auto"/>
          <w:sz w:val="24"/>
          <w:szCs w:val="24"/>
        </w:rPr>
        <w:t>104 504 тыс. руб.</w:t>
      </w:r>
      <w:r w:rsidRPr="00057D63">
        <w:rPr>
          <w:rFonts w:cstheme="minorHAnsi"/>
          <w:b w:val="0"/>
          <w:color w:val="auto"/>
          <w:sz w:val="24"/>
          <w:szCs w:val="24"/>
        </w:rPr>
        <w:t xml:space="preserve">, что меньше прибыли, полученной за 2021 год, на 464 240 тыс. руб. </w:t>
      </w:r>
      <w:r w:rsidR="00F914DE">
        <w:rPr>
          <w:rFonts w:cstheme="minorHAnsi"/>
          <w:b w:val="0"/>
          <w:color w:val="auto"/>
          <w:sz w:val="24"/>
          <w:szCs w:val="24"/>
        </w:rPr>
        <w:br/>
      </w:r>
      <w:r w:rsidRPr="00057D63">
        <w:rPr>
          <w:rFonts w:cstheme="minorHAnsi"/>
          <w:b w:val="0"/>
          <w:color w:val="auto"/>
          <w:sz w:val="24"/>
          <w:szCs w:val="24"/>
        </w:rPr>
        <w:t>(</w:t>
      </w:r>
      <w:r>
        <w:rPr>
          <w:rFonts w:cstheme="minorHAnsi"/>
          <w:b w:val="0"/>
          <w:color w:val="auto"/>
          <w:sz w:val="24"/>
          <w:szCs w:val="24"/>
        </w:rPr>
        <w:t xml:space="preserve">или </w:t>
      </w:r>
      <w:r w:rsidRPr="00057D63">
        <w:rPr>
          <w:rFonts w:cstheme="minorHAnsi"/>
          <w:b w:val="0"/>
          <w:color w:val="auto"/>
          <w:sz w:val="24"/>
          <w:szCs w:val="24"/>
        </w:rPr>
        <w:t>на 82</w:t>
      </w:r>
      <w:r w:rsidR="00F914DE">
        <w:rPr>
          <w:rFonts w:cstheme="minorHAnsi"/>
          <w:b w:val="0"/>
          <w:color w:val="auto"/>
          <w:sz w:val="24"/>
          <w:szCs w:val="24"/>
        </w:rPr>
        <w:t xml:space="preserve"> </w:t>
      </w:r>
      <w:r w:rsidRPr="00057D63">
        <w:rPr>
          <w:rFonts w:cstheme="minorHAnsi"/>
          <w:b w:val="0"/>
          <w:color w:val="auto"/>
          <w:sz w:val="24"/>
          <w:szCs w:val="24"/>
        </w:rPr>
        <w:t>%).</w:t>
      </w:r>
    </w:p>
    <w:p w14:paraId="05843C17" w14:textId="20C07BEC" w:rsidR="00F341ED" w:rsidRPr="004C65C5" w:rsidRDefault="00F341ED" w:rsidP="00654A39">
      <w:pPr>
        <w:pStyle w:val="2"/>
        <w:keepLines/>
        <w:numPr>
          <w:ilvl w:val="1"/>
          <w:numId w:val="17"/>
        </w:numPr>
        <w:spacing w:before="120" w:after="120" w:line="276" w:lineRule="auto"/>
        <w:contextualSpacing/>
        <w:jc w:val="both"/>
        <w:rPr>
          <w:rFonts w:cstheme="minorHAnsi"/>
          <w:b/>
          <w:color w:val="314E87"/>
          <w:sz w:val="28"/>
          <w:szCs w:val="28"/>
        </w:rPr>
      </w:pPr>
      <w:bookmarkStart w:id="271" w:name="_Toc131517707"/>
      <w:bookmarkStart w:id="272" w:name="_Toc131673714"/>
      <w:bookmarkStart w:id="273" w:name="_Toc131517708"/>
      <w:bookmarkStart w:id="274" w:name="_Toc131673715"/>
      <w:bookmarkStart w:id="275" w:name="_Toc131517709"/>
      <w:bookmarkStart w:id="276" w:name="_Toc131673716"/>
      <w:bookmarkStart w:id="277" w:name="_Toc131517710"/>
      <w:bookmarkStart w:id="278" w:name="_Toc131673717"/>
      <w:bookmarkStart w:id="279" w:name="_Toc131517711"/>
      <w:bookmarkStart w:id="280" w:name="_Toc131673718"/>
      <w:bookmarkStart w:id="281" w:name="_Toc131517712"/>
      <w:bookmarkStart w:id="282" w:name="_Toc131673719"/>
      <w:bookmarkStart w:id="283" w:name="_Toc131517713"/>
      <w:bookmarkStart w:id="284" w:name="_Toc131673720"/>
      <w:bookmarkStart w:id="285" w:name="_Toc131517714"/>
      <w:bookmarkStart w:id="286" w:name="_Toc131673721"/>
      <w:bookmarkStart w:id="287" w:name="_Toc131517715"/>
      <w:bookmarkStart w:id="288" w:name="_Toc131673722"/>
      <w:bookmarkStart w:id="289" w:name="_Toc131517716"/>
      <w:bookmarkStart w:id="290" w:name="_Toc131673723"/>
      <w:bookmarkStart w:id="291" w:name="_Toc131517717"/>
      <w:bookmarkStart w:id="292" w:name="_Toc131673724"/>
      <w:bookmarkStart w:id="293" w:name="_Toc131517718"/>
      <w:bookmarkStart w:id="294" w:name="_Toc131673725"/>
      <w:bookmarkStart w:id="295" w:name="_Toc131517719"/>
      <w:bookmarkStart w:id="296" w:name="_Toc131673726"/>
      <w:bookmarkStart w:id="297" w:name="_Toc131517720"/>
      <w:bookmarkStart w:id="298" w:name="_Toc131673727"/>
      <w:bookmarkStart w:id="299" w:name="_Toc131517721"/>
      <w:bookmarkStart w:id="300" w:name="_Toc131673728"/>
      <w:bookmarkStart w:id="301" w:name="_Toc131517722"/>
      <w:bookmarkStart w:id="302" w:name="_Toc131673729"/>
      <w:bookmarkStart w:id="303" w:name="_Toc131517723"/>
      <w:bookmarkStart w:id="304" w:name="_Toc131673730"/>
      <w:bookmarkStart w:id="305" w:name="_Toc131517724"/>
      <w:bookmarkStart w:id="306" w:name="_Toc131673731"/>
      <w:bookmarkStart w:id="307" w:name="_Toc131517725"/>
      <w:bookmarkStart w:id="308" w:name="_Toc131673732"/>
      <w:bookmarkStart w:id="309" w:name="_Toc131517726"/>
      <w:bookmarkStart w:id="310" w:name="_Toc131673733"/>
      <w:bookmarkStart w:id="311" w:name="_Toc131517727"/>
      <w:bookmarkStart w:id="312" w:name="_Toc131673734"/>
      <w:bookmarkStart w:id="313" w:name="_Toc131517728"/>
      <w:bookmarkStart w:id="314" w:name="_Toc131673735"/>
      <w:bookmarkStart w:id="315" w:name="_Toc132703289"/>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r w:rsidRPr="004C65C5">
        <w:rPr>
          <w:rFonts w:cstheme="minorHAnsi"/>
          <w:b/>
          <w:color w:val="314E87"/>
          <w:sz w:val="28"/>
          <w:szCs w:val="28"/>
        </w:rPr>
        <w:lastRenderedPageBreak/>
        <w:t>Бухгалтерская (финансовая) отчетность Общества за 202</w:t>
      </w:r>
      <w:r w:rsidR="00EC09CC">
        <w:rPr>
          <w:rFonts w:cstheme="minorHAnsi"/>
          <w:b/>
          <w:color w:val="314E87"/>
          <w:sz w:val="28"/>
          <w:szCs w:val="28"/>
        </w:rPr>
        <w:t>2</w:t>
      </w:r>
      <w:r w:rsidR="006E3E32" w:rsidRPr="004C65C5">
        <w:rPr>
          <w:rFonts w:cstheme="minorHAnsi"/>
          <w:b/>
          <w:color w:val="314E87"/>
          <w:sz w:val="28"/>
          <w:szCs w:val="28"/>
        </w:rPr>
        <w:t xml:space="preserve"> (отчетный)</w:t>
      </w:r>
      <w:r w:rsidRPr="004C65C5">
        <w:rPr>
          <w:rFonts w:cstheme="minorHAnsi"/>
          <w:b/>
          <w:color w:val="314E87"/>
          <w:sz w:val="28"/>
          <w:szCs w:val="28"/>
        </w:rPr>
        <w:t xml:space="preserve"> год. Аналитический баланс. Анализ структуры активов и пассивов. Расчет чистых активов Общества</w:t>
      </w:r>
      <w:bookmarkEnd w:id="315"/>
    </w:p>
    <w:p w14:paraId="3D01E70B" w14:textId="77777777" w:rsidR="00A41E83" w:rsidRPr="004C65C5" w:rsidRDefault="00A41E83" w:rsidP="00654A39">
      <w:pPr>
        <w:spacing w:before="120" w:after="120"/>
        <w:ind w:firstLine="720"/>
        <w:jc w:val="both"/>
        <w:rPr>
          <w:rFonts w:cstheme="minorHAnsi"/>
          <w:b w:val="0"/>
          <w:color w:val="auto"/>
          <w:sz w:val="24"/>
          <w:szCs w:val="24"/>
        </w:rPr>
      </w:pPr>
      <w:r w:rsidRPr="004C65C5">
        <w:rPr>
          <w:rFonts w:cstheme="minorHAnsi"/>
          <w:b w:val="0"/>
          <w:color w:val="auto"/>
          <w:sz w:val="24"/>
          <w:szCs w:val="24"/>
        </w:rPr>
        <w:t xml:space="preserve">Годовая бухгалтерская (финансовая) отчетность Общества за отчетный период представлена в </w:t>
      </w:r>
      <w:r w:rsidRPr="004C65C5">
        <w:rPr>
          <w:rFonts w:cstheme="minorHAnsi"/>
          <w:color w:val="auto"/>
          <w:sz w:val="24"/>
          <w:szCs w:val="24"/>
        </w:rPr>
        <w:t>Приложении № 1</w:t>
      </w:r>
      <w:r w:rsidRPr="004C65C5">
        <w:rPr>
          <w:rFonts w:cstheme="minorHAnsi"/>
          <w:b w:val="0"/>
          <w:color w:val="auto"/>
          <w:sz w:val="24"/>
          <w:szCs w:val="24"/>
        </w:rPr>
        <w:t>.</w:t>
      </w:r>
    </w:p>
    <w:p w14:paraId="0D095CAD" w14:textId="77777777" w:rsidR="00A41E83" w:rsidRPr="004C65C5" w:rsidRDefault="00A41E83" w:rsidP="00654A39">
      <w:pPr>
        <w:spacing w:before="120" w:after="120"/>
        <w:ind w:firstLine="720"/>
        <w:jc w:val="both"/>
        <w:rPr>
          <w:rFonts w:cstheme="minorHAnsi"/>
          <w:b w:val="0"/>
          <w:color w:val="auto"/>
          <w:sz w:val="24"/>
          <w:szCs w:val="24"/>
        </w:rPr>
      </w:pPr>
      <w:r w:rsidRPr="004C65C5">
        <w:rPr>
          <w:rFonts w:cstheme="minorHAnsi"/>
          <w:b w:val="0"/>
          <w:color w:val="auto"/>
          <w:sz w:val="24"/>
          <w:szCs w:val="24"/>
        </w:rPr>
        <w:t>Для проведения анализа баланса Общества был составлен аналитический баланс, в котором все статьи актива и пассива группируются по экономическому признаку.</w:t>
      </w:r>
    </w:p>
    <w:p w14:paraId="3B351DDB" w14:textId="3AA3F6D7" w:rsidR="003E10DC" w:rsidRPr="004C65C5" w:rsidRDefault="007B7439" w:rsidP="00DB5E39">
      <w:pPr>
        <w:contextualSpacing/>
        <w:jc w:val="right"/>
        <w:rPr>
          <w:rFonts w:eastAsiaTheme="minorHAnsi" w:cstheme="minorHAnsi"/>
          <w:b w:val="0"/>
          <w:i/>
          <w:color w:val="auto"/>
          <w:sz w:val="24"/>
          <w:szCs w:val="24"/>
          <w:lang w:eastAsia="ja-JP"/>
        </w:rPr>
      </w:pPr>
      <w:r w:rsidRPr="004C65C5">
        <w:rPr>
          <w:rFonts w:eastAsiaTheme="minorHAnsi" w:cstheme="minorHAnsi"/>
          <w:b w:val="0"/>
          <w:i/>
          <w:color w:val="auto"/>
          <w:sz w:val="24"/>
          <w:szCs w:val="24"/>
          <w:lang w:eastAsia="ja-JP"/>
        </w:rPr>
        <w:t>Таблица № 3</w:t>
      </w:r>
      <w:r w:rsidR="00E130A8">
        <w:rPr>
          <w:rFonts w:eastAsiaTheme="minorHAnsi" w:cstheme="minorHAnsi"/>
          <w:b w:val="0"/>
          <w:i/>
          <w:color w:val="auto"/>
          <w:sz w:val="24"/>
          <w:szCs w:val="24"/>
          <w:lang w:eastAsia="ja-JP"/>
        </w:rPr>
        <w:t>2</w:t>
      </w:r>
    </w:p>
    <w:tbl>
      <w:tblPr>
        <w:tblW w:w="104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5"/>
        <w:gridCol w:w="1499"/>
        <w:gridCol w:w="1499"/>
        <w:gridCol w:w="1432"/>
        <w:gridCol w:w="1196"/>
      </w:tblGrid>
      <w:tr w:rsidR="00F272F2" w:rsidRPr="00F272F2" w14:paraId="12AD62EA" w14:textId="77777777" w:rsidTr="002D1F0F">
        <w:trPr>
          <w:trHeight w:val="510"/>
          <w:tblHeader/>
          <w:jc w:val="center"/>
        </w:trPr>
        <w:tc>
          <w:tcPr>
            <w:tcW w:w="10461" w:type="dxa"/>
            <w:gridSpan w:val="5"/>
            <w:shd w:val="clear" w:color="auto" w:fill="auto"/>
            <w:noWrap/>
            <w:vAlign w:val="center"/>
          </w:tcPr>
          <w:p w14:paraId="6324B7D5" w14:textId="5492E156" w:rsidR="00EC09CC" w:rsidRPr="00EE318C" w:rsidRDefault="00EC09CC" w:rsidP="00EE318C">
            <w:pPr>
              <w:jc w:val="center"/>
              <w:rPr>
                <w:rFonts w:cstheme="minorHAnsi"/>
                <w:b w:val="0"/>
                <w:bCs/>
                <w:color w:val="auto"/>
                <w:sz w:val="20"/>
                <w:szCs w:val="20"/>
              </w:rPr>
            </w:pPr>
            <w:r w:rsidRPr="002D1F0F">
              <w:rPr>
                <w:rFonts w:cstheme="minorHAnsi"/>
                <w:b w:val="0"/>
                <w:bCs/>
                <w:color w:val="auto"/>
                <w:sz w:val="20"/>
                <w:szCs w:val="20"/>
              </w:rPr>
              <w:t>Аналитический баланс ПАО «Камчатскэнерго» за отчетный год, тыс. руб</w:t>
            </w:r>
            <w:r w:rsidR="00F914DE">
              <w:rPr>
                <w:rFonts w:cstheme="minorHAnsi"/>
                <w:b w:val="0"/>
                <w:bCs/>
                <w:color w:val="auto"/>
                <w:sz w:val="20"/>
                <w:szCs w:val="20"/>
              </w:rPr>
              <w:t>.</w:t>
            </w:r>
          </w:p>
        </w:tc>
      </w:tr>
      <w:tr w:rsidR="00F272F2" w:rsidRPr="00F272F2" w14:paraId="31EC8A88" w14:textId="77777777" w:rsidTr="002D1F0F">
        <w:trPr>
          <w:trHeight w:val="74"/>
          <w:tblHeader/>
          <w:jc w:val="center"/>
        </w:trPr>
        <w:tc>
          <w:tcPr>
            <w:tcW w:w="4835" w:type="dxa"/>
            <w:vMerge w:val="restart"/>
            <w:shd w:val="clear" w:color="auto" w:fill="auto"/>
            <w:noWrap/>
            <w:vAlign w:val="center"/>
            <w:hideMark/>
          </w:tcPr>
          <w:p w14:paraId="20B85A24" w14:textId="77777777" w:rsidR="00EC09CC" w:rsidRPr="00F272F2" w:rsidRDefault="00EC09CC" w:rsidP="00EA2DD5">
            <w:pPr>
              <w:jc w:val="center"/>
              <w:rPr>
                <w:rFonts w:cstheme="minorHAnsi"/>
                <w:bCs/>
                <w:color w:val="auto"/>
                <w:sz w:val="20"/>
                <w:szCs w:val="20"/>
              </w:rPr>
            </w:pPr>
            <w:r w:rsidRPr="00F272F2">
              <w:rPr>
                <w:rFonts w:cstheme="minorHAnsi"/>
                <w:bCs/>
                <w:color w:val="auto"/>
                <w:sz w:val="20"/>
                <w:szCs w:val="20"/>
              </w:rPr>
              <w:t>Показатели</w:t>
            </w:r>
          </w:p>
        </w:tc>
        <w:tc>
          <w:tcPr>
            <w:tcW w:w="1499" w:type="dxa"/>
            <w:vMerge w:val="restart"/>
            <w:shd w:val="clear" w:color="auto" w:fill="auto"/>
            <w:vAlign w:val="center"/>
            <w:hideMark/>
          </w:tcPr>
          <w:p w14:paraId="3CE9156C" w14:textId="77777777" w:rsidR="00654A39" w:rsidRDefault="00EC09CC" w:rsidP="00654A39">
            <w:pPr>
              <w:jc w:val="center"/>
              <w:rPr>
                <w:rFonts w:cstheme="minorHAnsi"/>
                <w:bCs/>
                <w:color w:val="auto"/>
                <w:sz w:val="20"/>
                <w:szCs w:val="20"/>
              </w:rPr>
            </w:pPr>
            <w:r w:rsidRPr="00F272F2">
              <w:rPr>
                <w:rFonts w:cstheme="minorHAnsi"/>
                <w:bCs/>
                <w:color w:val="auto"/>
                <w:sz w:val="20"/>
                <w:szCs w:val="20"/>
              </w:rPr>
              <w:t>На</w:t>
            </w:r>
          </w:p>
          <w:p w14:paraId="5B66D438" w14:textId="3F4166A7" w:rsidR="00EC09CC" w:rsidRPr="00F272F2" w:rsidRDefault="00EC09CC" w:rsidP="00913786">
            <w:pPr>
              <w:jc w:val="center"/>
              <w:rPr>
                <w:rFonts w:cstheme="minorHAnsi"/>
                <w:bCs/>
                <w:color w:val="auto"/>
                <w:sz w:val="20"/>
                <w:szCs w:val="20"/>
              </w:rPr>
            </w:pPr>
            <w:r w:rsidRPr="00F272F2">
              <w:rPr>
                <w:rFonts w:cstheme="minorHAnsi"/>
                <w:bCs/>
                <w:color w:val="auto"/>
                <w:sz w:val="20"/>
                <w:szCs w:val="20"/>
              </w:rPr>
              <w:t>31.12.20</w:t>
            </w:r>
            <w:r w:rsidRPr="00F272F2">
              <w:rPr>
                <w:rFonts w:cstheme="minorHAnsi"/>
                <w:bCs/>
                <w:color w:val="auto"/>
                <w:sz w:val="20"/>
                <w:szCs w:val="20"/>
                <w:lang w:val="en-US"/>
              </w:rPr>
              <w:t>2</w:t>
            </w:r>
            <w:r w:rsidRPr="00F272F2">
              <w:rPr>
                <w:rFonts w:cstheme="minorHAnsi"/>
                <w:bCs/>
                <w:color w:val="auto"/>
                <w:sz w:val="20"/>
                <w:szCs w:val="20"/>
              </w:rPr>
              <w:t>1</w:t>
            </w:r>
          </w:p>
        </w:tc>
        <w:tc>
          <w:tcPr>
            <w:tcW w:w="1499" w:type="dxa"/>
            <w:vMerge w:val="restart"/>
            <w:shd w:val="clear" w:color="auto" w:fill="auto"/>
            <w:vAlign w:val="center"/>
            <w:hideMark/>
          </w:tcPr>
          <w:p w14:paraId="2246B1BF" w14:textId="77777777" w:rsidR="00654A39" w:rsidRDefault="00EC09CC" w:rsidP="00654A39">
            <w:pPr>
              <w:jc w:val="center"/>
              <w:rPr>
                <w:rFonts w:cstheme="minorHAnsi"/>
                <w:bCs/>
                <w:color w:val="auto"/>
                <w:sz w:val="20"/>
                <w:szCs w:val="20"/>
              </w:rPr>
            </w:pPr>
            <w:r w:rsidRPr="00F272F2">
              <w:rPr>
                <w:rFonts w:cstheme="minorHAnsi"/>
                <w:bCs/>
                <w:color w:val="auto"/>
                <w:sz w:val="20"/>
                <w:szCs w:val="20"/>
              </w:rPr>
              <w:t xml:space="preserve">На </w:t>
            </w:r>
          </w:p>
          <w:p w14:paraId="12E84A94" w14:textId="158ECC77" w:rsidR="00EC09CC" w:rsidRPr="00F272F2" w:rsidRDefault="00EC09CC" w:rsidP="00654A39">
            <w:pPr>
              <w:jc w:val="center"/>
              <w:rPr>
                <w:rFonts w:cstheme="minorHAnsi"/>
                <w:bCs/>
                <w:color w:val="auto"/>
                <w:sz w:val="20"/>
                <w:szCs w:val="20"/>
              </w:rPr>
            </w:pPr>
            <w:r w:rsidRPr="00F272F2">
              <w:rPr>
                <w:rFonts w:cstheme="minorHAnsi"/>
                <w:bCs/>
                <w:color w:val="auto"/>
                <w:sz w:val="20"/>
                <w:szCs w:val="20"/>
              </w:rPr>
              <w:t>31.12.2022</w:t>
            </w:r>
          </w:p>
        </w:tc>
        <w:tc>
          <w:tcPr>
            <w:tcW w:w="2628" w:type="dxa"/>
            <w:gridSpan w:val="2"/>
            <w:shd w:val="clear" w:color="auto" w:fill="auto"/>
            <w:vAlign w:val="center"/>
            <w:hideMark/>
          </w:tcPr>
          <w:p w14:paraId="7481C842" w14:textId="77777777" w:rsidR="00EC09CC" w:rsidRPr="00F272F2" w:rsidRDefault="00EC09CC" w:rsidP="00EA2DD5">
            <w:pPr>
              <w:jc w:val="center"/>
              <w:rPr>
                <w:rFonts w:cstheme="minorHAnsi"/>
                <w:bCs/>
                <w:color w:val="auto"/>
                <w:sz w:val="20"/>
                <w:szCs w:val="20"/>
              </w:rPr>
            </w:pPr>
            <w:r w:rsidRPr="00F272F2">
              <w:rPr>
                <w:rFonts w:cstheme="minorHAnsi"/>
                <w:bCs/>
                <w:color w:val="auto"/>
                <w:sz w:val="20"/>
                <w:szCs w:val="20"/>
              </w:rPr>
              <w:t>Отклонения</w:t>
            </w:r>
          </w:p>
        </w:tc>
      </w:tr>
      <w:tr w:rsidR="00F272F2" w:rsidRPr="00F272F2" w14:paraId="6E5B980F" w14:textId="77777777" w:rsidTr="002D1F0F">
        <w:trPr>
          <w:trHeight w:val="65"/>
          <w:tblHeader/>
          <w:jc w:val="center"/>
        </w:trPr>
        <w:tc>
          <w:tcPr>
            <w:tcW w:w="4835" w:type="dxa"/>
            <w:vMerge/>
            <w:shd w:val="clear" w:color="auto" w:fill="auto"/>
            <w:vAlign w:val="center"/>
            <w:hideMark/>
          </w:tcPr>
          <w:p w14:paraId="5A8B554D" w14:textId="77777777" w:rsidR="00EC09CC" w:rsidRPr="00F272F2" w:rsidRDefault="00EC09CC" w:rsidP="00EA2DD5">
            <w:pPr>
              <w:rPr>
                <w:rFonts w:cstheme="minorHAnsi"/>
                <w:b w:val="0"/>
                <w:bCs/>
                <w:color w:val="auto"/>
                <w:sz w:val="20"/>
                <w:szCs w:val="20"/>
              </w:rPr>
            </w:pPr>
          </w:p>
        </w:tc>
        <w:tc>
          <w:tcPr>
            <w:tcW w:w="1499" w:type="dxa"/>
            <w:vMerge/>
            <w:shd w:val="clear" w:color="auto" w:fill="auto"/>
            <w:vAlign w:val="center"/>
            <w:hideMark/>
          </w:tcPr>
          <w:p w14:paraId="2E545945" w14:textId="77777777" w:rsidR="00EC09CC" w:rsidRPr="00F272F2" w:rsidRDefault="00EC09CC" w:rsidP="00EA2DD5">
            <w:pPr>
              <w:rPr>
                <w:rFonts w:cstheme="minorHAnsi"/>
                <w:b w:val="0"/>
                <w:bCs/>
                <w:color w:val="auto"/>
                <w:sz w:val="20"/>
                <w:szCs w:val="20"/>
              </w:rPr>
            </w:pPr>
          </w:p>
        </w:tc>
        <w:tc>
          <w:tcPr>
            <w:tcW w:w="1499" w:type="dxa"/>
            <w:vMerge/>
            <w:shd w:val="clear" w:color="auto" w:fill="auto"/>
            <w:vAlign w:val="center"/>
            <w:hideMark/>
          </w:tcPr>
          <w:p w14:paraId="74F16DED" w14:textId="77777777" w:rsidR="00EC09CC" w:rsidRPr="00F272F2" w:rsidRDefault="00EC09CC" w:rsidP="00EA2DD5">
            <w:pPr>
              <w:rPr>
                <w:rFonts w:cstheme="minorHAnsi"/>
                <w:b w:val="0"/>
                <w:bCs/>
                <w:color w:val="auto"/>
                <w:sz w:val="20"/>
                <w:szCs w:val="20"/>
              </w:rPr>
            </w:pPr>
          </w:p>
        </w:tc>
        <w:tc>
          <w:tcPr>
            <w:tcW w:w="1432" w:type="dxa"/>
            <w:shd w:val="clear" w:color="auto" w:fill="auto"/>
            <w:vAlign w:val="center"/>
            <w:hideMark/>
          </w:tcPr>
          <w:p w14:paraId="6D131056" w14:textId="77777777" w:rsidR="00EC09CC" w:rsidRPr="00F272F2" w:rsidRDefault="00EC09CC" w:rsidP="00EA2DD5">
            <w:pPr>
              <w:jc w:val="center"/>
              <w:rPr>
                <w:rFonts w:cstheme="minorHAnsi"/>
                <w:bCs/>
                <w:color w:val="auto"/>
                <w:sz w:val="20"/>
                <w:szCs w:val="20"/>
              </w:rPr>
            </w:pPr>
            <w:r w:rsidRPr="00F272F2">
              <w:rPr>
                <w:rFonts w:cstheme="minorHAnsi"/>
                <w:bCs/>
                <w:color w:val="auto"/>
                <w:sz w:val="20"/>
                <w:szCs w:val="20"/>
              </w:rPr>
              <w:t>тыс. руб.</w:t>
            </w:r>
          </w:p>
        </w:tc>
        <w:tc>
          <w:tcPr>
            <w:tcW w:w="1196" w:type="dxa"/>
            <w:shd w:val="clear" w:color="auto" w:fill="auto"/>
            <w:vAlign w:val="center"/>
            <w:hideMark/>
          </w:tcPr>
          <w:p w14:paraId="0F669B2C" w14:textId="77777777" w:rsidR="00EC09CC" w:rsidRPr="00F272F2" w:rsidRDefault="00EC09CC" w:rsidP="00EA2DD5">
            <w:pPr>
              <w:jc w:val="center"/>
              <w:rPr>
                <w:rFonts w:cstheme="minorHAnsi"/>
                <w:bCs/>
                <w:color w:val="auto"/>
                <w:sz w:val="20"/>
                <w:szCs w:val="20"/>
              </w:rPr>
            </w:pPr>
            <w:r w:rsidRPr="00F272F2">
              <w:rPr>
                <w:rFonts w:cstheme="minorHAnsi"/>
                <w:bCs/>
                <w:color w:val="auto"/>
                <w:sz w:val="20"/>
                <w:szCs w:val="20"/>
              </w:rPr>
              <w:t>%</w:t>
            </w:r>
          </w:p>
        </w:tc>
      </w:tr>
      <w:tr w:rsidR="00F272F2" w:rsidRPr="00F272F2" w14:paraId="523F876F" w14:textId="77777777" w:rsidTr="002D1F0F">
        <w:trPr>
          <w:trHeight w:val="285"/>
          <w:jc w:val="center"/>
        </w:trPr>
        <w:tc>
          <w:tcPr>
            <w:tcW w:w="4835" w:type="dxa"/>
            <w:shd w:val="clear" w:color="auto" w:fill="auto"/>
            <w:vAlign w:val="bottom"/>
            <w:hideMark/>
          </w:tcPr>
          <w:p w14:paraId="4AE576AD" w14:textId="77777777" w:rsidR="00EC09CC" w:rsidRPr="00F272F2" w:rsidRDefault="00EC09CC" w:rsidP="00EA2DD5">
            <w:pPr>
              <w:rPr>
                <w:rFonts w:cstheme="minorHAnsi"/>
                <w:b w:val="0"/>
                <w:bCs/>
                <w:color w:val="auto"/>
                <w:sz w:val="20"/>
                <w:szCs w:val="20"/>
              </w:rPr>
            </w:pPr>
            <w:r w:rsidRPr="00F272F2">
              <w:rPr>
                <w:rFonts w:cstheme="minorHAnsi"/>
                <w:b w:val="0"/>
                <w:bCs/>
                <w:color w:val="auto"/>
                <w:sz w:val="20"/>
                <w:szCs w:val="20"/>
              </w:rPr>
              <w:t>АКТИВ</w:t>
            </w:r>
          </w:p>
        </w:tc>
        <w:tc>
          <w:tcPr>
            <w:tcW w:w="1499" w:type="dxa"/>
            <w:shd w:val="clear" w:color="auto" w:fill="auto"/>
            <w:noWrap/>
            <w:vAlign w:val="bottom"/>
            <w:hideMark/>
          </w:tcPr>
          <w:p w14:paraId="6006B52B" w14:textId="77777777" w:rsidR="00EC09CC" w:rsidRPr="00F272F2" w:rsidRDefault="00EC09CC" w:rsidP="00EA2DD5">
            <w:pPr>
              <w:rPr>
                <w:rFonts w:cstheme="minorHAnsi"/>
                <w:b w:val="0"/>
                <w:bCs/>
                <w:color w:val="auto"/>
                <w:sz w:val="20"/>
                <w:szCs w:val="20"/>
              </w:rPr>
            </w:pPr>
            <w:r w:rsidRPr="00F272F2">
              <w:rPr>
                <w:rFonts w:cstheme="minorHAnsi"/>
                <w:b w:val="0"/>
                <w:bCs/>
                <w:color w:val="auto"/>
                <w:sz w:val="20"/>
                <w:szCs w:val="20"/>
              </w:rPr>
              <w:t> </w:t>
            </w:r>
          </w:p>
        </w:tc>
        <w:tc>
          <w:tcPr>
            <w:tcW w:w="1499" w:type="dxa"/>
            <w:shd w:val="clear" w:color="auto" w:fill="auto"/>
            <w:noWrap/>
            <w:vAlign w:val="bottom"/>
            <w:hideMark/>
          </w:tcPr>
          <w:p w14:paraId="7C612927" w14:textId="77777777" w:rsidR="00EC09CC" w:rsidRPr="00F272F2" w:rsidRDefault="00EC09CC" w:rsidP="00EA2DD5">
            <w:pPr>
              <w:rPr>
                <w:rFonts w:cstheme="minorHAnsi"/>
                <w:b w:val="0"/>
                <w:bCs/>
                <w:color w:val="auto"/>
                <w:sz w:val="20"/>
                <w:szCs w:val="20"/>
              </w:rPr>
            </w:pPr>
            <w:r w:rsidRPr="00F272F2">
              <w:rPr>
                <w:rFonts w:cstheme="minorHAnsi"/>
                <w:b w:val="0"/>
                <w:bCs/>
                <w:color w:val="auto"/>
                <w:sz w:val="20"/>
                <w:szCs w:val="20"/>
              </w:rPr>
              <w:t> </w:t>
            </w:r>
          </w:p>
        </w:tc>
        <w:tc>
          <w:tcPr>
            <w:tcW w:w="1432" w:type="dxa"/>
            <w:shd w:val="clear" w:color="auto" w:fill="auto"/>
            <w:noWrap/>
            <w:vAlign w:val="bottom"/>
            <w:hideMark/>
          </w:tcPr>
          <w:p w14:paraId="3674CB02" w14:textId="77777777" w:rsidR="00EC09CC" w:rsidRPr="00F272F2" w:rsidRDefault="00EC09CC" w:rsidP="00EA2DD5">
            <w:pPr>
              <w:rPr>
                <w:rFonts w:cstheme="minorHAnsi"/>
                <w:b w:val="0"/>
                <w:bCs/>
                <w:color w:val="auto"/>
                <w:sz w:val="20"/>
                <w:szCs w:val="20"/>
              </w:rPr>
            </w:pPr>
            <w:r w:rsidRPr="00F272F2">
              <w:rPr>
                <w:rFonts w:cstheme="minorHAnsi"/>
                <w:b w:val="0"/>
                <w:bCs/>
                <w:color w:val="auto"/>
                <w:sz w:val="20"/>
                <w:szCs w:val="20"/>
              </w:rPr>
              <w:t> </w:t>
            </w:r>
          </w:p>
        </w:tc>
        <w:tc>
          <w:tcPr>
            <w:tcW w:w="1196" w:type="dxa"/>
            <w:shd w:val="clear" w:color="auto" w:fill="auto"/>
            <w:noWrap/>
            <w:vAlign w:val="bottom"/>
            <w:hideMark/>
          </w:tcPr>
          <w:p w14:paraId="399CDFB9" w14:textId="77777777" w:rsidR="00EC09CC" w:rsidRPr="00F272F2" w:rsidRDefault="00EC09CC" w:rsidP="00EA2DD5">
            <w:pPr>
              <w:rPr>
                <w:rFonts w:cstheme="minorHAnsi"/>
                <w:b w:val="0"/>
                <w:bCs/>
                <w:color w:val="auto"/>
                <w:sz w:val="20"/>
                <w:szCs w:val="20"/>
              </w:rPr>
            </w:pPr>
            <w:r w:rsidRPr="00F272F2">
              <w:rPr>
                <w:rFonts w:cstheme="minorHAnsi"/>
                <w:b w:val="0"/>
                <w:bCs/>
                <w:color w:val="auto"/>
                <w:sz w:val="20"/>
                <w:szCs w:val="20"/>
              </w:rPr>
              <w:t> </w:t>
            </w:r>
          </w:p>
        </w:tc>
      </w:tr>
      <w:tr w:rsidR="00F272F2" w:rsidRPr="00F272F2" w14:paraId="2160114D" w14:textId="77777777" w:rsidTr="002D1F0F">
        <w:trPr>
          <w:trHeight w:val="315"/>
          <w:jc w:val="center"/>
        </w:trPr>
        <w:tc>
          <w:tcPr>
            <w:tcW w:w="4835" w:type="dxa"/>
            <w:shd w:val="clear" w:color="auto" w:fill="auto"/>
            <w:vAlign w:val="bottom"/>
            <w:hideMark/>
          </w:tcPr>
          <w:p w14:paraId="6A3B953F" w14:textId="77777777" w:rsidR="00EC09CC" w:rsidRPr="00F272F2" w:rsidRDefault="00EC09CC" w:rsidP="00EA2DD5">
            <w:pPr>
              <w:rPr>
                <w:rFonts w:cstheme="minorHAnsi"/>
                <w:bCs/>
                <w:color w:val="auto"/>
                <w:sz w:val="20"/>
                <w:szCs w:val="20"/>
              </w:rPr>
            </w:pPr>
            <w:r w:rsidRPr="00F272F2">
              <w:rPr>
                <w:rFonts w:cstheme="minorHAnsi"/>
                <w:bCs/>
                <w:color w:val="auto"/>
                <w:sz w:val="20"/>
                <w:szCs w:val="20"/>
              </w:rPr>
              <w:t>I. Внеоборотные активы</w:t>
            </w:r>
          </w:p>
        </w:tc>
        <w:tc>
          <w:tcPr>
            <w:tcW w:w="1499" w:type="dxa"/>
            <w:shd w:val="clear" w:color="auto" w:fill="auto"/>
            <w:noWrap/>
            <w:vAlign w:val="bottom"/>
            <w:hideMark/>
          </w:tcPr>
          <w:p w14:paraId="0AD98F9F" w14:textId="77777777" w:rsidR="00EC09CC" w:rsidRPr="00F272F2" w:rsidRDefault="00EC09CC" w:rsidP="00EA2DD5">
            <w:pPr>
              <w:rPr>
                <w:rFonts w:cstheme="minorHAnsi"/>
                <w:b w:val="0"/>
                <w:color w:val="auto"/>
                <w:sz w:val="20"/>
                <w:szCs w:val="20"/>
              </w:rPr>
            </w:pPr>
            <w:r w:rsidRPr="00F272F2">
              <w:rPr>
                <w:rFonts w:cstheme="minorHAnsi"/>
                <w:b w:val="0"/>
                <w:color w:val="auto"/>
                <w:sz w:val="20"/>
                <w:szCs w:val="20"/>
              </w:rPr>
              <w:t> </w:t>
            </w:r>
          </w:p>
        </w:tc>
        <w:tc>
          <w:tcPr>
            <w:tcW w:w="1499" w:type="dxa"/>
            <w:shd w:val="clear" w:color="auto" w:fill="auto"/>
            <w:noWrap/>
            <w:vAlign w:val="bottom"/>
            <w:hideMark/>
          </w:tcPr>
          <w:p w14:paraId="5767724B" w14:textId="77777777" w:rsidR="00EC09CC" w:rsidRPr="00F272F2" w:rsidRDefault="00EC09CC" w:rsidP="00EA2DD5">
            <w:pPr>
              <w:rPr>
                <w:rFonts w:cstheme="minorHAnsi"/>
                <w:b w:val="0"/>
                <w:color w:val="auto"/>
                <w:sz w:val="20"/>
                <w:szCs w:val="20"/>
              </w:rPr>
            </w:pPr>
            <w:r w:rsidRPr="00F272F2">
              <w:rPr>
                <w:rFonts w:cstheme="minorHAnsi"/>
                <w:b w:val="0"/>
                <w:color w:val="auto"/>
                <w:sz w:val="20"/>
                <w:szCs w:val="20"/>
              </w:rPr>
              <w:t> </w:t>
            </w:r>
          </w:p>
        </w:tc>
        <w:tc>
          <w:tcPr>
            <w:tcW w:w="1432" w:type="dxa"/>
            <w:shd w:val="clear" w:color="auto" w:fill="auto"/>
            <w:noWrap/>
            <w:vAlign w:val="bottom"/>
            <w:hideMark/>
          </w:tcPr>
          <w:p w14:paraId="3698958B" w14:textId="77777777" w:rsidR="00EC09CC" w:rsidRPr="00F272F2" w:rsidRDefault="00EC09CC" w:rsidP="00EA2DD5">
            <w:pPr>
              <w:rPr>
                <w:rFonts w:cstheme="minorHAnsi"/>
                <w:b w:val="0"/>
                <w:color w:val="auto"/>
                <w:sz w:val="20"/>
                <w:szCs w:val="20"/>
              </w:rPr>
            </w:pPr>
            <w:r w:rsidRPr="00F272F2">
              <w:rPr>
                <w:rFonts w:cstheme="minorHAnsi"/>
                <w:b w:val="0"/>
                <w:color w:val="auto"/>
                <w:sz w:val="20"/>
                <w:szCs w:val="20"/>
              </w:rPr>
              <w:t> </w:t>
            </w:r>
          </w:p>
        </w:tc>
        <w:tc>
          <w:tcPr>
            <w:tcW w:w="1196" w:type="dxa"/>
            <w:shd w:val="clear" w:color="auto" w:fill="auto"/>
            <w:noWrap/>
            <w:vAlign w:val="bottom"/>
            <w:hideMark/>
          </w:tcPr>
          <w:p w14:paraId="16ADB75C" w14:textId="77777777" w:rsidR="00EC09CC" w:rsidRPr="00F272F2" w:rsidRDefault="00EC09CC" w:rsidP="00EA2DD5">
            <w:pPr>
              <w:rPr>
                <w:rFonts w:cstheme="minorHAnsi"/>
                <w:b w:val="0"/>
                <w:color w:val="auto"/>
                <w:sz w:val="20"/>
                <w:szCs w:val="20"/>
              </w:rPr>
            </w:pPr>
            <w:r w:rsidRPr="00F272F2">
              <w:rPr>
                <w:rFonts w:cstheme="minorHAnsi"/>
                <w:b w:val="0"/>
                <w:color w:val="auto"/>
                <w:sz w:val="20"/>
                <w:szCs w:val="20"/>
              </w:rPr>
              <w:t> </w:t>
            </w:r>
          </w:p>
        </w:tc>
      </w:tr>
      <w:tr w:rsidR="00F272F2" w:rsidRPr="00F272F2" w14:paraId="769B51CE" w14:textId="77777777" w:rsidTr="002D1F0F">
        <w:trPr>
          <w:trHeight w:val="315"/>
          <w:jc w:val="center"/>
        </w:trPr>
        <w:tc>
          <w:tcPr>
            <w:tcW w:w="4835" w:type="dxa"/>
            <w:shd w:val="clear" w:color="auto" w:fill="auto"/>
            <w:vAlign w:val="bottom"/>
            <w:hideMark/>
          </w:tcPr>
          <w:p w14:paraId="7D847862"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Нематериальные активы</w:t>
            </w:r>
          </w:p>
        </w:tc>
        <w:tc>
          <w:tcPr>
            <w:tcW w:w="1499" w:type="dxa"/>
            <w:shd w:val="clear" w:color="auto" w:fill="auto"/>
            <w:noWrap/>
            <w:hideMark/>
          </w:tcPr>
          <w:p w14:paraId="5E0B3765"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lang w:val="en-US"/>
              </w:rPr>
              <w:t>2</w:t>
            </w:r>
          </w:p>
        </w:tc>
        <w:tc>
          <w:tcPr>
            <w:tcW w:w="1499" w:type="dxa"/>
            <w:shd w:val="clear" w:color="auto" w:fill="auto"/>
            <w:noWrap/>
            <w:hideMark/>
          </w:tcPr>
          <w:p w14:paraId="6F58F7D4"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0</w:t>
            </w:r>
          </w:p>
        </w:tc>
        <w:tc>
          <w:tcPr>
            <w:tcW w:w="1432" w:type="dxa"/>
            <w:shd w:val="clear" w:color="auto" w:fill="auto"/>
            <w:noWrap/>
            <w:hideMark/>
          </w:tcPr>
          <w:p w14:paraId="43286D90"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rPr>
              <w:t>-2</w:t>
            </w:r>
          </w:p>
        </w:tc>
        <w:tc>
          <w:tcPr>
            <w:tcW w:w="1196" w:type="dxa"/>
            <w:shd w:val="clear" w:color="auto" w:fill="auto"/>
            <w:noWrap/>
            <w:hideMark/>
          </w:tcPr>
          <w:p w14:paraId="00FFF65F" w14:textId="21DB937C" w:rsidR="00EC09CC" w:rsidRPr="00F272F2" w:rsidRDefault="00EC09CC" w:rsidP="00EE318C">
            <w:pPr>
              <w:jc w:val="right"/>
              <w:rPr>
                <w:rFonts w:cstheme="minorHAnsi"/>
                <w:b w:val="0"/>
                <w:color w:val="auto"/>
                <w:sz w:val="20"/>
                <w:szCs w:val="20"/>
              </w:rPr>
            </w:pPr>
            <w:r w:rsidRPr="00F272F2">
              <w:rPr>
                <w:rFonts w:cstheme="minorHAnsi"/>
                <w:b w:val="0"/>
                <w:color w:val="auto"/>
                <w:sz w:val="20"/>
                <w:szCs w:val="20"/>
              </w:rPr>
              <w:t>-100,0</w:t>
            </w:r>
          </w:p>
        </w:tc>
      </w:tr>
      <w:tr w:rsidR="00F272F2" w:rsidRPr="00F272F2" w14:paraId="1950E407" w14:textId="77777777" w:rsidTr="002D1F0F">
        <w:trPr>
          <w:trHeight w:val="315"/>
          <w:jc w:val="center"/>
        </w:trPr>
        <w:tc>
          <w:tcPr>
            <w:tcW w:w="4835" w:type="dxa"/>
            <w:shd w:val="clear" w:color="auto" w:fill="auto"/>
            <w:vAlign w:val="bottom"/>
            <w:hideMark/>
          </w:tcPr>
          <w:p w14:paraId="3F9E4DFD"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Основные средства</w:t>
            </w:r>
          </w:p>
        </w:tc>
        <w:tc>
          <w:tcPr>
            <w:tcW w:w="1499" w:type="dxa"/>
            <w:shd w:val="clear" w:color="auto" w:fill="auto"/>
            <w:noWrap/>
            <w:hideMark/>
          </w:tcPr>
          <w:p w14:paraId="3722B58F" w14:textId="254DD171" w:rsidR="00EC09CC" w:rsidRPr="00F272F2" w:rsidRDefault="00913786" w:rsidP="00EA2DD5">
            <w:pPr>
              <w:jc w:val="right"/>
              <w:rPr>
                <w:rFonts w:cstheme="minorHAnsi"/>
                <w:b w:val="0"/>
                <w:color w:val="auto"/>
                <w:sz w:val="20"/>
                <w:szCs w:val="20"/>
                <w:lang w:val="en-US"/>
              </w:rPr>
            </w:pPr>
            <w:r>
              <w:rPr>
                <w:rFonts w:cstheme="minorHAnsi"/>
                <w:b w:val="0"/>
                <w:color w:val="auto"/>
                <w:sz w:val="20"/>
                <w:szCs w:val="20"/>
              </w:rPr>
              <w:t>17 420 133</w:t>
            </w:r>
          </w:p>
        </w:tc>
        <w:tc>
          <w:tcPr>
            <w:tcW w:w="1499" w:type="dxa"/>
            <w:shd w:val="clear" w:color="auto" w:fill="auto"/>
            <w:noWrap/>
            <w:hideMark/>
          </w:tcPr>
          <w:p w14:paraId="499BEFD6"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rPr>
              <w:t>19 047 083</w:t>
            </w:r>
          </w:p>
        </w:tc>
        <w:tc>
          <w:tcPr>
            <w:tcW w:w="1432" w:type="dxa"/>
            <w:shd w:val="clear" w:color="auto" w:fill="auto"/>
            <w:noWrap/>
            <w:hideMark/>
          </w:tcPr>
          <w:p w14:paraId="7E4CCA1E" w14:textId="3568A22F" w:rsidR="00EC09CC" w:rsidRPr="00F272F2" w:rsidRDefault="00913786" w:rsidP="00EA2DD5">
            <w:pPr>
              <w:jc w:val="right"/>
              <w:rPr>
                <w:rFonts w:cstheme="minorHAnsi"/>
                <w:b w:val="0"/>
                <w:color w:val="auto"/>
                <w:sz w:val="20"/>
                <w:szCs w:val="20"/>
              </w:rPr>
            </w:pPr>
            <w:r>
              <w:rPr>
                <w:rFonts w:cstheme="minorHAnsi"/>
                <w:b w:val="0"/>
                <w:color w:val="auto"/>
                <w:sz w:val="20"/>
                <w:szCs w:val="20"/>
              </w:rPr>
              <w:t>1 626 950</w:t>
            </w:r>
          </w:p>
        </w:tc>
        <w:tc>
          <w:tcPr>
            <w:tcW w:w="1196" w:type="dxa"/>
            <w:shd w:val="clear" w:color="auto" w:fill="auto"/>
            <w:noWrap/>
            <w:hideMark/>
          </w:tcPr>
          <w:p w14:paraId="62F2D7E2" w14:textId="7FB5BD75" w:rsidR="00EC09CC" w:rsidRPr="00F272F2" w:rsidRDefault="00913786" w:rsidP="00EE318C">
            <w:pPr>
              <w:jc w:val="right"/>
              <w:rPr>
                <w:rFonts w:cstheme="minorHAnsi"/>
                <w:b w:val="0"/>
                <w:color w:val="auto"/>
                <w:sz w:val="20"/>
                <w:szCs w:val="20"/>
              </w:rPr>
            </w:pPr>
            <w:r>
              <w:rPr>
                <w:rFonts w:cstheme="minorHAnsi"/>
                <w:b w:val="0"/>
                <w:color w:val="auto"/>
                <w:sz w:val="20"/>
                <w:szCs w:val="20"/>
              </w:rPr>
              <w:t>9,3</w:t>
            </w:r>
          </w:p>
        </w:tc>
      </w:tr>
      <w:tr w:rsidR="00F272F2" w:rsidRPr="00F272F2" w14:paraId="11CB9500" w14:textId="77777777" w:rsidTr="002D1F0F">
        <w:trPr>
          <w:trHeight w:val="315"/>
          <w:jc w:val="center"/>
        </w:trPr>
        <w:tc>
          <w:tcPr>
            <w:tcW w:w="4835" w:type="dxa"/>
            <w:shd w:val="clear" w:color="auto" w:fill="auto"/>
            <w:vAlign w:val="bottom"/>
            <w:hideMark/>
          </w:tcPr>
          <w:p w14:paraId="4F489BBC"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Долгосрочные финансовые вложения</w:t>
            </w:r>
          </w:p>
        </w:tc>
        <w:tc>
          <w:tcPr>
            <w:tcW w:w="1499" w:type="dxa"/>
            <w:shd w:val="clear" w:color="auto" w:fill="auto"/>
            <w:noWrap/>
            <w:hideMark/>
          </w:tcPr>
          <w:p w14:paraId="2F8B682B"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571 197</w:t>
            </w:r>
          </w:p>
        </w:tc>
        <w:tc>
          <w:tcPr>
            <w:tcW w:w="1499" w:type="dxa"/>
            <w:shd w:val="clear" w:color="auto" w:fill="auto"/>
            <w:noWrap/>
            <w:hideMark/>
          </w:tcPr>
          <w:p w14:paraId="1228108B"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571 197</w:t>
            </w:r>
          </w:p>
        </w:tc>
        <w:tc>
          <w:tcPr>
            <w:tcW w:w="1432" w:type="dxa"/>
            <w:shd w:val="clear" w:color="auto" w:fill="auto"/>
            <w:noWrap/>
            <w:hideMark/>
          </w:tcPr>
          <w:p w14:paraId="260F4C96"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0</w:t>
            </w:r>
          </w:p>
        </w:tc>
        <w:tc>
          <w:tcPr>
            <w:tcW w:w="1196" w:type="dxa"/>
            <w:shd w:val="clear" w:color="auto" w:fill="auto"/>
            <w:noWrap/>
            <w:hideMark/>
          </w:tcPr>
          <w:p w14:paraId="33F9D0CA" w14:textId="7A32214B" w:rsidR="00EC09CC" w:rsidRPr="00F272F2" w:rsidRDefault="00EC09CC" w:rsidP="00EE318C">
            <w:pPr>
              <w:jc w:val="right"/>
              <w:rPr>
                <w:rFonts w:cstheme="minorHAnsi"/>
                <w:b w:val="0"/>
                <w:color w:val="auto"/>
                <w:sz w:val="20"/>
                <w:szCs w:val="20"/>
              </w:rPr>
            </w:pPr>
            <w:r w:rsidRPr="00F272F2">
              <w:rPr>
                <w:rFonts w:cstheme="minorHAnsi"/>
                <w:b w:val="0"/>
                <w:color w:val="auto"/>
                <w:sz w:val="20"/>
                <w:szCs w:val="20"/>
              </w:rPr>
              <w:t>0,0</w:t>
            </w:r>
          </w:p>
        </w:tc>
      </w:tr>
      <w:tr w:rsidR="00F272F2" w:rsidRPr="00F272F2" w14:paraId="1553BEC1" w14:textId="77777777" w:rsidTr="002D1F0F">
        <w:trPr>
          <w:trHeight w:val="315"/>
          <w:jc w:val="center"/>
        </w:trPr>
        <w:tc>
          <w:tcPr>
            <w:tcW w:w="4835" w:type="dxa"/>
            <w:shd w:val="clear" w:color="auto" w:fill="auto"/>
            <w:vAlign w:val="bottom"/>
            <w:hideMark/>
          </w:tcPr>
          <w:p w14:paraId="4A1FDCA5"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Отложенные налоговые активы</w:t>
            </w:r>
          </w:p>
        </w:tc>
        <w:tc>
          <w:tcPr>
            <w:tcW w:w="1499" w:type="dxa"/>
            <w:shd w:val="clear" w:color="auto" w:fill="auto"/>
            <w:noWrap/>
            <w:hideMark/>
          </w:tcPr>
          <w:p w14:paraId="43606FE5" w14:textId="7219E7A4" w:rsidR="00EC09CC" w:rsidRPr="005B1B24" w:rsidRDefault="00913786" w:rsidP="00EA2DD5">
            <w:pPr>
              <w:jc w:val="right"/>
              <w:rPr>
                <w:rFonts w:cstheme="minorHAnsi"/>
                <w:b w:val="0"/>
                <w:color w:val="auto"/>
                <w:sz w:val="20"/>
                <w:szCs w:val="20"/>
              </w:rPr>
            </w:pPr>
            <w:r>
              <w:rPr>
                <w:rFonts w:cstheme="minorHAnsi"/>
                <w:b w:val="0"/>
                <w:color w:val="auto"/>
                <w:sz w:val="20"/>
                <w:szCs w:val="20"/>
              </w:rPr>
              <w:t>345 278</w:t>
            </w:r>
          </w:p>
        </w:tc>
        <w:tc>
          <w:tcPr>
            <w:tcW w:w="1499" w:type="dxa"/>
            <w:shd w:val="clear" w:color="auto" w:fill="auto"/>
            <w:noWrap/>
            <w:hideMark/>
          </w:tcPr>
          <w:p w14:paraId="65B188BE"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360 938</w:t>
            </w:r>
          </w:p>
        </w:tc>
        <w:tc>
          <w:tcPr>
            <w:tcW w:w="1432" w:type="dxa"/>
            <w:shd w:val="clear" w:color="auto" w:fill="auto"/>
            <w:noWrap/>
            <w:hideMark/>
          </w:tcPr>
          <w:p w14:paraId="66D7D815" w14:textId="66D883B9" w:rsidR="00EC09CC" w:rsidRPr="00F272F2" w:rsidRDefault="00913786" w:rsidP="00EA2DD5">
            <w:pPr>
              <w:jc w:val="right"/>
              <w:rPr>
                <w:rFonts w:cstheme="minorHAnsi"/>
                <w:b w:val="0"/>
                <w:color w:val="auto"/>
                <w:sz w:val="20"/>
                <w:szCs w:val="20"/>
              </w:rPr>
            </w:pPr>
            <w:r>
              <w:rPr>
                <w:rFonts w:cstheme="minorHAnsi"/>
                <w:b w:val="0"/>
                <w:color w:val="auto"/>
                <w:sz w:val="20"/>
                <w:szCs w:val="20"/>
              </w:rPr>
              <w:t>15 660</w:t>
            </w:r>
          </w:p>
        </w:tc>
        <w:tc>
          <w:tcPr>
            <w:tcW w:w="1196" w:type="dxa"/>
            <w:shd w:val="clear" w:color="auto" w:fill="auto"/>
            <w:noWrap/>
            <w:hideMark/>
          </w:tcPr>
          <w:p w14:paraId="01898F86" w14:textId="70343ABF" w:rsidR="00EC09CC" w:rsidRPr="00F272F2" w:rsidRDefault="00913786" w:rsidP="00EE318C">
            <w:pPr>
              <w:jc w:val="right"/>
              <w:rPr>
                <w:rFonts w:cstheme="minorHAnsi"/>
                <w:b w:val="0"/>
                <w:color w:val="auto"/>
                <w:sz w:val="20"/>
                <w:szCs w:val="20"/>
              </w:rPr>
            </w:pPr>
            <w:r>
              <w:rPr>
                <w:rFonts w:cstheme="minorHAnsi"/>
                <w:b w:val="0"/>
                <w:color w:val="auto"/>
                <w:sz w:val="20"/>
                <w:szCs w:val="20"/>
              </w:rPr>
              <w:t>4,5</w:t>
            </w:r>
          </w:p>
        </w:tc>
      </w:tr>
      <w:tr w:rsidR="00F272F2" w:rsidRPr="00F272F2" w14:paraId="33D701AE" w14:textId="77777777" w:rsidTr="002D1F0F">
        <w:trPr>
          <w:trHeight w:val="315"/>
          <w:jc w:val="center"/>
        </w:trPr>
        <w:tc>
          <w:tcPr>
            <w:tcW w:w="4835" w:type="dxa"/>
            <w:shd w:val="clear" w:color="auto" w:fill="auto"/>
            <w:vAlign w:val="bottom"/>
            <w:hideMark/>
          </w:tcPr>
          <w:p w14:paraId="48C9B8FF"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Прочие внеоборотные активы</w:t>
            </w:r>
          </w:p>
        </w:tc>
        <w:tc>
          <w:tcPr>
            <w:tcW w:w="1499" w:type="dxa"/>
            <w:shd w:val="clear" w:color="auto" w:fill="auto"/>
            <w:noWrap/>
            <w:hideMark/>
          </w:tcPr>
          <w:p w14:paraId="7DCAED88"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lang w:val="en-US"/>
              </w:rPr>
              <w:t>1 552 970</w:t>
            </w:r>
          </w:p>
        </w:tc>
        <w:tc>
          <w:tcPr>
            <w:tcW w:w="1499" w:type="dxa"/>
            <w:shd w:val="clear" w:color="auto" w:fill="auto"/>
            <w:noWrap/>
            <w:hideMark/>
          </w:tcPr>
          <w:p w14:paraId="6D07694C"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1 590 076</w:t>
            </w:r>
          </w:p>
        </w:tc>
        <w:tc>
          <w:tcPr>
            <w:tcW w:w="1432" w:type="dxa"/>
            <w:shd w:val="clear" w:color="auto" w:fill="auto"/>
            <w:noWrap/>
            <w:hideMark/>
          </w:tcPr>
          <w:p w14:paraId="505F8238"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37 106</w:t>
            </w:r>
          </w:p>
        </w:tc>
        <w:tc>
          <w:tcPr>
            <w:tcW w:w="1196" w:type="dxa"/>
            <w:shd w:val="clear" w:color="auto" w:fill="auto"/>
            <w:noWrap/>
            <w:hideMark/>
          </w:tcPr>
          <w:p w14:paraId="7B1370B0" w14:textId="1EBE9F02" w:rsidR="00EC09CC" w:rsidRPr="00F272F2" w:rsidRDefault="00EC09CC" w:rsidP="00EE318C">
            <w:pPr>
              <w:jc w:val="right"/>
              <w:rPr>
                <w:rFonts w:cstheme="minorHAnsi"/>
                <w:b w:val="0"/>
                <w:color w:val="auto"/>
                <w:sz w:val="20"/>
                <w:szCs w:val="20"/>
              </w:rPr>
            </w:pPr>
            <w:r w:rsidRPr="00F272F2">
              <w:rPr>
                <w:rFonts w:cstheme="minorHAnsi"/>
                <w:b w:val="0"/>
                <w:color w:val="auto"/>
                <w:sz w:val="20"/>
                <w:szCs w:val="20"/>
              </w:rPr>
              <w:t>2,4</w:t>
            </w:r>
          </w:p>
        </w:tc>
      </w:tr>
      <w:tr w:rsidR="00F272F2" w:rsidRPr="00F272F2" w14:paraId="4012EDA8" w14:textId="77777777" w:rsidTr="002D1F0F">
        <w:trPr>
          <w:trHeight w:val="315"/>
          <w:jc w:val="center"/>
        </w:trPr>
        <w:tc>
          <w:tcPr>
            <w:tcW w:w="4835" w:type="dxa"/>
            <w:shd w:val="clear" w:color="auto" w:fill="auto"/>
            <w:vAlign w:val="bottom"/>
            <w:hideMark/>
          </w:tcPr>
          <w:p w14:paraId="5A683FDC" w14:textId="77777777" w:rsidR="00EC09CC" w:rsidRPr="00F272F2" w:rsidRDefault="00EC09CC" w:rsidP="00F272F2">
            <w:pPr>
              <w:rPr>
                <w:rFonts w:cstheme="minorHAnsi"/>
                <w:bCs/>
                <w:color w:val="auto"/>
                <w:sz w:val="20"/>
                <w:szCs w:val="20"/>
              </w:rPr>
            </w:pPr>
            <w:r w:rsidRPr="00F272F2">
              <w:rPr>
                <w:rFonts w:cstheme="minorHAnsi"/>
                <w:bCs/>
                <w:color w:val="auto"/>
                <w:sz w:val="20"/>
                <w:szCs w:val="20"/>
              </w:rPr>
              <w:t>ИТОГО по разделу I</w:t>
            </w:r>
          </w:p>
        </w:tc>
        <w:tc>
          <w:tcPr>
            <w:tcW w:w="1499" w:type="dxa"/>
            <w:shd w:val="clear" w:color="auto" w:fill="auto"/>
            <w:noWrap/>
            <w:hideMark/>
          </w:tcPr>
          <w:p w14:paraId="6C66B7FB" w14:textId="223F0CC8" w:rsidR="00EC09CC" w:rsidRPr="00F272F2" w:rsidRDefault="00913786" w:rsidP="00EA2DD5">
            <w:pPr>
              <w:jc w:val="right"/>
              <w:rPr>
                <w:rFonts w:cstheme="minorHAnsi"/>
                <w:b w:val="0"/>
                <w:color w:val="auto"/>
                <w:sz w:val="20"/>
                <w:szCs w:val="20"/>
                <w:lang w:val="en-US"/>
              </w:rPr>
            </w:pPr>
            <w:r>
              <w:rPr>
                <w:rFonts w:cstheme="minorHAnsi"/>
                <w:b w:val="0"/>
                <w:color w:val="auto"/>
                <w:sz w:val="20"/>
                <w:szCs w:val="20"/>
              </w:rPr>
              <w:t>19 889 580</w:t>
            </w:r>
          </w:p>
        </w:tc>
        <w:tc>
          <w:tcPr>
            <w:tcW w:w="1499" w:type="dxa"/>
            <w:shd w:val="clear" w:color="auto" w:fill="auto"/>
            <w:noWrap/>
            <w:hideMark/>
          </w:tcPr>
          <w:p w14:paraId="3BAD08F4"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rPr>
              <w:t>21 569 294</w:t>
            </w:r>
          </w:p>
        </w:tc>
        <w:tc>
          <w:tcPr>
            <w:tcW w:w="1432" w:type="dxa"/>
            <w:shd w:val="clear" w:color="auto" w:fill="auto"/>
            <w:noWrap/>
            <w:hideMark/>
          </w:tcPr>
          <w:p w14:paraId="783D3A5A" w14:textId="67DA1E89" w:rsidR="00EC09CC" w:rsidRPr="00F272F2" w:rsidRDefault="00913786" w:rsidP="00EA2DD5">
            <w:pPr>
              <w:jc w:val="right"/>
              <w:rPr>
                <w:rFonts w:cstheme="minorHAnsi"/>
                <w:b w:val="0"/>
                <w:color w:val="auto"/>
                <w:sz w:val="20"/>
                <w:szCs w:val="20"/>
              </w:rPr>
            </w:pPr>
            <w:r>
              <w:rPr>
                <w:rFonts w:cstheme="minorHAnsi"/>
                <w:b w:val="0"/>
                <w:color w:val="auto"/>
                <w:sz w:val="20"/>
                <w:szCs w:val="20"/>
              </w:rPr>
              <w:t>1 679 714</w:t>
            </w:r>
          </w:p>
        </w:tc>
        <w:tc>
          <w:tcPr>
            <w:tcW w:w="1196" w:type="dxa"/>
            <w:shd w:val="clear" w:color="auto" w:fill="auto"/>
            <w:noWrap/>
            <w:hideMark/>
          </w:tcPr>
          <w:p w14:paraId="5FF473FF" w14:textId="11E6DFAE" w:rsidR="00EC09CC" w:rsidRPr="00F272F2" w:rsidRDefault="00913786" w:rsidP="00EE318C">
            <w:pPr>
              <w:jc w:val="right"/>
              <w:rPr>
                <w:rFonts w:cstheme="minorHAnsi"/>
                <w:b w:val="0"/>
                <w:color w:val="auto"/>
                <w:sz w:val="20"/>
                <w:szCs w:val="20"/>
              </w:rPr>
            </w:pPr>
            <w:r>
              <w:rPr>
                <w:rFonts w:cstheme="minorHAnsi"/>
                <w:b w:val="0"/>
                <w:color w:val="auto"/>
                <w:sz w:val="20"/>
                <w:szCs w:val="20"/>
              </w:rPr>
              <w:t>8,4</w:t>
            </w:r>
          </w:p>
        </w:tc>
      </w:tr>
      <w:tr w:rsidR="00F272F2" w:rsidRPr="00F272F2" w14:paraId="372040C0" w14:textId="77777777" w:rsidTr="002D1F0F">
        <w:trPr>
          <w:trHeight w:val="315"/>
          <w:jc w:val="center"/>
        </w:trPr>
        <w:tc>
          <w:tcPr>
            <w:tcW w:w="4835" w:type="dxa"/>
            <w:shd w:val="clear" w:color="auto" w:fill="auto"/>
            <w:vAlign w:val="bottom"/>
            <w:hideMark/>
          </w:tcPr>
          <w:p w14:paraId="31340EB7" w14:textId="77777777" w:rsidR="00EC09CC" w:rsidRPr="00F272F2" w:rsidRDefault="00EC09CC" w:rsidP="00EA2DD5">
            <w:pPr>
              <w:rPr>
                <w:rFonts w:cstheme="minorHAnsi"/>
                <w:bCs/>
                <w:color w:val="auto"/>
                <w:sz w:val="20"/>
                <w:szCs w:val="20"/>
              </w:rPr>
            </w:pPr>
            <w:r w:rsidRPr="00F272F2">
              <w:rPr>
                <w:rFonts w:cstheme="minorHAnsi"/>
                <w:bCs/>
                <w:color w:val="auto"/>
                <w:sz w:val="20"/>
                <w:szCs w:val="20"/>
              </w:rPr>
              <w:t>II. Оборотные активы</w:t>
            </w:r>
          </w:p>
        </w:tc>
        <w:tc>
          <w:tcPr>
            <w:tcW w:w="1499" w:type="dxa"/>
            <w:shd w:val="clear" w:color="auto" w:fill="auto"/>
            <w:noWrap/>
            <w:hideMark/>
          </w:tcPr>
          <w:p w14:paraId="35253D4D" w14:textId="77777777" w:rsidR="00EC09CC" w:rsidRPr="00F272F2" w:rsidRDefault="00EC09CC" w:rsidP="00EA2DD5">
            <w:pPr>
              <w:jc w:val="right"/>
              <w:rPr>
                <w:rFonts w:cstheme="minorHAnsi"/>
                <w:b w:val="0"/>
                <w:color w:val="auto"/>
                <w:sz w:val="20"/>
                <w:szCs w:val="20"/>
              </w:rPr>
            </w:pPr>
          </w:p>
        </w:tc>
        <w:tc>
          <w:tcPr>
            <w:tcW w:w="1499" w:type="dxa"/>
            <w:shd w:val="clear" w:color="auto" w:fill="auto"/>
            <w:noWrap/>
            <w:hideMark/>
          </w:tcPr>
          <w:p w14:paraId="70AD7D00" w14:textId="77777777" w:rsidR="00EC09CC" w:rsidRPr="00F272F2" w:rsidRDefault="00EC09CC" w:rsidP="00EA2DD5">
            <w:pPr>
              <w:jc w:val="right"/>
              <w:rPr>
                <w:rFonts w:cstheme="minorHAnsi"/>
                <w:b w:val="0"/>
                <w:color w:val="auto"/>
                <w:sz w:val="20"/>
                <w:szCs w:val="20"/>
              </w:rPr>
            </w:pPr>
          </w:p>
        </w:tc>
        <w:tc>
          <w:tcPr>
            <w:tcW w:w="1432" w:type="dxa"/>
            <w:shd w:val="clear" w:color="auto" w:fill="auto"/>
            <w:noWrap/>
            <w:hideMark/>
          </w:tcPr>
          <w:p w14:paraId="4AA15486" w14:textId="77777777" w:rsidR="00EC09CC" w:rsidRPr="00F272F2" w:rsidRDefault="00EC09CC" w:rsidP="00EA2DD5">
            <w:pPr>
              <w:jc w:val="right"/>
              <w:rPr>
                <w:rFonts w:cstheme="minorHAnsi"/>
                <w:b w:val="0"/>
                <w:color w:val="auto"/>
                <w:sz w:val="20"/>
                <w:szCs w:val="20"/>
              </w:rPr>
            </w:pPr>
          </w:p>
        </w:tc>
        <w:tc>
          <w:tcPr>
            <w:tcW w:w="1196" w:type="dxa"/>
            <w:shd w:val="clear" w:color="auto" w:fill="auto"/>
            <w:noWrap/>
            <w:hideMark/>
          </w:tcPr>
          <w:p w14:paraId="2A346555" w14:textId="77777777" w:rsidR="00EC09CC" w:rsidRPr="00F272F2" w:rsidRDefault="00EC09CC" w:rsidP="00EA2DD5">
            <w:pPr>
              <w:jc w:val="right"/>
              <w:rPr>
                <w:rFonts w:cstheme="minorHAnsi"/>
                <w:b w:val="0"/>
                <w:color w:val="auto"/>
                <w:sz w:val="20"/>
                <w:szCs w:val="20"/>
              </w:rPr>
            </w:pPr>
          </w:p>
        </w:tc>
      </w:tr>
      <w:tr w:rsidR="00F272F2" w:rsidRPr="00F272F2" w14:paraId="629424BD" w14:textId="77777777" w:rsidTr="002D1F0F">
        <w:trPr>
          <w:trHeight w:val="315"/>
          <w:jc w:val="center"/>
        </w:trPr>
        <w:tc>
          <w:tcPr>
            <w:tcW w:w="4835" w:type="dxa"/>
            <w:shd w:val="clear" w:color="auto" w:fill="auto"/>
            <w:vAlign w:val="bottom"/>
            <w:hideMark/>
          </w:tcPr>
          <w:p w14:paraId="6B60DB8A"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Запасы</w:t>
            </w:r>
          </w:p>
        </w:tc>
        <w:tc>
          <w:tcPr>
            <w:tcW w:w="1499" w:type="dxa"/>
            <w:shd w:val="clear" w:color="auto" w:fill="auto"/>
            <w:noWrap/>
            <w:hideMark/>
          </w:tcPr>
          <w:p w14:paraId="7DD33C82"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lang w:val="en-US"/>
              </w:rPr>
              <w:t>3 230 475</w:t>
            </w:r>
          </w:p>
        </w:tc>
        <w:tc>
          <w:tcPr>
            <w:tcW w:w="1499" w:type="dxa"/>
            <w:shd w:val="clear" w:color="auto" w:fill="auto"/>
            <w:noWrap/>
            <w:hideMark/>
          </w:tcPr>
          <w:p w14:paraId="2BC53F57"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3 148 317</w:t>
            </w:r>
          </w:p>
        </w:tc>
        <w:tc>
          <w:tcPr>
            <w:tcW w:w="1432" w:type="dxa"/>
            <w:shd w:val="clear" w:color="auto" w:fill="auto"/>
            <w:noWrap/>
            <w:hideMark/>
          </w:tcPr>
          <w:p w14:paraId="491BA6AD"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-82 158</w:t>
            </w:r>
          </w:p>
        </w:tc>
        <w:tc>
          <w:tcPr>
            <w:tcW w:w="1196" w:type="dxa"/>
            <w:shd w:val="clear" w:color="auto" w:fill="auto"/>
            <w:noWrap/>
            <w:hideMark/>
          </w:tcPr>
          <w:p w14:paraId="44D60BEC" w14:textId="611FC26B" w:rsidR="00EC09CC" w:rsidRPr="00F272F2" w:rsidRDefault="00EC09CC" w:rsidP="00EE318C">
            <w:pPr>
              <w:jc w:val="right"/>
              <w:rPr>
                <w:rFonts w:cstheme="minorHAnsi"/>
                <w:b w:val="0"/>
                <w:color w:val="auto"/>
                <w:sz w:val="20"/>
                <w:szCs w:val="20"/>
              </w:rPr>
            </w:pPr>
            <w:r w:rsidRPr="00F272F2">
              <w:rPr>
                <w:rFonts w:cstheme="minorHAnsi"/>
                <w:b w:val="0"/>
                <w:color w:val="auto"/>
                <w:sz w:val="20"/>
                <w:szCs w:val="20"/>
              </w:rPr>
              <w:t>-2,5</w:t>
            </w:r>
          </w:p>
        </w:tc>
      </w:tr>
      <w:tr w:rsidR="00F272F2" w:rsidRPr="00F272F2" w14:paraId="49B827D7" w14:textId="77777777" w:rsidTr="002D1F0F">
        <w:trPr>
          <w:trHeight w:val="315"/>
          <w:jc w:val="center"/>
        </w:trPr>
        <w:tc>
          <w:tcPr>
            <w:tcW w:w="4835" w:type="dxa"/>
            <w:shd w:val="clear" w:color="auto" w:fill="auto"/>
            <w:vAlign w:val="bottom"/>
            <w:hideMark/>
          </w:tcPr>
          <w:p w14:paraId="685255DA"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НДС по приобретенным ценностям</w:t>
            </w:r>
          </w:p>
        </w:tc>
        <w:tc>
          <w:tcPr>
            <w:tcW w:w="1499" w:type="dxa"/>
            <w:shd w:val="clear" w:color="auto" w:fill="auto"/>
            <w:noWrap/>
            <w:hideMark/>
          </w:tcPr>
          <w:p w14:paraId="39B47B51"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lang w:val="en-US"/>
              </w:rPr>
              <w:t>878</w:t>
            </w:r>
          </w:p>
        </w:tc>
        <w:tc>
          <w:tcPr>
            <w:tcW w:w="1499" w:type="dxa"/>
            <w:shd w:val="clear" w:color="auto" w:fill="auto"/>
            <w:noWrap/>
            <w:hideMark/>
          </w:tcPr>
          <w:p w14:paraId="5BEB9436"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6 970</w:t>
            </w:r>
          </w:p>
        </w:tc>
        <w:tc>
          <w:tcPr>
            <w:tcW w:w="1432" w:type="dxa"/>
            <w:shd w:val="clear" w:color="auto" w:fill="auto"/>
            <w:noWrap/>
            <w:hideMark/>
          </w:tcPr>
          <w:p w14:paraId="77A1C7E3"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6 092</w:t>
            </w:r>
          </w:p>
        </w:tc>
        <w:tc>
          <w:tcPr>
            <w:tcW w:w="1196" w:type="dxa"/>
            <w:shd w:val="clear" w:color="auto" w:fill="auto"/>
            <w:noWrap/>
            <w:hideMark/>
          </w:tcPr>
          <w:p w14:paraId="147E3B5D" w14:textId="1A726328" w:rsidR="00EC09CC" w:rsidRPr="00F272F2" w:rsidRDefault="00EC09CC" w:rsidP="00EE318C">
            <w:pPr>
              <w:jc w:val="right"/>
              <w:rPr>
                <w:rFonts w:cstheme="minorHAnsi"/>
                <w:b w:val="0"/>
                <w:color w:val="auto"/>
                <w:sz w:val="20"/>
                <w:szCs w:val="20"/>
              </w:rPr>
            </w:pPr>
            <w:r w:rsidRPr="00F272F2">
              <w:rPr>
                <w:rFonts w:cstheme="minorHAnsi"/>
                <w:b w:val="0"/>
                <w:color w:val="auto"/>
                <w:sz w:val="20"/>
                <w:szCs w:val="20"/>
              </w:rPr>
              <w:t>693,8</w:t>
            </w:r>
          </w:p>
        </w:tc>
      </w:tr>
      <w:tr w:rsidR="00F272F2" w:rsidRPr="00F272F2" w14:paraId="45CD4D25" w14:textId="77777777" w:rsidTr="002D1F0F">
        <w:trPr>
          <w:trHeight w:val="315"/>
          <w:jc w:val="center"/>
        </w:trPr>
        <w:tc>
          <w:tcPr>
            <w:tcW w:w="4835" w:type="dxa"/>
            <w:shd w:val="clear" w:color="auto" w:fill="auto"/>
            <w:vAlign w:val="bottom"/>
            <w:hideMark/>
          </w:tcPr>
          <w:p w14:paraId="38DD40C4"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 xml:space="preserve">Долгосрочная дебиторская задолженность </w:t>
            </w:r>
          </w:p>
        </w:tc>
        <w:tc>
          <w:tcPr>
            <w:tcW w:w="1499" w:type="dxa"/>
            <w:shd w:val="clear" w:color="auto" w:fill="auto"/>
            <w:noWrap/>
            <w:hideMark/>
          </w:tcPr>
          <w:p w14:paraId="1B0A7AFE" w14:textId="5FA1B6E0" w:rsidR="00EC09CC" w:rsidRPr="005B1B24" w:rsidRDefault="00913786" w:rsidP="00EA2DD5">
            <w:pPr>
              <w:jc w:val="right"/>
              <w:rPr>
                <w:rFonts w:cstheme="minorHAnsi"/>
                <w:b w:val="0"/>
                <w:color w:val="auto"/>
                <w:sz w:val="20"/>
                <w:szCs w:val="20"/>
              </w:rPr>
            </w:pPr>
            <w:r>
              <w:rPr>
                <w:rFonts w:cstheme="minorHAnsi"/>
                <w:b w:val="0"/>
                <w:color w:val="auto"/>
                <w:sz w:val="20"/>
                <w:szCs w:val="20"/>
              </w:rPr>
              <w:t>113 699</w:t>
            </w:r>
          </w:p>
        </w:tc>
        <w:tc>
          <w:tcPr>
            <w:tcW w:w="1499" w:type="dxa"/>
            <w:shd w:val="clear" w:color="auto" w:fill="auto"/>
            <w:noWrap/>
            <w:hideMark/>
          </w:tcPr>
          <w:p w14:paraId="7C1D294D"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81 267</w:t>
            </w:r>
          </w:p>
        </w:tc>
        <w:tc>
          <w:tcPr>
            <w:tcW w:w="1432" w:type="dxa"/>
            <w:shd w:val="clear" w:color="auto" w:fill="auto"/>
            <w:noWrap/>
            <w:hideMark/>
          </w:tcPr>
          <w:p w14:paraId="05C676AC" w14:textId="25B62BCA" w:rsidR="00EC09CC" w:rsidRPr="00F272F2" w:rsidRDefault="00913786" w:rsidP="00EA2DD5">
            <w:pPr>
              <w:jc w:val="right"/>
              <w:rPr>
                <w:rFonts w:cstheme="minorHAnsi"/>
                <w:b w:val="0"/>
                <w:color w:val="auto"/>
                <w:sz w:val="20"/>
                <w:szCs w:val="20"/>
              </w:rPr>
            </w:pPr>
            <w:r>
              <w:rPr>
                <w:rFonts w:cstheme="minorHAnsi"/>
                <w:b w:val="0"/>
                <w:color w:val="auto"/>
                <w:sz w:val="20"/>
                <w:szCs w:val="20"/>
              </w:rPr>
              <w:t> -32 432</w:t>
            </w:r>
          </w:p>
        </w:tc>
        <w:tc>
          <w:tcPr>
            <w:tcW w:w="1196" w:type="dxa"/>
            <w:shd w:val="clear" w:color="auto" w:fill="auto"/>
            <w:noWrap/>
            <w:hideMark/>
          </w:tcPr>
          <w:p w14:paraId="29C3562A" w14:textId="3152B8AB" w:rsidR="00EC09CC" w:rsidRPr="00F272F2" w:rsidRDefault="00EC09CC" w:rsidP="00EE318C">
            <w:pPr>
              <w:jc w:val="right"/>
              <w:rPr>
                <w:rFonts w:cstheme="minorHAnsi"/>
                <w:b w:val="0"/>
                <w:color w:val="auto"/>
                <w:sz w:val="20"/>
                <w:szCs w:val="20"/>
              </w:rPr>
            </w:pPr>
            <w:r w:rsidRPr="00F272F2">
              <w:rPr>
                <w:rFonts w:cstheme="minorHAnsi"/>
                <w:b w:val="0"/>
                <w:color w:val="auto"/>
                <w:sz w:val="20"/>
                <w:szCs w:val="20"/>
              </w:rPr>
              <w:t>-28,5</w:t>
            </w:r>
          </w:p>
        </w:tc>
      </w:tr>
      <w:tr w:rsidR="00F272F2" w:rsidRPr="00F272F2" w14:paraId="54E98278" w14:textId="77777777" w:rsidTr="002D1F0F">
        <w:trPr>
          <w:trHeight w:val="315"/>
          <w:jc w:val="center"/>
        </w:trPr>
        <w:tc>
          <w:tcPr>
            <w:tcW w:w="4835" w:type="dxa"/>
            <w:shd w:val="clear" w:color="auto" w:fill="auto"/>
            <w:vAlign w:val="bottom"/>
            <w:hideMark/>
          </w:tcPr>
          <w:p w14:paraId="70154DA5"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 xml:space="preserve">Краткосрочная дебиторская задолженность </w:t>
            </w:r>
          </w:p>
        </w:tc>
        <w:tc>
          <w:tcPr>
            <w:tcW w:w="1499" w:type="dxa"/>
            <w:shd w:val="clear" w:color="auto" w:fill="auto"/>
            <w:noWrap/>
            <w:hideMark/>
          </w:tcPr>
          <w:p w14:paraId="7C509E89" w14:textId="58BA9981" w:rsidR="00EC09CC" w:rsidRPr="005B1B24" w:rsidRDefault="00913786" w:rsidP="00EA2DD5">
            <w:pPr>
              <w:jc w:val="right"/>
              <w:rPr>
                <w:rFonts w:cstheme="minorHAnsi"/>
                <w:b w:val="0"/>
                <w:color w:val="auto"/>
                <w:sz w:val="20"/>
                <w:szCs w:val="20"/>
              </w:rPr>
            </w:pPr>
            <w:r>
              <w:rPr>
                <w:rFonts w:cstheme="minorHAnsi"/>
                <w:b w:val="0"/>
                <w:color w:val="auto"/>
                <w:sz w:val="20"/>
                <w:szCs w:val="20"/>
              </w:rPr>
              <w:t>6 250 680</w:t>
            </w:r>
          </w:p>
        </w:tc>
        <w:tc>
          <w:tcPr>
            <w:tcW w:w="1499" w:type="dxa"/>
            <w:shd w:val="clear" w:color="auto" w:fill="auto"/>
            <w:noWrap/>
            <w:hideMark/>
          </w:tcPr>
          <w:p w14:paraId="3BDEE7AE"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7 810 753</w:t>
            </w:r>
          </w:p>
        </w:tc>
        <w:tc>
          <w:tcPr>
            <w:tcW w:w="1432" w:type="dxa"/>
            <w:shd w:val="clear" w:color="auto" w:fill="auto"/>
            <w:noWrap/>
            <w:hideMark/>
          </w:tcPr>
          <w:p w14:paraId="716AC611" w14:textId="099FE1C1" w:rsidR="00EC09CC" w:rsidRPr="00F272F2" w:rsidRDefault="00913786" w:rsidP="00EA2DD5">
            <w:pPr>
              <w:jc w:val="right"/>
              <w:rPr>
                <w:rFonts w:cstheme="minorHAnsi"/>
                <w:b w:val="0"/>
                <w:color w:val="auto"/>
                <w:sz w:val="20"/>
                <w:szCs w:val="20"/>
              </w:rPr>
            </w:pPr>
            <w:r>
              <w:rPr>
                <w:rFonts w:cstheme="minorHAnsi"/>
                <w:b w:val="0"/>
                <w:color w:val="auto"/>
                <w:sz w:val="20"/>
                <w:szCs w:val="20"/>
              </w:rPr>
              <w:t>1 560 073</w:t>
            </w:r>
          </w:p>
        </w:tc>
        <w:tc>
          <w:tcPr>
            <w:tcW w:w="1196" w:type="dxa"/>
            <w:shd w:val="clear" w:color="auto" w:fill="auto"/>
            <w:noWrap/>
            <w:hideMark/>
          </w:tcPr>
          <w:p w14:paraId="283D5B6F" w14:textId="4D83485E" w:rsidR="00EC09CC" w:rsidRPr="00F272F2" w:rsidRDefault="000F720A" w:rsidP="00EE318C">
            <w:pPr>
              <w:jc w:val="right"/>
              <w:rPr>
                <w:rFonts w:cstheme="minorHAnsi"/>
                <w:b w:val="0"/>
                <w:color w:val="auto"/>
                <w:sz w:val="20"/>
                <w:szCs w:val="20"/>
              </w:rPr>
            </w:pPr>
            <w:r>
              <w:rPr>
                <w:rFonts w:cstheme="minorHAnsi"/>
                <w:b w:val="0"/>
                <w:color w:val="auto"/>
                <w:sz w:val="20"/>
                <w:szCs w:val="20"/>
              </w:rPr>
              <w:t>25,0</w:t>
            </w:r>
          </w:p>
        </w:tc>
      </w:tr>
      <w:tr w:rsidR="00F272F2" w:rsidRPr="00F272F2" w14:paraId="371EAD6E" w14:textId="77777777" w:rsidTr="002D1F0F">
        <w:trPr>
          <w:trHeight w:val="315"/>
          <w:jc w:val="center"/>
        </w:trPr>
        <w:tc>
          <w:tcPr>
            <w:tcW w:w="4835" w:type="dxa"/>
            <w:shd w:val="clear" w:color="auto" w:fill="auto"/>
            <w:vAlign w:val="bottom"/>
            <w:hideMark/>
          </w:tcPr>
          <w:p w14:paraId="1D3F2AEF"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Денежные средства</w:t>
            </w:r>
          </w:p>
        </w:tc>
        <w:tc>
          <w:tcPr>
            <w:tcW w:w="1499" w:type="dxa"/>
            <w:shd w:val="clear" w:color="auto" w:fill="auto"/>
            <w:noWrap/>
            <w:hideMark/>
          </w:tcPr>
          <w:p w14:paraId="1B5ED789"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lang w:val="en-US"/>
              </w:rPr>
              <w:t>5 111 337</w:t>
            </w:r>
          </w:p>
        </w:tc>
        <w:tc>
          <w:tcPr>
            <w:tcW w:w="1499" w:type="dxa"/>
            <w:shd w:val="clear" w:color="auto" w:fill="auto"/>
            <w:noWrap/>
            <w:hideMark/>
          </w:tcPr>
          <w:p w14:paraId="207F6BE7"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2 608 220</w:t>
            </w:r>
          </w:p>
        </w:tc>
        <w:tc>
          <w:tcPr>
            <w:tcW w:w="1432" w:type="dxa"/>
            <w:shd w:val="clear" w:color="auto" w:fill="auto"/>
            <w:noWrap/>
            <w:hideMark/>
          </w:tcPr>
          <w:p w14:paraId="535B3B2F"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-2 503 117</w:t>
            </w:r>
          </w:p>
        </w:tc>
        <w:tc>
          <w:tcPr>
            <w:tcW w:w="1196" w:type="dxa"/>
            <w:shd w:val="clear" w:color="auto" w:fill="auto"/>
            <w:noWrap/>
            <w:hideMark/>
          </w:tcPr>
          <w:p w14:paraId="6DFA51BD" w14:textId="407C2C98" w:rsidR="00EC09CC" w:rsidRPr="00F272F2" w:rsidRDefault="00EC09CC" w:rsidP="00EE318C">
            <w:pPr>
              <w:jc w:val="right"/>
              <w:rPr>
                <w:rFonts w:cstheme="minorHAnsi"/>
                <w:b w:val="0"/>
                <w:color w:val="auto"/>
                <w:sz w:val="20"/>
                <w:szCs w:val="20"/>
              </w:rPr>
            </w:pPr>
            <w:r w:rsidRPr="00F272F2">
              <w:rPr>
                <w:rFonts w:cstheme="minorHAnsi"/>
                <w:b w:val="0"/>
                <w:color w:val="auto"/>
                <w:sz w:val="20"/>
                <w:szCs w:val="20"/>
              </w:rPr>
              <w:t>-49,0</w:t>
            </w:r>
          </w:p>
        </w:tc>
      </w:tr>
      <w:tr w:rsidR="00F272F2" w:rsidRPr="00F272F2" w14:paraId="55FDF1BD" w14:textId="77777777" w:rsidTr="002D1F0F">
        <w:trPr>
          <w:trHeight w:val="315"/>
          <w:jc w:val="center"/>
        </w:trPr>
        <w:tc>
          <w:tcPr>
            <w:tcW w:w="4835" w:type="dxa"/>
            <w:shd w:val="clear" w:color="auto" w:fill="auto"/>
            <w:vAlign w:val="bottom"/>
            <w:hideMark/>
          </w:tcPr>
          <w:p w14:paraId="2EF032D9"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Прочие оборотные активы</w:t>
            </w:r>
          </w:p>
        </w:tc>
        <w:tc>
          <w:tcPr>
            <w:tcW w:w="1499" w:type="dxa"/>
            <w:shd w:val="clear" w:color="auto" w:fill="auto"/>
            <w:noWrap/>
            <w:hideMark/>
          </w:tcPr>
          <w:p w14:paraId="4FDB7929"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lang w:val="en-US"/>
              </w:rPr>
              <w:t>844 655</w:t>
            </w:r>
          </w:p>
        </w:tc>
        <w:tc>
          <w:tcPr>
            <w:tcW w:w="1499" w:type="dxa"/>
            <w:shd w:val="clear" w:color="auto" w:fill="auto"/>
            <w:noWrap/>
            <w:hideMark/>
          </w:tcPr>
          <w:p w14:paraId="31C3FAEE"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1 016 617</w:t>
            </w:r>
          </w:p>
        </w:tc>
        <w:tc>
          <w:tcPr>
            <w:tcW w:w="1432" w:type="dxa"/>
            <w:shd w:val="clear" w:color="auto" w:fill="auto"/>
            <w:noWrap/>
            <w:hideMark/>
          </w:tcPr>
          <w:p w14:paraId="467E388E"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171 962</w:t>
            </w:r>
          </w:p>
        </w:tc>
        <w:tc>
          <w:tcPr>
            <w:tcW w:w="1196" w:type="dxa"/>
            <w:shd w:val="clear" w:color="auto" w:fill="auto"/>
            <w:noWrap/>
            <w:hideMark/>
          </w:tcPr>
          <w:p w14:paraId="734C6CFC" w14:textId="76C79304" w:rsidR="00EC09CC" w:rsidRPr="00F272F2" w:rsidRDefault="00EC09CC" w:rsidP="00EE318C">
            <w:pPr>
              <w:jc w:val="right"/>
              <w:rPr>
                <w:rFonts w:cstheme="minorHAnsi"/>
                <w:b w:val="0"/>
                <w:color w:val="auto"/>
                <w:sz w:val="20"/>
                <w:szCs w:val="20"/>
              </w:rPr>
            </w:pPr>
            <w:r w:rsidRPr="00F272F2">
              <w:rPr>
                <w:rFonts w:cstheme="minorHAnsi"/>
                <w:b w:val="0"/>
                <w:color w:val="auto"/>
                <w:sz w:val="20"/>
                <w:szCs w:val="20"/>
              </w:rPr>
              <w:t>20,4</w:t>
            </w:r>
          </w:p>
        </w:tc>
      </w:tr>
      <w:tr w:rsidR="00F272F2" w:rsidRPr="00F272F2" w14:paraId="6804A51C" w14:textId="77777777" w:rsidTr="002D1F0F">
        <w:trPr>
          <w:trHeight w:val="315"/>
          <w:jc w:val="center"/>
        </w:trPr>
        <w:tc>
          <w:tcPr>
            <w:tcW w:w="4835" w:type="dxa"/>
            <w:shd w:val="clear" w:color="auto" w:fill="auto"/>
            <w:vAlign w:val="bottom"/>
            <w:hideMark/>
          </w:tcPr>
          <w:p w14:paraId="0A2FB29C" w14:textId="77777777" w:rsidR="00EC09CC" w:rsidRPr="00F272F2" w:rsidRDefault="00EC09CC" w:rsidP="00EA2DD5">
            <w:pPr>
              <w:rPr>
                <w:rFonts w:cstheme="minorHAnsi"/>
                <w:bCs/>
                <w:color w:val="auto"/>
                <w:sz w:val="20"/>
                <w:szCs w:val="20"/>
              </w:rPr>
            </w:pPr>
            <w:r w:rsidRPr="00F272F2">
              <w:rPr>
                <w:rFonts w:cstheme="minorHAnsi"/>
                <w:bCs/>
                <w:color w:val="auto"/>
                <w:sz w:val="20"/>
                <w:szCs w:val="20"/>
              </w:rPr>
              <w:t>ИТОГО по разделу II</w:t>
            </w:r>
          </w:p>
        </w:tc>
        <w:tc>
          <w:tcPr>
            <w:tcW w:w="1499" w:type="dxa"/>
            <w:shd w:val="clear" w:color="auto" w:fill="auto"/>
            <w:noWrap/>
            <w:hideMark/>
          </w:tcPr>
          <w:p w14:paraId="62E3C111" w14:textId="1B58F75C" w:rsidR="00EC09CC" w:rsidRPr="005B1B24" w:rsidRDefault="000F720A" w:rsidP="00EA2DD5">
            <w:pPr>
              <w:jc w:val="right"/>
              <w:rPr>
                <w:rFonts w:cstheme="minorHAnsi"/>
                <w:b w:val="0"/>
                <w:color w:val="auto"/>
                <w:sz w:val="20"/>
                <w:szCs w:val="20"/>
              </w:rPr>
            </w:pPr>
            <w:r>
              <w:rPr>
                <w:rFonts w:cstheme="minorHAnsi"/>
                <w:b w:val="0"/>
                <w:color w:val="auto"/>
                <w:sz w:val="20"/>
                <w:szCs w:val="20"/>
              </w:rPr>
              <w:t>15 551 724</w:t>
            </w:r>
          </w:p>
        </w:tc>
        <w:tc>
          <w:tcPr>
            <w:tcW w:w="1499" w:type="dxa"/>
            <w:shd w:val="clear" w:color="auto" w:fill="auto"/>
            <w:noWrap/>
            <w:hideMark/>
          </w:tcPr>
          <w:p w14:paraId="5672A46F"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14 672 144</w:t>
            </w:r>
          </w:p>
        </w:tc>
        <w:tc>
          <w:tcPr>
            <w:tcW w:w="1432" w:type="dxa"/>
            <w:shd w:val="clear" w:color="auto" w:fill="auto"/>
            <w:noWrap/>
            <w:hideMark/>
          </w:tcPr>
          <w:p w14:paraId="071B0873" w14:textId="55F1DB9E" w:rsidR="00EC09CC" w:rsidRPr="00F272F2" w:rsidRDefault="000F720A" w:rsidP="00EA2DD5">
            <w:pPr>
              <w:jc w:val="right"/>
              <w:rPr>
                <w:rFonts w:cstheme="minorHAnsi"/>
                <w:b w:val="0"/>
                <w:color w:val="auto"/>
                <w:sz w:val="20"/>
                <w:szCs w:val="20"/>
              </w:rPr>
            </w:pPr>
            <w:r>
              <w:rPr>
                <w:rFonts w:cstheme="minorHAnsi"/>
                <w:b w:val="0"/>
                <w:color w:val="auto"/>
                <w:sz w:val="20"/>
                <w:szCs w:val="20"/>
              </w:rPr>
              <w:t> -879 580</w:t>
            </w:r>
          </w:p>
        </w:tc>
        <w:tc>
          <w:tcPr>
            <w:tcW w:w="1196" w:type="dxa"/>
            <w:shd w:val="clear" w:color="auto" w:fill="auto"/>
            <w:noWrap/>
            <w:hideMark/>
          </w:tcPr>
          <w:p w14:paraId="331FDA40" w14:textId="615FEB73" w:rsidR="00EC09CC" w:rsidRPr="00F272F2" w:rsidRDefault="000F720A" w:rsidP="00EE318C">
            <w:pPr>
              <w:jc w:val="right"/>
              <w:rPr>
                <w:rFonts w:cstheme="minorHAnsi"/>
                <w:b w:val="0"/>
                <w:color w:val="auto"/>
                <w:sz w:val="20"/>
                <w:szCs w:val="20"/>
              </w:rPr>
            </w:pPr>
            <w:r>
              <w:rPr>
                <w:rFonts w:cstheme="minorHAnsi"/>
                <w:b w:val="0"/>
                <w:color w:val="auto"/>
                <w:sz w:val="20"/>
                <w:szCs w:val="20"/>
              </w:rPr>
              <w:t>-5,7</w:t>
            </w:r>
          </w:p>
        </w:tc>
      </w:tr>
      <w:tr w:rsidR="00F272F2" w:rsidRPr="00F272F2" w14:paraId="22ECE9AA" w14:textId="77777777" w:rsidTr="002D1F0F">
        <w:trPr>
          <w:trHeight w:val="315"/>
          <w:jc w:val="center"/>
        </w:trPr>
        <w:tc>
          <w:tcPr>
            <w:tcW w:w="4835" w:type="dxa"/>
            <w:shd w:val="clear" w:color="auto" w:fill="auto"/>
            <w:vAlign w:val="bottom"/>
            <w:hideMark/>
          </w:tcPr>
          <w:p w14:paraId="153F178A" w14:textId="77777777" w:rsidR="00EC09CC" w:rsidRPr="00F272F2" w:rsidRDefault="00EC09CC" w:rsidP="00EA2DD5">
            <w:pPr>
              <w:rPr>
                <w:rFonts w:cstheme="minorHAnsi"/>
                <w:bCs/>
                <w:color w:val="auto"/>
                <w:sz w:val="20"/>
                <w:szCs w:val="20"/>
              </w:rPr>
            </w:pPr>
            <w:r w:rsidRPr="00F272F2">
              <w:rPr>
                <w:rFonts w:cstheme="minorHAnsi"/>
                <w:bCs/>
                <w:color w:val="auto"/>
                <w:sz w:val="20"/>
                <w:szCs w:val="20"/>
              </w:rPr>
              <w:t>БАЛАНС</w:t>
            </w:r>
          </w:p>
        </w:tc>
        <w:tc>
          <w:tcPr>
            <w:tcW w:w="1499" w:type="dxa"/>
            <w:shd w:val="clear" w:color="auto" w:fill="auto"/>
            <w:noWrap/>
            <w:hideMark/>
          </w:tcPr>
          <w:p w14:paraId="3076BFFB" w14:textId="537462C3" w:rsidR="00EC09CC" w:rsidRPr="005B1B24" w:rsidRDefault="000F720A" w:rsidP="00EA2DD5">
            <w:pPr>
              <w:jc w:val="right"/>
              <w:rPr>
                <w:rFonts w:cstheme="minorHAnsi"/>
                <w:b w:val="0"/>
                <w:color w:val="auto"/>
                <w:sz w:val="20"/>
                <w:szCs w:val="20"/>
              </w:rPr>
            </w:pPr>
            <w:r>
              <w:rPr>
                <w:rFonts w:cstheme="minorHAnsi"/>
                <w:b w:val="0"/>
                <w:color w:val="auto"/>
                <w:sz w:val="20"/>
                <w:szCs w:val="20"/>
              </w:rPr>
              <w:t>35 441 304</w:t>
            </w:r>
          </w:p>
        </w:tc>
        <w:tc>
          <w:tcPr>
            <w:tcW w:w="1499" w:type="dxa"/>
            <w:shd w:val="clear" w:color="auto" w:fill="auto"/>
            <w:noWrap/>
            <w:hideMark/>
          </w:tcPr>
          <w:p w14:paraId="56AFD886"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36 241 438</w:t>
            </w:r>
          </w:p>
        </w:tc>
        <w:tc>
          <w:tcPr>
            <w:tcW w:w="1432" w:type="dxa"/>
            <w:shd w:val="clear" w:color="auto" w:fill="auto"/>
            <w:noWrap/>
            <w:hideMark/>
          </w:tcPr>
          <w:p w14:paraId="33126C70" w14:textId="32FDA556" w:rsidR="00EC09CC" w:rsidRPr="00F272F2" w:rsidRDefault="000F720A" w:rsidP="00EA2DD5">
            <w:pPr>
              <w:jc w:val="right"/>
              <w:rPr>
                <w:rFonts w:cstheme="minorHAnsi"/>
                <w:b w:val="0"/>
                <w:color w:val="auto"/>
                <w:sz w:val="20"/>
                <w:szCs w:val="20"/>
              </w:rPr>
            </w:pPr>
            <w:r>
              <w:rPr>
                <w:rFonts w:cstheme="minorHAnsi"/>
                <w:b w:val="0"/>
                <w:color w:val="auto"/>
                <w:sz w:val="20"/>
                <w:szCs w:val="20"/>
              </w:rPr>
              <w:t>800 134</w:t>
            </w:r>
          </w:p>
        </w:tc>
        <w:tc>
          <w:tcPr>
            <w:tcW w:w="1196" w:type="dxa"/>
            <w:shd w:val="clear" w:color="auto" w:fill="auto"/>
            <w:noWrap/>
            <w:hideMark/>
          </w:tcPr>
          <w:p w14:paraId="64D6E3C5" w14:textId="37D8834E" w:rsidR="00EC09CC" w:rsidRPr="00F272F2" w:rsidRDefault="000F720A" w:rsidP="00EE318C">
            <w:pPr>
              <w:jc w:val="right"/>
              <w:rPr>
                <w:rFonts w:cstheme="minorHAnsi"/>
                <w:b w:val="0"/>
                <w:color w:val="auto"/>
                <w:sz w:val="20"/>
                <w:szCs w:val="20"/>
              </w:rPr>
            </w:pPr>
            <w:r>
              <w:rPr>
                <w:rFonts w:cstheme="minorHAnsi"/>
                <w:b w:val="0"/>
                <w:color w:val="auto"/>
                <w:sz w:val="20"/>
                <w:szCs w:val="20"/>
              </w:rPr>
              <w:t>2,3</w:t>
            </w:r>
          </w:p>
        </w:tc>
      </w:tr>
      <w:tr w:rsidR="00F272F2" w:rsidRPr="00F272F2" w14:paraId="5DA3C03E" w14:textId="77777777" w:rsidTr="002D1F0F">
        <w:trPr>
          <w:trHeight w:val="315"/>
          <w:jc w:val="center"/>
        </w:trPr>
        <w:tc>
          <w:tcPr>
            <w:tcW w:w="4835" w:type="dxa"/>
            <w:shd w:val="clear" w:color="auto" w:fill="auto"/>
            <w:vAlign w:val="bottom"/>
            <w:hideMark/>
          </w:tcPr>
          <w:p w14:paraId="75CCE437" w14:textId="77777777" w:rsidR="00EC09CC" w:rsidRPr="00F272F2" w:rsidRDefault="00EC09CC" w:rsidP="00EA2DD5">
            <w:pPr>
              <w:rPr>
                <w:rFonts w:cstheme="minorHAnsi"/>
                <w:bCs/>
                <w:color w:val="auto"/>
                <w:sz w:val="20"/>
                <w:szCs w:val="20"/>
              </w:rPr>
            </w:pPr>
            <w:r w:rsidRPr="00F272F2">
              <w:rPr>
                <w:rFonts w:cstheme="minorHAnsi"/>
                <w:bCs/>
                <w:color w:val="auto"/>
                <w:sz w:val="20"/>
                <w:szCs w:val="20"/>
              </w:rPr>
              <w:t>ПАССИВ</w:t>
            </w:r>
          </w:p>
        </w:tc>
        <w:tc>
          <w:tcPr>
            <w:tcW w:w="1499" w:type="dxa"/>
            <w:shd w:val="clear" w:color="auto" w:fill="auto"/>
            <w:noWrap/>
            <w:hideMark/>
          </w:tcPr>
          <w:p w14:paraId="505BFA6E" w14:textId="77777777" w:rsidR="00EC09CC" w:rsidRPr="00F272F2" w:rsidRDefault="00EC09CC" w:rsidP="00EA2DD5">
            <w:pPr>
              <w:jc w:val="right"/>
              <w:rPr>
                <w:rFonts w:cstheme="minorHAnsi"/>
                <w:b w:val="0"/>
                <w:color w:val="auto"/>
                <w:sz w:val="20"/>
                <w:szCs w:val="20"/>
              </w:rPr>
            </w:pPr>
          </w:p>
        </w:tc>
        <w:tc>
          <w:tcPr>
            <w:tcW w:w="1499" w:type="dxa"/>
            <w:shd w:val="clear" w:color="auto" w:fill="auto"/>
            <w:noWrap/>
            <w:hideMark/>
          </w:tcPr>
          <w:p w14:paraId="73A32FE4" w14:textId="77777777" w:rsidR="00EC09CC" w:rsidRPr="00F272F2" w:rsidRDefault="00EC09CC" w:rsidP="00EA2DD5">
            <w:pPr>
              <w:jc w:val="right"/>
              <w:rPr>
                <w:rFonts w:cstheme="minorHAnsi"/>
                <w:b w:val="0"/>
                <w:color w:val="auto"/>
                <w:sz w:val="20"/>
                <w:szCs w:val="20"/>
              </w:rPr>
            </w:pPr>
          </w:p>
        </w:tc>
        <w:tc>
          <w:tcPr>
            <w:tcW w:w="1432" w:type="dxa"/>
            <w:shd w:val="clear" w:color="auto" w:fill="auto"/>
            <w:noWrap/>
            <w:hideMark/>
          </w:tcPr>
          <w:p w14:paraId="5671272D" w14:textId="77777777" w:rsidR="00EC09CC" w:rsidRPr="00F272F2" w:rsidRDefault="00EC09CC" w:rsidP="00EA2DD5">
            <w:pPr>
              <w:jc w:val="right"/>
              <w:rPr>
                <w:rFonts w:cstheme="minorHAnsi"/>
                <w:b w:val="0"/>
                <w:color w:val="auto"/>
                <w:sz w:val="20"/>
                <w:szCs w:val="20"/>
              </w:rPr>
            </w:pPr>
          </w:p>
        </w:tc>
        <w:tc>
          <w:tcPr>
            <w:tcW w:w="1196" w:type="dxa"/>
            <w:shd w:val="clear" w:color="auto" w:fill="auto"/>
            <w:noWrap/>
            <w:hideMark/>
          </w:tcPr>
          <w:p w14:paraId="4DF8D22C" w14:textId="77777777" w:rsidR="00EC09CC" w:rsidRPr="00F272F2" w:rsidRDefault="00EC09CC" w:rsidP="00EA2DD5">
            <w:pPr>
              <w:jc w:val="right"/>
              <w:rPr>
                <w:rFonts w:cstheme="minorHAnsi"/>
                <w:b w:val="0"/>
                <w:color w:val="auto"/>
                <w:sz w:val="20"/>
                <w:szCs w:val="20"/>
              </w:rPr>
            </w:pPr>
          </w:p>
        </w:tc>
      </w:tr>
      <w:tr w:rsidR="00F272F2" w:rsidRPr="00F272F2" w14:paraId="6FD318F6" w14:textId="77777777" w:rsidTr="002D1F0F">
        <w:trPr>
          <w:trHeight w:val="315"/>
          <w:jc w:val="center"/>
        </w:trPr>
        <w:tc>
          <w:tcPr>
            <w:tcW w:w="4835" w:type="dxa"/>
            <w:shd w:val="clear" w:color="auto" w:fill="auto"/>
            <w:vAlign w:val="bottom"/>
            <w:hideMark/>
          </w:tcPr>
          <w:p w14:paraId="6E12F7B1" w14:textId="77777777" w:rsidR="00EC09CC" w:rsidRPr="00F272F2" w:rsidRDefault="00EC09CC" w:rsidP="00EA2DD5">
            <w:pPr>
              <w:rPr>
                <w:rFonts w:cstheme="minorHAnsi"/>
                <w:bCs/>
                <w:color w:val="auto"/>
                <w:sz w:val="20"/>
                <w:szCs w:val="20"/>
              </w:rPr>
            </w:pPr>
            <w:r w:rsidRPr="00F272F2">
              <w:rPr>
                <w:rFonts w:cstheme="minorHAnsi"/>
                <w:bCs/>
                <w:color w:val="auto"/>
                <w:sz w:val="20"/>
                <w:szCs w:val="20"/>
              </w:rPr>
              <w:t>III. Капитал и резервы</w:t>
            </w:r>
          </w:p>
        </w:tc>
        <w:tc>
          <w:tcPr>
            <w:tcW w:w="1499" w:type="dxa"/>
            <w:shd w:val="clear" w:color="auto" w:fill="auto"/>
            <w:noWrap/>
            <w:hideMark/>
          </w:tcPr>
          <w:p w14:paraId="68B53417" w14:textId="77777777" w:rsidR="00EC09CC" w:rsidRPr="00F272F2" w:rsidRDefault="00EC09CC" w:rsidP="00EA2DD5">
            <w:pPr>
              <w:jc w:val="right"/>
              <w:rPr>
                <w:rFonts w:cstheme="minorHAnsi"/>
                <w:b w:val="0"/>
                <w:color w:val="auto"/>
                <w:sz w:val="20"/>
                <w:szCs w:val="20"/>
              </w:rPr>
            </w:pPr>
          </w:p>
        </w:tc>
        <w:tc>
          <w:tcPr>
            <w:tcW w:w="1499" w:type="dxa"/>
            <w:shd w:val="clear" w:color="auto" w:fill="auto"/>
            <w:noWrap/>
            <w:hideMark/>
          </w:tcPr>
          <w:p w14:paraId="0A9C3AB0" w14:textId="77777777" w:rsidR="00EC09CC" w:rsidRPr="00F272F2" w:rsidRDefault="00EC09CC" w:rsidP="00EA2DD5">
            <w:pPr>
              <w:jc w:val="right"/>
              <w:rPr>
                <w:rFonts w:cstheme="minorHAnsi"/>
                <w:b w:val="0"/>
                <w:color w:val="auto"/>
                <w:sz w:val="20"/>
                <w:szCs w:val="20"/>
              </w:rPr>
            </w:pPr>
          </w:p>
        </w:tc>
        <w:tc>
          <w:tcPr>
            <w:tcW w:w="1432" w:type="dxa"/>
            <w:shd w:val="clear" w:color="auto" w:fill="auto"/>
            <w:noWrap/>
            <w:hideMark/>
          </w:tcPr>
          <w:p w14:paraId="26842DBB" w14:textId="77777777" w:rsidR="00EC09CC" w:rsidRPr="00F272F2" w:rsidRDefault="00EC09CC" w:rsidP="00EA2DD5">
            <w:pPr>
              <w:jc w:val="right"/>
              <w:rPr>
                <w:rFonts w:cstheme="minorHAnsi"/>
                <w:b w:val="0"/>
                <w:color w:val="auto"/>
                <w:sz w:val="20"/>
                <w:szCs w:val="20"/>
              </w:rPr>
            </w:pPr>
          </w:p>
        </w:tc>
        <w:tc>
          <w:tcPr>
            <w:tcW w:w="1196" w:type="dxa"/>
            <w:shd w:val="clear" w:color="auto" w:fill="auto"/>
            <w:noWrap/>
            <w:hideMark/>
          </w:tcPr>
          <w:p w14:paraId="37DB36D3" w14:textId="77777777" w:rsidR="00EC09CC" w:rsidRPr="00F272F2" w:rsidRDefault="00EC09CC" w:rsidP="00EA2DD5">
            <w:pPr>
              <w:jc w:val="right"/>
              <w:rPr>
                <w:rFonts w:cstheme="minorHAnsi"/>
                <w:b w:val="0"/>
                <w:color w:val="auto"/>
                <w:sz w:val="20"/>
                <w:szCs w:val="20"/>
              </w:rPr>
            </w:pPr>
          </w:p>
        </w:tc>
      </w:tr>
      <w:tr w:rsidR="00F272F2" w:rsidRPr="00F272F2" w14:paraId="72070ACC" w14:textId="77777777" w:rsidTr="002D1F0F">
        <w:trPr>
          <w:trHeight w:val="315"/>
          <w:jc w:val="center"/>
        </w:trPr>
        <w:tc>
          <w:tcPr>
            <w:tcW w:w="4835" w:type="dxa"/>
            <w:shd w:val="clear" w:color="auto" w:fill="auto"/>
            <w:vAlign w:val="bottom"/>
            <w:hideMark/>
          </w:tcPr>
          <w:p w14:paraId="10718D2E"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Уставный капитал</w:t>
            </w:r>
          </w:p>
        </w:tc>
        <w:tc>
          <w:tcPr>
            <w:tcW w:w="1499" w:type="dxa"/>
            <w:shd w:val="clear" w:color="auto" w:fill="auto"/>
            <w:noWrap/>
            <w:hideMark/>
          </w:tcPr>
          <w:p w14:paraId="6F41E245"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4 892 972</w:t>
            </w:r>
          </w:p>
        </w:tc>
        <w:tc>
          <w:tcPr>
            <w:tcW w:w="1499" w:type="dxa"/>
            <w:shd w:val="clear" w:color="auto" w:fill="auto"/>
            <w:noWrap/>
            <w:hideMark/>
          </w:tcPr>
          <w:p w14:paraId="4D92529F"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4 892 972</w:t>
            </w:r>
          </w:p>
        </w:tc>
        <w:tc>
          <w:tcPr>
            <w:tcW w:w="1432" w:type="dxa"/>
            <w:shd w:val="clear" w:color="auto" w:fill="auto"/>
            <w:noWrap/>
            <w:hideMark/>
          </w:tcPr>
          <w:p w14:paraId="01788AC9"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0</w:t>
            </w:r>
          </w:p>
        </w:tc>
        <w:tc>
          <w:tcPr>
            <w:tcW w:w="1196" w:type="dxa"/>
            <w:shd w:val="clear" w:color="auto" w:fill="auto"/>
            <w:noWrap/>
            <w:hideMark/>
          </w:tcPr>
          <w:p w14:paraId="0870FF83" w14:textId="083209BA" w:rsidR="00EC09CC" w:rsidRPr="00F272F2" w:rsidRDefault="00EC09CC" w:rsidP="00EE318C">
            <w:pPr>
              <w:jc w:val="right"/>
              <w:rPr>
                <w:rFonts w:cstheme="minorHAnsi"/>
                <w:b w:val="0"/>
                <w:color w:val="auto"/>
                <w:sz w:val="20"/>
                <w:szCs w:val="20"/>
              </w:rPr>
            </w:pPr>
            <w:r w:rsidRPr="00F272F2">
              <w:rPr>
                <w:rFonts w:cstheme="minorHAnsi"/>
                <w:b w:val="0"/>
                <w:color w:val="auto"/>
                <w:sz w:val="20"/>
                <w:szCs w:val="20"/>
              </w:rPr>
              <w:t>0,0</w:t>
            </w:r>
          </w:p>
        </w:tc>
      </w:tr>
      <w:tr w:rsidR="00F272F2" w:rsidRPr="00F272F2" w14:paraId="5B02FDBD" w14:textId="77777777" w:rsidTr="002D1F0F">
        <w:trPr>
          <w:trHeight w:val="315"/>
          <w:jc w:val="center"/>
        </w:trPr>
        <w:tc>
          <w:tcPr>
            <w:tcW w:w="4835" w:type="dxa"/>
            <w:shd w:val="clear" w:color="auto" w:fill="auto"/>
            <w:vAlign w:val="bottom"/>
          </w:tcPr>
          <w:p w14:paraId="13362105"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Собственные акции, выкупленные у акционеров</w:t>
            </w:r>
          </w:p>
        </w:tc>
        <w:tc>
          <w:tcPr>
            <w:tcW w:w="1499" w:type="dxa"/>
            <w:shd w:val="clear" w:color="auto" w:fill="auto"/>
            <w:noWrap/>
          </w:tcPr>
          <w:p w14:paraId="1E9D8413"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0</w:t>
            </w:r>
          </w:p>
        </w:tc>
        <w:tc>
          <w:tcPr>
            <w:tcW w:w="1499" w:type="dxa"/>
            <w:shd w:val="clear" w:color="auto" w:fill="auto"/>
            <w:noWrap/>
          </w:tcPr>
          <w:p w14:paraId="1BE09CC7"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0</w:t>
            </w:r>
          </w:p>
        </w:tc>
        <w:tc>
          <w:tcPr>
            <w:tcW w:w="1432" w:type="dxa"/>
            <w:shd w:val="clear" w:color="auto" w:fill="auto"/>
            <w:noWrap/>
          </w:tcPr>
          <w:p w14:paraId="12EB49E6"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0</w:t>
            </w:r>
          </w:p>
          <w:p w14:paraId="677EBA98" w14:textId="77777777" w:rsidR="00EC09CC" w:rsidRPr="00F272F2" w:rsidRDefault="00EC09CC" w:rsidP="00EA2DD5">
            <w:pPr>
              <w:jc w:val="right"/>
              <w:rPr>
                <w:rFonts w:cstheme="minorHAnsi"/>
                <w:b w:val="0"/>
                <w:color w:val="auto"/>
                <w:sz w:val="20"/>
                <w:szCs w:val="20"/>
              </w:rPr>
            </w:pPr>
          </w:p>
        </w:tc>
        <w:tc>
          <w:tcPr>
            <w:tcW w:w="1196" w:type="dxa"/>
            <w:shd w:val="clear" w:color="auto" w:fill="auto"/>
            <w:noWrap/>
          </w:tcPr>
          <w:p w14:paraId="03C94259" w14:textId="02ABD581" w:rsidR="00EC09CC" w:rsidRPr="00F272F2" w:rsidRDefault="00EC09CC" w:rsidP="00EE318C">
            <w:pPr>
              <w:jc w:val="right"/>
              <w:rPr>
                <w:rFonts w:cstheme="minorHAnsi"/>
                <w:b w:val="0"/>
                <w:color w:val="auto"/>
                <w:sz w:val="20"/>
                <w:szCs w:val="20"/>
              </w:rPr>
            </w:pPr>
            <w:r w:rsidRPr="00F272F2">
              <w:rPr>
                <w:rFonts w:cstheme="minorHAnsi"/>
                <w:b w:val="0"/>
                <w:color w:val="auto"/>
                <w:sz w:val="20"/>
                <w:szCs w:val="20"/>
              </w:rPr>
              <w:t>0,0</w:t>
            </w:r>
          </w:p>
        </w:tc>
      </w:tr>
      <w:tr w:rsidR="00F272F2" w:rsidRPr="00F272F2" w14:paraId="02A34340" w14:textId="77777777" w:rsidTr="002D1F0F">
        <w:trPr>
          <w:trHeight w:val="315"/>
          <w:jc w:val="center"/>
        </w:trPr>
        <w:tc>
          <w:tcPr>
            <w:tcW w:w="4835" w:type="dxa"/>
            <w:shd w:val="clear" w:color="auto" w:fill="auto"/>
            <w:vAlign w:val="bottom"/>
            <w:hideMark/>
          </w:tcPr>
          <w:p w14:paraId="1CCD1859"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Добавочный капитал</w:t>
            </w:r>
          </w:p>
        </w:tc>
        <w:tc>
          <w:tcPr>
            <w:tcW w:w="1499" w:type="dxa"/>
            <w:shd w:val="clear" w:color="auto" w:fill="auto"/>
            <w:noWrap/>
            <w:hideMark/>
          </w:tcPr>
          <w:p w14:paraId="032BDC43" w14:textId="3C3CD721" w:rsidR="00EC09CC" w:rsidRPr="00F272F2" w:rsidRDefault="000F720A" w:rsidP="00EA2DD5">
            <w:pPr>
              <w:jc w:val="right"/>
              <w:rPr>
                <w:rFonts w:cstheme="minorHAnsi"/>
                <w:b w:val="0"/>
                <w:color w:val="auto"/>
                <w:sz w:val="20"/>
                <w:szCs w:val="20"/>
                <w:lang w:val="en-US"/>
              </w:rPr>
            </w:pPr>
            <w:r>
              <w:rPr>
                <w:rFonts w:cstheme="minorHAnsi"/>
                <w:b w:val="0"/>
                <w:color w:val="auto"/>
                <w:sz w:val="20"/>
                <w:szCs w:val="20"/>
              </w:rPr>
              <w:t>2 507 600</w:t>
            </w:r>
          </w:p>
        </w:tc>
        <w:tc>
          <w:tcPr>
            <w:tcW w:w="1499" w:type="dxa"/>
            <w:shd w:val="clear" w:color="auto" w:fill="auto"/>
            <w:noWrap/>
            <w:hideMark/>
          </w:tcPr>
          <w:p w14:paraId="44ADA638"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rPr>
              <w:t>2 507 600</w:t>
            </w:r>
          </w:p>
        </w:tc>
        <w:tc>
          <w:tcPr>
            <w:tcW w:w="1432" w:type="dxa"/>
            <w:shd w:val="clear" w:color="auto" w:fill="auto"/>
            <w:noWrap/>
            <w:hideMark/>
          </w:tcPr>
          <w:p w14:paraId="54CE8ECF" w14:textId="0515D898" w:rsidR="00EC09CC" w:rsidRPr="00F272F2" w:rsidRDefault="000F720A" w:rsidP="00EA2DD5">
            <w:pPr>
              <w:jc w:val="right"/>
              <w:rPr>
                <w:rFonts w:cstheme="minorHAnsi"/>
                <w:b w:val="0"/>
                <w:color w:val="auto"/>
                <w:sz w:val="20"/>
                <w:szCs w:val="20"/>
              </w:rPr>
            </w:pPr>
            <w:r>
              <w:rPr>
                <w:rFonts w:cstheme="minorHAnsi"/>
                <w:b w:val="0"/>
                <w:color w:val="auto"/>
                <w:sz w:val="20"/>
                <w:szCs w:val="20"/>
              </w:rPr>
              <w:t>0</w:t>
            </w:r>
          </w:p>
        </w:tc>
        <w:tc>
          <w:tcPr>
            <w:tcW w:w="1196" w:type="dxa"/>
            <w:shd w:val="clear" w:color="auto" w:fill="auto"/>
            <w:noWrap/>
            <w:hideMark/>
          </w:tcPr>
          <w:p w14:paraId="13496B3A" w14:textId="152A5A6E" w:rsidR="00EC09CC" w:rsidRPr="00F272F2" w:rsidRDefault="000F720A" w:rsidP="00EE318C">
            <w:pPr>
              <w:jc w:val="right"/>
              <w:rPr>
                <w:rFonts w:cstheme="minorHAnsi"/>
                <w:b w:val="0"/>
                <w:color w:val="auto"/>
                <w:sz w:val="20"/>
                <w:szCs w:val="20"/>
              </w:rPr>
            </w:pPr>
            <w:r>
              <w:rPr>
                <w:rFonts w:cstheme="minorHAnsi"/>
                <w:b w:val="0"/>
                <w:color w:val="auto"/>
                <w:sz w:val="20"/>
                <w:szCs w:val="20"/>
              </w:rPr>
              <w:t>0,0</w:t>
            </w:r>
          </w:p>
        </w:tc>
      </w:tr>
      <w:tr w:rsidR="00F272F2" w:rsidRPr="00F272F2" w14:paraId="44938E8D" w14:textId="77777777" w:rsidTr="002D1F0F">
        <w:trPr>
          <w:trHeight w:val="315"/>
          <w:jc w:val="center"/>
        </w:trPr>
        <w:tc>
          <w:tcPr>
            <w:tcW w:w="4835" w:type="dxa"/>
            <w:shd w:val="clear" w:color="auto" w:fill="auto"/>
            <w:vAlign w:val="bottom"/>
            <w:hideMark/>
          </w:tcPr>
          <w:p w14:paraId="4C57A40C"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Резервный капитал</w:t>
            </w:r>
          </w:p>
        </w:tc>
        <w:tc>
          <w:tcPr>
            <w:tcW w:w="1499" w:type="dxa"/>
            <w:shd w:val="clear" w:color="auto" w:fill="auto"/>
            <w:noWrap/>
            <w:hideMark/>
          </w:tcPr>
          <w:p w14:paraId="593D4A3C"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lang w:val="en-US"/>
              </w:rPr>
              <w:t>244 649</w:t>
            </w:r>
          </w:p>
        </w:tc>
        <w:tc>
          <w:tcPr>
            <w:tcW w:w="1499" w:type="dxa"/>
            <w:shd w:val="clear" w:color="auto" w:fill="auto"/>
            <w:noWrap/>
            <w:hideMark/>
          </w:tcPr>
          <w:p w14:paraId="1F55C387"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lang w:val="en-US"/>
              </w:rPr>
              <w:t>244 649</w:t>
            </w:r>
          </w:p>
        </w:tc>
        <w:tc>
          <w:tcPr>
            <w:tcW w:w="1432" w:type="dxa"/>
            <w:shd w:val="clear" w:color="auto" w:fill="auto"/>
            <w:noWrap/>
            <w:hideMark/>
          </w:tcPr>
          <w:p w14:paraId="383AE2D1"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0</w:t>
            </w:r>
          </w:p>
        </w:tc>
        <w:tc>
          <w:tcPr>
            <w:tcW w:w="1196" w:type="dxa"/>
            <w:shd w:val="clear" w:color="auto" w:fill="auto"/>
            <w:noWrap/>
            <w:hideMark/>
          </w:tcPr>
          <w:p w14:paraId="461C3E6C" w14:textId="14DBFA05" w:rsidR="00EC09CC" w:rsidRPr="00F272F2" w:rsidRDefault="00EC09CC" w:rsidP="00EE318C">
            <w:pPr>
              <w:jc w:val="right"/>
              <w:rPr>
                <w:rFonts w:cstheme="minorHAnsi"/>
                <w:b w:val="0"/>
                <w:color w:val="auto"/>
                <w:sz w:val="20"/>
                <w:szCs w:val="20"/>
              </w:rPr>
            </w:pPr>
            <w:r w:rsidRPr="00F272F2">
              <w:rPr>
                <w:rFonts w:cstheme="minorHAnsi"/>
                <w:b w:val="0"/>
                <w:color w:val="auto"/>
                <w:sz w:val="20"/>
                <w:szCs w:val="20"/>
              </w:rPr>
              <w:t>0,0</w:t>
            </w:r>
          </w:p>
        </w:tc>
      </w:tr>
      <w:tr w:rsidR="00F272F2" w:rsidRPr="00F272F2" w14:paraId="6461D06D" w14:textId="77777777" w:rsidTr="002D1F0F">
        <w:trPr>
          <w:trHeight w:val="630"/>
          <w:jc w:val="center"/>
        </w:trPr>
        <w:tc>
          <w:tcPr>
            <w:tcW w:w="4835" w:type="dxa"/>
            <w:shd w:val="clear" w:color="auto" w:fill="auto"/>
            <w:vAlign w:val="bottom"/>
            <w:hideMark/>
          </w:tcPr>
          <w:p w14:paraId="6BD07E7A"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Нераспределенная прибыль (непокрытый убыток) прошлых лет</w:t>
            </w:r>
          </w:p>
        </w:tc>
        <w:tc>
          <w:tcPr>
            <w:tcW w:w="1499" w:type="dxa"/>
            <w:shd w:val="clear" w:color="auto" w:fill="auto"/>
            <w:noWrap/>
            <w:hideMark/>
          </w:tcPr>
          <w:p w14:paraId="3891048F" w14:textId="4A08D737" w:rsidR="00EC09CC" w:rsidRPr="00F272F2" w:rsidRDefault="000F720A" w:rsidP="00EA2DD5">
            <w:pPr>
              <w:jc w:val="right"/>
              <w:rPr>
                <w:rFonts w:cstheme="minorHAnsi"/>
                <w:b w:val="0"/>
                <w:color w:val="auto"/>
                <w:sz w:val="20"/>
                <w:szCs w:val="20"/>
                <w:lang w:val="en-US"/>
              </w:rPr>
            </w:pPr>
            <w:r>
              <w:rPr>
                <w:rFonts w:cstheme="minorHAnsi"/>
                <w:b w:val="0"/>
                <w:color w:val="auto"/>
                <w:sz w:val="20"/>
                <w:szCs w:val="20"/>
              </w:rPr>
              <w:t>1 441 029</w:t>
            </w:r>
          </w:p>
        </w:tc>
        <w:tc>
          <w:tcPr>
            <w:tcW w:w="1499" w:type="dxa"/>
            <w:shd w:val="clear" w:color="auto" w:fill="auto"/>
            <w:noWrap/>
            <w:hideMark/>
          </w:tcPr>
          <w:p w14:paraId="2E68ADB4"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rPr>
              <w:t>2 009 773</w:t>
            </w:r>
          </w:p>
        </w:tc>
        <w:tc>
          <w:tcPr>
            <w:tcW w:w="1432" w:type="dxa"/>
            <w:shd w:val="clear" w:color="auto" w:fill="auto"/>
            <w:noWrap/>
            <w:hideMark/>
          </w:tcPr>
          <w:p w14:paraId="00DC9E5F" w14:textId="503535AB" w:rsidR="00EC09CC" w:rsidRPr="00F272F2" w:rsidRDefault="000F720A" w:rsidP="00EA2DD5">
            <w:pPr>
              <w:jc w:val="right"/>
              <w:rPr>
                <w:rFonts w:cstheme="minorHAnsi"/>
                <w:b w:val="0"/>
                <w:color w:val="auto"/>
                <w:sz w:val="20"/>
                <w:szCs w:val="20"/>
              </w:rPr>
            </w:pPr>
            <w:r>
              <w:rPr>
                <w:rFonts w:cstheme="minorHAnsi"/>
                <w:b w:val="0"/>
                <w:color w:val="auto"/>
                <w:sz w:val="20"/>
                <w:szCs w:val="20"/>
              </w:rPr>
              <w:t>568 744</w:t>
            </w:r>
          </w:p>
        </w:tc>
        <w:tc>
          <w:tcPr>
            <w:tcW w:w="1196" w:type="dxa"/>
            <w:shd w:val="clear" w:color="auto" w:fill="auto"/>
            <w:noWrap/>
            <w:hideMark/>
          </w:tcPr>
          <w:p w14:paraId="2AB45D08" w14:textId="561343F1" w:rsidR="00EC09CC" w:rsidRPr="00F272F2" w:rsidRDefault="000F720A" w:rsidP="00EE318C">
            <w:pPr>
              <w:jc w:val="right"/>
              <w:rPr>
                <w:rFonts w:cstheme="minorHAnsi"/>
                <w:b w:val="0"/>
                <w:color w:val="auto"/>
                <w:sz w:val="20"/>
                <w:szCs w:val="20"/>
              </w:rPr>
            </w:pPr>
            <w:r>
              <w:rPr>
                <w:rFonts w:cstheme="minorHAnsi"/>
                <w:b w:val="0"/>
                <w:color w:val="auto"/>
                <w:sz w:val="20"/>
                <w:szCs w:val="20"/>
              </w:rPr>
              <w:t>39,5</w:t>
            </w:r>
          </w:p>
        </w:tc>
      </w:tr>
      <w:tr w:rsidR="00F272F2" w:rsidRPr="00F272F2" w14:paraId="0499CF0E" w14:textId="77777777" w:rsidTr="002D1F0F">
        <w:trPr>
          <w:trHeight w:val="315"/>
          <w:jc w:val="center"/>
        </w:trPr>
        <w:tc>
          <w:tcPr>
            <w:tcW w:w="4835" w:type="dxa"/>
            <w:shd w:val="clear" w:color="auto" w:fill="auto"/>
            <w:vAlign w:val="bottom"/>
            <w:hideMark/>
          </w:tcPr>
          <w:p w14:paraId="1785C6BF"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Прибыли (убытки), связанные с реорганизацией</w:t>
            </w:r>
          </w:p>
        </w:tc>
        <w:tc>
          <w:tcPr>
            <w:tcW w:w="1499" w:type="dxa"/>
            <w:shd w:val="clear" w:color="auto" w:fill="auto"/>
            <w:noWrap/>
            <w:hideMark/>
          </w:tcPr>
          <w:p w14:paraId="022640CB"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863 804</w:t>
            </w:r>
          </w:p>
        </w:tc>
        <w:tc>
          <w:tcPr>
            <w:tcW w:w="1499" w:type="dxa"/>
            <w:shd w:val="clear" w:color="auto" w:fill="auto"/>
            <w:noWrap/>
            <w:hideMark/>
          </w:tcPr>
          <w:p w14:paraId="10905017"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863 804</w:t>
            </w:r>
          </w:p>
        </w:tc>
        <w:tc>
          <w:tcPr>
            <w:tcW w:w="1432" w:type="dxa"/>
            <w:shd w:val="clear" w:color="auto" w:fill="auto"/>
            <w:noWrap/>
            <w:hideMark/>
          </w:tcPr>
          <w:p w14:paraId="0B5D3982"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0</w:t>
            </w:r>
          </w:p>
        </w:tc>
        <w:tc>
          <w:tcPr>
            <w:tcW w:w="1196" w:type="dxa"/>
            <w:shd w:val="clear" w:color="auto" w:fill="auto"/>
            <w:noWrap/>
            <w:hideMark/>
          </w:tcPr>
          <w:p w14:paraId="1273EEB8" w14:textId="3C22623F" w:rsidR="00EC09CC" w:rsidRPr="00F272F2" w:rsidRDefault="00EC09CC" w:rsidP="00EE318C">
            <w:pPr>
              <w:jc w:val="right"/>
              <w:rPr>
                <w:rFonts w:cstheme="minorHAnsi"/>
                <w:b w:val="0"/>
                <w:color w:val="auto"/>
                <w:sz w:val="20"/>
                <w:szCs w:val="20"/>
              </w:rPr>
            </w:pPr>
            <w:r w:rsidRPr="00F272F2">
              <w:rPr>
                <w:rFonts w:cstheme="minorHAnsi"/>
                <w:b w:val="0"/>
                <w:color w:val="auto"/>
                <w:sz w:val="20"/>
                <w:szCs w:val="20"/>
              </w:rPr>
              <w:t>0,0</w:t>
            </w:r>
          </w:p>
        </w:tc>
      </w:tr>
      <w:tr w:rsidR="00F272F2" w:rsidRPr="00F272F2" w14:paraId="68B6B2DE" w14:textId="77777777" w:rsidTr="002D1F0F">
        <w:trPr>
          <w:trHeight w:val="630"/>
          <w:jc w:val="center"/>
        </w:trPr>
        <w:tc>
          <w:tcPr>
            <w:tcW w:w="4835" w:type="dxa"/>
            <w:shd w:val="clear" w:color="auto" w:fill="auto"/>
            <w:vAlign w:val="bottom"/>
            <w:hideMark/>
          </w:tcPr>
          <w:p w14:paraId="1BA90722"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Нераспределенная прибыль (непокрытый убыток) отчетного периода</w:t>
            </w:r>
          </w:p>
        </w:tc>
        <w:tc>
          <w:tcPr>
            <w:tcW w:w="1499" w:type="dxa"/>
            <w:shd w:val="clear" w:color="auto" w:fill="auto"/>
            <w:noWrap/>
            <w:hideMark/>
          </w:tcPr>
          <w:p w14:paraId="3E835BEC"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lang w:val="en-US"/>
              </w:rPr>
              <w:t>568 744</w:t>
            </w:r>
          </w:p>
        </w:tc>
        <w:tc>
          <w:tcPr>
            <w:tcW w:w="1499" w:type="dxa"/>
            <w:shd w:val="clear" w:color="auto" w:fill="auto"/>
            <w:noWrap/>
            <w:hideMark/>
          </w:tcPr>
          <w:p w14:paraId="506A4BE5"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104</w:t>
            </w:r>
            <w:r w:rsidRPr="00F272F2">
              <w:rPr>
                <w:rFonts w:cstheme="minorHAnsi"/>
                <w:b w:val="0"/>
                <w:color w:val="auto"/>
                <w:sz w:val="20"/>
                <w:szCs w:val="20"/>
                <w:lang w:val="en-US"/>
              </w:rPr>
              <w:t xml:space="preserve"> </w:t>
            </w:r>
            <w:r w:rsidRPr="00F272F2">
              <w:rPr>
                <w:rFonts w:cstheme="minorHAnsi"/>
                <w:b w:val="0"/>
                <w:color w:val="auto"/>
                <w:sz w:val="20"/>
                <w:szCs w:val="20"/>
              </w:rPr>
              <w:t>504</w:t>
            </w:r>
          </w:p>
        </w:tc>
        <w:tc>
          <w:tcPr>
            <w:tcW w:w="1432" w:type="dxa"/>
            <w:shd w:val="clear" w:color="auto" w:fill="auto"/>
            <w:noWrap/>
            <w:hideMark/>
          </w:tcPr>
          <w:p w14:paraId="18EE5DE5"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-464 240</w:t>
            </w:r>
          </w:p>
        </w:tc>
        <w:tc>
          <w:tcPr>
            <w:tcW w:w="1196" w:type="dxa"/>
            <w:shd w:val="clear" w:color="auto" w:fill="auto"/>
            <w:noWrap/>
            <w:hideMark/>
          </w:tcPr>
          <w:p w14:paraId="0B94DB88" w14:textId="0E1FE1BB" w:rsidR="00EC09CC" w:rsidRPr="00F272F2" w:rsidRDefault="00EC09CC" w:rsidP="00EE318C">
            <w:pPr>
              <w:jc w:val="right"/>
              <w:rPr>
                <w:rFonts w:cstheme="minorHAnsi"/>
                <w:b w:val="0"/>
                <w:color w:val="auto"/>
                <w:sz w:val="20"/>
                <w:szCs w:val="20"/>
              </w:rPr>
            </w:pPr>
            <w:r w:rsidRPr="00F272F2">
              <w:rPr>
                <w:rFonts w:cstheme="minorHAnsi"/>
                <w:b w:val="0"/>
                <w:color w:val="auto"/>
                <w:sz w:val="20"/>
                <w:szCs w:val="20"/>
              </w:rPr>
              <w:t>-81,6</w:t>
            </w:r>
          </w:p>
        </w:tc>
      </w:tr>
      <w:tr w:rsidR="00F272F2" w:rsidRPr="00F272F2" w14:paraId="2F70C835" w14:textId="77777777" w:rsidTr="002D1F0F">
        <w:trPr>
          <w:trHeight w:val="315"/>
          <w:jc w:val="center"/>
        </w:trPr>
        <w:tc>
          <w:tcPr>
            <w:tcW w:w="4835" w:type="dxa"/>
            <w:shd w:val="clear" w:color="auto" w:fill="auto"/>
            <w:vAlign w:val="bottom"/>
            <w:hideMark/>
          </w:tcPr>
          <w:p w14:paraId="43F8CCE9" w14:textId="77777777" w:rsidR="00EC09CC" w:rsidRPr="00F272F2" w:rsidRDefault="00EC09CC" w:rsidP="00EA2DD5">
            <w:pPr>
              <w:rPr>
                <w:rFonts w:cstheme="minorHAnsi"/>
                <w:bCs/>
                <w:color w:val="auto"/>
                <w:sz w:val="20"/>
                <w:szCs w:val="20"/>
              </w:rPr>
            </w:pPr>
            <w:r w:rsidRPr="00F272F2">
              <w:rPr>
                <w:rFonts w:cstheme="minorHAnsi"/>
                <w:bCs/>
                <w:color w:val="auto"/>
                <w:sz w:val="20"/>
                <w:szCs w:val="20"/>
              </w:rPr>
              <w:t>ИТОГО по разделу III</w:t>
            </w:r>
          </w:p>
        </w:tc>
        <w:tc>
          <w:tcPr>
            <w:tcW w:w="1499" w:type="dxa"/>
            <w:shd w:val="clear" w:color="auto" w:fill="auto"/>
            <w:noWrap/>
            <w:hideMark/>
          </w:tcPr>
          <w:p w14:paraId="3AD9CD74" w14:textId="2F553168" w:rsidR="00EC09CC" w:rsidRPr="00F272F2" w:rsidRDefault="000F720A" w:rsidP="00EA2DD5">
            <w:pPr>
              <w:jc w:val="right"/>
              <w:rPr>
                <w:rFonts w:cstheme="minorHAnsi"/>
                <w:b w:val="0"/>
                <w:color w:val="auto"/>
                <w:sz w:val="20"/>
                <w:szCs w:val="20"/>
                <w:lang w:val="en-US"/>
              </w:rPr>
            </w:pPr>
            <w:r>
              <w:rPr>
                <w:rFonts w:cstheme="minorHAnsi"/>
                <w:b w:val="0"/>
                <w:color w:val="auto"/>
                <w:sz w:val="20"/>
                <w:szCs w:val="20"/>
              </w:rPr>
              <w:t>10 518 798</w:t>
            </w:r>
          </w:p>
        </w:tc>
        <w:tc>
          <w:tcPr>
            <w:tcW w:w="1499" w:type="dxa"/>
            <w:shd w:val="clear" w:color="auto" w:fill="auto"/>
            <w:noWrap/>
            <w:hideMark/>
          </w:tcPr>
          <w:p w14:paraId="50ABA791"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rPr>
              <w:t>10 623 302</w:t>
            </w:r>
          </w:p>
        </w:tc>
        <w:tc>
          <w:tcPr>
            <w:tcW w:w="1432" w:type="dxa"/>
            <w:shd w:val="clear" w:color="auto" w:fill="auto"/>
            <w:noWrap/>
            <w:hideMark/>
          </w:tcPr>
          <w:p w14:paraId="64484A01" w14:textId="72554250" w:rsidR="00EC09CC" w:rsidRPr="00F272F2" w:rsidRDefault="000F720A" w:rsidP="00EA2DD5">
            <w:pPr>
              <w:jc w:val="right"/>
              <w:rPr>
                <w:rFonts w:cstheme="minorHAnsi"/>
                <w:b w:val="0"/>
                <w:color w:val="auto"/>
                <w:sz w:val="20"/>
                <w:szCs w:val="20"/>
              </w:rPr>
            </w:pPr>
            <w:r>
              <w:rPr>
                <w:rFonts w:cstheme="minorHAnsi"/>
                <w:b w:val="0"/>
                <w:color w:val="auto"/>
                <w:sz w:val="20"/>
                <w:szCs w:val="20"/>
              </w:rPr>
              <w:t>104 504</w:t>
            </w:r>
          </w:p>
        </w:tc>
        <w:tc>
          <w:tcPr>
            <w:tcW w:w="1196" w:type="dxa"/>
            <w:shd w:val="clear" w:color="auto" w:fill="auto"/>
            <w:noWrap/>
            <w:hideMark/>
          </w:tcPr>
          <w:p w14:paraId="444BEA85" w14:textId="78238A69" w:rsidR="00EC09CC" w:rsidRPr="00F272F2" w:rsidRDefault="000F720A" w:rsidP="00EE318C">
            <w:pPr>
              <w:jc w:val="right"/>
              <w:rPr>
                <w:rFonts w:cstheme="minorHAnsi"/>
                <w:b w:val="0"/>
                <w:color w:val="auto"/>
                <w:sz w:val="20"/>
                <w:szCs w:val="20"/>
              </w:rPr>
            </w:pPr>
            <w:r>
              <w:rPr>
                <w:rFonts w:cstheme="minorHAnsi"/>
                <w:b w:val="0"/>
                <w:color w:val="auto"/>
                <w:sz w:val="20"/>
                <w:szCs w:val="20"/>
              </w:rPr>
              <w:t>1,0</w:t>
            </w:r>
          </w:p>
        </w:tc>
      </w:tr>
      <w:tr w:rsidR="00F272F2" w:rsidRPr="00F272F2" w14:paraId="58C3C222" w14:textId="77777777" w:rsidTr="002D1F0F">
        <w:trPr>
          <w:trHeight w:val="315"/>
          <w:jc w:val="center"/>
        </w:trPr>
        <w:tc>
          <w:tcPr>
            <w:tcW w:w="4835" w:type="dxa"/>
            <w:shd w:val="clear" w:color="auto" w:fill="auto"/>
            <w:noWrap/>
            <w:vAlign w:val="bottom"/>
            <w:hideMark/>
          </w:tcPr>
          <w:p w14:paraId="14BD7592" w14:textId="77777777" w:rsidR="00EC09CC" w:rsidRPr="00F272F2" w:rsidRDefault="00EC09CC" w:rsidP="00EA2DD5">
            <w:pPr>
              <w:rPr>
                <w:rFonts w:cstheme="minorHAnsi"/>
                <w:bCs/>
                <w:color w:val="auto"/>
                <w:sz w:val="20"/>
                <w:szCs w:val="20"/>
              </w:rPr>
            </w:pPr>
            <w:r w:rsidRPr="00F272F2">
              <w:rPr>
                <w:rFonts w:cstheme="minorHAnsi"/>
                <w:bCs/>
                <w:color w:val="auto"/>
                <w:sz w:val="20"/>
                <w:szCs w:val="20"/>
              </w:rPr>
              <w:lastRenderedPageBreak/>
              <w:t>IV. Долгосрочные обязательства</w:t>
            </w:r>
          </w:p>
        </w:tc>
        <w:tc>
          <w:tcPr>
            <w:tcW w:w="1499" w:type="dxa"/>
            <w:shd w:val="clear" w:color="auto" w:fill="auto"/>
            <w:noWrap/>
            <w:hideMark/>
          </w:tcPr>
          <w:p w14:paraId="43540D1F" w14:textId="77777777" w:rsidR="00EC09CC" w:rsidRPr="00F272F2" w:rsidRDefault="00EC09CC" w:rsidP="00EA2DD5">
            <w:pPr>
              <w:jc w:val="right"/>
              <w:rPr>
                <w:rFonts w:cstheme="minorHAnsi"/>
                <w:b w:val="0"/>
                <w:color w:val="auto"/>
                <w:sz w:val="20"/>
                <w:szCs w:val="20"/>
              </w:rPr>
            </w:pPr>
          </w:p>
        </w:tc>
        <w:tc>
          <w:tcPr>
            <w:tcW w:w="1499" w:type="dxa"/>
            <w:shd w:val="clear" w:color="auto" w:fill="auto"/>
            <w:noWrap/>
            <w:hideMark/>
          </w:tcPr>
          <w:p w14:paraId="0A88491D" w14:textId="77777777" w:rsidR="00EC09CC" w:rsidRPr="00F272F2" w:rsidRDefault="00EC09CC" w:rsidP="00EA2DD5">
            <w:pPr>
              <w:jc w:val="right"/>
              <w:rPr>
                <w:rFonts w:cstheme="minorHAnsi"/>
                <w:b w:val="0"/>
                <w:color w:val="auto"/>
                <w:sz w:val="20"/>
                <w:szCs w:val="20"/>
              </w:rPr>
            </w:pPr>
          </w:p>
        </w:tc>
        <w:tc>
          <w:tcPr>
            <w:tcW w:w="1432" w:type="dxa"/>
            <w:shd w:val="clear" w:color="auto" w:fill="auto"/>
            <w:noWrap/>
            <w:hideMark/>
          </w:tcPr>
          <w:p w14:paraId="296991C3" w14:textId="77777777" w:rsidR="00EC09CC" w:rsidRPr="00F272F2" w:rsidRDefault="00EC09CC" w:rsidP="00EA2DD5">
            <w:pPr>
              <w:jc w:val="right"/>
              <w:rPr>
                <w:rFonts w:cstheme="minorHAnsi"/>
                <w:b w:val="0"/>
                <w:color w:val="auto"/>
                <w:sz w:val="20"/>
                <w:szCs w:val="20"/>
              </w:rPr>
            </w:pPr>
          </w:p>
        </w:tc>
        <w:tc>
          <w:tcPr>
            <w:tcW w:w="1196" w:type="dxa"/>
            <w:shd w:val="clear" w:color="auto" w:fill="auto"/>
            <w:noWrap/>
            <w:hideMark/>
          </w:tcPr>
          <w:p w14:paraId="5209B078" w14:textId="77777777" w:rsidR="00EC09CC" w:rsidRPr="00F272F2" w:rsidRDefault="00EC09CC" w:rsidP="00EA2DD5">
            <w:pPr>
              <w:jc w:val="right"/>
              <w:rPr>
                <w:rFonts w:cstheme="minorHAnsi"/>
                <w:b w:val="0"/>
                <w:color w:val="auto"/>
                <w:sz w:val="20"/>
                <w:szCs w:val="20"/>
              </w:rPr>
            </w:pPr>
          </w:p>
        </w:tc>
      </w:tr>
      <w:tr w:rsidR="00F272F2" w:rsidRPr="00F272F2" w14:paraId="4675794A" w14:textId="77777777" w:rsidTr="002D1F0F">
        <w:trPr>
          <w:trHeight w:val="315"/>
          <w:jc w:val="center"/>
        </w:trPr>
        <w:tc>
          <w:tcPr>
            <w:tcW w:w="4835" w:type="dxa"/>
            <w:shd w:val="clear" w:color="auto" w:fill="auto"/>
            <w:vAlign w:val="bottom"/>
            <w:hideMark/>
          </w:tcPr>
          <w:p w14:paraId="68FB8AAF"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Заемные средства</w:t>
            </w:r>
          </w:p>
        </w:tc>
        <w:tc>
          <w:tcPr>
            <w:tcW w:w="1499" w:type="dxa"/>
            <w:shd w:val="clear" w:color="auto" w:fill="auto"/>
            <w:noWrap/>
            <w:hideMark/>
          </w:tcPr>
          <w:p w14:paraId="150450D7" w14:textId="0EEE31DC" w:rsidR="00EC09CC" w:rsidRPr="00F272F2" w:rsidRDefault="000F720A" w:rsidP="00EA2DD5">
            <w:pPr>
              <w:jc w:val="right"/>
              <w:rPr>
                <w:rFonts w:cstheme="minorHAnsi"/>
                <w:b w:val="0"/>
                <w:color w:val="auto"/>
                <w:sz w:val="20"/>
                <w:szCs w:val="20"/>
                <w:lang w:val="en-US"/>
              </w:rPr>
            </w:pPr>
            <w:r>
              <w:rPr>
                <w:rFonts w:cstheme="minorHAnsi"/>
                <w:b w:val="0"/>
                <w:color w:val="auto"/>
                <w:sz w:val="20"/>
                <w:szCs w:val="20"/>
              </w:rPr>
              <w:t>7 686 243</w:t>
            </w:r>
          </w:p>
        </w:tc>
        <w:tc>
          <w:tcPr>
            <w:tcW w:w="1499" w:type="dxa"/>
            <w:shd w:val="clear" w:color="auto" w:fill="auto"/>
            <w:noWrap/>
            <w:hideMark/>
          </w:tcPr>
          <w:p w14:paraId="619E05D8"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rPr>
              <w:t>4 984 614</w:t>
            </w:r>
          </w:p>
        </w:tc>
        <w:tc>
          <w:tcPr>
            <w:tcW w:w="1432" w:type="dxa"/>
            <w:shd w:val="clear" w:color="auto" w:fill="auto"/>
            <w:noWrap/>
            <w:hideMark/>
          </w:tcPr>
          <w:p w14:paraId="06532316" w14:textId="66D0557F" w:rsidR="00EC09CC" w:rsidRPr="00F272F2" w:rsidRDefault="000F720A" w:rsidP="00EA2DD5">
            <w:pPr>
              <w:jc w:val="right"/>
              <w:rPr>
                <w:rFonts w:cstheme="minorHAnsi"/>
                <w:b w:val="0"/>
                <w:color w:val="auto"/>
                <w:sz w:val="20"/>
                <w:szCs w:val="20"/>
              </w:rPr>
            </w:pPr>
            <w:r>
              <w:rPr>
                <w:rFonts w:cstheme="minorHAnsi"/>
                <w:b w:val="0"/>
                <w:color w:val="auto"/>
                <w:sz w:val="20"/>
                <w:szCs w:val="20"/>
              </w:rPr>
              <w:t> -2 701 629</w:t>
            </w:r>
          </w:p>
        </w:tc>
        <w:tc>
          <w:tcPr>
            <w:tcW w:w="1196" w:type="dxa"/>
            <w:shd w:val="clear" w:color="auto" w:fill="auto"/>
            <w:noWrap/>
            <w:hideMark/>
          </w:tcPr>
          <w:p w14:paraId="3E75C0E2" w14:textId="0681E94A" w:rsidR="00EC09CC" w:rsidRPr="00F272F2" w:rsidRDefault="000F720A" w:rsidP="00EE318C">
            <w:pPr>
              <w:jc w:val="right"/>
              <w:rPr>
                <w:rFonts w:cstheme="minorHAnsi"/>
                <w:b w:val="0"/>
                <w:color w:val="auto"/>
                <w:sz w:val="20"/>
                <w:szCs w:val="20"/>
              </w:rPr>
            </w:pPr>
            <w:r>
              <w:rPr>
                <w:rFonts w:cstheme="minorHAnsi"/>
                <w:b w:val="0"/>
                <w:color w:val="auto"/>
                <w:sz w:val="20"/>
                <w:szCs w:val="20"/>
              </w:rPr>
              <w:t>-35,1</w:t>
            </w:r>
          </w:p>
        </w:tc>
      </w:tr>
      <w:tr w:rsidR="00F272F2" w:rsidRPr="00F272F2" w14:paraId="026A1191" w14:textId="77777777" w:rsidTr="002D1F0F">
        <w:trPr>
          <w:trHeight w:val="315"/>
          <w:jc w:val="center"/>
        </w:trPr>
        <w:tc>
          <w:tcPr>
            <w:tcW w:w="4835" w:type="dxa"/>
            <w:shd w:val="clear" w:color="auto" w:fill="auto"/>
            <w:vAlign w:val="bottom"/>
            <w:hideMark/>
          </w:tcPr>
          <w:p w14:paraId="23BAE7E6"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Отложенные налоговые обязательства</w:t>
            </w:r>
          </w:p>
        </w:tc>
        <w:tc>
          <w:tcPr>
            <w:tcW w:w="1499" w:type="dxa"/>
            <w:shd w:val="clear" w:color="auto" w:fill="auto"/>
            <w:noWrap/>
            <w:hideMark/>
          </w:tcPr>
          <w:p w14:paraId="545F1821" w14:textId="46D0C55D" w:rsidR="00EC09CC" w:rsidRPr="00F272F2" w:rsidRDefault="000F720A" w:rsidP="00EA2DD5">
            <w:pPr>
              <w:jc w:val="right"/>
              <w:rPr>
                <w:rFonts w:cstheme="minorHAnsi"/>
                <w:b w:val="0"/>
                <w:color w:val="auto"/>
                <w:sz w:val="20"/>
                <w:szCs w:val="20"/>
                <w:lang w:val="en-US"/>
              </w:rPr>
            </w:pPr>
            <w:r>
              <w:rPr>
                <w:rFonts w:cstheme="minorHAnsi"/>
                <w:b w:val="0"/>
                <w:color w:val="auto"/>
                <w:sz w:val="20"/>
                <w:szCs w:val="20"/>
              </w:rPr>
              <w:t>730 541</w:t>
            </w:r>
          </w:p>
        </w:tc>
        <w:tc>
          <w:tcPr>
            <w:tcW w:w="1499" w:type="dxa"/>
            <w:shd w:val="clear" w:color="auto" w:fill="auto"/>
            <w:noWrap/>
            <w:hideMark/>
          </w:tcPr>
          <w:p w14:paraId="5F2D7EF5"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rPr>
              <w:t>824 638</w:t>
            </w:r>
          </w:p>
        </w:tc>
        <w:tc>
          <w:tcPr>
            <w:tcW w:w="1432" w:type="dxa"/>
            <w:shd w:val="clear" w:color="auto" w:fill="auto"/>
            <w:noWrap/>
            <w:hideMark/>
          </w:tcPr>
          <w:p w14:paraId="6F6C5617" w14:textId="5230644A" w:rsidR="00EC09CC" w:rsidRPr="00F272F2" w:rsidRDefault="000F720A" w:rsidP="00EA2DD5">
            <w:pPr>
              <w:jc w:val="right"/>
              <w:rPr>
                <w:rFonts w:cstheme="minorHAnsi"/>
                <w:b w:val="0"/>
                <w:color w:val="auto"/>
                <w:sz w:val="20"/>
                <w:szCs w:val="20"/>
              </w:rPr>
            </w:pPr>
            <w:r>
              <w:rPr>
                <w:rFonts w:cstheme="minorHAnsi"/>
                <w:b w:val="0"/>
                <w:color w:val="auto"/>
                <w:sz w:val="20"/>
                <w:szCs w:val="20"/>
              </w:rPr>
              <w:t>94 097</w:t>
            </w:r>
          </w:p>
        </w:tc>
        <w:tc>
          <w:tcPr>
            <w:tcW w:w="1196" w:type="dxa"/>
            <w:shd w:val="clear" w:color="auto" w:fill="auto"/>
            <w:noWrap/>
            <w:hideMark/>
          </w:tcPr>
          <w:p w14:paraId="2A2FAF6F" w14:textId="40DF7B33" w:rsidR="00EC09CC" w:rsidRPr="00F272F2" w:rsidRDefault="000F720A" w:rsidP="00EE318C">
            <w:pPr>
              <w:jc w:val="right"/>
              <w:rPr>
                <w:rFonts w:cstheme="minorHAnsi"/>
                <w:b w:val="0"/>
                <w:color w:val="auto"/>
                <w:sz w:val="20"/>
                <w:szCs w:val="20"/>
              </w:rPr>
            </w:pPr>
            <w:r>
              <w:rPr>
                <w:rFonts w:cstheme="minorHAnsi"/>
                <w:b w:val="0"/>
                <w:color w:val="auto"/>
                <w:sz w:val="20"/>
                <w:szCs w:val="20"/>
              </w:rPr>
              <w:t>12,9</w:t>
            </w:r>
          </w:p>
        </w:tc>
      </w:tr>
      <w:tr w:rsidR="00F272F2" w:rsidRPr="00F272F2" w14:paraId="32B5406E" w14:textId="77777777" w:rsidTr="002D1F0F">
        <w:trPr>
          <w:trHeight w:val="315"/>
          <w:jc w:val="center"/>
        </w:trPr>
        <w:tc>
          <w:tcPr>
            <w:tcW w:w="4835" w:type="dxa"/>
            <w:shd w:val="clear" w:color="auto" w:fill="auto"/>
            <w:vAlign w:val="bottom"/>
            <w:hideMark/>
          </w:tcPr>
          <w:p w14:paraId="3A308BCB"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Прочие обязательства</w:t>
            </w:r>
          </w:p>
        </w:tc>
        <w:tc>
          <w:tcPr>
            <w:tcW w:w="1499" w:type="dxa"/>
            <w:shd w:val="clear" w:color="auto" w:fill="auto"/>
            <w:noWrap/>
            <w:hideMark/>
          </w:tcPr>
          <w:p w14:paraId="736FB35A"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lang w:val="en-US"/>
              </w:rPr>
              <w:t>7 243 193</w:t>
            </w:r>
          </w:p>
        </w:tc>
        <w:tc>
          <w:tcPr>
            <w:tcW w:w="1499" w:type="dxa"/>
            <w:shd w:val="clear" w:color="auto" w:fill="auto"/>
            <w:noWrap/>
            <w:hideMark/>
          </w:tcPr>
          <w:p w14:paraId="1F4074EA"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7 946 718</w:t>
            </w:r>
          </w:p>
        </w:tc>
        <w:tc>
          <w:tcPr>
            <w:tcW w:w="1432" w:type="dxa"/>
            <w:shd w:val="clear" w:color="auto" w:fill="auto"/>
            <w:noWrap/>
            <w:hideMark/>
          </w:tcPr>
          <w:p w14:paraId="06D1FA2C"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703 525</w:t>
            </w:r>
          </w:p>
        </w:tc>
        <w:tc>
          <w:tcPr>
            <w:tcW w:w="1196" w:type="dxa"/>
            <w:shd w:val="clear" w:color="auto" w:fill="auto"/>
            <w:noWrap/>
            <w:hideMark/>
          </w:tcPr>
          <w:p w14:paraId="40771033" w14:textId="588619A9" w:rsidR="00EC09CC" w:rsidRPr="00F272F2" w:rsidRDefault="00EC09CC" w:rsidP="00EE318C">
            <w:pPr>
              <w:jc w:val="right"/>
              <w:rPr>
                <w:rFonts w:cstheme="minorHAnsi"/>
                <w:b w:val="0"/>
                <w:color w:val="auto"/>
                <w:sz w:val="20"/>
                <w:szCs w:val="20"/>
              </w:rPr>
            </w:pPr>
            <w:r w:rsidRPr="00F272F2">
              <w:rPr>
                <w:rFonts w:cstheme="minorHAnsi"/>
                <w:b w:val="0"/>
                <w:color w:val="auto"/>
                <w:sz w:val="20"/>
                <w:szCs w:val="20"/>
              </w:rPr>
              <w:t>9,7</w:t>
            </w:r>
          </w:p>
        </w:tc>
      </w:tr>
      <w:tr w:rsidR="00F272F2" w:rsidRPr="00F272F2" w14:paraId="2442C2FA" w14:textId="77777777" w:rsidTr="002D1F0F">
        <w:trPr>
          <w:trHeight w:val="315"/>
          <w:jc w:val="center"/>
        </w:trPr>
        <w:tc>
          <w:tcPr>
            <w:tcW w:w="4835" w:type="dxa"/>
            <w:shd w:val="clear" w:color="auto" w:fill="auto"/>
            <w:vAlign w:val="bottom"/>
            <w:hideMark/>
          </w:tcPr>
          <w:p w14:paraId="6E7595DF" w14:textId="77777777" w:rsidR="00EC09CC" w:rsidRPr="00F272F2" w:rsidRDefault="00EC09CC" w:rsidP="00EA2DD5">
            <w:pPr>
              <w:rPr>
                <w:rFonts w:cstheme="minorHAnsi"/>
                <w:bCs/>
                <w:color w:val="auto"/>
                <w:sz w:val="20"/>
                <w:szCs w:val="20"/>
              </w:rPr>
            </w:pPr>
            <w:r w:rsidRPr="00F272F2">
              <w:rPr>
                <w:rFonts w:cstheme="minorHAnsi"/>
                <w:bCs/>
                <w:color w:val="auto"/>
                <w:sz w:val="20"/>
                <w:szCs w:val="20"/>
              </w:rPr>
              <w:t>ИТОГО по разделу IV</w:t>
            </w:r>
          </w:p>
        </w:tc>
        <w:tc>
          <w:tcPr>
            <w:tcW w:w="1499" w:type="dxa"/>
            <w:shd w:val="clear" w:color="auto" w:fill="auto"/>
            <w:noWrap/>
            <w:hideMark/>
          </w:tcPr>
          <w:p w14:paraId="30038B04" w14:textId="13406AE3" w:rsidR="00EC09CC" w:rsidRPr="00F272F2" w:rsidRDefault="000F720A" w:rsidP="00EA2DD5">
            <w:pPr>
              <w:jc w:val="right"/>
              <w:rPr>
                <w:rFonts w:cstheme="minorHAnsi"/>
                <w:b w:val="0"/>
                <w:color w:val="auto"/>
                <w:sz w:val="20"/>
                <w:szCs w:val="20"/>
                <w:lang w:val="en-US"/>
              </w:rPr>
            </w:pPr>
            <w:r>
              <w:rPr>
                <w:rFonts w:cstheme="minorHAnsi"/>
                <w:b w:val="0"/>
                <w:color w:val="auto"/>
                <w:sz w:val="20"/>
                <w:szCs w:val="20"/>
              </w:rPr>
              <w:t>15 659 977</w:t>
            </w:r>
          </w:p>
        </w:tc>
        <w:tc>
          <w:tcPr>
            <w:tcW w:w="1499" w:type="dxa"/>
            <w:shd w:val="clear" w:color="auto" w:fill="auto"/>
            <w:noWrap/>
            <w:hideMark/>
          </w:tcPr>
          <w:p w14:paraId="12F8EDCD"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13</w:t>
            </w:r>
            <w:r w:rsidRPr="00F272F2">
              <w:rPr>
                <w:rFonts w:cstheme="minorHAnsi"/>
                <w:b w:val="0"/>
                <w:color w:val="auto"/>
                <w:sz w:val="20"/>
                <w:szCs w:val="20"/>
                <w:lang w:val="en-US"/>
              </w:rPr>
              <w:t> </w:t>
            </w:r>
            <w:r w:rsidRPr="00F272F2">
              <w:rPr>
                <w:rFonts w:cstheme="minorHAnsi"/>
                <w:b w:val="0"/>
                <w:color w:val="auto"/>
                <w:sz w:val="20"/>
                <w:szCs w:val="20"/>
              </w:rPr>
              <w:t>755</w:t>
            </w:r>
            <w:r w:rsidRPr="00F272F2">
              <w:rPr>
                <w:rFonts w:cstheme="minorHAnsi"/>
                <w:b w:val="0"/>
                <w:color w:val="auto"/>
                <w:sz w:val="20"/>
                <w:szCs w:val="20"/>
                <w:lang w:val="en-US"/>
              </w:rPr>
              <w:t xml:space="preserve"> </w:t>
            </w:r>
            <w:r w:rsidRPr="00F272F2">
              <w:rPr>
                <w:rFonts w:cstheme="minorHAnsi"/>
                <w:b w:val="0"/>
                <w:color w:val="auto"/>
                <w:sz w:val="20"/>
                <w:szCs w:val="20"/>
              </w:rPr>
              <w:t>970</w:t>
            </w:r>
          </w:p>
        </w:tc>
        <w:tc>
          <w:tcPr>
            <w:tcW w:w="1432" w:type="dxa"/>
            <w:shd w:val="clear" w:color="auto" w:fill="auto"/>
            <w:noWrap/>
            <w:hideMark/>
          </w:tcPr>
          <w:p w14:paraId="72C780AD" w14:textId="2AF51210" w:rsidR="00EC09CC" w:rsidRPr="00F272F2" w:rsidRDefault="000F720A" w:rsidP="00EA2DD5">
            <w:pPr>
              <w:jc w:val="right"/>
              <w:rPr>
                <w:rFonts w:cstheme="minorHAnsi"/>
                <w:b w:val="0"/>
                <w:color w:val="auto"/>
                <w:sz w:val="20"/>
                <w:szCs w:val="20"/>
              </w:rPr>
            </w:pPr>
            <w:r>
              <w:rPr>
                <w:rFonts w:cstheme="minorHAnsi"/>
                <w:b w:val="0"/>
                <w:color w:val="auto"/>
                <w:sz w:val="20"/>
                <w:szCs w:val="20"/>
              </w:rPr>
              <w:t> -1 904 007</w:t>
            </w:r>
          </w:p>
        </w:tc>
        <w:tc>
          <w:tcPr>
            <w:tcW w:w="1196" w:type="dxa"/>
            <w:shd w:val="clear" w:color="auto" w:fill="auto"/>
            <w:noWrap/>
            <w:hideMark/>
          </w:tcPr>
          <w:p w14:paraId="6AA05752" w14:textId="2B9342D6" w:rsidR="00EC09CC" w:rsidRPr="00F272F2" w:rsidRDefault="000F720A" w:rsidP="00EE318C">
            <w:pPr>
              <w:jc w:val="right"/>
              <w:rPr>
                <w:rFonts w:cstheme="minorHAnsi"/>
                <w:b w:val="0"/>
                <w:color w:val="auto"/>
                <w:sz w:val="20"/>
                <w:szCs w:val="20"/>
              </w:rPr>
            </w:pPr>
            <w:r>
              <w:rPr>
                <w:rFonts w:cstheme="minorHAnsi"/>
                <w:b w:val="0"/>
                <w:color w:val="auto"/>
                <w:sz w:val="20"/>
                <w:szCs w:val="20"/>
              </w:rPr>
              <w:t>-12,2</w:t>
            </w:r>
          </w:p>
        </w:tc>
      </w:tr>
      <w:tr w:rsidR="00F272F2" w:rsidRPr="00F272F2" w14:paraId="061FD2B6" w14:textId="77777777" w:rsidTr="002D1F0F">
        <w:trPr>
          <w:trHeight w:val="315"/>
          <w:jc w:val="center"/>
        </w:trPr>
        <w:tc>
          <w:tcPr>
            <w:tcW w:w="4835" w:type="dxa"/>
            <w:shd w:val="clear" w:color="auto" w:fill="auto"/>
            <w:noWrap/>
            <w:vAlign w:val="bottom"/>
            <w:hideMark/>
          </w:tcPr>
          <w:p w14:paraId="303EB0A9" w14:textId="77777777" w:rsidR="00EC09CC" w:rsidRPr="00F272F2" w:rsidRDefault="00EC09CC" w:rsidP="00EA2DD5">
            <w:pPr>
              <w:rPr>
                <w:rFonts w:cstheme="minorHAnsi"/>
                <w:bCs/>
                <w:color w:val="auto"/>
                <w:sz w:val="20"/>
                <w:szCs w:val="20"/>
              </w:rPr>
            </w:pPr>
            <w:r w:rsidRPr="00F272F2">
              <w:rPr>
                <w:rFonts w:cstheme="minorHAnsi"/>
                <w:bCs/>
                <w:color w:val="auto"/>
                <w:sz w:val="20"/>
                <w:szCs w:val="20"/>
              </w:rPr>
              <w:t>V. Краткосрочные обязательства</w:t>
            </w:r>
          </w:p>
        </w:tc>
        <w:tc>
          <w:tcPr>
            <w:tcW w:w="1499" w:type="dxa"/>
            <w:shd w:val="clear" w:color="auto" w:fill="auto"/>
            <w:noWrap/>
            <w:hideMark/>
          </w:tcPr>
          <w:p w14:paraId="700C13F1" w14:textId="77777777" w:rsidR="00EC09CC" w:rsidRPr="00F272F2" w:rsidRDefault="00EC09CC" w:rsidP="00EA2DD5">
            <w:pPr>
              <w:jc w:val="right"/>
              <w:rPr>
                <w:rFonts w:cstheme="minorHAnsi"/>
                <w:b w:val="0"/>
                <w:color w:val="auto"/>
                <w:sz w:val="20"/>
                <w:szCs w:val="20"/>
              </w:rPr>
            </w:pPr>
          </w:p>
        </w:tc>
        <w:tc>
          <w:tcPr>
            <w:tcW w:w="1499" w:type="dxa"/>
            <w:shd w:val="clear" w:color="auto" w:fill="auto"/>
            <w:noWrap/>
            <w:hideMark/>
          </w:tcPr>
          <w:p w14:paraId="1A65E882" w14:textId="77777777" w:rsidR="00EC09CC" w:rsidRPr="00F272F2" w:rsidRDefault="00EC09CC" w:rsidP="00EA2DD5">
            <w:pPr>
              <w:jc w:val="right"/>
              <w:rPr>
                <w:rFonts w:cstheme="minorHAnsi"/>
                <w:b w:val="0"/>
                <w:color w:val="auto"/>
                <w:sz w:val="20"/>
                <w:szCs w:val="20"/>
              </w:rPr>
            </w:pPr>
          </w:p>
        </w:tc>
        <w:tc>
          <w:tcPr>
            <w:tcW w:w="1432" w:type="dxa"/>
            <w:shd w:val="clear" w:color="auto" w:fill="auto"/>
            <w:noWrap/>
            <w:hideMark/>
          </w:tcPr>
          <w:p w14:paraId="529582B1" w14:textId="77777777" w:rsidR="00EC09CC" w:rsidRPr="00F272F2" w:rsidRDefault="00EC09CC" w:rsidP="00EA2DD5">
            <w:pPr>
              <w:jc w:val="right"/>
              <w:rPr>
                <w:rFonts w:cstheme="minorHAnsi"/>
                <w:b w:val="0"/>
                <w:color w:val="auto"/>
                <w:sz w:val="20"/>
                <w:szCs w:val="20"/>
              </w:rPr>
            </w:pPr>
          </w:p>
        </w:tc>
        <w:tc>
          <w:tcPr>
            <w:tcW w:w="1196" w:type="dxa"/>
            <w:shd w:val="clear" w:color="auto" w:fill="auto"/>
            <w:noWrap/>
            <w:hideMark/>
          </w:tcPr>
          <w:p w14:paraId="4CC3945F" w14:textId="77777777" w:rsidR="00EC09CC" w:rsidRPr="00F272F2" w:rsidRDefault="00EC09CC" w:rsidP="00EA2DD5">
            <w:pPr>
              <w:jc w:val="right"/>
              <w:rPr>
                <w:rFonts w:cstheme="minorHAnsi"/>
                <w:b w:val="0"/>
                <w:color w:val="auto"/>
                <w:sz w:val="20"/>
                <w:szCs w:val="20"/>
              </w:rPr>
            </w:pPr>
          </w:p>
        </w:tc>
      </w:tr>
      <w:tr w:rsidR="00F272F2" w:rsidRPr="00F272F2" w14:paraId="44D5EB48" w14:textId="77777777" w:rsidTr="002D1F0F">
        <w:trPr>
          <w:trHeight w:val="315"/>
          <w:jc w:val="center"/>
        </w:trPr>
        <w:tc>
          <w:tcPr>
            <w:tcW w:w="4835" w:type="dxa"/>
            <w:shd w:val="clear" w:color="auto" w:fill="auto"/>
            <w:vAlign w:val="bottom"/>
            <w:hideMark/>
          </w:tcPr>
          <w:p w14:paraId="0DE34D90"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Заемные средства</w:t>
            </w:r>
          </w:p>
        </w:tc>
        <w:tc>
          <w:tcPr>
            <w:tcW w:w="1499" w:type="dxa"/>
            <w:shd w:val="clear" w:color="auto" w:fill="auto"/>
            <w:noWrap/>
            <w:hideMark/>
          </w:tcPr>
          <w:p w14:paraId="64233EB0" w14:textId="46C51F9C" w:rsidR="00EC09CC" w:rsidRPr="005B1B24" w:rsidRDefault="000F720A" w:rsidP="00EA2DD5">
            <w:pPr>
              <w:jc w:val="right"/>
              <w:rPr>
                <w:rFonts w:cstheme="minorHAnsi"/>
                <w:b w:val="0"/>
                <w:color w:val="auto"/>
                <w:sz w:val="20"/>
                <w:szCs w:val="20"/>
              </w:rPr>
            </w:pPr>
            <w:r>
              <w:rPr>
                <w:rFonts w:cstheme="minorHAnsi"/>
                <w:b w:val="0"/>
                <w:color w:val="auto"/>
                <w:sz w:val="20"/>
                <w:szCs w:val="20"/>
              </w:rPr>
              <w:t>3 644 572</w:t>
            </w:r>
          </w:p>
        </w:tc>
        <w:tc>
          <w:tcPr>
            <w:tcW w:w="1499" w:type="dxa"/>
            <w:shd w:val="clear" w:color="auto" w:fill="auto"/>
            <w:noWrap/>
            <w:hideMark/>
          </w:tcPr>
          <w:p w14:paraId="3728DAAD"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5</w:t>
            </w:r>
            <w:r w:rsidRPr="00F272F2">
              <w:rPr>
                <w:rFonts w:cstheme="minorHAnsi"/>
                <w:b w:val="0"/>
                <w:color w:val="auto"/>
                <w:sz w:val="20"/>
                <w:szCs w:val="20"/>
                <w:lang w:val="en-US"/>
              </w:rPr>
              <w:t> </w:t>
            </w:r>
            <w:r w:rsidRPr="00F272F2">
              <w:rPr>
                <w:rFonts w:cstheme="minorHAnsi"/>
                <w:b w:val="0"/>
                <w:color w:val="auto"/>
                <w:sz w:val="20"/>
                <w:szCs w:val="20"/>
              </w:rPr>
              <w:t>655</w:t>
            </w:r>
            <w:r w:rsidRPr="00F272F2">
              <w:rPr>
                <w:rFonts w:cstheme="minorHAnsi"/>
                <w:b w:val="0"/>
                <w:color w:val="auto"/>
                <w:sz w:val="20"/>
                <w:szCs w:val="20"/>
                <w:lang w:val="en-US"/>
              </w:rPr>
              <w:t xml:space="preserve"> </w:t>
            </w:r>
            <w:r w:rsidRPr="00F272F2">
              <w:rPr>
                <w:rFonts w:cstheme="minorHAnsi"/>
                <w:b w:val="0"/>
                <w:color w:val="auto"/>
                <w:sz w:val="20"/>
                <w:szCs w:val="20"/>
              </w:rPr>
              <w:t>767</w:t>
            </w:r>
          </w:p>
        </w:tc>
        <w:tc>
          <w:tcPr>
            <w:tcW w:w="1432" w:type="dxa"/>
            <w:shd w:val="clear" w:color="auto" w:fill="auto"/>
            <w:noWrap/>
            <w:hideMark/>
          </w:tcPr>
          <w:p w14:paraId="3559F88A" w14:textId="135A8EF9" w:rsidR="00EC09CC" w:rsidRPr="00F272F2" w:rsidRDefault="000F720A" w:rsidP="00EA2DD5">
            <w:pPr>
              <w:jc w:val="right"/>
              <w:rPr>
                <w:rFonts w:cstheme="minorHAnsi"/>
                <w:b w:val="0"/>
                <w:color w:val="auto"/>
                <w:sz w:val="20"/>
                <w:szCs w:val="20"/>
              </w:rPr>
            </w:pPr>
            <w:r>
              <w:rPr>
                <w:rFonts w:cstheme="minorHAnsi"/>
                <w:b w:val="0"/>
                <w:color w:val="auto"/>
                <w:sz w:val="20"/>
                <w:szCs w:val="20"/>
              </w:rPr>
              <w:t>2 011 195</w:t>
            </w:r>
          </w:p>
        </w:tc>
        <w:tc>
          <w:tcPr>
            <w:tcW w:w="1196" w:type="dxa"/>
            <w:shd w:val="clear" w:color="auto" w:fill="auto"/>
            <w:noWrap/>
            <w:hideMark/>
          </w:tcPr>
          <w:p w14:paraId="57A089DE" w14:textId="4B77C86F" w:rsidR="00EC09CC" w:rsidRPr="00F272F2" w:rsidRDefault="000F720A" w:rsidP="00EE318C">
            <w:pPr>
              <w:jc w:val="right"/>
              <w:rPr>
                <w:rFonts w:cstheme="minorHAnsi"/>
                <w:b w:val="0"/>
                <w:color w:val="auto"/>
                <w:sz w:val="20"/>
                <w:szCs w:val="20"/>
              </w:rPr>
            </w:pPr>
            <w:r>
              <w:rPr>
                <w:rFonts w:cstheme="minorHAnsi"/>
                <w:b w:val="0"/>
                <w:color w:val="auto"/>
                <w:sz w:val="20"/>
                <w:szCs w:val="20"/>
              </w:rPr>
              <w:t>55,2</w:t>
            </w:r>
            <w:r w:rsidR="00EC09CC" w:rsidRPr="00F272F2">
              <w:rPr>
                <w:rFonts w:cstheme="minorHAnsi"/>
                <w:b w:val="0"/>
                <w:color w:val="auto"/>
                <w:sz w:val="20"/>
                <w:szCs w:val="20"/>
              </w:rPr>
              <w:t>8</w:t>
            </w:r>
          </w:p>
        </w:tc>
      </w:tr>
      <w:tr w:rsidR="00F272F2" w:rsidRPr="00F272F2" w14:paraId="79EDBF75" w14:textId="77777777" w:rsidTr="002D1F0F">
        <w:trPr>
          <w:trHeight w:val="315"/>
          <w:jc w:val="center"/>
        </w:trPr>
        <w:tc>
          <w:tcPr>
            <w:tcW w:w="4835" w:type="dxa"/>
            <w:shd w:val="clear" w:color="auto" w:fill="auto"/>
            <w:vAlign w:val="bottom"/>
            <w:hideMark/>
          </w:tcPr>
          <w:p w14:paraId="5DAFF6A1"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Кредиторская задолженность</w:t>
            </w:r>
          </w:p>
        </w:tc>
        <w:tc>
          <w:tcPr>
            <w:tcW w:w="1499" w:type="dxa"/>
            <w:shd w:val="clear" w:color="auto" w:fill="auto"/>
            <w:noWrap/>
            <w:hideMark/>
          </w:tcPr>
          <w:p w14:paraId="429577A6"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rPr>
              <w:t>3 </w:t>
            </w:r>
            <w:r w:rsidRPr="00F272F2">
              <w:rPr>
                <w:rFonts w:cstheme="minorHAnsi"/>
                <w:b w:val="0"/>
                <w:color w:val="auto"/>
                <w:sz w:val="20"/>
                <w:szCs w:val="20"/>
                <w:lang w:val="en-US"/>
              </w:rPr>
              <w:t>206 982</w:t>
            </w:r>
          </w:p>
        </w:tc>
        <w:tc>
          <w:tcPr>
            <w:tcW w:w="1499" w:type="dxa"/>
            <w:shd w:val="clear" w:color="auto" w:fill="auto"/>
            <w:noWrap/>
            <w:hideMark/>
          </w:tcPr>
          <w:p w14:paraId="7B1BEA20"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3 273 194</w:t>
            </w:r>
          </w:p>
        </w:tc>
        <w:tc>
          <w:tcPr>
            <w:tcW w:w="1432" w:type="dxa"/>
            <w:shd w:val="clear" w:color="auto" w:fill="auto"/>
            <w:noWrap/>
            <w:hideMark/>
          </w:tcPr>
          <w:p w14:paraId="78F1D11F"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66 212</w:t>
            </w:r>
          </w:p>
        </w:tc>
        <w:tc>
          <w:tcPr>
            <w:tcW w:w="1196" w:type="dxa"/>
            <w:shd w:val="clear" w:color="auto" w:fill="auto"/>
            <w:noWrap/>
            <w:hideMark/>
          </w:tcPr>
          <w:p w14:paraId="6FF08A12" w14:textId="4D51291C" w:rsidR="00EC09CC" w:rsidRPr="00F272F2" w:rsidRDefault="00EC09CC" w:rsidP="00EE318C">
            <w:pPr>
              <w:jc w:val="right"/>
              <w:rPr>
                <w:rFonts w:cstheme="minorHAnsi"/>
                <w:b w:val="0"/>
                <w:color w:val="auto"/>
                <w:sz w:val="20"/>
                <w:szCs w:val="20"/>
              </w:rPr>
            </w:pPr>
            <w:r w:rsidRPr="00F272F2">
              <w:rPr>
                <w:rFonts w:cstheme="minorHAnsi"/>
                <w:b w:val="0"/>
                <w:color w:val="auto"/>
                <w:sz w:val="20"/>
                <w:szCs w:val="20"/>
              </w:rPr>
              <w:t>2,1</w:t>
            </w:r>
          </w:p>
        </w:tc>
      </w:tr>
      <w:tr w:rsidR="00F272F2" w:rsidRPr="00F272F2" w14:paraId="039F1D37" w14:textId="77777777" w:rsidTr="002D1F0F">
        <w:trPr>
          <w:trHeight w:val="630"/>
          <w:jc w:val="center"/>
        </w:trPr>
        <w:tc>
          <w:tcPr>
            <w:tcW w:w="4835" w:type="dxa"/>
            <w:shd w:val="clear" w:color="auto" w:fill="auto"/>
            <w:vAlign w:val="bottom"/>
            <w:hideMark/>
          </w:tcPr>
          <w:p w14:paraId="30D6F380" w14:textId="77777777" w:rsidR="00EC09CC" w:rsidRPr="00F272F2" w:rsidRDefault="00EC09CC" w:rsidP="00F272F2">
            <w:pPr>
              <w:rPr>
                <w:rFonts w:cstheme="minorHAnsi"/>
                <w:b w:val="0"/>
                <w:color w:val="auto"/>
                <w:sz w:val="20"/>
                <w:szCs w:val="20"/>
              </w:rPr>
            </w:pPr>
            <w:r w:rsidRPr="00F272F2">
              <w:rPr>
                <w:rFonts w:cstheme="minorHAnsi"/>
                <w:b w:val="0"/>
                <w:color w:val="auto"/>
                <w:sz w:val="20"/>
                <w:szCs w:val="20"/>
              </w:rPr>
              <w:t>Задолженность участникам (учредителям) по выплате доходов</w:t>
            </w:r>
          </w:p>
        </w:tc>
        <w:tc>
          <w:tcPr>
            <w:tcW w:w="1499" w:type="dxa"/>
            <w:shd w:val="clear" w:color="auto" w:fill="auto"/>
            <w:noWrap/>
            <w:hideMark/>
          </w:tcPr>
          <w:p w14:paraId="4148430D"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0</w:t>
            </w:r>
          </w:p>
        </w:tc>
        <w:tc>
          <w:tcPr>
            <w:tcW w:w="1499" w:type="dxa"/>
            <w:shd w:val="clear" w:color="auto" w:fill="auto"/>
            <w:noWrap/>
            <w:hideMark/>
          </w:tcPr>
          <w:p w14:paraId="0C41237D"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0</w:t>
            </w:r>
          </w:p>
        </w:tc>
        <w:tc>
          <w:tcPr>
            <w:tcW w:w="1432" w:type="dxa"/>
            <w:shd w:val="clear" w:color="auto" w:fill="auto"/>
            <w:noWrap/>
            <w:hideMark/>
          </w:tcPr>
          <w:p w14:paraId="39FB3D1D"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0</w:t>
            </w:r>
          </w:p>
        </w:tc>
        <w:tc>
          <w:tcPr>
            <w:tcW w:w="1196" w:type="dxa"/>
            <w:shd w:val="clear" w:color="auto" w:fill="auto"/>
            <w:noWrap/>
            <w:hideMark/>
          </w:tcPr>
          <w:p w14:paraId="76645F0B"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0</w:t>
            </w:r>
          </w:p>
        </w:tc>
      </w:tr>
      <w:tr w:rsidR="00F272F2" w:rsidRPr="00F272F2" w14:paraId="2D0DF22F" w14:textId="77777777" w:rsidTr="002D1F0F">
        <w:trPr>
          <w:trHeight w:val="315"/>
          <w:jc w:val="center"/>
        </w:trPr>
        <w:tc>
          <w:tcPr>
            <w:tcW w:w="4835" w:type="dxa"/>
            <w:shd w:val="clear" w:color="auto" w:fill="auto"/>
          </w:tcPr>
          <w:p w14:paraId="0A306FF8" w14:textId="77777777" w:rsidR="00EC09CC" w:rsidRPr="00F272F2" w:rsidRDefault="00EC09CC" w:rsidP="00EA2DD5">
            <w:pPr>
              <w:rPr>
                <w:rFonts w:cstheme="minorHAnsi"/>
                <w:b w:val="0"/>
                <w:color w:val="auto"/>
                <w:sz w:val="20"/>
                <w:szCs w:val="20"/>
              </w:rPr>
            </w:pPr>
            <w:r w:rsidRPr="00F272F2">
              <w:rPr>
                <w:rFonts w:cstheme="minorHAnsi"/>
                <w:b w:val="0"/>
                <w:color w:val="auto"/>
                <w:sz w:val="20"/>
                <w:szCs w:val="20"/>
              </w:rPr>
              <w:t xml:space="preserve">Доходы будущих периодов                                                                </w:t>
            </w:r>
          </w:p>
        </w:tc>
        <w:tc>
          <w:tcPr>
            <w:tcW w:w="1499" w:type="dxa"/>
            <w:shd w:val="clear" w:color="auto" w:fill="auto"/>
            <w:noWrap/>
          </w:tcPr>
          <w:p w14:paraId="7F443E47"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0</w:t>
            </w:r>
          </w:p>
        </w:tc>
        <w:tc>
          <w:tcPr>
            <w:tcW w:w="1499" w:type="dxa"/>
            <w:shd w:val="clear" w:color="auto" w:fill="auto"/>
            <w:noWrap/>
          </w:tcPr>
          <w:p w14:paraId="78162B0B"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0</w:t>
            </w:r>
          </w:p>
        </w:tc>
        <w:tc>
          <w:tcPr>
            <w:tcW w:w="1432" w:type="dxa"/>
            <w:shd w:val="clear" w:color="auto" w:fill="auto"/>
            <w:noWrap/>
          </w:tcPr>
          <w:p w14:paraId="057E2B94"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0</w:t>
            </w:r>
          </w:p>
        </w:tc>
        <w:tc>
          <w:tcPr>
            <w:tcW w:w="1196" w:type="dxa"/>
            <w:shd w:val="clear" w:color="auto" w:fill="auto"/>
            <w:noWrap/>
          </w:tcPr>
          <w:p w14:paraId="545A7381"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0</w:t>
            </w:r>
          </w:p>
        </w:tc>
      </w:tr>
      <w:tr w:rsidR="00F272F2" w:rsidRPr="00F272F2" w14:paraId="6786FF90" w14:textId="77777777" w:rsidTr="002D1F0F">
        <w:trPr>
          <w:trHeight w:val="315"/>
          <w:jc w:val="center"/>
        </w:trPr>
        <w:tc>
          <w:tcPr>
            <w:tcW w:w="4835" w:type="dxa"/>
            <w:shd w:val="clear" w:color="auto" w:fill="auto"/>
            <w:vAlign w:val="bottom"/>
            <w:hideMark/>
          </w:tcPr>
          <w:p w14:paraId="0B10B225"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Оценочные обязательства</w:t>
            </w:r>
          </w:p>
        </w:tc>
        <w:tc>
          <w:tcPr>
            <w:tcW w:w="1499" w:type="dxa"/>
            <w:shd w:val="clear" w:color="auto" w:fill="auto"/>
            <w:noWrap/>
          </w:tcPr>
          <w:p w14:paraId="1A8EEA58" w14:textId="77777777" w:rsidR="00EC09CC" w:rsidRPr="00F272F2" w:rsidRDefault="00EC09CC" w:rsidP="00EA2DD5">
            <w:pPr>
              <w:jc w:val="right"/>
              <w:rPr>
                <w:rFonts w:cstheme="minorHAnsi"/>
                <w:b w:val="0"/>
                <w:color w:val="auto"/>
                <w:sz w:val="20"/>
                <w:szCs w:val="20"/>
                <w:lang w:val="en-US"/>
              </w:rPr>
            </w:pPr>
            <w:r w:rsidRPr="00F272F2">
              <w:rPr>
                <w:rFonts w:cstheme="minorHAnsi"/>
                <w:b w:val="0"/>
                <w:color w:val="auto"/>
                <w:sz w:val="20"/>
                <w:szCs w:val="20"/>
                <w:lang w:val="en-US"/>
              </w:rPr>
              <w:t>642 850</w:t>
            </w:r>
          </w:p>
        </w:tc>
        <w:tc>
          <w:tcPr>
            <w:tcW w:w="1499" w:type="dxa"/>
            <w:shd w:val="clear" w:color="auto" w:fill="auto"/>
            <w:noWrap/>
          </w:tcPr>
          <w:p w14:paraId="77C0EE95"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929 174</w:t>
            </w:r>
          </w:p>
        </w:tc>
        <w:tc>
          <w:tcPr>
            <w:tcW w:w="1432" w:type="dxa"/>
            <w:shd w:val="clear" w:color="auto" w:fill="auto"/>
            <w:noWrap/>
          </w:tcPr>
          <w:p w14:paraId="3F8DC84F"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286 324</w:t>
            </w:r>
          </w:p>
        </w:tc>
        <w:tc>
          <w:tcPr>
            <w:tcW w:w="1196" w:type="dxa"/>
            <w:shd w:val="clear" w:color="auto" w:fill="auto"/>
            <w:noWrap/>
            <w:hideMark/>
          </w:tcPr>
          <w:p w14:paraId="3D4A540B" w14:textId="3DA2E865" w:rsidR="00EC09CC" w:rsidRPr="00F272F2" w:rsidRDefault="00EC09CC" w:rsidP="00EE318C">
            <w:pPr>
              <w:jc w:val="right"/>
              <w:rPr>
                <w:rFonts w:cstheme="minorHAnsi"/>
                <w:b w:val="0"/>
                <w:color w:val="auto"/>
                <w:sz w:val="20"/>
                <w:szCs w:val="20"/>
              </w:rPr>
            </w:pPr>
            <w:r w:rsidRPr="00F272F2">
              <w:rPr>
                <w:rFonts w:cstheme="minorHAnsi"/>
                <w:b w:val="0"/>
                <w:color w:val="auto"/>
                <w:sz w:val="20"/>
                <w:szCs w:val="20"/>
              </w:rPr>
              <w:t>44,5</w:t>
            </w:r>
          </w:p>
        </w:tc>
      </w:tr>
      <w:tr w:rsidR="00F272F2" w:rsidRPr="00F272F2" w14:paraId="19AF7F6B" w14:textId="77777777" w:rsidTr="002D1F0F">
        <w:trPr>
          <w:trHeight w:val="315"/>
          <w:jc w:val="center"/>
        </w:trPr>
        <w:tc>
          <w:tcPr>
            <w:tcW w:w="4835" w:type="dxa"/>
            <w:shd w:val="clear" w:color="auto" w:fill="auto"/>
            <w:vAlign w:val="bottom"/>
            <w:hideMark/>
          </w:tcPr>
          <w:p w14:paraId="410721C9" w14:textId="77777777" w:rsidR="00EC09CC" w:rsidRPr="00F272F2" w:rsidRDefault="00EC09CC" w:rsidP="00EA2DD5">
            <w:pPr>
              <w:ind w:firstLineChars="100" w:firstLine="200"/>
              <w:rPr>
                <w:rFonts w:cstheme="minorHAnsi"/>
                <w:b w:val="0"/>
                <w:color w:val="auto"/>
                <w:sz w:val="20"/>
                <w:szCs w:val="20"/>
              </w:rPr>
            </w:pPr>
            <w:r w:rsidRPr="00F272F2">
              <w:rPr>
                <w:rFonts w:cstheme="minorHAnsi"/>
                <w:b w:val="0"/>
                <w:color w:val="auto"/>
                <w:sz w:val="20"/>
                <w:szCs w:val="20"/>
              </w:rPr>
              <w:t>Прочие обязательства</w:t>
            </w:r>
          </w:p>
        </w:tc>
        <w:tc>
          <w:tcPr>
            <w:tcW w:w="1499" w:type="dxa"/>
            <w:shd w:val="clear" w:color="auto" w:fill="auto"/>
            <w:noWrap/>
            <w:hideMark/>
          </w:tcPr>
          <w:p w14:paraId="49A7FA21" w14:textId="006E0668" w:rsidR="00EC09CC" w:rsidRPr="00F272F2" w:rsidRDefault="000F720A" w:rsidP="00EA2DD5">
            <w:pPr>
              <w:jc w:val="right"/>
              <w:rPr>
                <w:rFonts w:cstheme="minorHAnsi"/>
                <w:b w:val="0"/>
                <w:color w:val="auto"/>
                <w:sz w:val="20"/>
                <w:szCs w:val="20"/>
                <w:lang w:val="en-US"/>
              </w:rPr>
            </w:pPr>
            <w:r>
              <w:rPr>
                <w:rFonts w:cstheme="minorHAnsi"/>
                <w:b w:val="0"/>
                <w:color w:val="auto"/>
                <w:sz w:val="20"/>
                <w:szCs w:val="20"/>
              </w:rPr>
              <w:t>1 768 125</w:t>
            </w:r>
          </w:p>
        </w:tc>
        <w:tc>
          <w:tcPr>
            <w:tcW w:w="1499" w:type="dxa"/>
            <w:shd w:val="clear" w:color="auto" w:fill="auto"/>
            <w:noWrap/>
            <w:hideMark/>
          </w:tcPr>
          <w:p w14:paraId="4C33A339"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2 004</w:t>
            </w:r>
            <w:r w:rsidRPr="00F272F2">
              <w:rPr>
                <w:rFonts w:cstheme="minorHAnsi"/>
                <w:b w:val="0"/>
                <w:color w:val="auto"/>
                <w:sz w:val="20"/>
                <w:szCs w:val="20"/>
                <w:lang w:val="en-US"/>
              </w:rPr>
              <w:t xml:space="preserve"> </w:t>
            </w:r>
            <w:r w:rsidRPr="00F272F2">
              <w:rPr>
                <w:rFonts w:cstheme="minorHAnsi"/>
                <w:b w:val="0"/>
                <w:color w:val="auto"/>
                <w:sz w:val="20"/>
                <w:szCs w:val="20"/>
              </w:rPr>
              <w:t>031</w:t>
            </w:r>
          </w:p>
        </w:tc>
        <w:tc>
          <w:tcPr>
            <w:tcW w:w="1432" w:type="dxa"/>
            <w:shd w:val="clear" w:color="auto" w:fill="auto"/>
            <w:noWrap/>
            <w:hideMark/>
          </w:tcPr>
          <w:p w14:paraId="74099660" w14:textId="17F880A0" w:rsidR="00EC09CC" w:rsidRPr="00F272F2" w:rsidRDefault="000F720A" w:rsidP="00EA2DD5">
            <w:pPr>
              <w:jc w:val="right"/>
              <w:rPr>
                <w:rFonts w:cstheme="minorHAnsi"/>
                <w:b w:val="0"/>
                <w:color w:val="auto"/>
                <w:sz w:val="20"/>
                <w:szCs w:val="20"/>
              </w:rPr>
            </w:pPr>
            <w:r>
              <w:rPr>
                <w:rFonts w:cstheme="minorHAnsi"/>
                <w:b w:val="0"/>
                <w:color w:val="auto"/>
                <w:sz w:val="20"/>
                <w:szCs w:val="20"/>
              </w:rPr>
              <w:t>235 906</w:t>
            </w:r>
          </w:p>
        </w:tc>
        <w:tc>
          <w:tcPr>
            <w:tcW w:w="1196" w:type="dxa"/>
            <w:shd w:val="clear" w:color="auto" w:fill="auto"/>
            <w:noWrap/>
            <w:hideMark/>
          </w:tcPr>
          <w:p w14:paraId="2EDAC475" w14:textId="2DBA40A3" w:rsidR="00EC09CC" w:rsidRPr="00F272F2" w:rsidRDefault="000F720A" w:rsidP="00EE318C">
            <w:pPr>
              <w:jc w:val="right"/>
              <w:rPr>
                <w:rFonts w:cstheme="minorHAnsi"/>
                <w:b w:val="0"/>
                <w:color w:val="auto"/>
                <w:sz w:val="20"/>
                <w:szCs w:val="20"/>
              </w:rPr>
            </w:pPr>
            <w:r>
              <w:rPr>
                <w:rFonts w:cstheme="minorHAnsi"/>
                <w:b w:val="0"/>
                <w:color w:val="auto"/>
                <w:sz w:val="20"/>
                <w:szCs w:val="20"/>
              </w:rPr>
              <w:t>13,3</w:t>
            </w:r>
          </w:p>
        </w:tc>
      </w:tr>
      <w:tr w:rsidR="00F272F2" w:rsidRPr="00F272F2" w14:paraId="7856D7C6" w14:textId="77777777" w:rsidTr="002D1F0F">
        <w:trPr>
          <w:trHeight w:val="315"/>
          <w:jc w:val="center"/>
        </w:trPr>
        <w:tc>
          <w:tcPr>
            <w:tcW w:w="4835" w:type="dxa"/>
            <w:shd w:val="clear" w:color="auto" w:fill="auto"/>
            <w:vAlign w:val="bottom"/>
            <w:hideMark/>
          </w:tcPr>
          <w:p w14:paraId="7CB7E736" w14:textId="77777777" w:rsidR="00EC09CC" w:rsidRPr="00F272F2" w:rsidRDefault="00EC09CC" w:rsidP="00EA2DD5">
            <w:pPr>
              <w:rPr>
                <w:rFonts w:cstheme="minorHAnsi"/>
                <w:bCs/>
                <w:color w:val="auto"/>
                <w:sz w:val="20"/>
                <w:szCs w:val="20"/>
              </w:rPr>
            </w:pPr>
            <w:r w:rsidRPr="00F272F2">
              <w:rPr>
                <w:rFonts w:cstheme="minorHAnsi"/>
                <w:bCs/>
                <w:color w:val="auto"/>
                <w:sz w:val="20"/>
                <w:szCs w:val="20"/>
              </w:rPr>
              <w:t>ИТОГО по разделу V</w:t>
            </w:r>
          </w:p>
        </w:tc>
        <w:tc>
          <w:tcPr>
            <w:tcW w:w="1499" w:type="dxa"/>
            <w:shd w:val="clear" w:color="auto" w:fill="auto"/>
            <w:noWrap/>
          </w:tcPr>
          <w:p w14:paraId="362DFD6D" w14:textId="3495A988" w:rsidR="00EC09CC" w:rsidRPr="005B1B24" w:rsidRDefault="000F720A" w:rsidP="00EA2DD5">
            <w:pPr>
              <w:jc w:val="right"/>
              <w:rPr>
                <w:rFonts w:cstheme="minorHAnsi"/>
                <w:b w:val="0"/>
                <w:color w:val="auto"/>
                <w:sz w:val="20"/>
                <w:szCs w:val="20"/>
              </w:rPr>
            </w:pPr>
            <w:r>
              <w:rPr>
                <w:rFonts w:cstheme="minorHAnsi"/>
                <w:b w:val="0"/>
                <w:color w:val="auto"/>
                <w:sz w:val="20"/>
                <w:szCs w:val="20"/>
              </w:rPr>
              <w:t>9 262 529</w:t>
            </w:r>
          </w:p>
        </w:tc>
        <w:tc>
          <w:tcPr>
            <w:tcW w:w="1499" w:type="dxa"/>
            <w:shd w:val="clear" w:color="auto" w:fill="auto"/>
            <w:noWrap/>
          </w:tcPr>
          <w:p w14:paraId="1D600D5A"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11</w:t>
            </w:r>
            <w:r w:rsidRPr="00F272F2">
              <w:rPr>
                <w:rFonts w:cstheme="minorHAnsi"/>
                <w:b w:val="0"/>
                <w:color w:val="auto"/>
                <w:sz w:val="20"/>
                <w:szCs w:val="20"/>
                <w:lang w:val="en-US"/>
              </w:rPr>
              <w:t> </w:t>
            </w:r>
            <w:r w:rsidRPr="00F272F2">
              <w:rPr>
                <w:rFonts w:cstheme="minorHAnsi"/>
                <w:b w:val="0"/>
                <w:color w:val="auto"/>
                <w:sz w:val="20"/>
                <w:szCs w:val="20"/>
              </w:rPr>
              <w:t>862</w:t>
            </w:r>
            <w:r w:rsidRPr="00F272F2">
              <w:rPr>
                <w:rFonts w:cstheme="minorHAnsi"/>
                <w:b w:val="0"/>
                <w:color w:val="auto"/>
                <w:sz w:val="20"/>
                <w:szCs w:val="20"/>
                <w:lang w:val="en-US"/>
              </w:rPr>
              <w:t xml:space="preserve"> </w:t>
            </w:r>
            <w:r w:rsidRPr="00F272F2">
              <w:rPr>
                <w:rFonts w:cstheme="minorHAnsi"/>
                <w:b w:val="0"/>
                <w:color w:val="auto"/>
                <w:sz w:val="20"/>
                <w:szCs w:val="20"/>
              </w:rPr>
              <w:t>166</w:t>
            </w:r>
          </w:p>
        </w:tc>
        <w:tc>
          <w:tcPr>
            <w:tcW w:w="1432" w:type="dxa"/>
            <w:shd w:val="clear" w:color="auto" w:fill="auto"/>
            <w:noWrap/>
          </w:tcPr>
          <w:p w14:paraId="08ECE581" w14:textId="6C958562" w:rsidR="00EC09CC" w:rsidRPr="00F272F2" w:rsidRDefault="000F720A" w:rsidP="00EA2DD5">
            <w:pPr>
              <w:jc w:val="right"/>
              <w:rPr>
                <w:rFonts w:cstheme="minorHAnsi"/>
                <w:b w:val="0"/>
                <w:color w:val="auto"/>
                <w:sz w:val="20"/>
                <w:szCs w:val="20"/>
              </w:rPr>
            </w:pPr>
            <w:r>
              <w:rPr>
                <w:rFonts w:cstheme="minorHAnsi"/>
                <w:b w:val="0"/>
                <w:color w:val="auto"/>
                <w:sz w:val="20"/>
                <w:szCs w:val="20"/>
              </w:rPr>
              <w:t>2 599 637</w:t>
            </w:r>
          </w:p>
        </w:tc>
        <w:tc>
          <w:tcPr>
            <w:tcW w:w="1196" w:type="dxa"/>
            <w:shd w:val="clear" w:color="auto" w:fill="auto"/>
            <w:noWrap/>
          </w:tcPr>
          <w:p w14:paraId="032D34FF" w14:textId="5D4E6DCD" w:rsidR="00EC09CC" w:rsidRPr="00F272F2" w:rsidRDefault="000F720A" w:rsidP="00EE318C">
            <w:pPr>
              <w:jc w:val="right"/>
              <w:rPr>
                <w:rFonts w:cstheme="minorHAnsi"/>
                <w:b w:val="0"/>
                <w:color w:val="auto"/>
                <w:sz w:val="20"/>
                <w:szCs w:val="20"/>
              </w:rPr>
            </w:pPr>
            <w:r>
              <w:rPr>
                <w:rFonts w:cstheme="minorHAnsi"/>
                <w:b w:val="0"/>
                <w:color w:val="auto"/>
                <w:sz w:val="20"/>
                <w:szCs w:val="20"/>
              </w:rPr>
              <w:t>28,1</w:t>
            </w:r>
          </w:p>
        </w:tc>
      </w:tr>
      <w:tr w:rsidR="00F272F2" w:rsidRPr="00F272F2" w14:paraId="1D2FB33B" w14:textId="77777777" w:rsidTr="002D1F0F">
        <w:trPr>
          <w:trHeight w:val="315"/>
          <w:jc w:val="center"/>
        </w:trPr>
        <w:tc>
          <w:tcPr>
            <w:tcW w:w="4835" w:type="dxa"/>
            <w:shd w:val="clear" w:color="auto" w:fill="auto"/>
            <w:vAlign w:val="bottom"/>
            <w:hideMark/>
          </w:tcPr>
          <w:p w14:paraId="36A0CF87" w14:textId="77777777" w:rsidR="00EC09CC" w:rsidRPr="00F272F2" w:rsidRDefault="00EC09CC" w:rsidP="00EA2DD5">
            <w:pPr>
              <w:rPr>
                <w:rFonts w:cstheme="minorHAnsi"/>
                <w:bCs/>
                <w:color w:val="auto"/>
                <w:sz w:val="20"/>
                <w:szCs w:val="20"/>
              </w:rPr>
            </w:pPr>
            <w:r w:rsidRPr="00F272F2">
              <w:rPr>
                <w:rFonts w:cstheme="minorHAnsi"/>
                <w:bCs/>
                <w:color w:val="auto"/>
                <w:sz w:val="20"/>
                <w:szCs w:val="20"/>
              </w:rPr>
              <w:t>БАЛАНС</w:t>
            </w:r>
          </w:p>
        </w:tc>
        <w:tc>
          <w:tcPr>
            <w:tcW w:w="1499" w:type="dxa"/>
            <w:shd w:val="clear" w:color="auto" w:fill="auto"/>
            <w:noWrap/>
          </w:tcPr>
          <w:p w14:paraId="52463D8B" w14:textId="6B039792" w:rsidR="00EC09CC" w:rsidRPr="005B1B24" w:rsidRDefault="000F720A" w:rsidP="00EA2DD5">
            <w:pPr>
              <w:jc w:val="right"/>
              <w:rPr>
                <w:rFonts w:cstheme="minorHAnsi"/>
                <w:b w:val="0"/>
                <w:color w:val="auto"/>
                <w:sz w:val="20"/>
                <w:szCs w:val="20"/>
              </w:rPr>
            </w:pPr>
            <w:r>
              <w:rPr>
                <w:rFonts w:cstheme="minorHAnsi"/>
                <w:b w:val="0"/>
                <w:color w:val="auto"/>
                <w:sz w:val="20"/>
                <w:szCs w:val="20"/>
              </w:rPr>
              <w:t>35 441 304</w:t>
            </w:r>
          </w:p>
        </w:tc>
        <w:tc>
          <w:tcPr>
            <w:tcW w:w="1499" w:type="dxa"/>
            <w:shd w:val="clear" w:color="auto" w:fill="auto"/>
            <w:noWrap/>
          </w:tcPr>
          <w:p w14:paraId="6BB3CC9E" w14:textId="77777777" w:rsidR="00EC09CC" w:rsidRPr="00F272F2" w:rsidRDefault="00EC09CC" w:rsidP="00EA2DD5">
            <w:pPr>
              <w:jc w:val="right"/>
              <w:rPr>
                <w:rFonts w:cstheme="minorHAnsi"/>
                <w:b w:val="0"/>
                <w:color w:val="auto"/>
                <w:sz w:val="20"/>
                <w:szCs w:val="20"/>
              </w:rPr>
            </w:pPr>
            <w:r w:rsidRPr="00F272F2">
              <w:rPr>
                <w:rFonts w:cstheme="minorHAnsi"/>
                <w:b w:val="0"/>
                <w:color w:val="auto"/>
                <w:sz w:val="20"/>
                <w:szCs w:val="20"/>
              </w:rPr>
              <w:t>36</w:t>
            </w:r>
            <w:r w:rsidRPr="00F272F2">
              <w:rPr>
                <w:rFonts w:cstheme="minorHAnsi"/>
                <w:b w:val="0"/>
                <w:color w:val="auto"/>
                <w:sz w:val="20"/>
                <w:szCs w:val="20"/>
                <w:lang w:val="en-US"/>
              </w:rPr>
              <w:t> </w:t>
            </w:r>
            <w:r w:rsidRPr="00F272F2">
              <w:rPr>
                <w:rFonts w:cstheme="minorHAnsi"/>
                <w:b w:val="0"/>
                <w:color w:val="auto"/>
                <w:sz w:val="20"/>
                <w:szCs w:val="20"/>
              </w:rPr>
              <w:t>241</w:t>
            </w:r>
            <w:r w:rsidRPr="00F272F2">
              <w:rPr>
                <w:rFonts w:cstheme="minorHAnsi"/>
                <w:b w:val="0"/>
                <w:color w:val="auto"/>
                <w:sz w:val="20"/>
                <w:szCs w:val="20"/>
                <w:lang w:val="en-US"/>
              </w:rPr>
              <w:t xml:space="preserve"> </w:t>
            </w:r>
            <w:r w:rsidRPr="00F272F2">
              <w:rPr>
                <w:rFonts w:cstheme="minorHAnsi"/>
                <w:b w:val="0"/>
                <w:color w:val="auto"/>
                <w:sz w:val="20"/>
                <w:szCs w:val="20"/>
              </w:rPr>
              <w:t>438</w:t>
            </w:r>
          </w:p>
        </w:tc>
        <w:tc>
          <w:tcPr>
            <w:tcW w:w="1432" w:type="dxa"/>
            <w:shd w:val="clear" w:color="auto" w:fill="auto"/>
            <w:noWrap/>
          </w:tcPr>
          <w:p w14:paraId="6BBDC268" w14:textId="03DAB414" w:rsidR="00EC09CC" w:rsidRPr="00F272F2" w:rsidRDefault="000F720A" w:rsidP="00EA2DD5">
            <w:pPr>
              <w:jc w:val="right"/>
              <w:rPr>
                <w:rFonts w:cstheme="minorHAnsi"/>
                <w:b w:val="0"/>
                <w:color w:val="auto"/>
                <w:sz w:val="20"/>
                <w:szCs w:val="20"/>
              </w:rPr>
            </w:pPr>
            <w:r>
              <w:rPr>
                <w:rFonts w:cstheme="minorHAnsi"/>
                <w:b w:val="0"/>
                <w:color w:val="auto"/>
                <w:sz w:val="20"/>
                <w:szCs w:val="20"/>
              </w:rPr>
              <w:t>800 134</w:t>
            </w:r>
          </w:p>
        </w:tc>
        <w:tc>
          <w:tcPr>
            <w:tcW w:w="1196" w:type="dxa"/>
            <w:shd w:val="clear" w:color="auto" w:fill="auto"/>
            <w:noWrap/>
          </w:tcPr>
          <w:p w14:paraId="69D7F71B" w14:textId="24D74158" w:rsidR="00EC09CC" w:rsidRPr="00F272F2" w:rsidRDefault="000F720A" w:rsidP="00EE318C">
            <w:pPr>
              <w:jc w:val="right"/>
              <w:rPr>
                <w:rFonts w:cstheme="minorHAnsi"/>
                <w:b w:val="0"/>
                <w:color w:val="auto"/>
                <w:sz w:val="20"/>
                <w:szCs w:val="20"/>
              </w:rPr>
            </w:pPr>
            <w:r>
              <w:rPr>
                <w:rFonts w:cstheme="minorHAnsi"/>
                <w:b w:val="0"/>
                <w:color w:val="auto"/>
                <w:sz w:val="20"/>
                <w:szCs w:val="20"/>
              </w:rPr>
              <w:t>2,3</w:t>
            </w:r>
          </w:p>
        </w:tc>
      </w:tr>
    </w:tbl>
    <w:p w14:paraId="42838D42" w14:textId="08495262" w:rsidR="003E10DC" w:rsidRPr="004C65C5" w:rsidRDefault="003E10DC" w:rsidP="00F272F2">
      <w:pPr>
        <w:contextualSpacing/>
        <w:jc w:val="both"/>
        <w:rPr>
          <w:rFonts w:ascii="Verdana" w:hAnsi="Verdana"/>
          <w:sz w:val="12"/>
          <w:szCs w:val="12"/>
        </w:rPr>
      </w:pPr>
    </w:p>
    <w:p w14:paraId="043AF929" w14:textId="28EE440E" w:rsidR="00F272F2" w:rsidRPr="00F272F2" w:rsidRDefault="00F272F2" w:rsidP="00F272F2">
      <w:pPr>
        <w:jc w:val="both"/>
        <w:rPr>
          <w:rFonts w:cstheme="minorHAnsi"/>
          <w:b w:val="0"/>
          <w:bCs/>
          <w:i/>
          <w:color w:val="auto"/>
          <w:sz w:val="24"/>
          <w:szCs w:val="24"/>
        </w:rPr>
      </w:pPr>
      <w:r w:rsidRPr="00F272F2">
        <w:rPr>
          <w:rFonts w:cstheme="minorHAnsi"/>
          <w:b w:val="0"/>
          <w:bCs/>
          <w:i/>
          <w:color w:val="auto"/>
          <w:sz w:val="24"/>
          <w:szCs w:val="24"/>
        </w:rPr>
        <w:t>Активы:</w:t>
      </w:r>
    </w:p>
    <w:p w14:paraId="65754AF8" w14:textId="3D20E9A6" w:rsidR="00F272F2" w:rsidRPr="00F272F2" w:rsidRDefault="00F272F2" w:rsidP="00F272F2">
      <w:pPr>
        <w:ind w:firstLine="567"/>
        <w:jc w:val="both"/>
        <w:rPr>
          <w:rFonts w:cstheme="minorHAnsi"/>
          <w:b w:val="0"/>
          <w:color w:val="auto"/>
          <w:sz w:val="24"/>
          <w:szCs w:val="24"/>
        </w:rPr>
      </w:pPr>
      <w:r w:rsidRPr="00F272F2">
        <w:rPr>
          <w:rFonts w:cstheme="minorHAnsi"/>
          <w:b w:val="0"/>
          <w:color w:val="auto"/>
          <w:sz w:val="24"/>
          <w:szCs w:val="24"/>
        </w:rPr>
        <w:t>Величина совокупных активов по состоянию на 31.12.2022 составила</w:t>
      </w:r>
      <w:r w:rsidR="00FD0FC2">
        <w:rPr>
          <w:rFonts w:cstheme="minorHAnsi"/>
          <w:b w:val="0"/>
          <w:color w:val="auto"/>
          <w:sz w:val="24"/>
          <w:szCs w:val="24"/>
        </w:rPr>
        <w:t xml:space="preserve"> </w:t>
      </w:r>
      <w:r w:rsidRPr="00F272F2">
        <w:rPr>
          <w:rFonts w:cstheme="minorHAnsi"/>
          <w:b w:val="0"/>
          <w:color w:val="auto"/>
          <w:sz w:val="24"/>
          <w:szCs w:val="24"/>
        </w:rPr>
        <w:t xml:space="preserve">36 241 438 тыс. руб. За 2022 год активы увеличились на </w:t>
      </w:r>
      <w:r w:rsidR="00FD0FC2">
        <w:rPr>
          <w:rFonts w:cstheme="minorHAnsi"/>
          <w:b w:val="0"/>
          <w:color w:val="auto"/>
          <w:sz w:val="24"/>
          <w:szCs w:val="24"/>
        </w:rPr>
        <w:t>800 134</w:t>
      </w:r>
      <w:r w:rsidRPr="00F272F2">
        <w:rPr>
          <w:rFonts w:cstheme="minorHAnsi"/>
          <w:b w:val="0"/>
          <w:color w:val="auto"/>
          <w:sz w:val="24"/>
          <w:szCs w:val="24"/>
        </w:rPr>
        <w:t xml:space="preserve"> тыс. руб. или на </w:t>
      </w:r>
      <w:r w:rsidR="00FD0FC2">
        <w:rPr>
          <w:rFonts w:cstheme="minorHAnsi"/>
          <w:b w:val="0"/>
          <w:color w:val="auto"/>
          <w:sz w:val="24"/>
          <w:szCs w:val="24"/>
        </w:rPr>
        <w:t>2,3</w:t>
      </w:r>
      <w:r w:rsidR="00A73CBE">
        <w:rPr>
          <w:rFonts w:cstheme="minorHAnsi"/>
          <w:b w:val="0"/>
          <w:color w:val="auto"/>
          <w:sz w:val="24"/>
          <w:szCs w:val="24"/>
        </w:rPr>
        <w:t xml:space="preserve"> </w:t>
      </w:r>
      <w:r w:rsidRPr="00F272F2">
        <w:rPr>
          <w:rFonts w:cstheme="minorHAnsi"/>
          <w:b w:val="0"/>
          <w:color w:val="auto"/>
          <w:sz w:val="24"/>
          <w:szCs w:val="24"/>
        </w:rPr>
        <w:t xml:space="preserve">% за счет роста внеоборотных активов на </w:t>
      </w:r>
      <w:r w:rsidR="00FD0FC2">
        <w:rPr>
          <w:rFonts w:cstheme="minorHAnsi"/>
          <w:b w:val="0"/>
          <w:color w:val="auto"/>
          <w:sz w:val="24"/>
          <w:szCs w:val="24"/>
        </w:rPr>
        <w:t>1 679 714</w:t>
      </w:r>
      <w:r w:rsidRPr="00F272F2">
        <w:rPr>
          <w:rFonts w:cstheme="minorHAnsi"/>
          <w:b w:val="0"/>
          <w:color w:val="auto"/>
          <w:sz w:val="24"/>
          <w:szCs w:val="24"/>
        </w:rPr>
        <w:t xml:space="preserve"> тыс. руб. или на </w:t>
      </w:r>
      <w:r w:rsidR="00FD0FC2">
        <w:rPr>
          <w:rFonts w:cstheme="minorHAnsi"/>
          <w:b w:val="0"/>
          <w:color w:val="auto"/>
          <w:sz w:val="24"/>
          <w:szCs w:val="24"/>
        </w:rPr>
        <w:t>8,4</w:t>
      </w:r>
      <w:r w:rsidR="00A73CBE">
        <w:rPr>
          <w:rFonts w:cstheme="minorHAnsi"/>
          <w:b w:val="0"/>
          <w:color w:val="auto"/>
          <w:sz w:val="24"/>
          <w:szCs w:val="24"/>
        </w:rPr>
        <w:t xml:space="preserve"> </w:t>
      </w:r>
      <w:r w:rsidRPr="00F272F2">
        <w:rPr>
          <w:rFonts w:cstheme="minorHAnsi"/>
          <w:b w:val="0"/>
          <w:color w:val="auto"/>
          <w:sz w:val="24"/>
          <w:szCs w:val="24"/>
        </w:rPr>
        <w:t xml:space="preserve">%; снижения оборотных активов на </w:t>
      </w:r>
      <w:r w:rsidR="00FD0FC2">
        <w:rPr>
          <w:rFonts w:cstheme="minorHAnsi"/>
          <w:b w:val="0"/>
          <w:color w:val="auto"/>
          <w:sz w:val="24"/>
          <w:szCs w:val="24"/>
        </w:rPr>
        <w:t xml:space="preserve">879 580 </w:t>
      </w:r>
      <w:r w:rsidRPr="00F272F2">
        <w:rPr>
          <w:rFonts w:cstheme="minorHAnsi"/>
          <w:b w:val="0"/>
          <w:color w:val="auto"/>
          <w:sz w:val="24"/>
          <w:szCs w:val="24"/>
        </w:rPr>
        <w:t xml:space="preserve">тыс. руб. или на </w:t>
      </w:r>
      <w:r w:rsidR="00FD0FC2">
        <w:rPr>
          <w:rFonts w:cstheme="minorHAnsi"/>
          <w:b w:val="0"/>
          <w:color w:val="auto"/>
          <w:sz w:val="24"/>
          <w:szCs w:val="24"/>
        </w:rPr>
        <w:t>5,7</w:t>
      </w:r>
      <w:r w:rsidR="00A73CBE">
        <w:rPr>
          <w:rFonts w:cstheme="minorHAnsi"/>
          <w:b w:val="0"/>
          <w:color w:val="auto"/>
          <w:sz w:val="24"/>
          <w:szCs w:val="24"/>
        </w:rPr>
        <w:t xml:space="preserve"> </w:t>
      </w:r>
      <w:r w:rsidRPr="00F272F2">
        <w:rPr>
          <w:rFonts w:cstheme="minorHAnsi"/>
          <w:b w:val="0"/>
          <w:color w:val="auto"/>
          <w:sz w:val="24"/>
          <w:szCs w:val="24"/>
        </w:rPr>
        <w:t>%.</w:t>
      </w:r>
    </w:p>
    <w:p w14:paraId="5FCA0B52" w14:textId="77777777" w:rsidR="00F272F2" w:rsidRPr="00F272F2" w:rsidRDefault="00F272F2" w:rsidP="00F272F2">
      <w:pPr>
        <w:ind w:firstLine="567"/>
        <w:jc w:val="both"/>
        <w:rPr>
          <w:rFonts w:cstheme="minorHAnsi"/>
          <w:b w:val="0"/>
          <w:color w:val="auto"/>
          <w:sz w:val="24"/>
          <w:szCs w:val="24"/>
        </w:rPr>
      </w:pPr>
      <w:r w:rsidRPr="00F272F2">
        <w:rPr>
          <w:rFonts w:cstheme="minorHAnsi"/>
          <w:b w:val="0"/>
          <w:color w:val="auto"/>
          <w:sz w:val="24"/>
          <w:szCs w:val="24"/>
        </w:rPr>
        <w:t>Величина внеоборотных активов по состоянию на 31.12.2022 составила 21 569 294 тыс. руб. За 2022 год сложились следующие изменения по статьям:</w:t>
      </w:r>
    </w:p>
    <w:p w14:paraId="652132F6" w14:textId="6B0201C8" w:rsidR="00F272F2" w:rsidRPr="00F272F2" w:rsidRDefault="00F272F2" w:rsidP="00F272F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«Нематериальные активы» снижение на 2 тыс. руб. или на 100,0</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w:t>
      </w:r>
    </w:p>
    <w:p w14:paraId="45ACEFF8" w14:textId="6FA7E4F6" w:rsidR="00F272F2" w:rsidRPr="00F272F2" w:rsidRDefault="00F272F2" w:rsidP="00F272F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 xml:space="preserve">«Основные средства» рост на </w:t>
      </w:r>
      <w:r w:rsidR="00FD0FC2">
        <w:rPr>
          <w:rFonts w:asciiTheme="minorHAnsi" w:hAnsiTheme="minorHAnsi" w:cstheme="minorHAnsi"/>
          <w:sz w:val="24"/>
          <w:szCs w:val="24"/>
        </w:rPr>
        <w:t>1 626 950</w:t>
      </w:r>
      <w:r w:rsidRPr="00F272F2">
        <w:rPr>
          <w:rFonts w:asciiTheme="minorHAnsi" w:hAnsiTheme="minorHAnsi" w:cstheme="minorHAnsi"/>
          <w:sz w:val="24"/>
          <w:szCs w:val="24"/>
        </w:rPr>
        <w:t xml:space="preserve"> тыс. руб. или на </w:t>
      </w:r>
      <w:r w:rsidR="00FD0FC2">
        <w:rPr>
          <w:rFonts w:asciiTheme="minorHAnsi" w:hAnsiTheme="minorHAnsi" w:cstheme="minorHAnsi"/>
          <w:sz w:val="24"/>
          <w:szCs w:val="24"/>
        </w:rPr>
        <w:t>9,3</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 xml:space="preserve">%; </w:t>
      </w:r>
    </w:p>
    <w:p w14:paraId="167EC674" w14:textId="5FC39EF9" w:rsidR="00F272F2" w:rsidRPr="00F272F2" w:rsidRDefault="00F272F2" w:rsidP="00F272F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 xml:space="preserve">«Отложенные налоговые активы» рост на </w:t>
      </w:r>
      <w:r w:rsidR="00FD0FC2">
        <w:rPr>
          <w:rFonts w:asciiTheme="minorHAnsi" w:hAnsiTheme="minorHAnsi" w:cstheme="minorHAnsi"/>
          <w:sz w:val="24"/>
          <w:szCs w:val="24"/>
        </w:rPr>
        <w:t>15 660</w:t>
      </w:r>
      <w:r w:rsidRPr="00F272F2">
        <w:rPr>
          <w:rFonts w:asciiTheme="minorHAnsi" w:hAnsiTheme="minorHAnsi" w:cstheme="minorHAnsi"/>
          <w:sz w:val="24"/>
          <w:szCs w:val="24"/>
        </w:rPr>
        <w:t xml:space="preserve"> тыс. руб. или на </w:t>
      </w:r>
      <w:r w:rsidR="00FD0FC2">
        <w:rPr>
          <w:rFonts w:asciiTheme="minorHAnsi" w:hAnsiTheme="minorHAnsi" w:cstheme="minorHAnsi"/>
          <w:sz w:val="24"/>
          <w:szCs w:val="24"/>
        </w:rPr>
        <w:t>4,5</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w:t>
      </w:r>
    </w:p>
    <w:p w14:paraId="188FFCF3" w14:textId="521D4097" w:rsidR="00F272F2" w:rsidRPr="00F272F2" w:rsidRDefault="00F272F2" w:rsidP="00F272F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«Прочие внеоборотные активы» рост на 37 106 тыс. руб. или на 2,4</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w:t>
      </w:r>
    </w:p>
    <w:p w14:paraId="66E7C194" w14:textId="1AEFF588" w:rsidR="00F272F2" w:rsidRPr="00F272F2" w:rsidRDefault="00F272F2" w:rsidP="00F272F2">
      <w:pPr>
        <w:ind w:firstLine="567"/>
        <w:jc w:val="both"/>
        <w:rPr>
          <w:rFonts w:cstheme="minorHAnsi"/>
          <w:b w:val="0"/>
          <w:color w:val="auto"/>
          <w:sz w:val="24"/>
          <w:szCs w:val="24"/>
        </w:rPr>
      </w:pPr>
      <w:r w:rsidRPr="00F272F2">
        <w:rPr>
          <w:rFonts w:cstheme="minorHAnsi"/>
          <w:b w:val="0"/>
          <w:color w:val="auto"/>
          <w:sz w:val="24"/>
          <w:szCs w:val="24"/>
        </w:rPr>
        <w:t>Величина оборотных активов по состоянию на 31.12.2022 составила 14 672 144 тыс. руб. За 2022 год сложились следующие изменения по статьям:</w:t>
      </w:r>
    </w:p>
    <w:p w14:paraId="63FA39A8" w14:textId="0FB4F696" w:rsidR="00F272F2" w:rsidRPr="00F272F2" w:rsidRDefault="00F272F2" w:rsidP="00F272F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«Запасы» снижение на 82 158 тыс. руб. или на 2,5</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w:t>
      </w:r>
    </w:p>
    <w:p w14:paraId="1182DBA5" w14:textId="1148D32F" w:rsidR="00F272F2" w:rsidRPr="00F272F2" w:rsidRDefault="00F272F2" w:rsidP="00F272F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«НДС по приобретенным ценностям» рост на 6 092 тыс. руб. или на 693,8</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w:t>
      </w:r>
    </w:p>
    <w:p w14:paraId="6430F4D9" w14:textId="0CDD86CC" w:rsidR="00F272F2" w:rsidRPr="00F272F2" w:rsidRDefault="00F272F2" w:rsidP="00F272F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 xml:space="preserve">«Долгосрочная дебиторская задолженность» снижение на 32 </w:t>
      </w:r>
      <w:r w:rsidR="00E72EEA">
        <w:rPr>
          <w:rFonts w:asciiTheme="minorHAnsi" w:hAnsiTheme="minorHAnsi" w:cstheme="minorHAnsi"/>
          <w:sz w:val="24"/>
          <w:szCs w:val="24"/>
        </w:rPr>
        <w:t>432</w:t>
      </w:r>
      <w:r w:rsidR="00E72EEA" w:rsidRPr="00F272F2">
        <w:rPr>
          <w:rFonts w:asciiTheme="minorHAnsi" w:hAnsiTheme="minorHAnsi" w:cstheme="minorHAnsi"/>
          <w:sz w:val="24"/>
          <w:szCs w:val="24"/>
        </w:rPr>
        <w:t xml:space="preserve"> </w:t>
      </w:r>
      <w:r w:rsidRPr="00F272F2">
        <w:rPr>
          <w:rFonts w:asciiTheme="minorHAnsi" w:hAnsiTheme="minorHAnsi" w:cstheme="minorHAnsi"/>
          <w:sz w:val="24"/>
          <w:szCs w:val="24"/>
        </w:rPr>
        <w:t>тыс. руб. или на 28,5</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w:t>
      </w:r>
    </w:p>
    <w:p w14:paraId="452E139B" w14:textId="46D9E10F" w:rsidR="00F272F2" w:rsidRPr="00F272F2" w:rsidRDefault="00F272F2" w:rsidP="00F272F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 xml:space="preserve">«Краткосрочная дебиторская задолженность» рост на </w:t>
      </w:r>
      <w:r w:rsidR="00E72EEA">
        <w:rPr>
          <w:rFonts w:asciiTheme="minorHAnsi" w:hAnsiTheme="minorHAnsi" w:cstheme="minorHAnsi"/>
          <w:sz w:val="24"/>
          <w:szCs w:val="24"/>
        </w:rPr>
        <w:t>1 560 073</w:t>
      </w:r>
      <w:r w:rsidRPr="00F272F2">
        <w:rPr>
          <w:rFonts w:asciiTheme="minorHAnsi" w:hAnsiTheme="minorHAnsi" w:cstheme="minorHAnsi"/>
          <w:sz w:val="24"/>
          <w:szCs w:val="24"/>
        </w:rPr>
        <w:t xml:space="preserve"> тыс. руб. или на </w:t>
      </w:r>
      <w:r w:rsidR="00E72EEA">
        <w:rPr>
          <w:rFonts w:asciiTheme="minorHAnsi" w:hAnsiTheme="minorHAnsi" w:cstheme="minorHAnsi"/>
          <w:sz w:val="24"/>
          <w:szCs w:val="24"/>
        </w:rPr>
        <w:t>25,0</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w:t>
      </w:r>
    </w:p>
    <w:p w14:paraId="13B2F4EE" w14:textId="47BC2DB3" w:rsidR="00F272F2" w:rsidRPr="00F272F2" w:rsidRDefault="00F272F2" w:rsidP="00F272F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«Денежные средства» снижение на 2 503 117 тыс. руб. или на 49,0</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w:t>
      </w:r>
    </w:p>
    <w:p w14:paraId="536B1D36" w14:textId="410019FF" w:rsidR="00F272F2" w:rsidRPr="00F272F2" w:rsidRDefault="00F272F2" w:rsidP="00F272F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«Прочие оборотные активы» рост на 171 962 тыс. руб. или на 20,4</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w:t>
      </w:r>
    </w:p>
    <w:p w14:paraId="4375D283" w14:textId="4FC14CF0" w:rsidR="00F272F2" w:rsidRPr="00F272F2" w:rsidRDefault="00F272F2" w:rsidP="00F272F2">
      <w:pPr>
        <w:jc w:val="both"/>
        <w:rPr>
          <w:rFonts w:cstheme="minorHAnsi"/>
          <w:b w:val="0"/>
          <w:bCs/>
          <w:i/>
          <w:color w:val="auto"/>
          <w:sz w:val="24"/>
          <w:szCs w:val="24"/>
        </w:rPr>
      </w:pPr>
      <w:r w:rsidRPr="00F272F2">
        <w:rPr>
          <w:rFonts w:cstheme="minorHAnsi"/>
          <w:b w:val="0"/>
          <w:bCs/>
          <w:i/>
          <w:color w:val="auto"/>
          <w:sz w:val="24"/>
          <w:szCs w:val="24"/>
        </w:rPr>
        <w:t>Пассивы:</w:t>
      </w:r>
    </w:p>
    <w:p w14:paraId="1A19CF19" w14:textId="3F75B0E1" w:rsidR="00F272F2" w:rsidRPr="00F272F2" w:rsidRDefault="00F272F2" w:rsidP="00F272F2">
      <w:pPr>
        <w:ind w:firstLine="567"/>
        <w:jc w:val="both"/>
        <w:rPr>
          <w:rFonts w:cstheme="minorHAnsi"/>
          <w:b w:val="0"/>
          <w:color w:val="auto"/>
          <w:sz w:val="24"/>
          <w:szCs w:val="24"/>
        </w:rPr>
      </w:pPr>
      <w:r w:rsidRPr="00F272F2">
        <w:rPr>
          <w:rFonts w:cstheme="minorHAnsi"/>
          <w:b w:val="0"/>
          <w:color w:val="auto"/>
          <w:sz w:val="24"/>
          <w:szCs w:val="24"/>
        </w:rPr>
        <w:t>Величина совокупных пассивов по состоянию на 31.12.2022 составила 36 241</w:t>
      </w:r>
      <w:r w:rsidRPr="00F272F2">
        <w:rPr>
          <w:rFonts w:cstheme="minorHAnsi"/>
          <w:b w:val="0"/>
          <w:color w:val="auto"/>
          <w:sz w:val="24"/>
          <w:szCs w:val="24"/>
          <w:lang w:val="en-US"/>
        </w:rPr>
        <w:t> </w:t>
      </w:r>
      <w:r w:rsidRPr="00F272F2">
        <w:rPr>
          <w:rFonts w:cstheme="minorHAnsi"/>
          <w:b w:val="0"/>
          <w:color w:val="auto"/>
          <w:sz w:val="24"/>
          <w:szCs w:val="24"/>
        </w:rPr>
        <w:t xml:space="preserve">438 тыс. руб. За 2022 год пассивы увеличились на </w:t>
      </w:r>
      <w:r w:rsidR="00E72EEA">
        <w:rPr>
          <w:rFonts w:cstheme="minorHAnsi"/>
          <w:b w:val="0"/>
          <w:color w:val="auto"/>
          <w:sz w:val="24"/>
          <w:szCs w:val="24"/>
        </w:rPr>
        <w:t>800 134</w:t>
      </w:r>
      <w:r w:rsidRPr="00F272F2">
        <w:rPr>
          <w:rFonts w:cstheme="minorHAnsi"/>
          <w:b w:val="0"/>
          <w:color w:val="auto"/>
          <w:sz w:val="24"/>
          <w:szCs w:val="24"/>
        </w:rPr>
        <w:t xml:space="preserve"> тыс. руб. или на </w:t>
      </w:r>
      <w:r w:rsidR="00E72EEA">
        <w:rPr>
          <w:rFonts w:cstheme="minorHAnsi"/>
          <w:b w:val="0"/>
          <w:color w:val="auto"/>
          <w:sz w:val="24"/>
          <w:szCs w:val="24"/>
        </w:rPr>
        <w:t>2,3</w:t>
      </w:r>
      <w:r w:rsidR="00A73CBE">
        <w:rPr>
          <w:rFonts w:cstheme="minorHAnsi"/>
          <w:b w:val="0"/>
          <w:color w:val="auto"/>
          <w:sz w:val="24"/>
          <w:szCs w:val="24"/>
        </w:rPr>
        <w:t xml:space="preserve"> </w:t>
      </w:r>
      <w:r w:rsidRPr="00F272F2">
        <w:rPr>
          <w:rFonts w:cstheme="minorHAnsi"/>
          <w:b w:val="0"/>
          <w:color w:val="auto"/>
          <w:sz w:val="24"/>
          <w:szCs w:val="24"/>
        </w:rPr>
        <w:t xml:space="preserve">% за счет роста капитала и резервов на </w:t>
      </w:r>
      <w:r w:rsidR="00E72EEA">
        <w:rPr>
          <w:rFonts w:cstheme="minorHAnsi"/>
          <w:b w:val="0"/>
          <w:color w:val="auto"/>
          <w:sz w:val="24"/>
          <w:szCs w:val="24"/>
        </w:rPr>
        <w:t>104 504</w:t>
      </w:r>
      <w:r w:rsidRPr="00F272F2">
        <w:rPr>
          <w:rFonts w:cstheme="minorHAnsi"/>
          <w:b w:val="0"/>
          <w:color w:val="auto"/>
          <w:sz w:val="24"/>
          <w:szCs w:val="24"/>
        </w:rPr>
        <w:t xml:space="preserve"> тыс. руб. или на </w:t>
      </w:r>
      <w:r w:rsidR="00E72EEA">
        <w:rPr>
          <w:rFonts w:cstheme="minorHAnsi"/>
          <w:b w:val="0"/>
          <w:color w:val="auto"/>
          <w:sz w:val="24"/>
          <w:szCs w:val="24"/>
        </w:rPr>
        <w:t>1,0</w:t>
      </w:r>
      <w:r w:rsidR="00A73CBE">
        <w:rPr>
          <w:rFonts w:cstheme="minorHAnsi"/>
          <w:b w:val="0"/>
          <w:color w:val="auto"/>
          <w:sz w:val="24"/>
          <w:szCs w:val="24"/>
        </w:rPr>
        <w:t xml:space="preserve"> </w:t>
      </w:r>
      <w:r w:rsidRPr="00F272F2">
        <w:rPr>
          <w:rFonts w:cstheme="minorHAnsi"/>
          <w:b w:val="0"/>
          <w:color w:val="auto"/>
          <w:sz w:val="24"/>
          <w:szCs w:val="24"/>
        </w:rPr>
        <w:t xml:space="preserve">%; снижения долгосрочных обязательств на </w:t>
      </w:r>
      <w:r w:rsidR="00E72EEA">
        <w:rPr>
          <w:rFonts w:cstheme="minorHAnsi"/>
          <w:b w:val="0"/>
          <w:color w:val="auto"/>
          <w:sz w:val="24"/>
          <w:szCs w:val="24"/>
        </w:rPr>
        <w:t>1 904 007</w:t>
      </w:r>
      <w:r w:rsidRPr="00F272F2">
        <w:rPr>
          <w:rFonts w:cstheme="minorHAnsi"/>
          <w:b w:val="0"/>
          <w:color w:val="auto"/>
          <w:sz w:val="24"/>
          <w:szCs w:val="24"/>
        </w:rPr>
        <w:t xml:space="preserve"> тыс. руб. или на </w:t>
      </w:r>
      <w:r w:rsidR="00E72EEA">
        <w:rPr>
          <w:rFonts w:cstheme="minorHAnsi"/>
          <w:b w:val="0"/>
          <w:color w:val="auto"/>
          <w:sz w:val="24"/>
          <w:szCs w:val="24"/>
        </w:rPr>
        <w:t>12,2</w:t>
      </w:r>
      <w:r w:rsidR="00A73CBE">
        <w:rPr>
          <w:rFonts w:cstheme="minorHAnsi"/>
          <w:b w:val="0"/>
          <w:color w:val="auto"/>
          <w:sz w:val="24"/>
          <w:szCs w:val="24"/>
        </w:rPr>
        <w:t xml:space="preserve"> </w:t>
      </w:r>
      <w:r w:rsidRPr="00F272F2">
        <w:rPr>
          <w:rFonts w:cstheme="minorHAnsi"/>
          <w:b w:val="0"/>
          <w:color w:val="auto"/>
          <w:sz w:val="24"/>
          <w:szCs w:val="24"/>
        </w:rPr>
        <w:t xml:space="preserve">%; роста краткосрочных обязательств на </w:t>
      </w:r>
      <w:r w:rsidR="00E72EEA">
        <w:rPr>
          <w:rFonts w:cstheme="minorHAnsi"/>
          <w:b w:val="0"/>
          <w:color w:val="auto"/>
          <w:sz w:val="24"/>
          <w:szCs w:val="24"/>
        </w:rPr>
        <w:t>2 599 637</w:t>
      </w:r>
      <w:r w:rsidRPr="00F272F2">
        <w:rPr>
          <w:rFonts w:cstheme="minorHAnsi"/>
          <w:b w:val="0"/>
          <w:color w:val="auto"/>
          <w:sz w:val="24"/>
          <w:szCs w:val="24"/>
        </w:rPr>
        <w:t xml:space="preserve"> тыс. руб. или на </w:t>
      </w:r>
      <w:r w:rsidR="00E72EEA">
        <w:rPr>
          <w:rFonts w:cstheme="minorHAnsi"/>
          <w:b w:val="0"/>
          <w:color w:val="auto"/>
          <w:sz w:val="24"/>
          <w:szCs w:val="24"/>
        </w:rPr>
        <w:t>28,1</w:t>
      </w:r>
      <w:r w:rsidR="00A73CBE">
        <w:rPr>
          <w:rFonts w:cstheme="minorHAnsi"/>
          <w:b w:val="0"/>
          <w:color w:val="auto"/>
          <w:sz w:val="24"/>
          <w:szCs w:val="24"/>
        </w:rPr>
        <w:t xml:space="preserve"> </w:t>
      </w:r>
      <w:r w:rsidRPr="00F272F2">
        <w:rPr>
          <w:rFonts w:cstheme="minorHAnsi"/>
          <w:b w:val="0"/>
          <w:color w:val="auto"/>
          <w:sz w:val="24"/>
          <w:szCs w:val="24"/>
        </w:rPr>
        <w:t xml:space="preserve">%. </w:t>
      </w:r>
    </w:p>
    <w:p w14:paraId="5F602223" w14:textId="5E873DF4" w:rsidR="00F272F2" w:rsidRPr="00F272F2" w:rsidRDefault="00F272F2" w:rsidP="00F272F2">
      <w:pPr>
        <w:ind w:firstLine="567"/>
        <w:jc w:val="both"/>
        <w:rPr>
          <w:rFonts w:cstheme="minorHAnsi"/>
          <w:b w:val="0"/>
          <w:color w:val="auto"/>
          <w:sz w:val="24"/>
          <w:szCs w:val="24"/>
        </w:rPr>
      </w:pPr>
      <w:r w:rsidRPr="00F272F2">
        <w:rPr>
          <w:rFonts w:cstheme="minorHAnsi"/>
          <w:b w:val="0"/>
          <w:color w:val="auto"/>
          <w:sz w:val="24"/>
          <w:szCs w:val="24"/>
        </w:rPr>
        <w:lastRenderedPageBreak/>
        <w:t xml:space="preserve">Размер капитала и резервов по состоянию на 31.12.2022 составил 10 623 302 тыс. руб. </w:t>
      </w:r>
      <w:r w:rsidR="00A73CBE">
        <w:rPr>
          <w:rFonts w:cstheme="minorHAnsi"/>
          <w:b w:val="0"/>
          <w:color w:val="auto"/>
          <w:sz w:val="24"/>
          <w:szCs w:val="24"/>
        </w:rPr>
        <w:br/>
      </w:r>
      <w:r w:rsidRPr="00F272F2">
        <w:rPr>
          <w:rFonts w:cstheme="minorHAnsi"/>
          <w:b w:val="0"/>
          <w:color w:val="auto"/>
          <w:sz w:val="24"/>
          <w:szCs w:val="24"/>
        </w:rPr>
        <w:t>За 2022 год сложились следующие изменения по статьям:</w:t>
      </w:r>
    </w:p>
    <w:p w14:paraId="59A005D8" w14:textId="74738596" w:rsidR="00F272F2" w:rsidRPr="00F272F2" w:rsidRDefault="00E72EEA" w:rsidP="00A67A0E">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sidDel="00E72EEA">
        <w:rPr>
          <w:rFonts w:asciiTheme="minorHAnsi" w:hAnsiTheme="minorHAnsi" w:cstheme="minorHAnsi"/>
          <w:sz w:val="24"/>
          <w:szCs w:val="24"/>
        </w:rPr>
        <w:t xml:space="preserve"> </w:t>
      </w:r>
      <w:r w:rsidR="00F272F2" w:rsidRPr="00F272F2">
        <w:rPr>
          <w:rFonts w:asciiTheme="minorHAnsi" w:hAnsiTheme="minorHAnsi" w:cstheme="minorHAnsi"/>
          <w:sz w:val="24"/>
          <w:szCs w:val="24"/>
        </w:rPr>
        <w:t xml:space="preserve">«Нераспределенная прибыль (непокрытый убыток) прошлых лет» рост </w:t>
      </w:r>
      <w:r w:rsidR="00A73CBE">
        <w:rPr>
          <w:rFonts w:asciiTheme="minorHAnsi" w:hAnsiTheme="minorHAnsi" w:cstheme="minorHAnsi"/>
          <w:sz w:val="24"/>
          <w:szCs w:val="24"/>
        </w:rPr>
        <w:br/>
      </w:r>
      <w:r w:rsidR="00F272F2" w:rsidRPr="00F272F2">
        <w:rPr>
          <w:rFonts w:asciiTheme="minorHAnsi" w:hAnsiTheme="minorHAnsi" w:cstheme="minorHAnsi"/>
          <w:sz w:val="24"/>
          <w:szCs w:val="24"/>
        </w:rPr>
        <w:t xml:space="preserve">на </w:t>
      </w:r>
      <w:r>
        <w:rPr>
          <w:rFonts w:asciiTheme="minorHAnsi" w:hAnsiTheme="minorHAnsi" w:cstheme="minorHAnsi"/>
          <w:sz w:val="24"/>
          <w:szCs w:val="24"/>
        </w:rPr>
        <w:t>568 744</w:t>
      </w:r>
      <w:r w:rsidR="00F272F2" w:rsidRPr="00F272F2">
        <w:rPr>
          <w:rFonts w:asciiTheme="minorHAnsi" w:hAnsiTheme="minorHAnsi" w:cstheme="minorHAnsi"/>
          <w:sz w:val="24"/>
          <w:szCs w:val="24"/>
        </w:rPr>
        <w:t xml:space="preserve"> тыс. руб.</w:t>
      </w:r>
      <w:r>
        <w:rPr>
          <w:rFonts w:asciiTheme="minorHAnsi" w:hAnsiTheme="minorHAnsi" w:cstheme="minorHAnsi"/>
          <w:sz w:val="24"/>
          <w:szCs w:val="24"/>
        </w:rPr>
        <w:t xml:space="preserve"> или на 39,5</w:t>
      </w:r>
      <w:r w:rsidR="00A73CBE">
        <w:rPr>
          <w:rFonts w:asciiTheme="minorHAnsi" w:hAnsiTheme="minorHAnsi" w:cstheme="minorHAnsi"/>
          <w:sz w:val="24"/>
          <w:szCs w:val="24"/>
        </w:rPr>
        <w:t xml:space="preserve"> </w:t>
      </w:r>
      <w:r>
        <w:rPr>
          <w:rFonts w:asciiTheme="minorHAnsi" w:hAnsiTheme="minorHAnsi" w:cstheme="minorHAnsi"/>
          <w:sz w:val="24"/>
          <w:szCs w:val="24"/>
        </w:rPr>
        <w:t>%</w:t>
      </w:r>
      <w:r w:rsidR="00F272F2" w:rsidRPr="00F272F2">
        <w:rPr>
          <w:rFonts w:asciiTheme="minorHAnsi" w:hAnsiTheme="minorHAnsi" w:cstheme="minorHAnsi"/>
          <w:sz w:val="24"/>
          <w:szCs w:val="24"/>
        </w:rPr>
        <w:t>;</w:t>
      </w:r>
    </w:p>
    <w:p w14:paraId="6B0D0E8D" w14:textId="4F4C18B3" w:rsidR="00F272F2" w:rsidRPr="00F272F2" w:rsidRDefault="00F272F2" w:rsidP="00A67A0E">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 xml:space="preserve">«Нераспределенная прибыль (непокрытый убыток) отчетного периода» снижение </w:t>
      </w:r>
      <w:r w:rsidR="00A73CBE">
        <w:rPr>
          <w:rFonts w:asciiTheme="minorHAnsi" w:hAnsiTheme="minorHAnsi" w:cstheme="minorHAnsi"/>
          <w:sz w:val="24"/>
          <w:szCs w:val="24"/>
        </w:rPr>
        <w:br/>
      </w:r>
      <w:r w:rsidRPr="00F272F2">
        <w:rPr>
          <w:rFonts w:asciiTheme="minorHAnsi" w:hAnsiTheme="minorHAnsi" w:cstheme="minorHAnsi"/>
          <w:sz w:val="24"/>
          <w:szCs w:val="24"/>
        </w:rPr>
        <w:t>на 464 240 тыс. руб. или на 81,6</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 xml:space="preserve">%. </w:t>
      </w:r>
    </w:p>
    <w:p w14:paraId="27222340" w14:textId="75DCDA0C" w:rsidR="00F272F2" w:rsidRPr="00F272F2" w:rsidRDefault="00F272F2" w:rsidP="00F272F2">
      <w:pPr>
        <w:ind w:firstLine="567"/>
        <w:jc w:val="both"/>
        <w:rPr>
          <w:rFonts w:cstheme="minorHAnsi"/>
          <w:b w:val="0"/>
          <w:color w:val="auto"/>
          <w:sz w:val="24"/>
          <w:szCs w:val="24"/>
        </w:rPr>
      </w:pPr>
      <w:r w:rsidRPr="00F272F2">
        <w:rPr>
          <w:rFonts w:cstheme="minorHAnsi"/>
          <w:b w:val="0"/>
          <w:i/>
          <w:color w:val="auto"/>
          <w:sz w:val="24"/>
          <w:szCs w:val="24"/>
        </w:rPr>
        <w:t>Долгосрочные обязательства</w:t>
      </w:r>
      <w:r w:rsidRPr="00F272F2">
        <w:rPr>
          <w:rFonts w:cstheme="minorHAnsi"/>
          <w:b w:val="0"/>
          <w:color w:val="auto"/>
          <w:sz w:val="24"/>
          <w:szCs w:val="24"/>
        </w:rPr>
        <w:t xml:space="preserve"> по состоянию на 31.12.2022 составили 13 755 970 тыс. руб. За 2022 год сложились следующие изменения по статьям:</w:t>
      </w:r>
    </w:p>
    <w:p w14:paraId="63AF1069" w14:textId="46362DF6" w:rsidR="00F272F2" w:rsidRPr="00F272F2" w:rsidRDefault="00F272F2" w:rsidP="00A67A0E">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 xml:space="preserve">«Долгосрочные заемные средства» снижение на </w:t>
      </w:r>
      <w:r w:rsidR="00E72EEA">
        <w:rPr>
          <w:rFonts w:asciiTheme="minorHAnsi" w:hAnsiTheme="minorHAnsi" w:cstheme="minorHAnsi"/>
          <w:sz w:val="24"/>
          <w:szCs w:val="24"/>
        </w:rPr>
        <w:t>2 701 629</w:t>
      </w:r>
      <w:r w:rsidRPr="00F272F2">
        <w:rPr>
          <w:rFonts w:asciiTheme="minorHAnsi" w:hAnsiTheme="minorHAnsi" w:cstheme="minorHAnsi"/>
          <w:sz w:val="24"/>
          <w:szCs w:val="24"/>
        </w:rPr>
        <w:t xml:space="preserve"> тыс. руб. или на </w:t>
      </w:r>
      <w:r w:rsidR="00E72EEA">
        <w:rPr>
          <w:rFonts w:asciiTheme="minorHAnsi" w:hAnsiTheme="minorHAnsi" w:cstheme="minorHAnsi"/>
          <w:sz w:val="24"/>
          <w:szCs w:val="24"/>
        </w:rPr>
        <w:t>35</w:t>
      </w:r>
      <w:r w:rsidRPr="00F272F2">
        <w:rPr>
          <w:rFonts w:asciiTheme="minorHAnsi" w:hAnsiTheme="minorHAnsi" w:cstheme="minorHAnsi"/>
          <w:sz w:val="24"/>
          <w:szCs w:val="24"/>
        </w:rPr>
        <w:t>,1</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w:t>
      </w:r>
    </w:p>
    <w:p w14:paraId="4E1574E5" w14:textId="00A00B92" w:rsidR="00F272F2" w:rsidRPr="00F272F2" w:rsidRDefault="00F272F2" w:rsidP="00A67A0E">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 xml:space="preserve">«Отложенные налоговые обязательства» рост на </w:t>
      </w:r>
      <w:r w:rsidR="00E72EEA">
        <w:rPr>
          <w:rFonts w:asciiTheme="minorHAnsi" w:hAnsiTheme="minorHAnsi" w:cstheme="minorHAnsi"/>
          <w:sz w:val="24"/>
          <w:szCs w:val="24"/>
        </w:rPr>
        <w:t>94 097</w:t>
      </w:r>
      <w:r w:rsidRPr="00F272F2">
        <w:rPr>
          <w:rFonts w:asciiTheme="minorHAnsi" w:hAnsiTheme="minorHAnsi" w:cstheme="minorHAnsi"/>
          <w:sz w:val="24"/>
          <w:szCs w:val="24"/>
        </w:rPr>
        <w:t xml:space="preserve"> тыс. руб. или на </w:t>
      </w:r>
      <w:r w:rsidR="00E72EEA">
        <w:rPr>
          <w:rFonts w:asciiTheme="minorHAnsi" w:hAnsiTheme="minorHAnsi" w:cstheme="minorHAnsi"/>
          <w:sz w:val="24"/>
          <w:szCs w:val="24"/>
        </w:rPr>
        <w:t>12,9</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w:t>
      </w:r>
    </w:p>
    <w:p w14:paraId="28324C7C" w14:textId="499C7928" w:rsidR="00F272F2" w:rsidRPr="00F272F2" w:rsidRDefault="00F272F2" w:rsidP="00A67A0E">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«Прочие обязательства» рост на 703 525 тыс. руб. или на 9,7</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w:t>
      </w:r>
    </w:p>
    <w:p w14:paraId="034B71E0" w14:textId="76C1568E" w:rsidR="00F272F2" w:rsidRPr="00F272F2" w:rsidRDefault="00F272F2" w:rsidP="00F272F2">
      <w:pPr>
        <w:ind w:firstLine="567"/>
        <w:jc w:val="both"/>
        <w:rPr>
          <w:rFonts w:cstheme="minorHAnsi"/>
          <w:b w:val="0"/>
          <w:color w:val="auto"/>
          <w:sz w:val="24"/>
          <w:szCs w:val="24"/>
        </w:rPr>
      </w:pPr>
      <w:r w:rsidRPr="00F272F2">
        <w:rPr>
          <w:rFonts w:cstheme="minorHAnsi"/>
          <w:b w:val="0"/>
          <w:i/>
          <w:color w:val="auto"/>
          <w:sz w:val="24"/>
          <w:szCs w:val="24"/>
        </w:rPr>
        <w:t>Краткосрочные обязательства</w:t>
      </w:r>
      <w:r w:rsidRPr="00F272F2">
        <w:rPr>
          <w:rFonts w:cstheme="minorHAnsi"/>
          <w:b w:val="0"/>
          <w:color w:val="auto"/>
          <w:sz w:val="24"/>
          <w:szCs w:val="24"/>
        </w:rPr>
        <w:t xml:space="preserve"> по состоянию на 31.12.2022 составили 11 862 166 тыс. руб. За 2022 год сложились следующие изменения по статьям:</w:t>
      </w:r>
    </w:p>
    <w:p w14:paraId="005C5FDE" w14:textId="5A5E7D28" w:rsidR="00F272F2" w:rsidRPr="00F272F2" w:rsidRDefault="00F272F2" w:rsidP="00A67A0E">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 xml:space="preserve">«Краткосрочные заемные средства» рост на </w:t>
      </w:r>
      <w:r w:rsidR="00E72EEA">
        <w:rPr>
          <w:rFonts w:asciiTheme="minorHAnsi" w:hAnsiTheme="minorHAnsi" w:cstheme="minorHAnsi"/>
          <w:sz w:val="24"/>
          <w:szCs w:val="24"/>
        </w:rPr>
        <w:t>2 011 195</w:t>
      </w:r>
      <w:r w:rsidRPr="00F272F2">
        <w:rPr>
          <w:rFonts w:asciiTheme="minorHAnsi" w:hAnsiTheme="minorHAnsi" w:cstheme="minorHAnsi"/>
          <w:sz w:val="24"/>
          <w:szCs w:val="24"/>
        </w:rPr>
        <w:t xml:space="preserve"> тыс. руб. или на </w:t>
      </w:r>
      <w:r w:rsidR="00E72EEA">
        <w:rPr>
          <w:rFonts w:asciiTheme="minorHAnsi" w:hAnsiTheme="minorHAnsi" w:cstheme="minorHAnsi"/>
          <w:sz w:val="24"/>
          <w:szCs w:val="24"/>
        </w:rPr>
        <w:t>55,2</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w:t>
      </w:r>
    </w:p>
    <w:p w14:paraId="72D671AF" w14:textId="769CAD6F" w:rsidR="00F272F2" w:rsidRPr="00F272F2" w:rsidRDefault="00F272F2" w:rsidP="00A67A0E">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«Кредиторская задолженность» рост на 66 212 тыс. руб. или на 2,1</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w:t>
      </w:r>
    </w:p>
    <w:p w14:paraId="27D43397" w14:textId="6E594793" w:rsidR="00F272F2" w:rsidRPr="00F272F2" w:rsidRDefault="00F272F2" w:rsidP="00A67A0E">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«Оценочные обязательства» рост на 286 324 тыс. руб. или на 44,5</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w:t>
      </w:r>
    </w:p>
    <w:p w14:paraId="12CBFC9A" w14:textId="6CA5F75F" w:rsidR="00F272F2" w:rsidRPr="00F272F2" w:rsidRDefault="00F272F2" w:rsidP="00A67A0E">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F272F2">
        <w:rPr>
          <w:rFonts w:asciiTheme="minorHAnsi" w:hAnsiTheme="minorHAnsi" w:cstheme="minorHAnsi"/>
          <w:sz w:val="24"/>
          <w:szCs w:val="24"/>
        </w:rPr>
        <w:t xml:space="preserve">«Прочие обязательства» рост на </w:t>
      </w:r>
      <w:r w:rsidR="00E72EEA">
        <w:rPr>
          <w:rFonts w:asciiTheme="minorHAnsi" w:hAnsiTheme="minorHAnsi" w:cstheme="minorHAnsi"/>
          <w:sz w:val="24"/>
          <w:szCs w:val="24"/>
        </w:rPr>
        <w:t>235 906</w:t>
      </w:r>
      <w:r w:rsidRPr="00F272F2">
        <w:rPr>
          <w:rFonts w:asciiTheme="minorHAnsi" w:hAnsiTheme="minorHAnsi" w:cstheme="minorHAnsi"/>
          <w:sz w:val="24"/>
          <w:szCs w:val="24"/>
        </w:rPr>
        <w:t xml:space="preserve"> тыс. руб. или </w:t>
      </w:r>
      <w:r w:rsidR="00E72EEA">
        <w:rPr>
          <w:rFonts w:asciiTheme="minorHAnsi" w:hAnsiTheme="minorHAnsi" w:cstheme="minorHAnsi"/>
          <w:sz w:val="24"/>
          <w:szCs w:val="24"/>
        </w:rPr>
        <w:t>13,3</w:t>
      </w:r>
      <w:r w:rsidR="00A73CBE">
        <w:rPr>
          <w:rFonts w:asciiTheme="minorHAnsi" w:hAnsiTheme="minorHAnsi" w:cstheme="minorHAnsi"/>
          <w:sz w:val="24"/>
          <w:szCs w:val="24"/>
        </w:rPr>
        <w:t xml:space="preserve"> </w:t>
      </w:r>
      <w:r w:rsidRPr="00F272F2">
        <w:rPr>
          <w:rFonts w:asciiTheme="minorHAnsi" w:hAnsiTheme="minorHAnsi" w:cstheme="minorHAnsi"/>
          <w:sz w:val="24"/>
          <w:szCs w:val="24"/>
        </w:rPr>
        <w:t>%.</w:t>
      </w:r>
    </w:p>
    <w:p w14:paraId="72ED0649" w14:textId="234D3A8B" w:rsidR="00F272F2" w:rsidRPr="00F272F2" w:rsidRDefault="00F272F2" w:rsidP="00654A39">
      <w:pPr>
        <w:spacing w:before="120" w:after="120"/>
        <w:ind w:left="708"/>
        <w:jc w:val="both"/>
        <w:rPr>
          <w:rFonts w:cstheme="minorHAnsi"/>
          <w:b w:val="0"/>
          <w:color w:val="auto"/>
          <w:sz w:val="24"/>
          <w:szCs w:val="24"/>
        </w:rPr>
      </w:pPr>
      <w:r w:rsidRPr="00F272F2">
        <w:rPr>
          <w:rFonts w:cstheme="minorHAnsi"/>
          <w:b w:val="0"/>
          <w:i/>
          <w:color w:val="auto"/>
          <w:sz w:val="24"/>
          <w:szCs w:val="24"/>
        </w:rPr>
        <w:t>Чистые активы</w:t>
      </w:r>
      <w:r w:rsidRPr="00F272F2">
        <w:rPr>
          <w:rFonts w:cstheme="minorHAnsi"/>
          <w:b w:val="0"/>
          <w:color w:val="auto"/>
          <w:sz w:val="24"/>
          <w:szCs w:val="24"/>
        </w:rPr>
        <w:t xml:space="preserve"> Общества на конец отчетного периода составили 10 623 302 тыс. руб. Таким образом, за отчетный год данный показатель увеличился на </w:t>
      </w:r>
      <w:r w:rsidR="0003097C">
        <w:rPr>
          <w:rFonts w:cstheme="minorHAnsi"/>
          <w:b w:val="0"/>
          <w:color w:val="auto"/>
          <w:sz w:val="24"/>
          <w:szCs w:val="24"/>
        </w:rPr>
        <w:t>104 504</w:t>
      </w:r>
      <w:r w:rsidRPr="00F272F2">
        <w:rPr>
          <w:rFonts w:cstheme="minorHAnsi"/>
          <w:b w:val="0"/>
          <w:color w:val="auto"/>
          <w:sz w:val="24"/>
          <w:szCs w:val="24"/>
        </w:rPr>
        <w:t xml:space="preserve"> тыс. руб.</w:t>
      </w:r>
    </w:p>
    <w:p w14:paraId="5EB571F7" w14:textId="77777777" w:rsidR="00A41E83" w:rsidRPr="004C65C5" w:rsidRDefault="00A41E83" w:rsidP="00654A39">
      <w:pPr>
        <w:pStyle w:val="22"/>
        <w:spacing w:before="120" w:line="276" w:lineRule="auto"/>
        <w:ind w:left="0" w:right="-6"/>
        <w:jc w:val="both"/>
        <w:rPr>
          <w:rFonts w:cstheme="minorHAnsi"/>
          <w:b/>
          <w:color w:val="314E87"/>
          <w:sz w:val="24"/>
          <w:szCs w:val="24"/>
          <w:lang w:val="x-none"/>
        </w:rPr>
      </w:pPr>
      <w:r w:rsidRPr="004C65C5">
        <w:rPr>
          <w:rFonts w:cstheme="minorHAnsi"/>
          <w:b/>
          <w:color w:val="314E87"/>
          <w:sz w:val="24"/>
          <w:szCs w:val="24"/>
          <w:lang w:val="x-none"/>
        </w:rPr>
        <w:t>Состояние чистых активов Общества, тыс. руб.</w:t>
      </w:r>
    </w:p>
    <w:p w14:paraId="71E1EE03" w14:textId="3BD2333C" w:rsidR="007B7439" w:rsidRPr="004C65C5" w:rsidRDefault="007B7439" w:rsidP="00DB5E39">
      <w:pPr>
        <w:contextualSpacing/>
        <w:jc w:val="right"/>
        <w:rPr>
          <w:rFonts w:eastAsiaTheme="minorHAnsi" w:cstheme="minorHAnsi"/>
          <w:b w:val="0"/>
          <w:i/>
          <w:color w:val="auto"/>
          <w:sz w:val="24"/>
          <w:szCs w:val="24"/>
          <w:lang w:eastAsia="ja-JP"/>
        </w:rPr>
      </w:pPr>
      <w:r w:rsidRPr="004C65C5">
        <w:rPr>
          <w:rFonts w:eastAsiaTheme="minorHAnsi" w:cstheme="minorHAnsi"/>
          <w:b w:val="0"/>
          <w:i/>
          <w:color w:val="auto"/>
          <w:sz w:val="24"/>
          <w:szCs w:val="24"/>
          <w:lang w:eastAsia="ja-JP"/>
        </w:rPr>
        <w:t>Таблица № 3</w:t>
      </w:r>
      <w:r w:rsidR="00E130A8">
        <w:rPr>
          <w:rFonts w:eastAsiaTheme="minorHAnsi" w:cstheme="minorHAnsi"/>
          <w:b w:val="0"/>
          <w:i/>
          <w:color w:val="auto"/>
          <w:sz w:val="24"/>
          <w:szCs w:val="24"/>
          <w:lang w:eastAsia="ja-JP"/>
        </w:rPr>
        <w:t>3</w:t>
      </w:r>
    </w:p>
    <w:tbl>
      <w:tblPr>
        <w:tblW w:w="10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85"/>
        <w:gridCol w:w="1481"/>
        <w:gridCol w:w="1559"/>
        <w:gridCol w:w="1490"/>
      </w:tblGrid>
      <w:tr w:rsidR="00A67A0E" w:rsidRPr="004C65C5" w14:paraId="37615BDE" w14:textId="77777777" w:rsidTr="0092698C">
        <w:trPr>
          <w:trHeight w:val="53"/>
          <w:jc w:val="center"/>
        </w:trPr>
        <w:tc>
          <w:tcPr>
            <w:tcW w:w="5685" w:type="dxa"/>
          </w:tcPr>
          <w:p w14:paraId="0374EEC4" w14:textId="77777777" w:rsidR="00A67A0E" w:rsidRPr="004C65C5" w:rsidRDefault="00A67A0E" w:rsidP="00A67A0E">
            <w:pPr>
              <w:jc w:val="center"/>
              <w:rPr>
                <w:rFonts w:cstheme="minorHAnsi"/>
                <w:bCs/>
                <w:color w:val="auto"/>
                <w:sz w:val="20"/>
                <w:szCs w:val="20"/>
              </w:rPr>
            </w:pPr>
            <w:r w:rsidRPr="004C65C5">
              <w:rPr>
                <w:rFonts w:cstheme="minorHAnsi"/>
                <w:bCs/>
                <w:color w:val="auto"/>
                <w:sz w:val="20"/>
                <w:szCs w:val="20"/>
              </w:rPr>
              <w:t>Показатели</w:t>
            </w:r>
          </w:p>
        </w:tc>
        <w:tc>
          <w:tcPr>
            <w:tcW w:w="1481" w:type="dxa"/>
          </w:tcPr>
          <w:p w14:paraId="37F88A7A" w14:textId="663EF2E9" w:rsidR="00A67A0E" w:rsidRPr="00A67A0E" w:rsidRDefault="00A67A0E" w:rsidP="00E72EEA">
            <w:pPr>
              <w:jc w:val="center"/>
              <w:rPr>
                <w:rFonts w:cstheme="minorHAnsi"/>
                <w:bCs/>
                <w:color w:val="auto"/>
                <w:sz w:val="20"/>
                <w:szCs w:val="20"/>
              </w:rPr>
            </w:pPr>
            <w:r w:rsidRPr="00A67A0E">
              <w:rPr>
                <w:rFonts w:cstheme="minorHAnsi"/>
                <w:bCs/>
                <w:color w:val="auto"/>
                <w:sz w:val="20"/>
                <w:szCs w:val="20"/>
              </w:rPr>
              <w:t>2020 г.</w:t>
            </w:r>
          </w:p>
        </w:tc>
        <w:tc>
          <w:tcPr>
            <w:tcW w:w="1559" w:type="dxa"/>
          </w:tcPr>
          <w:p w14:paraId="54E549C7" w14:textId="17F9B0A9" w:rsidR="00A67A0E" w:rsidRPr="00A67A0E" w:rsidRDefault="00A67A0E" w:rsidP="00E72EEA">
            <w:pPr>
              <w:jc w:val="center"/>
              <w:rPr>
                <w:rFonts w:cstheme="minorHAnsi"/>
                <w:bCs/>
                <w:color w:val="auto"/>
                <w:sz w:val="20"/>
                <w:szCs w:val="20"/>
              </w:rPr>
            </w:pPr>
            <w:r w:rsidRPr="00A67A0E">
              <w:rPr>
                <w:rFonts w:cstheme="minorHAnsi"/>
                <w:bCs/>
                <w:color w:val="auto"/>
                <w:sz w:val="20"/>
                <w:szCs w:val="20"/>
              </w:rPr>
              <w:t>2021 г.</w:t>
            </w:r>
            <w:r>
              <w:rPr>
                <w:rFonts w:cstheme="minorHAnsi"/>
                <w:bCs/>
                <w:color w:val="auto"/>
                <w:sz w:val="20"/>
                <w:szCs w:val="20"/>
              </w:rPr>
              <w:t xml:space="preserve"> </w:t>
            </w:r>
          </w:p>
        </w:tc>
        <w:tc>
          <w:tcPr>
            <w:tcW w:w="1490" w:type="dxa"/>
          </w:tcPr>
          <w:p w14:paraId="7B4C40DD" w14:textId="25CD21C6" w:rsidR="00A67A0E" w:rsidRPr="00A67A0E" w:rsidRDefault="00A67A0E" w:rsidP="00A67A0E">
            <w:pPr>
              <w:ind w:left="-75" w:firstLine="75"/>
              <w:jc w:val="center"/>
              <w:rPr>
                <w:rFonts w:cstheme="minorHAnsi"/>
                <w:bCs/>
                <w:color w:val="auto"/>
                <w:sz w:val="20"/>
                <w:szCs w:val="20"/>
              </w:rPr>
            </w:pPr>
            <w:r w:rsidRPr="00A67A0E">
              <w:rPr>
                <w:rFonts w:cstheme="minorHAnsi"/>
                <w:bCs/>
                <w:color w:val="auto"/>
                <w:sz w:val="20"/>
                <w:szCs w:val="20"/>
              </w:rPr>
              <w:t>2022 г.</w:t>
            </w:r>
          </w:p>
        </w:tc>
      </w:tr>
      <w:tr w:rsidR="00A67A0E" w:rsidRPr="004C65C5" w14:paraId="33DF1501" w14:textId="77777777" w:rsidTr="00211E13">
        <w:trPr>
          <w:jc w:val="center"/>
        </w:trPr>
        <w:tc>
          <w:tcPr>
            <w:tcW w:w="5685" w:type="dxa"/>
          </w:tcPr>
          <w:p w14:paraId="2D0E179C" w14:textId="77777777" w:rsidR="00A67A0E" w:rsidRPr="004C65C5" w:rsidRDefault="00A67A0E" w:rsidP="00A67A0E">
            <w:pPr>
              <w:rPr>
                <w:rFonts w:cstheme="minorHAnsi"/>
                <w:b w:val="0"/>
                <w:bCs/>
                <w:color w:val="auto"/>
                <w:sz w:val="20"/>
                <w:szCs w:val="20"/>
              </w:rPr>
            </w:pPr>
            <w:r w:rsidRPr="004C65C5">
              <w:rPr>
                <w:rFonts w:cstheme="minorHAnsi"/>
                <w:b w:val="0"/>
                <w:bCs/>
                <w:color w:val="auto"/>
                <w:sz w:val="20"/>
                <w:szCs w:val="20"/>
              </w:rPr>
              <w:t>Стоимость чистых активов</w:t>
            </w:r>
          </w:p>
        </w:tc>
        <w:tc>
          <w:tcPr>
            <w:tcW w:w="1481" w:type="dxa"/>
          </w:tcPr>
          <w:p w14:paraId="10AC8BD9" w14:textId="03880221" w:rsidR="00A67A0E" w:rsidRPr="00A67A0E" w:rsidRDefault="00A67A0E" w:rsidP="00A67A0E">
            <w:pPr>
              <w:jc w:val="center"/>
              <w:rPr>
                <w:rFonts w:cstheme="minorHAnsi"/>
                <w:b w:val="0"/>
                <w:bCs/>
                <w:color w:val="auto"/>
                <w:sz w:val="20"/>
                <w:szCs w:val="20"/>
              </w:rPr>
            </w:pPr>
            <w:r w:rsidRPr="00A67A0E">
              <w:rPr>
                <w:rFonts w:cstheme="minorHAnsi"/>
                <w:b w:val="0"/>
                <w:bCs/>
                <w:color w:val="auto"/>
                <w:sz w:val="20"/>
                <w:szCs w:val="20"/>
              </w:rPr>
              <w:t>9 331 221</w:t>
            </w:r>
          </w:p>
        </w:tc>
        <w:tc>
          <w:tcPr>
            <w:tcW w:w="1559" w:type="dxa"/>
          </w:tcPr>
          <w:p w14:paraId="467DC4F2" w14:textId="60FAF8F7" w:rsidR="00A67A0E" w:rsidRPr="00A67A0E" w:rsidRDefault="003C01DC" w:rsidP="00A67A0E">
            <w:pPr>
              <w:jc w:val="center"/>
              <w:rPr>
                <w:rFonts w:cstheme="minorHAnsi"/>
                <w:b w:val="0"/>
                <w:bCs/>
                <w:color w:val="auto"/>
                <w:sz w:val="20"/>
                <w:szCs w:val="20"/>
              </w:rPr>
            </w:pPr>
            <w:r>
              <w:rPr>
                <w:rFonts w:cstheme="minorHAnsi"/>
                <w:b w:val="0"/>
                <w:bCs/>
                <w:color w:val="auto"/>
                <w:sz w:val="20"/>
                <w:szCs w:val="20"/>
              </w:rPr>
              <w:t>10 518 798</w:t>
            </w:r>
          </w:p>
        </w:tc>
        <w:tc>
          <w:tcPr>
            <w:tcW w:w="1490" w:type="dxa"/>
          </w:tcPr>
          <w:p w14:paraId="61F94BD5" w14:textId="48B5E6C0" w:rsidR="00A67A0E" w:rsidRPr="00A67A0E" w:rsidRDefault="00A67A0E" w:rsidP="00A67A0E">
            <w:pPr>
              <w:jc w:val="center"/>
              <w:rPr>
                <w:rFonts w:cstheme="minorHAnsi"/>
                <w:b w:val="0"/>
                <w:bCs/>
                <w:color w:val="auto"/>
                <w:sz w:val="20"/>
                <w:szCs w:val="20"/>
              </w:rPr>
            </w:pPr>
            <w:r w:rsidRPr="00A67A0E">
              <w:rPr>
                <w:rFonts w:cstheme="minorHAnsi"/>
                <w:b w:val="0"/>
                <w:bCs/>
                <w:color w:val="auto"/>
                <w:sz w:val="20"/>
                <w:szCs w:val="20"/>
              </w:rPr>
              <w:t>10 623 302</w:t>
            </w:r>
          </w:p>
        </w:tc>
      </w:tr>
      <w:tr w:rsidR="00A67A0E" w:rsidRPr="004C65C5" w14:paraId="197687E5" w14:textId="77777777" w:rsidTr="00211E13">
        <w:trPr>
          <w:jc w:val="center"/>
        </w:trPr>
        <w:tc>
          <w:tcPr>
            <w:tcW w:w="5685" w:type="dxa"/>
          </w:tcPr>
          <w:p w14:paraId="10358D0D" w14:textId="77777777" w:rsidR="00A67A0E" w:rsidRPr="004C65C5" w:rsidRDefault="00A67A0E" w:rsidP="00A67A0E">
            <w:pPr>
              <w:rPr>
                <w:rFonts w:cstheme="minorHAnsi"/>
                <w:b w:val="0"/>
                <w:bCs/>
                <w:color w:val="auto"/>
                <w:sz w:val="20"/>
                <w:szCs w:val="20"/>
              </w:rPr>
            </w:pPr>
            <w:r w:rsidRPr="004C65C5">
              <w:rPr>
                <w:rFonts w:cstheme="minorHAnsi"/>
                <w:b w:val="0"/>
                <w:bCs/>
                <w:color w:val="auto"/>
                <w:sz w:val="20"/>
                <w:szCs w:val="20"/>
              </w:rPr>
              <w:t>Размер уставного капитала</w:t>
            </w:r>
          </w:p>
        </w:tc>
        <w:tc>
          <w:tcPr>
            <w:tcW w:w="1481" w:type="dxa"/>
          </w:tcPr>
          <w:p w14:paraId="7170DC59" w14:textId="20E95DA3" w:rsidR="00A67A0E" w:rsidRPr="00A67A0E" w:rsidRDefault="00A67A0E" w:rsidP="00A67A0E">
            <w:pPr>
              <w:jc w:val="center"/>
              <w:rPr>
                <w:rFonts w:cstheme="minorHAnsi"/>
                <w:b w:val="0"/>
                <w:bCs/>
                <w:color w:val="auto"/>
                <w:sz w:val="20"/>
                <w:szCs w:val="20"/>
              </w:rPr>
            </w:pPr>
            <w:r w:rsidRPr="00A67A0E">
              <w:rPr>
                <w:rFonts w:cstheme="minorHAnsi"/>
                <w:b w:val="0"/>
                <w:bCs/>
                <w:color w:val="auto"/>
                <w:sz w:val="20"/>
                <w:szCs w:val="20"/>
              </w:rPr>
              <w:t>4 892 972</w:t>
            </w:r>
          </w:p>
        </w:tc>
        <w:tc>
          <w:tcPr>
            <w:tcW w:w="1559" w:type="dxa"/>
          </w:tcPr>
          <w:p w14:paraId="11C23E1E" w14:textId="7E6F3B29" w:rsidR="00A67A0E" w:rsidRPr="00A67A0E" w:rsidRDefault="00A67A0E" w:rsidP="00A67A0E">
            <w:pPr>
              <w:jc w:val="center"/>
              <w:rPr>
                <w:rFonts w:cstheme="minorHAnsi"/>
                <w:b w:val="0"/>
                <w:bCs/>
                <w:color w:val="auto"/>
                <w:sz w:val="20"/>
                <w:szCs w:val="20"/>
              </w:rPr>
            </w:pPr>
            <w:r w:rsidRPr="00A67A0E">
              <w:rPr>
                <w:rFonts w:cstheme="minorHAnsi"/>
                <w:b w:val="0"/>
                <w:bCs/>
                <w:color w:val="auto"/>
                <w:sz w:val="20"/>
                <w:szCs w:val="20"/>
              </w:rPr>
              <w:t>4 892 972</w:t>
            </w:r>
          </w:p>
        </w:tc>
        <w:tc>
          <w:tcPr>
            <w:tcW w:w="1490" w:type="dxa"/>
          </w:tcPr>
          <w:p w14:paraId="63D5BB12" w14:textId="2E7076F9" w:rsidR="00A67A0E" w:rsidRPr="00A67A0E" w:rsidRDefault="00A67A0E" w:rsidP="00A67A0E">
            <w:pPr>
              <w:jc w:val="center"/>
              <w:rPr>
                <w:rFonts w:cstheme="minorHAnsi"/>
                <w:b w:val="0"/>
                <w:bCs/>
                <w:color w:val="auto"/>
                <w:sz w:val="20"/>
                <w:szCs w:val="20"/>
              </w:rPr>
            </w:pPr>
            <w:r w:rsidRPr="00A67A0E">
              <w:rPr>
                <w:rFonts w:cstheme="minorHAnsi"/>
                <w:b w:val="0"/>
                <w:bCs/>
                <w:color w:val="auto"/>
                <w:sz w:val="20"/>
                <w:szCs w:val="20"/>
              </w:rPr>
              <w:t>4 892 972</w:t>
            </w:r>
          </w:p>
        </w:tc>
      </w:tr>
      <w:tr w:rsidR="00A67A0E" w:rsidRPr="004C65C5" w14:paraId="2A4B0F2F" w14:textId="77777777" w:rsidTr="00211E13">
        <w:trPr>
          <w:jc w:val="center"/>
        </w:trPr>
        <w:tc>
          <w:tcPr>
            <w:tcW w:w="5685" w:type="dxa"/>
          </w:tcPr>
          <w:p w14:paraId="7348144F" w14:textId="77777777" w:rsidR="00A67A0E" w:rsidRPr="004C65C5" w:rsidRDefault="00A67A0E" w:rsidP="00A67A0E">
            <w:pPr>
              <w:rPr>
                <w:rFonts w:cstheme="minorHAnsi"/>
                <w:b w:val="0"/>
                <w:bCs/>
                <w:color w:val="auto"/>
                <w:sz w:val="20"/>
                <w:szCs w:val="20"/>
              </w:rPr>
            </w:pPr>
            <w:r w:rsidRPr="004C65C5">
              <w:rPr>
                <w:rFonts w:cstheme="minorHAnsi"/>
                <w:b w:val="0"/>
                <w:bCs/>
                <w:color w:val="auto"/>
                <w:sz w:val="20"/>
                <w:szCs w:val="20"/>
              </w:rPr>
              <w:t>Разница</w:t>
            </w:r>
          </w:p>
        </w:tc>
        <w:tc>
          <w:tcPr>
            <w:tcW w:w="1481" w:type="dxa"/>
          </w:tcPr>
          <w:p w14:paraId="2F401CC7" w14:textId="73435C72" w:rsidR="00A67A0E" w:rsidRPr="00A67A0E" w:rsidRDefault="00A67A0E" w:rsidP="00A67A0E">
            <w:pPr>
              <w:jc w:val="center"/>
              <w:rPr>
                <w:rFonts w:cstheme="minorHAnsi"/>
                <w:b w:val="0"/>
                <w:bCs/>
                <w:color w:val="auto"/>
                <w:sz w:val="20"/>
                <w:szCs w:val="20"/>
              </w:rPr>
            </w:pPr>
            <w:r w:rsidRPr="00A67A0E">
              <w:rPr>
                <w:rFonts w:cstheme="minorHAnsi"/>
                <w:b w:val="0"/>
                <w:bCs/>
                <w:color w:val="auto"/>
                <w:sz w:val="20"/>
                <w:szCs w:val="20"/>
              </w:rPr>
              <w:t>4 438 249</w:t>
            </w:r>
          </w:p>
        </w:tc>
        <w:tc>
          <w:tcPr>
            <w:tcW w:w="1559" w:type="dxa"/>
          </w:tcPr>
          <w:p w14:paraId="499CBE5B" w14:textId="172E1711" w:rsidR="00A67A0E" w:rsidRPr="00A67A0E" w:rsidRDefault="003C01DC" w:rsidP="00A67A0E">
            <w:pPr>
              <w:jc w:val="center"/>
              <w:rPr>
                <w:rFonts w:cstheme="minorHAnsi"/>
                <w:b w:val="0"/>
                <w:bCs/>
                <w:color w:val="auto"/>
                <w:sz w:val="20"/>
                <w:szCs w:val="20"/>
              </w:rPr>
            </w:pPr>
            <w:r>
              <w:rPr>
                <w:rFonts w:cstheme="minorHAnsi"/>
                <w:b w:val="0"/>
                <w:bCs/>
                <w:color w:val="auto"/>
                <w:sz w:val="20"/>
                <w:szCs w:val="20"/>
              </w:rPr>
              <w:t>5 625 826</w:t>
            </w:r>
          </w:p>
        </w:tc>
        <w:tc>
          <w:tcPr>
            <w:tcW w:w="1490" w:type="dxa"/>
          </w:tcPr>
          <w:p w14:paraId="1D3F8E84" w14:textId="7C1E56C7" w:rsidR="00A67A0E" w:rsidRPr="00A67A0E" w:rsidRDefault="00A67A0E" w:rsidP="00A67A0E">
            <w:pPr>
              <w:jc w:val="center"/>
              <w:rPr>
                <w:rFonts w:cstheme="minorHAnsi"/>
                <w:b w:val="0"/>
                <w:bCs/>
                <w:color w:val="auto"/>
                <w:sz w:val="20"/>
                <w:szCs w:val="20"/>
              </w:rPr>
            </w:pPr>
            <w:r w:rsidRPr="00A67A0E">
              <w:rPr>
                <w:rFonts w:cstheme="minorHAnsi"/>
                <w:b w:val="0"/>
                <w:bCs/>
                <w:color w:val="auto"/>
                <w:sz w:val="20"/>
                <w:szCs w:val="20"/>
              </w:rPr>
              <w:t>5 730 330</w:t>
            </w:r>
          </w:p>
        </w:tc>
      </w:tr>
    </w:tbl>
    <w:p w14:paraId="1C923E84" w14:textId="77777777" w:rsidR="00A41E83" w:rsidRPr="005A68FC" w:rsidRDefault="00A41E83" w:rsidP="00DB5E39">
      <w:pPr>
        <w:jc w:val="center"/>
        <w:rPr>
          <w:rFonts w:ascii="Verdana" w:hAnsi="Verdana" w:cs="Tahoma"/>
          <w:b w:val="0"/>
          <w:bCs/>
          <w:i/>
          <w:sz w:val="8"/>
          <w:szCs w:val="8"/>
        </w:rPr>
      </w:pPr>
    </w:p>
    <w:p w14:paraId="6278A73D" w14:textId="5E3799E7" w:rsidR="00A67A0E" w:rsidRDefault="00A67A0E" w:rsidP="00654A39">
      <w:pPr>
        <w:spacing w:before="120" w:after="120"/>
        <w:ind w:firstLine="720"/>
        <w:jc w:val="both"/>
        <w:rPr>
          <w:rFonts w:cstheme="minorHAnsi"/>
          <w:b w:val="0"/>
          <w:color w:val="auto"/>
          <w:sz w:val="24"/>
          <w:szCs w:val="24"/>
        </w:rPr>
      </w:pPr>
      <w:r w:rsidRPr="00546643">
        <w:rPr>
          <w:rFonts w:cstheme="minorHAnsi"/>
          <w:b w:val="0"/>
          <w:color w:val="auto"/>
          <w:sz w:val="24"/>
          <w:szCs w:val="24"/>
        </w:rPr>
        <w:t xml:space="preserve">Информация о состоянии чистых активов Общества отражается с целью осуществления контроля за соотношением стоимости чистых активов и размера уставного капитала Общества и, при наличии отклонений, своевременного принятия Обществом мер по приведению стоимости чистых активов Общества в соответствие с величиной, установленной законодательством, или мер по уменьшению уставного капитала Общества либо по его ликвидации. </w:t>
      </w:r>
    </w:p>
    <w:p w14:paraId="49878E6F" w14:textId="791EC8C1" w:rsidR="00F341ED" w:rsidRPr="004C65C5" w:rsidRDefault="00F341ED" w:rsidP="00654A39">
      <w:pPr>
        <w:pStyle w:val="2"/>
        <w:keepLines/>
        <w:numPr>
          <w:ilvl w:val="1"/>
          <w:numId w:val="17"/>
        </w:numPr>
        <w:spacing w:before="120" w:after="120" w:line="276" w:lineRule="auto"/>
        <w:contextualSpacing/>
        <w:jc w:val="both"/>
        <w:rPr>
          <w:rFonts w:cstheme="minorHAnsi"/>
          <w:b/>
          <w:color w:val="314E87"/>
          <w:sz w:val="28"/>
          <w:szCs w:val="28"/>
        </w:rPr>
      </w:pPr>
      <w:bookmarkStart w:id="316" w:name="_Toc131517730"/>
      <w:bookmarkStart w:id="317" w:name="_Toc131673737"/>
      <w:bookmarkStart w:id="318" w:name="_Toc132703290"/>
      <w:bookmarkEnd w:id="316"/>
      <w:bookmarkEnd w:id="317"/>
      <w:r w:rsidRPr="004C65C5">
        <w:rPr>
          <w:rFonts w:cstheme="minorHAnsi"/>
          <w:b/>
          <w:color w:val="314E87"/>
          <w:sz w:val="28"/>
          <w:szCs w:val="28"/>
        </w:rPr>
        <w:t>Анализ эффективности и финансовой устойчивости Общества</w:t>
      </w:r>
      <w:bookmarkEnd w:id="318"/>
    </w:p>
    <w:p w14:paraId="707008B8" w14:textId="77777777" w:rsidR="00211E13" w:rsidRPr="004C65C5" w:rsidRDefault="00211E13" w:rsidP="00654A39">
      <w:pPr>
        <w:pStyle w:val="22"/>
        <w:spacing w:before="120" w:line="276" w:lineRule="auto"/>
        <w:ind w:left="0" w:right="-6"/>
        <w:jc w:val="both"/>
        <w:rPr>
          <w:rFonts w:cstheme="minorHAnsi"/>
          <w:b/>
          <w:color w:val="314E87"/>
          <w:sz w:val="24"/>
          <w:szCs w:val="24"/>
          <w:lang w:val="x-none"/>
        </w:rPr>
      </w:pPr>
      <w:r w:rsidRPr="004C65C5">
        <w:rPr>
          <w:rFonts w:cstheme="minorHAnsi"/>
          <w:b/>
          <w:color w:val="314E87"/>
          <w:sz w:val="24"/>
          <w:szCs w:val="24"/>
          <w:lang w:val="x-none"/>
        </w:rPr>
        <w:t>Финансовые показатели</w:t>
      </w:r>
    </w:p>
    <w:p w14:paraId="3C901C4F" w14:textId="1DE39A1A" w:rsidR="00546643" w:rsidRDefault="00546643" w:rsidP="00654A39">
      <w:pPr>
        <w:spacing w:before="120" w:after="120"/>
        <w:ind w:firstLine="567"/>
        <w:contextualSpacing/>
        <w:jc w:val="both"/>
        <w:rPr>
          <w:rFonts w:cstheme="minorHAnsi"/>
          <w:b w:val="0"/>
          <w:color w:val="auto"/>
          <w:sz w:val="24"/>
          <w:szCs w:val="24"/>
        </w:rPr>
      </w:pPr>
      <w:r w:rsidRPr="00546643">
        <w:rPr>
          <w:rFonts w:cstheme="minorHAnsi"/>
          <w:b w:val="0"/>
          <w:color w:val="auto"/>
          <w:sz w:val="24"/>
          <w:szCs w:val="24"/>
        </w:rPr>
        <w:t>Ключевыми абсолютными показателями доходности операционной деятельности Общества являются Чистая прибыль, EBIT и EBITDA. Показатели EBITDA и EBIT соответствуют операционному результату деятельности Общества, используются как индикаторы способности Общества генерировать денежные средства от операционной деятельности без привлечения заимствований и без учета уплаты налогов.</w:t>
      </w:r>
    </w:p>
    <w:p w14:paraId="3F9B86E0" w14:textId="77777777" w:rsidR="00A73CBE" w:rsidRPr="00546643" w:rsidRDefault="00A73CBE" w:rsidP="00654A39">
      <w:pPr>
        <w:spacing w:before="120" w:after="120"/>
        <w:ind w:firstLine="567"/>
        <w:contextualSpacing/>
        <w:jc w:val="both"/>
        <w:rPr>
          <w:rFonts w:cstheme="minorHAnsi"/>
          <w:b w:val="0"/>
          <w:color w:val="auto"/>
          <w:sz w:val="24"/>
          <w:szCs w:val="24"/>
        </w:rPr>
      </w:pPr>
    </w:p>
    <w:p w14:paraId="7F9AD9C3" w14:textId="0BA96DC8" w:rsidR="00546643" w:rsidRDefault="00546643" w:rsidP="00654A39">
      <w:pPr>
        <w:spacing w:before="120" w:after="120"/>
        <w:ind w:firstLine="567"/>
        <w:contextualSpacing/>
        <w:jc w:val="both"/>
        <w:rPr>
          <w:rFonts w:cstheme="minorHAnsi"/>
          <w:b w:val="0"/>
          <w:color w:val="auto"/>
          <w:sz w:val="24"/>
          <w:szCs w:val="24"/>
        </w:rPr>
      </w:pPr>
      <w:r w:rsidRPr="00546643">
        <w:rPr>
          <w:rFonts w:cstheme="minorHAnsi"/>
          <w:b w:val="0"/>
          <w:color w:val="auto"/>
          <w:sz w:val="24"/>
          <w:szCs w:val="24"/>
        </w:rPr>
        <w:lastRenderedPageBreak/>
        <w:t>Вышеуказанные показатели (EBIT, EBITDA) позволяют определить относительную эффективность операционной деятельности в части способности Общества генерировать денежные потоки от операционной деятельности, характеризуют способность Общества обслуживать свою задолженность.</w:t>
      </w:r>
    </w:p>
    <w:p w14:paraId="22B06F6B" w14:textId="0812D755" w:rsidR="007B7439" w:rsidRPr="004C65C5" w:rsidRDefault="007B7439" w:rsidP="00DB5E39">
      <w:pPr>
        <w:contextualSpacing/>
        <w:jc w:val="right"/>
        <w:rPr>
          <w:rFonts w:eastAsiaTheme="minorHAnsi" w:cstheme="minorHAnsi"/>
          <w:b w:val="0"/>
          <w:i/>
          <w:color w:val="auto"/>
          <w:sz w:val="24"/>
          <w:szCs w:val="24"/>
          <w:lang w:eastAsia="ja-JP"/>
        </w:rPr>
      </w:pPr>
      <w:r w:rsidRPr="004C65C5">
        <w:rPr>
          <w:rFonts w:eastAsiaTheme="minorHAnsi" w:cstheme="minorHAnsi"/>
          <w:b w:val="0"/>
          <w:i/>
          <w:color w:val="auto"/>
          <w:sz w:val="24"/>
          <w:szCs w:val="24"/>
          <w:lang w:eastAsia="ja-JP"/>
        </w:rPr>
        <w:t>Таблица № 3</w:t>
      </w:r>
      <w:r w:rsidR="00E130A8">
        <w:rPr>
          <w:rFonts w:eastAsiaTheme="minorHAnsi" w:cstheme="minorHAnsi"/>
          <w:b w:val="0"/>
          <w:i/>
          <w:color w:val="auto"/>
          <w:sz w:val="24"/>
          <w:szCs w:val="24"/>
          <w:lang w:eastAsia="ja-JP"/>
        </w:rPr>
        <w:t>4</w:t>
      </w:r>
    </w:p>
    <w:tbl>
      <w:tblPr>
        <w:tblW w:w="10322"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701"/>
        <w:gridCol w:w="1559"/>
        <w:gridCol w:w="1559"/>
        <w:gridCol w:w="2126"/>
      </w:tblGrid>
      <w:tr w:rsidR="00211E13" w:rsidRPr="004C65C5" w14:paraId="33829880" w14:textId="77777777" w:rsidTr="002D1F0F">
        <w:trPr>
          <w:trHeight w:val="400"/>
        </w:trPr>
        <w:tc>
          <w:tcPr>
            <w:tcW w:w="3377" w:type="dxa"/>
            <w:vMerge w:val="restart"/>
            <w:shd w:val="clear" w:color="auto" w:fill="auto"/>
            <w:noWrap/>
            <w:vAlign w:val="center"/>
            <w:hideMark/>
          </w:tcPr>
          <w:p w14:paraId="65AF2EAA" w14:textId="77777777" w:rsidR="00211E13" w:rsidRPr="004C65C5" w:rsidRDefault="00211E13" w:rsidP="00DB5E39">
            <w:pPr>
              <w:jc w:val="center"/>
              <w:rPr>
                <w:rFonts w:cstheme="minorHAnsi"/>
                <w:bCs/>
                <w:color w:val="auto"/>
                <w:sz w:val="20"/>
                <w:szCs w:val="20"/>
              </w:rPr>
            </w:pPr>
            <w:r w:rsidRPr="004C65C5">
              <w:rPr>
                <w:rFonts w:cstheme="minorHAnsi"/>
                <w:bCs/>
                <w:color w:val="auto"/>
                <w:sz w:val="20"/>
                <w:szCs w:val="20"/>
              </w:rPr>
              <w:t>Показатели</w:t>
            </w:r>
          </w:p>
        </w:tc>
        <w:tc>
          <w:tcPr>
            <w:tcW w:w="1701" w:type="dxa"/>
            <w:vMerge w:val="restart"/>
            <w:shd w:val="clear" w:color="auto" w:fill="auto"/>
            <w:vAlign w:val="center"/>
            <w:hideMark/>
          </w:tcPr>
          <w:p w14:paraId="0C9E24F3" w14:textId="6AD41B3E" w:rsidR="00211E13" w:rsidRPr="004C65C5" w:rsidRDefault="00211E13" w:rsidP="00546643">
            <w:pPr>
              <w:jc w:val="center"/>
              <w:rPr>
                <w:rFonts w:cstheme="minorHAnsi"/>
                <w:bCs/>
                <w:color w:val="auto"/>
                <w:sz w:val="20"/>
                <w:szCs w:val="20"/>
                <w:lang w:val="en-US"/>
              </w:rPr>
            </w:pPr>
            <w:r w:rsidRPr="004C65C5">
              <w:rPr>
                <w:rFonts w:cstheme="minorHAnsi"/>
                <w:bCs/>
                <w:color w:val="auto"/>
                <w:sz w:val="20"/>
                <w:szCs w:val="20"/>
              </w:rPr>
              <w:t>20</w:t>
            </w:r>
            <w:r w:rsidR="00546643">
              <w:rPr>
                <w:rFonts w:cstheme="minorHAnsi"/>
                <w:bCs/>
                <w:color w:val="auto"/>
                <w:sz w:val="20"/>
                <w:szCs w:val="20"/>
              </w:rPr>
              <w:t>20</w:t>
            </w:r>
            <w:r w:rsidR="00D2732A" w:rsidRPr="004C65C5">
              <w:rPr>
                <w:rFonts w:cstheme="minorHAnsi"/>
                <w:bCs/>
                <w:color w:val="auto"/>
                <w:sz w:val="20"/>
                <w:szCs w:val="20"/>
              </w:rPr>
              <w:t xml:space="preserve"> г.</w:t>
            </w:r>
            <w:r w:rsidR="00546643">
              <w:rPr>
                <w:rStyle w:val="aff0"/>
                <w:rFonts w:cstheme="minorHAnsi"/>
                <w:bCs/>
                <w:color w:val="auto"/>
                <w:sz w:val="20"/>
                <w:szCs w:val="20"/>
              </w:rPr>
              <w:footnoteReference w:id="3"/>
            </w:r>
          </w:p>
        </w:tc>
        <w:tc>
          <w:tcPr>
            <w:tcW w:w="1559" w:type="dxa"/>
            <w:vMerge w:val="restart"/>
            <w:shd w:val="clear" w:color="auto" w:fill="auto"/>
            <w:vAlign w:val="center"/>
            <w:hideMark/>
          </w:tcPr>
          <w:p w14:paraId="29FC350D" w14:textId="32EABEE1" w:rsidR="00211E13" w:rsidRPr="004C65C5" w:rsidRDefault="00211E13" w:rsidP="00546643">
            <w:pPr>
              <w:jc w:val="center"/>
              <w:rPr>
                <w:rFonts w:cstheme="minorHAnsi"/>
                <w:bCs/>
                <w:color w:val="auto"/>
                <w:sz w:val="20"/>
                <w:szCs w:val="20"/>
                <w:lang w:val="en-US"/>
              </w:rPr>
            </w:pPr>
            <w:r w:rsidRPr="004C65C5">
              <w:rPr>
                <w:rFonts w:cstheme="minorHAnsi"/>
                <w:bCs/>
                <w:color w:val="auto"/>
                <w:sz w:val="20"/>
                <w:szCs w:val="20"/>
              </w:rPr>
              <w:t>202</w:t>
            </w:r>
            <w:r w:rsidR="00546643">
              <w:rPr>
                <w:rFonts w:cstheme="minorHAnsi"/>
                <w:bCs/>
                <w:color w:val="auto"/>
                <w:sz w:val="20"/>
                <w:szCs w:val="20"/>
              </w:rPr>
              <w:t>1</w:t>
            </w:r>
            <w:r w:rsidR="00D2732A" w:rsidRPr="004C65C5">
              <w:rPr>
                <w:rFonts w:cstheme="minorHAnsi"/>
                <w:bCs/>
                <w:color w:val="auto"/>
                <w:sz w:val="20"/>
                <w:szCs w:val="20"/>
              </w:rPr>
              <w:t xml:space="preserve"> г.</w:t>
            </w:r>
            <w:r w:rsidR="00546643">
              <w:rPr>
                <w:rStyle w:val="aff0"/>
                <w:rFonts w:cstheme="minorHAnsi"/>
                <w:bCs/>
                <w:color w:val="auto"/>
                <w:sz w:val="20"/>
                <w:szCs w:val="20"/>
              </w:rPr>
              <w:footnoteReference w:id="4"/>
            </w:r>
          </w:p>
        </w:tc>
        <w:tc>
          <w:tcPr>
            <w:tcW w:w="1559" w:type="dxa"/>
            <w:vMerge w:val="restart"/>
            <w:shd w:val="clear" w:color="auto" w:fill="auto"/>
            <w:vAlign w:val="center"/>
            <w:hideMark/>
          </w:tcPr>
          <w:p w14:paraId="4B8C0518" w14:textId="54BABD30" w:rsidR="00211E13" w:rsidRPr="004C65C5" w:rsidRDefault="00211E13" w:rsidP="00546643">
            <w:pPr>
              <w:jc w:val="center"/>
              <w:rPr>
                <w:rFonts w:cstheme="minorHAnsi"/>
                <w:bCs/>
                <w:color w:val="auto"/>
                <w:sz w:val="20"/>
                <w:szCs w:val="20"/>
                <w:lang w:val="en-US"/>
              </w:rPr>
            </w:pPr>
            <w:r w:rsidRPr="004C65C5">
              <w:rPr>
                <w:rFonts w:cstheme="minorHAnsi"/>
                <w:bCs/>
                <w:color w:val="auto"/>
                <w:sz w:val="20"/>
                <w:szCs w:val="20"/>
              </w:rPr>
              <w:t>202</w:t>
            </w:r>
            <w:r w:rsidR="00546643">
              <w:rPr>
                <w:rFonts w:cstheme="minorHAnsi"/>
                <w:bCs/>
                <w:color w:val="auto"/>
                <w:sz w:val="20"/>
                <w:szCs w:val="20"/>
              </w:rPr>
              <w:t>2</w:t>
            </w:r>
            <w:r w:rsidR="00D2732A" w:rsidRPr="004C65C5">
              <w:rPr>
                <w:rFonts w:cstheme="minorHAnsi"/>
                <w:bCs/>
                <w:color w:val="auto"/>
                <w:sz w:val="20"/>
                <w:szCs w:val="20"/>
              </w:rPr>
              <w:t xml:space="preserve"> г.</w:t>
            </w:r>
          </w:p>
        </w:tc>
        <w:tc>
          <w:tcPr>
            <w:tcW w:w="2126" w:type="dxa"/>
            <w:vMerge w:val="restart"/>
            <w:shd w:val="clear" w:color="auto" w:fill="auto"/>
            <w:vAlign w:val="center"/>
            <w:hideMark/>
          </w:tcPr>
          <w:p w14:paraId="55AC4D99" w14:textId="77777777" w:rsidR="00211E13" w:rsidRPr="004C65C5" w:rsidRDefault="00211E13" w:rsidP="00DB5E39">
            <w:pPr>
              <w:jc w:val="center"/>
              <w:rPr>
                <w:rFonts w:cstheme="minorHAnsi"/>
                <w:bCs/>
                <w:iCs/>
                <w:color w:val="auto"/>
                <w:sz w:val="20"/>
                <w:szCs w:val="20"/>
              </w:rPr>
            </w:pPr>
            <w:r w:rsidRPr="004C65C5">
              <w:rPr>
                <w:rFonts w:cstheme="minorHAnsi"/>
                <w:bCs/>
                <w:iCs/>
                <w:color w:val="auto"/>
                <w:sz w:val="20"/>
                <w:szCs w:val="20"/>
              </w:rPr>
              <w:t xml:space="preserve">Темп роста, </w:t>
            </w:r>
          </w:p>
          <w:p w14:paraId="4E29C54A" w14:textId="77777777" w:rsidR="00211E13" w:rsidRPr="004C65C5" w:rsidRDefault="00211E13" w:rsidP="00DB5E39">
            <w:pPr>
              <w:jc w:val="center"/>
              <w:rPr>
                <w:rFonts w:cstheme="minorHAnsi"/>
                <w:bCs/>
                <w:iCs/>
                <w:color w:val="auto"/>
                <w:sz w:val="20"/>
                <w:szCs w:val="20"/>
              </w:rPr>
            </w:pPr>
            <w:r w:rsidRPr="004C65C5">
              <w:rPr>
                <w:rFonts w:cstheme="minorHAnsi"/>
                <w:bCs/>
                <w:iCs/>
                <w:color w:val="auto"/>
                <w:sz w:val="20"/>
                <w:szCs w:val="20"/>
              </w:rPr>
              <w:t>(4/3) %</w:t>
            </w:r>
          </w:p>
        </w:tc>
      </w:tr>
      <w:tr w:rsidR="00211E13" w:rsidRPr="004C65C5" w14:paraId="36B9326B" w14:textId="77777777" w:rsidTr="002D1F0F">
        <w:trPr>
          <w:trHeight w:val="593"/>
        </w:trPr>
        <w:tc>
          <w:tcPr>
            <w:tcW w:w="3377" w:type="dxa"/>
            <w:vMerge/>
            <w:shd w:val="clear" w:color="auto" w:fill="auto"/>
            <w:vAlign w:val="center"/>
            <w:hideMark/>
          </w:tcPr>
          <w:p w14:paraId="34214091" w14:textId="77777777" w:rsidR="00211E13" w:rsidRPr="004C65C5" w:rsidRDefault="00211E13" w:rsidP="00DB5E39">
            <w:pPr>
              <w:rPr>
                <w:rFonts w:cstheme="minorHAnsi"/>
                <w:b w:val="0"/>
                <w:bCs/>
                <w:color w:val="auto"/>
                <w:sz w:val="20"/>
                <w:szCs w:val="20"/>
              </w:rPr>
            </w:pPr>
          </w:p>
        </w:tc>
        <w:tc>
          <w:tcPr>
            <w:tcW w:w="1701" w:type="dxa"/>
            <w:vMerge/>
            <w:shd w:val="clear" w:color="auto" w:fill="auto"/>
            <w:vAlign w:val="center"/>
            <w:hideMark/>
          </w:tcPr>
          <w:p w14:paraId="7AB6BAE3" w14:textId="77777777" w:rsidR="00211E13" w:rsidRPr="004C65C5" w:rsidRDefault="00211E13" w:rsidP="00DB5E39">
            <w:pPr>
              <w:rPr>
                <w:rFonts w:cstheme="minorHAnsi"/>
                <w:b w:val="0"/>
                <w:bCs/>
                <w:color w:val="auto"/>
                <w:sz w:val="20"/>
                <w:szCs w:val="20"/>
              </w:rPr>
            </w:pPr>
          </w:p>
        </w:tc>
        <w:tc>
          <w:tcPr>
            <w:tcW w:w="1559" w:type="dxa"/>
            <w:vMerge/>
            <w:shd w:val="clear" w:color="auto" w:fill="auto"/>
            <w:vAlign w:val="center"/>
            <w:hideMark/>
          </w:tcPr>
          <w:p w14:paraId="4F2C89DB" w14:textId="77777777" w:rsidR="00211E13" w:rsidRPr="004C65C5" w:rsidRDefault="00211E13" w:rsidP="00DB5E39">
            <w:pPr>
              <w:rPr>
                <w:rFonts w:cstheme="minorHAnsi"/>
                <w:b w:val="0"/>
                <w:bCs/>
                <w:color w:val="auto"/>
                <w:sz w:val="20"/>
                <w:szCs w:val="20"/>
              </w:rPr>
            </w:pPr>
          </w:p>
        </w:tc>
        <w:tc>
          <w:tcPr>
            <w:tcW w:w="1559" w:type="dxa"/>
            <w:vMerge/>
            <w:shd w:val="clear" w:color="auto" w:fill="auto"/>
            <w:vAlign w:val="center"/>
            <w:hideMark/>
          </w:tcPr>
          <w:p w14:paraId="7AB165E8" w14:textId="77777777" w:rsidR="00211E13" w:rsidRPr="004C65C5" w:rsidRDefault="00211E13" w:rsidP="00DB5E39">
            <w:pPr>
              <w:rPr>
                <w:rFonts w:cstheme="minorHAnsi"/>
                <w:b w:val="0"/>
                <w:bCs/>
                <w:color w:val="auto"/>
                <w:sz w:val="20"/>
                <w:szCs w:val="20"/>
              </w:rPr>
            </w:pPr>
          </w:p>
        </w:tc>
        <w:tc>
          <w:tcPr>
            <w:tcW w:w="2126" w:type="dxa"/>
            <w:vMerge/>
            <w:shd w:val="clear" w:color="auto" w:fill="auto"/>
            <w:vAlign w:val="center"/>
            <w:hideMark/>
          </w:tcPr>
          <w:p w14:paraId="029F5CD6" w14:textId="77777777" w:rsidR="00211E13" w:rsidRPr="004C65C5" w:rsidRDefault="00211E13" w:rsidP="00DB5E39">
            <w:pPr>
              <w:rPr>
                <w:rFonts w:cstheme="minorHAnsi"/>
                <w:b w:val="0"/>
                <w:bCs/>
                <w:i/>
                <w:iCs/>
                <w:color w:val="auto"/>
                <w:sz w:val="20"/>
                <w:szCs w:val="20"/>
              </w:rPr>
            </w:pPr>
          </w:p>
        </w:tc>
      </w:tr>
      <w:tr w:rsidR="0003097C" w:rsidRPr="004C65C5" w14:paraId="52325F48" w14:textId="77777777" w:rsidTr="002D1F0F">
        <w:trPr>
          <w:trHeight w:val="332"/>
        </w:trPr>
        <w:tc>
          <w:tcPr>
            <w:tcW w:w="3377" w:type="dxa"/>
            <w:shd w:val="clear" w:color="auto" w:fill="auto"/>
            <w:hideMark/>
          </w:tcPr>
          <w:p w14:paraId="79D000F2" w14:textId="77777777" w:rsidR="0003097C" w:rsidRPr="004C65C5" w:rsidRDefault="0003097C" w:rsidP="0003097C">
            <w:pPr>
              <w:rPr>
                <w:rFonts w:cstheme="minorHAnsi"/>
                <w:b w:val="0"/>
                <w:color w:val="auto"/>
                <w:sz w:val="20"/>
                <w:szCs w:val="20"/>
              </w:rPr>
            </w:pPr>
            <w:r w:rsidRPr="004C65C5">
              <w:rPr>
                <w:rFonts w:cstheme="minorHAnsi"/>
                <w:b w:val="0"/>
                <w:color w:val="auto"/>
                <w:sz w:val="20"/>
                <w:szCs w:val="20"/>
              </w:rPr>
              <w:t>Чистая прибыль</w:t>
            </w:r>
          </w:p>
        </w:tc>
        <w:tc>
          <w:tcPr>
            <w:tcW w:w="1701" w:type="dxa"/>
            <w:shd w:val="clear" w:color="auto" w:fill="auto"/>
          </w:tcPr>
          <w:p w14:paraId="3BC13F19" w14:textId="20EAAE1A" w:rsidR="0003097C" w:rsidRPr="00EE318C" w:rsidRDefault="0003097C" w:rsidP="0003097C">
            <w:pPr>
              <w:jc w:val="center"/>
              <w:rPr>
                <w:rFonts w:cstheme="minorHAnsi"/>
                <w:b w:val="0"/>
                <w:color w:val="auto"/>
                <w:sz w:val="20"/>
                <w:szCs w:val="20"/>
              </w:rPr>
            </w:pPr>
            <w:r w:rsidRPr="002D1F0F">
              <w:rPr>
                <w:b w:val="0"/>
                <w:color w:val="auto"/>
                <w:sz w:val="20"/>
                <w:szCs w:val="20"/>
              </w:rPr>
              <w:t>1 006 021</w:t>
            </w:r>
          </w:p>
        </w:tc>
        <w:tc>
          <w:tcPr>
            <w:tcW w:w="1559" w:type="dxa"/>
            <w:shd w:val="clear" w:color="auto" w:fill="auto"/>
          </w:tcPr>
          <w:p w14:paraId="7F9E6D3B" w14:textId="6625E21A" w:rsidR="0003097C" w:rsidRPr="00EE318C" w:rsidRDefault="0003097C" w:rsidP="0003097C">
            <w:pPr>
              <w:jc w:val="center"/>
              <w:rPr>
                <w:rFonts w:cstheme="minorHAnsi"/>
                <w:b w:val="0"/>
                <w:color w:val="auto"/>
                <w:sz w:val="20"/>
                <w:szCs w:val="20"/>
              </w:rPr>
            </w:pPr>
            <w:r w:rsidRPr="002D1F0F">
              <w:rPr>
                <w:b w:val="0"/>
                <w:color w:val="auto"/>
                <w:sz w:val="20"/>
                <w:szCs w:val="20"/>
              </w:rPr>
              <w:t>568 744</w:t>
            </w:r>
          </w:p>
        </w:tc>
        <w:tc>
          <w:tcPr>
            <w:tcW w:w="1559" w:type="dxa"/>
            <w:shd w:val="clear" w:color="auto" w:fill="auto"/>
          </w:tcPr>
          <w:p w14:paraId="7BD177C0" w14:textId="565FE44C" w:rsidR="0003097C" w:rsidRPr="00EE318C" w:rsidRDefault="0003097C" w:rsidP="0003097C">
            <w:pPr>
              <w:jc w:val="center"/>
              <w:rPr>
                <w:rFonts w:cstheme="minorHAnsi"/>
                <w:b w:val="0"/>
                <w:color w:val="auto"/>
                <w:sz w:val="20"/>
                <w:szCs w:val="20"/>
              </w:rPr>
            </w:pPr>
            <w:r w:rsidRPr="002D1F0F">
              <w:rPr>
                <w:b w:val="0"/>
                <w:color w:val="auto"/>
                <w:sz w:val="20"/>
                <w:szCs w:val="20"/>
              </w:rPr>
              <w:t>104 504</w:t>
            </w:r>
          </w:p>
        </w:tc>
        <w:tc>
          <w:tcPr>
            <w:tcW w:w="2126" w:type="dxa"/>
            <w:shd w:val="clear" w:color="auto" w:fill="auto"/>
            <w:noWrap/>
          </w:tcPr>
          <w:p w14:paraId="2DEC02C1" w14:textId="2FBB1D5B" w:rsidR="0003097C" w:rsidRPr="00EE318C" w:rsidRDefault="0003097C" w:rsidP="0003097C">
            <w:pPr>
              <w:jc w:val="center"/>
              <w:rPr>
                <w:rFonts w:cstheme="minorHAnsi"/>
                <w:b w:val="0"/>
                <w:color w:val="auto"/>
                <w:sz w:val="20"/>
                <w:szCs w:val="20"/>
              </w:rPr>
            </w:pPr>
            <w:r w:rsidRPr="002D1F0F">
              <w:rPr>
                <w:b w:val="0"/>
                <w:color w:val="auto"/>
                <w:sz w:val="20"/>
                <w:szCs w:val="20"/>
                <w:lang w:val="en-US"/>
              </w:rPr>
              <w:t>18</w:t>
            </w:r>
            <w:r w:rsidRPr="002D1F0F">
              <w:rPr>
                <w:b w:val="0"/>
                <w:color w:val="auto"/>
                <w:sz w:val="20"/>
                <w:szCs w:val="20"/>
              </w:rPr>
              <w:t>,4%</w:t>
            </w:r>
          </w:p>
        </w:tc>
      </w:tr>
      <w:tr w:rsidR="0003097C" w:rsidRPr="004C65C5" w14:paraId="0870D3F0" w14:textId="77777777" w:rsidTr="002D1F0F">
        <w:trPr>
          <w:trHeight w:val="267"/>
        </w:trPr>
        <w:tc>
          <w:tcPr>
            <w:tcW w:w="3377" w:type="dxa"/>
            <w:shd w:val="clear" w:color="auto" w:fill="auto"/>
            <w:hideMark/>
          </w:tcPr>
          <w:p w14:paraId="717E3DB2" w14:textId="77777777" w:rsidR="0003097C" w:rsidRPr="004C65C5" w:rsidRDefault="0003097C" w:rsidP="0003097C">
            <w:pPr>
              <w:rPr>
                <w:rFonts w:cstheme="minorHAnsi"/>
                <w:b w:val="0"/>
                <w:color w:val="auto"/>
                <w:sz w:val="20"/>
                <w:szCs w:val="20"/>
              </w:rPr>
            </w:pPr>
            <w:r w:rsidRPr="004C65C5">
              <w:rPr>
                <w:rFonts w:cstheme="minorHAnsi"/>
                <w:b w:val="0"/>
                <w:color w:val="auto"/>
                <w:sz w:val="20"/>
                <w:szCs w:val="20"/>
              </w:rPr>
              <w:t xml:space="preserve">EBIT </w:t>
            </w:r>
          </w:p>
        </w:tc>
        <w:tc>
          <w:tcPr>
            <w:tcW w:w="1701" w:type="dxa"/>
            <w:shd w:val="clear" w:color="auto" w:fill="auto"/>
          </w:tcPr>
          <w:p w14:paraId="1311CF20" w14:textId="4766DA1E" w:rsidR="0003097C" w:rsidRPr="00EE318C" w:rsidRDefault="0003097C" w:rsidP="0003097C">
            <w:pPr>
              <w:jc w:val="center"/>
              <w:rPr>
                <w:rFonts w:cstheme="minorHAnsi"/>
                <w:b w:val="0"/>
                <w:color w:val="auto"/>
                <w:sz w:val="20"/>
                <w:szCs w:val="20"/>
              </w:rPr>
            </w:pPr>
            <w:r w:rsidRPr="002D1F0F">
              <w:rPr>
                <w:b w:val="0"/>
                <w:color w:val="auto"/>
                <w:sz w:val="20"/>
                <w:szCs w:val="20"/>
              </w:rPr>
              <w:t>2 964 467</w:t>
            </w:r>
          </w:p>
        </w:tc>
        <w:tc>
          <w:tcPr>
            <w:tcW w:w="1559" w:type="dxa"/>
            <w:shd w:val="clear" w:color="auto" w:fill="auto"/>
          </w:tcPr>
          <w:p w14:paraId="2D43C309" w14:textId="4FCA8FD5" w:rsidR="0003097C" w:rsidRPr="00EE318C" w:rsidRDefault="0003097C" w:rsidP="0003097C">
            <w:pPr>
              <w:jc w:val="center"/>
              <w:rPr>
                <w:rFonts w:cstheme="minorHAnsi"/>
                <w:b w:val="0"/>
                <w:color w:val="auto"/>
                <w:sz w:val="20"/>
                <w:szCs w:val="20"/>
              </w:rPr>
            </w:pPr>
            <w:r w:rsidRPr="002D1F0F">
              <w:rPr>
                <w:b w:val="0"/>
                <w:color w:val="auto"/>
                <w:sz w:val="20"/>
                <w:szCs w:val="20"/>
              </w:rPr>
              <w:t>1 170 938</w:t>
            </w:r>
          </w:p>
        </w:tc>
        <w:tc>
          <w:tcPr>
            <w:tcW w:w="1559" w:type="dxa"/>
            <w:shd w:val="clear" w:color="auto" w:fill="auto"/>
          </w:tcPr>
          <w:p w14:paraId="1B9E03E4" w14:textId="28FCBD8A" w:rsidR="0003097C" w:rsidRPr="00EE318C" w:rsidRDefault="0003097C" w:rsidP="0003097C">
            <w:pPr>
              <w:jc w:val="center"/>
              <w:rPr>
                <w:rFonts w:cstheme="minorHAnsi"/>
                <w:b w:val="0"/>
                <w:color w:val="auto"/>
                <w:sz w:val="20"/>
                <w:szCs w:val="20"/>
              </w:rPr>
            </w:pPr>
            <w:r w:rsidRPr="002D1F0F">
              <w:rPr>
                <w:b w:val="0"/>
                <w:color w:val="auto"/>
                <w:sz w:val="20"/>
                <w:szCs w:val="20"/>
              </w:rPr>
              <w:t>-299 573</w:t>
            </w:r>
          </w:p>
        </w:tc>
        <w:tc>
          <w:tcPr>
            <w:tcW w:w="2126" w:type="dxa"/>
            <w:shd w:val="clear" w:color="auto" w:fill="auto"/>
            <w:noWrap/>
          </w:tcPr>
          <w:p w14:paraId="18081095" w14:textId="4A5DBC80" w:rsidR="0003097C" w:rsidRPr="00EE318C" w:rsidRDefault="0003097C" w:rsidP="0003097C">
            <w:pPr>
              <w:jc w:val="center"/>
              <w:rPr>
                <w:rFonts w:cstheme="minorHAnsi"/>
                <w:b w:val="0"/>
                <w:color w:val="auto"/>
                <w:sz w:val="20"/>
                <w:szCs w:val="20"/>
              </w:rPr>
            </w:pPr>
            <w:r w:rsidRPr="002D1F0F">
              <w:rPr>
                <w:b w:val="0"/>
                <w:color w:val="auto"/>
                <w:sz w:val="20"/>
                <w:szCs w:val="20"/>
              </w:rPr>
              <w:t>-25,6%</w:t>
            </w:r>
          </w:p>
        </w:tc>
      </w:tr>
      <w:tr w:rsidR="0003097C" w:rsidRPr="004C65C5" w14:paraId="2699FEA2" w14:textId="77777777" w:rsidTr="002D1F0F">
        <w:trPr>
          <w:trHeight w:val="284"/>
        </w:trPr>
        <w:tc>
          <w:tcPr>
            <w:tcW w:w="3377" w:type="dxa"/>
            <w:shd w:val="clear" w:color="auto" w:fill="auto"/>
            <w:hideMark/>
          </w:tcPr>
          <w:p w14:paraId="6B7F4D51" w14:textId="77777777" w:rsidR="0003097C" w:rsidRPr="004C65C5" w:rsidRDefault="0003097C" w:rsidP="0003097C">
            <w:pPr>
              <w:rPr>
                <w:rFonts w:cstheme="minorHAnsi"/>
                <w:b w:val="0"/>
                <w:color w:val="auto"/>
                <w:sz w:val="20"/>
                <w:szCs w:val="20"/>
              </w:rPr>
            </w:pPr>
            <w:r w:rsidRPr="004C65C5">
              <w:rPr>
                <w:rFonts w:cstheme="minorHAnsi"/>
                <w:b w:val="0"/>
                <w:color w:val="auto"/>
                <w:sz w:val="20"/>
                <w:szCs w:val="20"/>
              </w:rPr>
              <w:t>EBITDA</w:t>
            </w:r>
          </w:p>
        </w:tc>
        <w:tc>
          <w:tcPr>
            <w:tcW w:w="1701" w:type="dxa"/>
            <w:shd w:val="clear" w:color="auto" w:fill="auto"/>
          </w:tcPr>
          <w:p w14:paraId="0DC5FFEF" w14:textId="3791E715" w:rsidR="0003097C" w:rsidRPr="00EE318C" w:rsidRDefault="0003097C" w:rsidP="0003097C">
            <w:pPr>
              <w:jc w:val="center"/>
              <w:rPr>
                <w:rFonts w:cstheme="minorHAnsi"/>
                <w:b w:val="0"/>
                <w:color w:val="auto"/>
                <w:sz w:val="20"/>
                <w:szCs w:val="20"/>
              </w:rPr>
            </w:pPr>
            <w:r w:rsidRPr="002D1F0F">
              <w:rPr>
                <w:b w:val="0"/>
                <w:color w:val="auto"/>
                <w:sz w:val="20"/>
                <w:szCs w:val="20"/>
              </w:rPr>
              <w:t>3 983 089</w:t>
            </w:r>
          </w:p>
        </w:tc>
        <w:tc>
          <w:tcPr>
            <w:tcW w:w="1559" w:type="dxa"/>
            <w:shd w:val="clear" w:color="auto" w:fill="auto"/>
          </w:tcPr>
          <w:p w14:paraId="7FF82FB0" w14:textId="735AD317" w:rsidR="0003097C" w:rsidRPr="00EE318C" w:rsidRDefault="0003097C" w:rsidP="0003097C">
            <w:pPr>
              <w:jc w:val="center"/>
              <w:rPr>
                <w:rFonts w:cstheme="minorHAnsi"/>
                <w:b w:val="0"/>
                <w:color w:val="auto"/>
                <w:sz w:val="20"/>
                <w:szCs w:val="20"/>
              </w:rPr>
            </w:pPr>
            <w:r w:rsidRPr="002D1F0F">
              <w:rPr>
                <w:b w:val="0"/>
                <w:color w:val="auto"/>
                <w:sz w:val="20"/>
                <w:szCs w:val="20"/>
              </w:rPr>
              <w:t>2 346 864</w:t>
            </w:r>
          </w:p>
        </w:tc>
        <w:tc>
          <w:tcPr>
            <w:tcW w:w="1559" w:type="dxa"/>
            <w:shd w:val="clear" w:color="auto" w:fill="auto"/>
          </w:tcPr>
          <w:p w14:paraId="6F4A7828" w14:textId="7E610E9D" w:rsidR="0003097C" w:rsidRPr="00EE318C" w:rsidRDefault="0003097C" w:rsidP="0003097C">
            <w:pPr>
              <w:jc w:val="center"/>
              <w:rPr>
                <w:rFonts w:cstheme="minorHAnsi"/>
                <w:b w:val="0"/>
                <w:color w:val="auto"/>
                <w:sz w:val="20"/>
                <w:szCs w:val="20"/>
              </w:rPr>
            </w:pPr>
            <w:r w:rsidRPr="002D1F0F">
              <w:rPr>
                <w:b w:val="0"/>
                <w:color w:val="auto"/>
                <w:sz w:val="20"/>
                <w:szCs w:val="20"/>
              </w:rPr>
              <w:t>1 174 861</w:t>
            </w:r>
          </w:p>
        </w:tc>
        <w:tc>
          <w:tcPr>
            <w:tcW w:w="2126" w:type="dxa"/>
            <w:shd w:val="clear" w:color="auto" w:fill="auto"/>
            <w:noWrap/>
          </w:tcPr>
          <w:p w14:paraId="16F0953D" w14:textId="564EA238" w:rsidR="0003097C" w:rsidRPr="00EE318C" w:rsidRDefault="0003097C" w:rsidP="0003097C">
            <w:pPr>
              <w:jc w:val="center"/>
              <w:rPr>
                <w:rFonts w:cstheme="minorHAnsi"/>
                <w:b w:val="0"/>
                <w:color w:val="auto"/>
                <w:sz w:val="20"/>
                <w:szCs w:val="20"/>
              </w:rPr>
            </w:pPr>
            <w:r w:rsidRPr="002D1F0F">
              <w:rPr>
                <w:b w:val="0"/>
                <w:color w:val="auto"/>
                <w:sz w:val="20"/>
                <w:szCs w:val="20"/>
              </w:rPr>
              <w:t>50,1%</w:t>
            </w:r>
          </w:p>
        </w:tc>
      </w:tr>
    </w:tbl>
    <w:p w14:paraId="19164DFF" w14:textId="77777777" w:rsidR="00654A39" w:rsidRPr="00654A39" w:rsidRDefault="00654A39" w:rsidP="00546643">
      <w:pPr>
        <w:ind w:firstLine="720"/>
        <w:jc w:val="both"/>
        <w:rPr>
          <w:rFonts w:cstheme="minorHAnsi"/>
          <w:b w:val="0"/>
          <w:color w:val="auto"/>
          <w:sz w:val="8"/>
          <w:szCs w:val="8"/>
        </w:rPr>
      </w:pPr>
    </w:p>
    <w:p w14:paraId="77E7331B" w14:textId="0EB6E25A" w:rsidR="006E3E32" w:rsidRPr="00546643" w:rsidRDefault="00546643" w:rsidP="00546643">
      <w:pPr>
        <w:ind w:firstLine="720"/>
        <w:jc w:val="both"/>
        <w:rPr>
          <w:rFonts w:cstheme="minorHAnsi"/>
          <w:b w:val="0"/>
          <w:color w:val="auto"/>
          <w:sz w:val="24"/>
          <w:szCs w:val="24"/>
        </w:rPr>
      </w:pPr>
      <w:r w:rsidRPr="00546643">
        <w:rPr>
          <w:rFonts w:cstheme="minorHAnsi"/>
          <w:b w:val="0"/>
          <w:color w:val="auto"/>
          <w:sz w:val="24"/>
          <w:szCs w:val="24"/>
        </w:rPr>
        <w:t>По сравнению с прошлым отчетным годом наблюдается уменьшение EBIT, которое, в свою очередь, вызвано уменьшением операционной и чистой прибыли</w:t>
      </w:r>
    </w:p>
    <w:p w14:paraId="7BA07F14" w14:textId="7450B408" w:rsidR="00211E13" w:rsidRPr="004C65C5" w:rsidRDefault="00211E13" w:rsidP="00654A39">
      <w:pPr>
        <w:pStyle w:val="22"/>
        <w:spacing w:before="120" w:line="276" w:lineRule="auto"/>
        <w:ind w:left="0" w:right="-6"/>
        <w:jc w:val="both"/>
        <w:rPr>
          <w:rFonts w:cstheme="minorHAnsi"/>
          <w:b/>
          <w:color w:val="314E87"/>
          <w:sz w:val="24"/>
          <w:szCs w:val="24"/>
          <w:lang w:val="x-none"/>
        </w:rPr>
      </w:pPr>
      <w:r w:rsidRPr="004C65C5">
        <w:rPr>
          <w:rFonts w:cstheme="minorHAnsi"/>
          <w:b/>
          <w:color w:val="314E87"/>
          <w:sz w:val="24"/>
          <w:szCs w:val="24"/>
          <w:lang w:val="x-none"/>
        </w:rPr>
        <w:t>Показатели эффективности</w:t>
      </w:r>
    </w:p>
    <w:p w14:paraId="57380E3C" w14:textId="5A776E76" w:rsidR="00211E13" w:rsidRPr="004C65C5" w:rsidRDefault="00211E13" w:rsidP="00654A39">
      <w:pPr>
        <w:spacing w:before="120" w:after="120"/>
        <w:ind w:firstLine="720"/>
        <w:jc w:val="both"/>
        <w:rPr>
          <w:rFonts w:cstheme="minorHAnsi"/>
          <w:b w:val="0"/>
          <w:color w:val="auto"/>
          <w:sz w:val="24"/>
          <w:szCs w:val="24"/>
        </w:rPr>
      </w:pPr>
      <w:r w:rsidRPr="004C65C5">
        <w:rPr>
          <w:rFonts w:cstheme="minorHAnsi"/>
          <w:b w:val="0"/>
          <w:color w:val="auto"/>
          <w:sz w:val="24"/>
          <w:szCs w:val="24"/>
        </w:rPr>
        <w:t>При анализе эффективности используются показатели нормы EBITDA, EBIT и чистой прибыли, позволяющие оценить долю данных показателей в выручке Общества.</w:t>
      </w:r>
    </w:p>
    <w:p w14:paraId="1C870A43" w14:textId="21B22EF7" w:rsidR="007B7439" w:rsidRPr="004C65C5" w:rsidRDefault="007B7439" w:rsidP="00DB5E39">
      <w:pPr>
        <w:contextualSpacing/>
        <w:jc w:val="right"/>
        <w:rPr>
          <w:rFonts w:eastAsiaTheme="minorHAnsi" w:cstheme="minorHAnsi"/>
          <w:b w:val="0"/>
          <w:i/>
          <w:color w:val="auto"/>
          <w:sz w:val="24"/>
          <w:szCs w:val="24"/>
          <w:lang w:eastAsia="ja-JP"/>
        </w:rPr>
      </w:pPr>
      <w:r w:rsidRPr="004C65C5">
        <w:rPr>
          <w:rFonts w:eastAsiaTheme="minorHAnsi" w:cstheme="minorHAnsi"/>
          <w:b w:val="0"/>
          <w:i/>
          <w:color w:val="auto"/>
          <w:sz w:val="24"/>
          <w:szCs w:val="24"/>
          <w:lang w:eastAsia="ja-JP"/>
        </w:rPr>
        <w:t>Таблица № 3</w:t>
      </w:r>
      <w:r w:rsidR="00E130A8">
        <w:rPr>
          <w:rFonts w:eastAsiaTheme="minorHAnsi" w:cstheme="minorHAnsi"/>
          <w:b w:val="0"/>
          <w:i/>
          <w:color w:val="auto"/>
          <w:sz w:val="24"/>
          <w:szCs w:val="24"/>
          <w:lang w:eastAsia="ja-JP"/>
        </w:rPr>
        <w:t>5</w:t>
      </w:r>
    </w:p>
    <w:tbl>
      <w:tblPr>
        <w:tblW w:w="1022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1"/>
        <w:gridCol w:w="1701"/>
        <w:gridCol w:w="1417"/>
        <w:gridCol w:w="1276"/>
        <w:gridCol w:w="2126"/>
      </w:tblGrid>
      <w:tr w:rsidR="00211E13" w:rsidRPr="004C65C5" w14:paraId="18BA682B" w14:textId="77777777" w:rsidTr="002D1F0F">
        <w:trPr>
          <w:trHeight w:val="400"/>
          <w:tblHeader/>
        </w:trPr>
        <w:tc>
          <w:tcPr>
            <w:tcW w:w="3701" w:type="dxa"/>
            <w:vMerge w:val="restart"/>
            <w:shd w:val="clear" w:color="auto" w:fill="auto"/>
            <w:noWrap/>
            <w:vAlign w:val="center"/>
            <w:hideMark/>
          </w:tcPr>
          <w:p w14:paraId="03A1667D" w14:textId="77777777" w:rsidR="00211E13" w:rsidRPr="004C65C5" w:rsidRDefault="00211E13" w:rsidP="00DB5E39">
            <w:pPr>
              <w:jc w:val="center"/>
              <w:rPr>
                <w:rFonts w:cstheme="minorHAnsi"/>
                <w:color w:val="auto"/>
                <w:sz w:val="20"/>
                <w:szCs w:val="20"/>
              </w:rPr>
            </w:pPr>
            <w:r w:rsidRPr="004C65C5">
              <w:rPr>
                <w:rFonts w:cstheme="minorHAnsi"/>
                <w:color w:val="auto"/>
                <w:sz w:val="20"/>
                <w:szCs w:val="20"/>
              </w:rPr>
              <w:t>Показатели</w:t>
            </w:r>
          </w:p>
        </w:tc>
        <w:tc>
          <w:tcPr>
            <w:tcW w:w="1701" w:type="dxa"/>
            <w:vMerge w:val="restart"/>
            <w:shd w:val="clear" w:color="auto" w:fill="auto"/>
            <w:vAlign w:val="center"/>
            <w:hideMark/>
          </w:tcPr>
          <w:p w14:paraId="61E57B16" w14:textId="4ECCF642" w:rsidR="00211E13" w:rsidRPr="004C65C5" w:rsidRDefault="00211E13" w:rsidP="00546643">
            <w:pPr>
              <w:jc w:val="center"/>
              <w:rPr>
                <w:rFonts w:cstheme="minorHAnsi"/>
                <w:bCs/>
                <w:color w:val="auto"/>
                <w:sz w:val="20"/>
                <w:szCs w:val="20"/>
                <w:lang w:val="en-US"/>
              </w:rPr>
            </w:pPr>
            <w:r w:rsidRPr="004C65C5">
              <w:rPr>
                <w:rFonts w:cstheme="minorHAnsi"/>
                <w:bCs/>
                <w:color w:val="auto"/>
                <w:sz w:val="20"/>
                <w:szCs w:val="20"/>
              </w:rPr>
              <w:t>20</w:t>
            </w:r>
            <w:r w:rsidR="00546643">
              <w:rPr>
                <w:rFonts w:cstheme="minorHAnsi"/>
                <w:bCs/>
                <w:color w:val="auto"/>
                <w:sz w:val="20"/>
                <w:szCs w:val="20"/>
              </w:rPr>
              <w:t>20</w:t>
            </w:r>
            <w:r w:rsidR="00D2732A" w:rsidRPr="004C65C5">
              <w:rPr>
                <w:rFonts w:cstheme="minorHAnsi"/>
                <w:bCs/>
                <w:color w:val="auto"/>
                <w:sz w:val="20"/>
                <w:szCs w:val="20"/>
              </w:rPr>
              <w:t xml:space="preserve"> г.</w:t>
            </w:r>
            <w:r w:rsidR="00546643">
              <w:rPr>
                <w:rStyle w:val="aff0"/>
                <w:rFonts w:cstheme="minorHAnsi"/>
                <w:bCs/>
                <w:color w:val="auto"/>
                <w:sz w:val="20"/>
                <w:szCs w:val="20"/>
              </w:rPr>
              <w:footnoteReference w:id="5"/>
            </w:r>
          </w:p>
        </w:tc>
        <w:tc>
          <w:tcPr>
            <w:tcW w:w="1417" w:type="dxa"/>
            <w:vMerge w:val="restart"/>
            <w:shd w:val="clear" w:color="auto" w:fill="auto"/>
            <w:vAlign w:val="center"/>
            <w:hideMark/>
          </w:tcPr>
          <w:p w14:paraId="3BAFE53E" w14:textId="17186B23" w:rsidR="00211E13" w:rsidRPr="004C65C5" w:rsidRDefault="00211E13" w:rsidP="00546643">
            <w:pPr>
              <w:jc w:val="center"/>
              <w:rPr>
                <w:rFonts w:cstheme="minorHAnsi"/>
                <w:bCs/>
                <w:color w:val="auto"/>
                <w:sz w:val="20"/>
                <w:szCs w:val="20"/>
                <w:lang w:val="en-US"/>
              </w:rPr>
            </w:pPr>
            <w:r w:rsidRPr="004C65C5">
              <w:rPr>
                <w:rFonts w:cstheme="minorHAnsi"/>
                <w:bCs/>
                <w:color w:val="auto"/>
                <w:sz w:val="20"/>
                <w:szCs w:val="20"/>
              </w:rPr>
              <w:t>202</w:t>
            </w:r>
            <w:r w:rsidR="00546643">
              <w:rPr>
                <w:rFonts w:cstheme="minorHAnsi"/>
                <w:bCs/>
                <w:color w:val="auto"/>
                <w:sz w:val="20"/>
                <w:szCs w:val="20"/>
              </w:rPr>
              <w:t>1</w:t>
            </w:r>
            <w:r w:rsidR="00D2732A" w:rsidRPr="004C65C5">
              <w:rPr>
                <w:rFonts w:cstheme="minorHAnsi"/>
                <w:bCs/>
                <w:color w:val="auto"/>
                <w:sz w:val="20"/>
                <w:szCs w:val="20"/>
              </w:rPr>
              <w:t xml:space="preserve"> г.</w:t>
            </w:r>
            <w:r w:rsidR="00546643">
              <w:rPr>
                <w:rStyle w:val="aff0"/>
                <w:rFonts w:cstheme="minorHAnsi"/>
                <w:bCs/>
                <w:color w:val="auto"/>
                <w:sz w:val="20"/>
                <w:szCs w:val="20"/>
              </w:rPr>
              <w:footnoteReference w:id="6"/>
            </w:r>
          </w:p>
        </w:tc>
        <w:tc>
          <w:tcPr>
            <w:tcW w:w="1276" w:type="dxa"/>
            <w:vMerge w:val="restart"/>
            <w:shd w:val="clear" w:color="auto" w:fill="auto"/>
            <w:vAlign w:val="center"/>
            <w:hideMark/>
          </w:tcPr>
          <w:p w14:paraId="65FA44BA" w14:textId="63C24F11" w:rsidR="00211E13" w:rsidRPr="004C65C5" w:rsidRDefault="00211E13" w:rsidP="00546643">
            <w:pPr>
              <w:jc w:val="center"/>
              <w:rPr>
                <w:rFonts w:cstheme="minorHAnsi"/>
                <w:bCs/>
                <w:color w:val="auto"/>
                <w:sz w:val="20"/>
                <w:szCs w:val="20"/>
                <w:lang w:val="en-US"/>
              </w:rPr>
            </w:pPr>
            <w:r w:rsidRPr="004C65C5">
              <w:rPr>
                <w:rFonts w:cstheme="minorHAnsi"/>
                <w:bCs/>
                <w:color w:val="auto"/>
                <w:sz w:val="20"/>
                <w:szCs w:val="20"/>
              </w:rPr>
              <w:t>202</w:t>
            </w:r>
            <w:r w:rsidR="00546643">
              <w:rPr>
                <w:rFonts w:cstheme="minorHAnsi"/>
                <w:bCs/>
                <w:color w:val="auto"/>
                <w:sz w:val="20"/>
                <w:szCs w:val="20"/>
              </w:rPr>
              <w:t>2</w:t>
            </w:r>
            <w:r w:rsidR="00D2732A" w:rsidRPr="004C65C5">
              <w:rPr>
                <w:rFonts w:cstheme="minorHAnsi"/>
                <w:bCs/>
                <w:color w:val="auto"/>
                <w:sz w:val="20"/>
                <w:szCs w:val="20"/>
              </w:rPr>
              <w:t xml:space="preserve"> г.</w:t>
            </w:r>
          </w:p>
        </w:tc>
        <w:tc>
          <w:tcPr>
            <w:tcW w:w="2126" w:type="dxa"/>
            <w:vMerge w:val="restart"/>
            <w:shd w:val="clear" w:color="auto" w:fill="auto"/>
            <w:vAlign w:val="center"/>
            <w:hideMark/>
          </w:tcPr>
          <w:p w14:paraId="30DF13E3" w14:textId="77777777" w:rsidR="000D11A2" w:rsidRPr="004C65C5" w:rsidRDefault="00211E13" w:rsidP="00DB5E39">
            <w:pPr>
              <w:jc w:val="center"/>
              <w:rPr>
                <w:rFonts w:cstheme="minorHAnsi"/>
                <w:bCs/>
                <w:iCs/>
                <w:color w:val="auto"/>
                <w:sz w:val="20"/>
                <w:szCs w:val="20"/>
              </w:rPr>
            </w:pPr>
            <w:r w:rsidRPr="004C65C5">
              <w:rPr>
                <w:rFonts w:cstheme="minorHAnsi"/>
                <w:bCs/>
                <w:iCs/>
                <w:color w:val="auto"/>
                <w:sz w:val="20"/>
                <w:szCs w:val="20"/>
              </w:rPr>
              <w:t xml:space="preserve">Темп роста, </w:t>
            </w:r>
          </w:p>
          <w:p w14:paraId="4D2B7F2B" w14:textId="79BF0992" w:rsidR="00211E13" w:rsidRPr="004C65C5" w:rsidRDefault="00211E13" w:rsidP="00DB5E39">
            <w:pPr>
              <w:jc w:val="center"/>
              <w:rPr>
                <w:rFonts w:cstheme="minorHAnsi"/>
                <w:bCs/>
                <w:iCs/>
                <w:color w:val="auto"/>
                <w:sz w:val="20"/>
                <w:szCs w:val="20"/>
              </w:rPr>
            </w:pPr>
            <w:r w:rsidRPr="004C65C5">
              <w:rPr>
                <w:rFonts w:cstheme="minorHAnsi"/>
                <w:bCs/>
                <w:iCs/>
                <w:color w:val="auto"/>
                <w:sz w:val="20"/>
                <w:szCs w:val="20"/>
              </w:rPr>
              <w:t>(4/3) %</w:t>
            </w:r>
          </w:p>
        </w:tc>
      </w:tr>
      <w:tr w:rsidR="00211E13" w:rsidRPr="004C65C5" w14:paraId="184984AB" w14:textId="77777777" w:rsidTr="002D1F0F">
        <w:trPr>
          <w:trHeight w:val="593"/>
        </w:trPr>
        <w:tc>
          <w:tcPr>
            <w:tcW w:w="3701" w:type="dxa"/>
            <w:vMerge/>
            <w:shd w:val="clear" w:color="auto" w:fill="auto"/>
            <w:vAlign w:val="center"/>
            <w:hideMark/>
          </w:tcPr>
          <w:p w14:paraId="423B0167" w14:textId="77777777" w:rsidR="00211E13" w:rsidRPr="004C65C5" w:rsidRDefault="00211E13" w:rsidP="00DB5E39">
            <w:pPr>
              <w:rPr>
                <w:rFonts w:cstheme="minorHAnsi"/>
                <w:b w:val="0"/>
                <w:bCs/>
                <w:color w:val="auto"/>
                <w:sz w:val="20"/>
                <w:szCs w:val="20"/>
              </w:rPr>
            </w:pPr>
          </w:p>
        </w:tc>
        <w:tc>
          <w:tcPr>
            <w:tcW w:w="1701" w:type="dxa"/>
            <w:vMerge/>
            <w:shd w:val="clear" w:color="auto" w:fill="auto"/>
            <w:vAlign w:val="center"/>
            <w:hideMark/>
          </w:tcPr>
          <w:p w14:paraId="6CB1A6B4" w14:textId="77777777" w:rsidR="00211E13" w:rsidRPr="004C65C5" w:rsidRDefault="00211E13" w:rsidP="00DB5E39">
            <w:pPr>
              <w:rPr>
                <w:rFonts w:cstheme="minorHAnsi"/>
                <w:b w:val="0"/>
                <w:bCs/>
                <w:color w:val="auto"/>
                <w:sz w:val="20"/>
                <w:szCs w:val="20"/>
              </w:rPr>
            </w:pPr>
          </w:p>
        </w:tc>
        <w:tc>
          <w:tcPr>
            <w:tcW w:w="1417" w:type="dxa"/>
            <w:vMerge/>
            <w:shd w:val="clear" w:color="auto" w:fill="auto"/>
            <w:vAlign w:val="center"/>
            <w:hideMark/>
          </w:tcPr>
          <w:p w14:paraId="765542DF" w14:textId="77777777" w:rsidR="00211E13" w:rsidRPr="004C65C5" w:rsidRDefault="00211E13" w:rsidP="00DB5E39">
            <w:pPr>
              <w:rPr>
                <w:rFonts w:cstheme="minorHAnsi"/>
                <w:b w:val="0"/>
                <w:bCs/>
                <w:color w:val="auto"/>
                <w:sz w:val="20"/>
                <w:szCs w:val="20"/>
              </w:rPr>
            </w:pPr>
          </w:p>
        </w:tc>
        <w:tc>
          <w:tcPr>
            <w:tcW w:w="1276" w:type="dxa"/>
            <w:vMerge/>
            <w:shd w:val="clear" w:color="auto" w:fill="auto"/>
            <w:vAlign w:val="center"/>
            <w:hideMark/>
          </w:tcPr>
          <w:p w14:paraId="3FF34C0A" w14:textId="77777777" w:rsidR="00211E13" w:rsidRPr="004C65C5" w:rsidRDefault="00211E13" w:rsidP="00DB5E39">
            <w:pPr>
              <w:rPr>
                <w:rFonts w:cstheme="minorHAnsi"/>
                <w:b w:val="0"/>
                <w:bCs/>
                <w:color w:val="auto"/>
                <w:sz w:val="20"/>
                <w:szCs w:val="20"/>
              </w:rPr>
            </w:pPr>
          </w:p>
        </w:tc>
        <w:tc>
          <w:tcPr>
            <w:tcW w:w="2126" w:type="dxa"/>
            <w:vMerge/>
            <w:shd w:val="clear" w:color="auto" w:fill="auto"/>
            <w:vAlign w:val="center"/>
            <w:hideMark/>
          </w:tcPr>
          <w:p w14:paraId="73B8EC2E" w14:textId="77777777" w:rsidR="00211E13" w:rsidRPr="004C65C5" w:rsidRDefault="00211E13" w:rsidP="00DB5E39">
            <w:pPr>
              <w:rPr>
                <w:rFonts w:cstheme="minorHAnsi"/>
                <w:b w:val="0"/>
                <w:bCs/>
                <w:i/>
                <w:iCs/>
                <w:color w:val="auto"/>
                <w:sz w:val="20"/>
                <w:szCs w:val="20"/>
              </w:rPr>
            </w:pPr>
          </w:p>
        </w:tc>
      </w:tr>
      <w:tr w:rsidR="0003097C" w:rsidRPr="004C65C5" w14:paraId="2CDAB471" w14:textId="77777777" w:rsidTr="002D1F0F">
        <w:trPr>
          <w:trHeight w:val="220"/>
        </w:trPr>
        <w:tc>
          <w:tcPr>
            <w:tcW w:w="3701" w:type="dxa"/>
            <w:shd w:val="clear" w:color="auto" w:fill="auto"/>
            <w:hideMark/>
          </w:tcPr>
          <w:p w14:paraId="57735396" w14:textId="77777777" w:rsidR="0003097C" w:rsidRPr="004C65C5" w:rsidRDefault="0003097C" w:rsidP="0003097C">
            <w:pPr>
              <w:rPr>
                <w:rFonts w:cstheme="minorHAnsi"/>
                <w:b w:val="0"/>
                <w:color w:val="auto"/>
                <w:sz w:val="20"/>
                <w:szCs w:val="20"/>
              </w:rPr>
            </w:pPr>
            <w:r w:rsidRPr="004C65C5">
              <w:rPr>
                <w:rFonts w:cstheme="minorHAnsi"/>
                <w:b w:val="0"/>
                <w:color w:val="auto"/>
                <w:sz w:val="20"/>
                <w:szCs w:val="20"/>
              </w:rPr>
              <w:t>Норма чистой прибыли, %</w:t>
            </w:r>
          </w:p>
        </w:tc>
        <w:tc>
          <w:tcPr>
            <w:tcW w:w="1701" w:type="dxa"/>
            <w:shd w:val="clear" w:color="auto" w:fill="auto"/>
            <w:hideMark/>
          </w:tcPr>
          <w:p w14:paraId="7E5A758F" w14:textId="5AD2C460" w:rsidR="0003097C" w:rsidRPr="00546643" w:rsidRDefault="0003097C" w:rsidP="0003097C">
            <w:pPr>
              <w:jc w:val="center"/>
              <w:rPr>
                <w:rFonts w:cstheme="minorHAnsi"/>
                <w:b w:val="0"/>
                <w:color w:val="auto"/>
                <w:sz w:val="20"/>
                <w:szCs w:val="20"/>
              </w:rPr>
            </w:pPr>
            <w:r w:rsidRPr="00546643">
              <w:rPr>
                <w:b w:val="0"/>
                <w:color w:val="auto"/>
                <w:sz w:val="20"/>
                <w:szCs w:val="20"/>
              </w:rPr>
              <w:t>4,0%</w:t>
            </w:r>
          </w:p>
        </w:tc>
        <w:tc>
          <w:tcPr>
            <w:tcW w:w="1417" w:type="dxa"/>
            <w:shd w:val="clear" w:color="auto" w:fill="auto"/>
            <w:hideMark/>
          </w:tcPr>
          <w:p w14:paraId="6F5CE782" w14:textId="29EA9731" w:rsidR="0003097C" w:rsidRPr="00546643" w:rsidRDefault="0003097C" w:rsidP="0003097C">
            <w:pPr>
              <w:jc w:val="center"/>
              <w:rPr>
                <w:rFonts w:cstheme="minorHAnsi"/>
                <w:b w:val="0"/>
                <w:color w:val="auto"/>
                <w:sz w:val="20"/>
                <w:szCs w:val="20"/>
              </w:rPr>
            </w:pPr>
            <w:r w:rsidRPr="00546643">
              <w:rPr>
                <w:b w:val="0"/>
                <w:color w:val="auto"/>
                <w:sz w:val="20"/>
                <w:szCs w:val="20"/>
              </w:rPr>
              <w:t>2,1%</w:t>
            </w:r>
          </w:p>
        </w:tc>
        <w:tc>
          <w:tcPr>
            <w:tcW w:w="1276" w:type="dxa"/>
            <w:shd w:val="clear" w:color="auto" w:fill="auto"/>
            <w:hideMark/>
          </w:tcPr>
          <w:p w14:paraId="5A2A4A1B" w14:textId="30988D5A" w:rsidR="0003097C" w:rsidRPr="00546643" w:rsidRDefault="0003097C" w:rsidP="0003097C">
            <w:pPr>
              <w:jc w:val="center"/>
              <w:rPr>
                <w:rFonts w:cstheme="minorHAnsi"/>
                <w:b w:val="0"/>
                <w:color w:val="auto"/>
                <w:sz w:val="20"/>
                <w:szCs w:val="20"/>
              </w:rPr>
            </w:pPr>
            <w:r w:rsidRPr="00546643">
              <w:rPr>
                <w:b w:val="0"/>
                <w:color w:val="auto"/>
                <w:sz w:val="20"/>
                <w:szCs w:val="20"/>
              </w:rPr>
              <w:t>0,4%</w:t>
            </w:r>
          </w:p>
        </w:tc>
        <w:tc>
          <w:tcPr>
            <w:tcW w:w="2126" w:type="dxa"/>
            <w:shd w:val="clear" w:color="auto" w:fill="auto"/>
            <w:noWrap/>
            <w:hideMark/>
          </w:tcPr>
          <w:p w14:paraId="2369CC98" w14:textId="3032FB8A" w:rsidR="0003097C" w:rsidRPr="00546643" w:rsidRDefault="0003097C" w:rsidP="0003097C">
            <w:pPr>
              <w:jc w:val="center"/>
              <w:rPr>
                <w:rFonts w:cstheme="minorHAnsi"/>
                <w:b w:val="0"/>
                <w:color w:val="auto"/>
                <w:sz w:val="20"/>
                <w:szCs w:val="20"/>
              </w:rPr>
            </w:pPr>
            <w:r>
              <w:rPr>
                <w:b w:val="0"/>
                <w:color w:val="auto"/>
                <w:sz w:val="20"/>
                <w:szCs w:val="20"/>
              </w:rPr>
              <w:t>19,0</w:t>
            </w:r>
            <w:r w:rsidRPr="00546643">
              <w:rPr>
                <w:b w:val="0"/>
                <w:color w:val="auto"/>
                <w:sz w:val="20"/>
                <w:szCs w:val="20"/>
              </w:rPr>
              <w:t>%</w:t>
            </w:r>
          </w:p>
        </w:tc>
      </w:tr>
      <w:tr w:rsidR="0003097C" w:rsidRPr="004C65C5" w14:paraId="29445CF3" w14:textId="77777777" w:rsidTr="002D1F0F">
        <w:trPr>
          <w:trHeight w:val="267"/>
        </w:trPr>
        <w:tc>
          <w:tcPr>
            <w:tcW w:w="3701" w:type="dxa"/>
            <w:shd w:val="clear" w:color="auto" w:fill="auto"/>
            <w:hideMark/>
          </w:tcPr>
          <w:p w14:paraId="5D4928FE" w14:textId="77777777" w:rsidR="0003097C" w:rsidRPr="004C65C5" w:rsidRDefault="0003097C" w:rsidP="0003097C">
            <w:pPr>
              <w:rPr>
                <w:rFonts w:cstheme="minorHAnsi"/>
                <w:b w:val="0"/>
                <w:color w:val="auto"/>
                <w:sz w:val="20"/>
                <w:szCs w:val="20"/>
              </w:rPr>
            </w:pPr>
            <w:r w:rsidRPr="004C65C5">
              <w:rPr>
                <w:rFonts w:cstheme="minorHAnsi"/>
                <w:b w:val="0"/>
                <w:color w:val="auto"/>
                <w:sz w:val="20"/>
                <w:szCs w:val="20"/>
              </w:rPr>
              <w:t xml:space="preserve">Норма EBIT, % </w:t>
            </w:r>
          </w:p>
        </w:tc>
        <w:tc>
          <w:tcPr>
            <w:tcW w:w="1701" w:type="dxa"/>
            <w:shd w:val="clear" w:color="auto" w:fill="auto"/>
            <w:hideMark/>
          </w:tcPr>
          <w:p w14:paraId="5AB67F39" w14:textId="5A5BF9BC" w:rsidR="0003097C" w:rsidRPr="00546643" w:rsidRDefault="0003097C" w:rsidP="0003097C">
            <w:pPr>
              <w:jc w:val="center"/>
              <w:rPr>
                <w:rFonts w:cstheme="minorHAnsi"/>
                <w:b w:val="0"/>
                <w:color w:val="auto"/>
                <w:sz w:val="20"/>
                <w:szCs w:val="20"/>
              </w:rPr>
            </w:pPr>
            <w:r w:rsidRPr="00546643">
              <w:rPr>
                <w:b w:val="0"/>
                <w:color w:val="auto"/>
                <w:sz w:val="20"/>
                <w:szCs w:val="20"/>
              </w:rPr>
              <w:t>11,7%</w:t>
            </w:r>
          </w:p>
        </w:tc>
        <w:tc>
          <w:tcPr>
            <w:tcW w:w="1417" w:type="dxa"/>
            <w:shd w:val="clear" w:color="auto" w:fill="auto"/>
            <w:hideMark/>
          </w:tcPr>
          <w:p w14:paraId="263B9D94" w14:textId="32F97C15" w:rsidR="0003097C" w:rsidRPr="00546643" w:rsidRDefault="0003097C" w:rsidP="0003097C">
            <w:pPr>
              <w:jc w:val="center"/>
              <w:rPr>
                <w:rFonts w:cstheme="minorHAnsi"/>
                <w:b w:val="0"/>
                <w:color w:val="auto"/>
                <w:sz w:val="20"/>
                <w:szCs w:val="20"/>
              </w:rPr>
            </w:pPr>
            <w:r w:rsidRPr="00546643">
              <w:rPr>
                <w:b w:val="0"/>
                <w:color w:val="auto"/>
                <w:sz w:val="20"/>
                <w:szCs w:val="20"/>
              </w:rPr>
              <w:t>4,4%</w:t>
            </w:r>
          </w:p>
        </w:tc>
        <w:tc>
          <w:tcPr>
            <w:tcW w:w="1276" w:type="dxa"/>
            <w:shd w:val="clear" w:color="auto" w:fill="auto"/>
            <w:hideMark/>
          </w:tcPr>
          <w:p w14:paraId="5818F182" w14:textId="084582A5" w:rsidR="0003097C" w:rsidRPr="00546643" w:rsidRDefault="0003097C" w:rsidP="0003097C">
            <w:pPr>
              <w:jc w:val="center"/>
              <w:rPr>
                <w:rFonts w:cstheme="minorHAnsi"/>
                <w:b w:val="0"/>
                <w:color w:val="auto"/>
                <w:sz w:val="20"/>
                <w:szCs w:val="20"/>
              </w:rPr>
            </w:pPr>
            <w:r w:rsidRPr="00546643">
              <w:rPr>
                <w:b w:val="0"/>
                <w:color w:val="auto"/>
                <w:sz w:val="20"/>
                <w:szCs w:val="20"/>
              </w:rPr>
              <w:t>-1,0%</w:t>
            </w:r>
          </w:p>
        </w:tc>
        <w:tc>
          <w:tcPr>
            <w:tcW w:w="2126" w:type="dxa"/>
            <w:shd w:val="clear" w:color="auto" w:fill="auto"/>
            <w:noWrap/>
            <w:hideMark/>
          </w:tcPr>
          <w:p w14:paraId="4FF5F1A6" w14:textId="31605013" w:rsidR="0003097C" w:rsidRPr="00546643" w:rsidRDefault="0003097C" w:rsidP="0003097C">
            <w:pPr>
              <w:jc w:val="center"/>
              <w:rPr>
                <w:rFonts w:cstheme="minorHAnsi"/>
                <w:b w:val="0"/>
                <w:color w:val="auto"/>
                <w:sz w:val="20"/>
                <w:szCs w:val="20"/>
              </w:rPr>
            </w:pPr>
            <w:r>
              <w:rPr>
                <w:b w:val="0"/>
                <w:color w:val="auto"/>
                <w:sz w:val="20"/>
                <w:szCs w:val="20"/>
              </w:rPr>
              <w:t>-22,7</w:t>
            </w:r>
            <w:r w:rsidRPr="00546643">
              <w:rPr>
                <w:b w:val="0"/>
                <w:color w:val="auto"/>
                <w:sz w:val="20"/>
                <w:szCs w:val="20"/>
              </w:rPr>
              <w:t>%</w:t>
            </w:r>
          </w:p>
        </w:tc>
      </w:tr>
      <w:tr w:rsidR="0003097C" w:rsidRPr="004C65C5" w14:paraId="081B77CF" w14:textId="77777777" w:rsidTr="002D1F0F">
        <w:trPr>
          <w:trHeight w:val="256"/>
        </w:trPr>
        <w:tc>
          <w:tcPr>
            <w:tcW w:w="3701" w:type="dxa"/>
            <w:shd w:val="clear" w:color="auto" w:fill="auto"/>
            <w:hideMark/>
          </w:tcPr>
          <w:p w14:paraId="3EAEA27B" w14:textId="77777777" w:rsidR="0003097C" w:rsidRPr="004C65C5" w:rsidRDefault="0003097C" w:rsidP="0003097C">
            <w:pPr>
              <w:rPr>
                <w:rFonts w:cstheme="minorHAnsi"/>
                <w:b w:val="0"/>
                <w:color w:val="auto"/>
                <w:sz w:val="20"/>
                <w:szCs w:val="20"/>
              </w:rPr>
            </w:pPr>
            <w:r w:rsidRPr="004C65C5">
              <w:rPr>
                <w:rFonts w:cstheme="minorHAnsi"/>
                <w:b w:val="0"/>
                <w:color w:val="auto"/>
                <w:sz w:val="20"/>
                <w:szCs w:val="20"/>
              </w:rPr>
              <w:t>Норма EBITDA, %</w:t>
            </w:r>
          </w:p>
        </w:tc>
        <w:tc>
          <w:tcPr>
            <w:tcW w:w="1701" w:type="dxa"/>
            <w:shd w:val="clear" w:color="auto" w:fill="auto"/>
            <w:hideMark/>
          </w:tcPr>
          <w:p w14:paraId="4C9C181B" w14:textId="745C5C27" w:rsidR="0003097C" w:rsidRPr="00546643" w:rsidRDefault="0003097C" w:rsidP="0003097C">
            <w:pPr>
              <w:jc w:val="center"/>
              <w:rPr>
                <w:rFonts w:cstheme="minorHAnsi"/>
                <w:b w:val="0"/>
                <w:color w:val="auto"/>
                <w:sz w:val="20"/>
                <w:szCs w:val="20"/>
              </w:rPr>
            </w:pPr>
            <w:r w:rsidRPr="00546643">
              <w:rPr>
                <w:b w:val="0"/>
                <w:color w:val="auto"/>
                <w:sz w:val="20"/>
                <w:szCs w:val="20"/>
              </w:rPr>
              <w:t>15,8%</w:t>
            </w:r>
          </w:p>
        </w:tc>
        <w:tc>
          <w:tcPr>
            <w:tcW w:w="1417" w:type="dxa"/>
            <w:shd w:val="clear" w:color="auto" w:fill="auto"/>
            <w:hideMark/>
          </w:tcPr>
          <w:p w14:paraId="1B55B255" w14:textId="6B519AD4" w:rsidR="0003097C" w:rsidRPr="00546643" w:rsidRDefault="0003097C" w:rsidP="0003097C">
            <w:pPr>
              <w:jc w:val="center"/>
              <w:rPr>
                <w:rFonts w:cstheme="minorHAnsi"/>
                <w:b w:val="0"/>
                <w:color w:val="auto"/>
                <w:sz w:val="20"/>
                <w:szCs w:val="20"/>
              </w:rPr>
            </w:pPr>
            <w:r w:rsidRPr="00546643">
              <w:rPr>
                <w:b w:val="0"/>
                <w:color w:val="auto"/>
                <w:sz w:val="20"/>
                <w:szCs w:val="20"/>
              </w:rPr>
              <w:t>8,7%</w:t>
            </w:r>
          </w:p>
        </w:tc>
        <w:tc>
          <w:tcPr>
            <w:tcW w:w="1276" w:type="dxa"/>
            <w:shd w:val="clear" w:color="auto" w:fill="auto"/>
            <w:hideMark/>
          </w:tcPr>
          <w:p w14:paraId="41A71748" w14:textId="04F0ACD3" w:rsidR="0003097C" w:rsidRPr="00546643" w:rsidRDefault="0003097C" w:rsidP="0003097C">
            <w:pPr>
              <w:jc w:val="center"/>
              <w:rPr>
                <w:rFonts w:cstheme="minorHAnsi"/>
                <w:b w:val="0"/>
                <w:color w:val="auto"/>
                <w:sz w:val="20"/>
                <w:szCs w:val="20"/>
              </w:rPr>
            </w:pPr>
            <w:r w:rsidRPr="00546643">
              <w:rPr>
                <w:b w:val="0"/>
                <w:color w:val="auto"/>
                <w:sz w:val="20"/>
                <w:szCs w:val="20"/>
              </w:rPr>
              <w:t>4,0%</w:t>
            </w:r>
          </w:p>
        </w:tc>
        <w:tc>
          <w:tcPr>
            <w:tcW w:w="2126" w:type="dxa"/>
            <w:shd w:val="clear" w:color="auto" w:fill="auto"/>
            <w:noWrap/>
            <w:hideMark/>
          </w:tcPr>
          <w:p w14:paraId="42350C08" w14:textId="542002E2" w:rsidR="0003097C" w:rsidRPr="00546643" w:rsidRDefault="0003097C" w:rsidP="0003097C">
            <w:pPr>
              <w:jc w:val="center"/>
              <w:rPr>
                <w:rFonts w:cstheme="minorHAnsi"/>
                <w:b w:val="0"/>
                <w:color w:val="auto"/>
                <w:sz w:val="20"/>
                <w:szCs w:val="20"/>
              </w:rPr>
            </w:pPr>
            <w:r>
              <w:rPr>
                <w:b w:val="0"/>
                <w:color w:val="auto"/>
                <w:sz w:val="20"/>
                <w:szCs w:val="20"/>
              </w:rPr>
              <w:t>46,0</w:t>
            </w:r>
            <w:r w:rsidRPr="00546643">
              <w:rPr>
                <w:b w:val="0"/>
                <w:color w:val="auto"/>
                <w:sz w:val="20"/>
                <w:szCs w:val="20"/>
              </w:rPr>
              <w:t>%</w:t>
            </w:r>
          </w:p>
        </w:tc>
      </w:tr>
    </w:tbl>
    <w:p w14:paraId="1AC67A51" w14:textId="77777777" w:rsidR="000D11A2" w:rsidRPr="005A68FC" w:rsidRDefault="000D11A2" w:rsidP="00DB5E39">
      <w:pPr>
        <w:ind w:firstLine="720"/>
        <w:jc w:val="both"/>
        <w:rPr>
          <w:rFonts w:cstheme="minorHAnsi"/>
          <w:b w:val="0"/>
          <w:color w:val="auto"/>
          <w:sz w:val="8"/>
          <w:szCs w:val="8"/>
        </w:rPr>
      </w:pPr>
    </w:p>
    <w:p w14:paraId="5589CC00" w14:textId="77777777" w:rsidR="00546643" w:rsidRPr="00546643" w:rsidRDefault="00546643" w:rsidP="00546643">
      <w:pPr>
        <w:ind w:firstLine="720"/>
        <w:jc w:val="both"/>
        <w:rPr>
          <w:rFonts w:cstheme="minorHAnsi"/>
          <w:b w:val="0"/>
          <w:color w:val="auto"/>
          <w:sz w:val="24"/>
          <w:szCs w:val="24"/>
        </w:rPr>
      </w:pPr>
      <w:r w:rsidRPr="00546643">
        <w:rPr>
          <w:rFonts w:cstheme="minorHAnsi"/>
          <w:b w:val="0"/>
          <w:color w:val="auto"/>
          <w:sz w:val="24"/>
          <w:szCs w:val="24"/>
        </w:rPr>
        <w:t>Норма чистой прибыли является итоговой характеристикой прибыльности совокупной деятельности Общества за определенный период времени. Если другие показатели эффективности характеризуют эффективность отдельных сфер деятельности Общества в части обеспечения прибыльности, то данный коэффициент показывает, насколько эффективна вся деятельность Общества в целом, включая прочую и финансовую деятельность.</w:t>
      </w:r>
    </w:p>
    <w:p w14:paraId="2263F05F" w14:textId="77777777" w:rsidR="00546643" w:rsidRPr="00546643" w:rsidRDefault="00546643" w:rsidP="00546643">
      <w:pPr>
        <w:ind w:firstLine="720"/>
        <w:jc w:val="both"/>
        <w:rPr>
          <w:rFonts w:cstheme="minorHAnsi"/>
          <w:b w:val="0"/>
          <w:color w:val="auto"/>
          <w:sz w:val="24"/>
          <w:szCs w:val="24"/>
        </w:rPr>
      </w:pPr>
      <w:r w:rsidRPr="00546643">
        <w:rPr>
          <w:rFonts w:cstheme="minorHAnsi"/>
          <w:b w:val="0"/>
          <w:color w:val="auto"/>
          <w:sz w:val="24"/>
          <w:szCs w:val="24"/>
        </w:rPr>
        <w:t xml:space="preserve">Норма EBITDA или EBITDA margin показывает эффективность операционной деятельности Общества вне связи с принципами начисления амортизации, финансовыми операциями и нормами фискального регулирования, принятыми в стране. </w:t>
      </w:r>
    </w:p>
    <w:p w14:paraId="6F093437" w14:textId="77777777" w:rsidR="00546643" w:rsidRPr="00546643" w:rsidRDefault="00546643" w:rsidP="00546643">
      <w:pPr>
        <w:ind w:firstLine="720"/>
        <w:jc w:val="both"/>
        <w:rPr>
          <w:rFonts w:cstheme="minorHAnsi"/>
          <w:b w:val="0"/>
          <w:color w:val="auto"/>
          <w:sz w:val="24"/>
          <w:szCs w:val="24"/>
        </w:rPr>
      </w:pPr>
      <w:r w:rsidRPr="00546643">
        <w:rPr>
          <w:rFonts w:cstheme="minorHAnsi"/>
          <w:b w:val="0"/>
          <w:color w:val="auto"/>
          <w:sz w:val="24"/>
          <w:szCs w:val="24"/>
        </w:rPr>
        <w:t xml:space="preserve">Норма EBIT (рентабельность продаж) также показывает эффективность операционной деятельности Общества вне связи с финансовыми операциями и нормами фискального регулирования, принятыми в стране, но с учетом амортизационных отчислений. </w:t>
      </w:r>
    </w:p>
    <w:p w14:paraId="4F251BAA" w14:textId="77777777" w:rsidR="00546643" w:rsidRPr="00546643" w:rsidRDefault="00546643" w:rsidP="00546643">
      <w:pPr>
        <w:ind w:firstLine="720"/>
        <w:jc w:val="both"/>
        <w:rPr>
          <w:rFonts w:cstheme="minorHAnsi"/>
          <w:b w:val="0"/>
          <w:color w:val="auto"/>
          <w:sz w:val="24"/>
          <w:szCs w:val="24"/>
        </w:rPr>
      </w:pPr>
      <w:r w:rsidRPr="00546643">
        <w:rPr>
          <w:rFonts w:cstheme="minorHAnsi"/>
          <w:b w:val="0"/>
          <w:color w:val="auto"/>
          <w:sz w:val="24"/>
          <w:szCs w:val="24"/>
        </w:rPr>
        <w:lastRenderedPageBreak/>
        <w:t xml:space="preserve">Уменьшение показателей относительно прошлого года, связано с уменьшением операционной и чистой прибыли, опережающим рост расходов по сравнению с доходами Общества. </w:t>
      </w:r>
    </w:p>
    <w:p w14:paraId="08C4BA07" w14:textId="73FBF2F7" w:rsidR="00211E13" w:rsidRPr="004C65C5" w:rsidRDefault="00211E13" w:rsidP="00DB5E39">
      <w:pPr>
        <w:pStyle w:val="22"/>
        <w:spacing w:after="0" w:line="276" w:lineRule="auto"/>
        <w:ind w:left="0" w:right="-6"/>
        <w:jc w:val="both"/>
        <w:rPr>
          <w:rFonts w:cstheme="minorHAnsi"/>
          <w:b/>
          <w:color w:val="314E87"/>
          <w:sz w:val="24"/>
          <w:szCs w:val="24"/>
          <w:lang w:val="x-none"/>
        </w:rPr>
      </w:pPr>
      <w:r w:rsidRPr="004C65C5">
        <w:rPr>
          <w:rFonts w:cstheme="minorHAnsi"/>
          <w:b/>
          <w:color w:val="314E87"/>
          <w:sz w:val="24"/>
          <w:szCs w:val="24"/>
          <w:lang w:val="x-none"/>
        </w:rPr>
        <w:t>Показатели управления опе</w:t>
      </w:r>
      <w:r w:rsidR="00575526" w:rsidRPr="004C65C5">
        <w:rPr>
          <w:rFonts w:cstheme="minorHAnsi"/>
          <w:b/>
          <w:color w:val="314E87"/>
          <w:sz w:val="24"/>
          <w:szCs w:val="24"/>
          <w:lang w:val="x-none"/>
        </w:rPr>
        <w:t>рационной задолженностью</w:t>
      </w:r>
    </w:p>
    <w:p w14:paraId="7E2151F1" w14:textId="6B1B8485" w:rsidR="007B7439" w:rsidRPr="004C65C5" w:rsidRDefault="007B7439" w:rsidP="00DB5E39">
      <w:pPr>
        <w:contextualSpacing/>
        <w:jc w:val="right"/>
        <w:rPr>
          <w:rFonts w:eastAsiaTheme="minorHAnsi" w:cstheme="minorHAnsi"/>
          <w:b w:val="0"/>
          <w:i/>
          <w:color w:val="auto"/>
          <w:sz w:val="24"/>
          <w:szCs w:val="24"/>
          <w:lang w:eastAsia="ja-JP"/>
        </w:rPr>
      </w:pPr>
      <w:r w:rsidRPr="004C65C5">
        <w:rPr>
          <w:rFonts w:eastAsiaTheme="minorHAnsi" w:cstheme="minorHAnsi"/>
          <w:b w:val="0"/>
          <w:i/>
          <w:color w:val="auto"/>
          <w:sz w:val="24"/>
          <w:szCs w:val="24"/>
          <w:lang w:eastAsia="ja-JP"/>
        </w:rPr>
        <w:t>Таблица № 3</w:t>
      </w:r>
      <w:r w:rsidR="00E130A8">
        <w:rPr>
          <w:rFonts w:eastAsiaTheme="minorHAnsi" w:cstheme="minorHAnsi"/>
          <w:b w:val="0"/>
          <w:i/>
          <w:color w:val="auto"/>
          <w:sz w:val="24"/>
          <w:szCs w:val="24"/>
          <w:lang w:eastAsia="ja-JP"/>
        </w:rPr>
        <w:t>6</w:t>
      </w:r>
    </w:p>
    <w:tbl>
      <w:tblPr>
        <w:tblW w:w="10291" w:type="dxa"/>
        <w:jc w:val="center"/>
        <w:tblLook w:val="04A0" w:firstRow="1" w:lastRow="0" w:firstColumn="1" w:lastColumn="0" w:noHBand="0" w:noVBand="1"/>
      </w:tblPr>
      <w:tblGrid>
        <w:gridCol w:w="5665"/>
        <w:gridCol w:w="1082"/>
        <w:gridCol w:w="1134"/>
        <w:gridCol w:w="1134"/>
        <w:gridCol w:w="1276"/>
      </w:tblGrid>
      <w:tr w:rsidR="00211E13" w:rsidRPr="004C65C5" w14:paraId="33DD31F3" w14:textId="77777777" w:rsidTr="0092698C">
        <w:trPr>
          <w:trHeight w:val="442"/>
          <w:tblHeader/>
          <w:jc w:val="center"/>
        </w:trPr>
        <w:tc>
          <w:tcPr>
            <w:tcW w:w="56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517B9E" w14:textId="77777777" w:rsidR="00211E13" w:rsidRPr="004C65C5" w:rsidRDefault="00211E13" w:rsidP="00DB5E39">
            <w:pPr>
              <w:jc w:val="center"/>
              <w:rPr>
                <w:rFonts w:cstheme="minorHAnsi"/>
                <w:color w:val="000000"/>
                <w:sz w:val="20"/>
                <w:szCs w:val="20"/>
              </w:rPr>
            </w:pPr>
            <w:bookmarkStart w:id="319" w:name="_Toc209410719"/>
            <w:r w:rsidRPr="004C65C5">
              <w:rPr>
                <w:rFonts w:cstheme="minorHAnsi"/>
                <w:color w:val="000000"/>
                <w:sz w:val="20"/>
                <w:szCs w:val="20"/>
              </w:rPr>
              <w:t>Показатели</w:t>
            </w:r>
          </w:p>
        </w:tc>
        <w:tc>
          <w:tcPr>
            <w:tcW w:w="1082" w:type="dxa"/>
            <w:tcBorders>
              <w:top w:val="single" w:sz="4" w:space="0" w:color="auto"/>
              <w:left w:val="nil"/>
              <w:bottom w:val="single" w:sz="4" w:space="0" w:color="auto"/>
              <w:right w:val="single" w:sz="4" w:space="0" w:color="auto"/>
            </w:tcBorders>
            <w:shd w:val="clear" w:color="auto" w:fill="auto"/>
            <w:noWrap/>
            <w:vAlign w:val="center"/>
            <w:hideMark/>
          </w:tcPr>
          <w:p w14:paraId="540039FC" w14:textId="089BEF6F" w:rsidR="00211E13" w:rsidRPr="004C65C5" w:rsidRDefault="00211E13" w:rsidP="00EB2A30">
            <w:pPr>
              <w:jc w:val="center"/>
              <w:rPr>
                <w:rFonts w:cstheme="minorHAnsi"/>
                <w:color w:val="000000"/>
                <w:sz w:val="20"/>
                <w:szCs w:val="20"/>
              </w:rPr>
            </w:pPr>
            <w:r w:rsidRPr="004C65C5">
              <w:rPr>
                <w:rFonts w:cstheme="minorHAnsi"/>
                <w:color w:val="000000"/>
                <w:sz w:val="20"/>
                <w:szCs w:val="20"/>
              </w:rPr>
              <w:t>20</w:t>
            </w:r>
            <w:r w:rsidR="00EB2A30">
              <w:rPr>
                <w:rFonts w:cstheme="minorHAnsi"/>
                <w:color w:val="000000"/>
                <w:sz w:val="20"/>
                <w:szCs w:val="20"/>
              </w:rPr>
              <w:t>20</w:t>
            </w:r>
            <w:r w:rsidR="00D2732A" w:rsidRPr="004C65C5">
              <w:rPr>
                <w:rFonts w:cstheme="minorHAnsi"/>
                <w:color w:val="000000"/>
                <w:sz w:val="20"/>
                <w:szCs w:val="20"/>
              </w:rPr>
              <w:t xml:space="preserve"> г.</w:t>
            </w:r>
            <w:r w:rsidR="00EB2A30">
              <w:rPr>
                <w:rStyle w:val="aff0"/>
                <w:rFonts w:cstheme="minorHAnsi"/>
                <w:color w:val="000000"/>
                <w:sz w:val="20"/>
                <w:szCs w:val="20"/>
              </w:rPr>
              <w:footnoteReference w:id="7"/>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7BD4D5E" w14:textId="04660A74" w:rsidR="00211E13" w:rsidRPr="004C65C5" w:rsidRDefault="00211E13" w:rsidP="00EB2A30">
            <w:pPr>
              <w:jc w:val="center"/>
              <w:rPr>
                <w:rFonts w:cstheme="minorHAnsi"/>
                <w:color w:val="000000"/>
                <w:sz w:val="20"/>
                <w:szCs w:val="20"/>
              </w:rPr>
            </w:pPr>
            <w:r w:rsidRPr="004C65C5">
              <w:rPr>
                <w:rFonts w:cstheme="minorHAnsi"/>
                <w:color w:val="000000"/>
                <w:sz w:val="20"/>
                <w:szCs w:val="20"/>
              </w:rPr>
              <w:t>202</w:t>
            </w:r>
            <w:r w:rsidR="00EB2A30">
              <w:rPr>
                <w:rFonts w:cstheme="minorHAnsi"/>
                <w:color w:val="000000"/>
                <w:sz w:val="20"/>
                <w:szCs w:val="20"/>
              </w:rPr>
              <w:t>1</w:t>
            </w:r>
            <w:r w:rsidR="00D2732A" w:rsidRPr="004C65C5">
              <w:rPr>
                <w:rFonts w:cstheme="minorHAnsi"/>
                <w:color w:val="000000"/>
                <w:sz w:val="20"/>
                <w:szCs w:val="20"/>
              </w:rPr>
              <w:t xml:space="preserve"> г.</w:t>
            </w:r>
            <w:r w:rsidR="00EB2A30">
              <w:rPr>
                <w:rStyle w:val="aff0"/>
                <w:rFonts w:cstheme="minorHAnsi"/>
                <w:color w:val="000000"/>
                <w:sz w:val="20"/>
                <w:szCs w:val="20"/>
              </w:rPr>
              <w:footnoteReference w:id="8"/>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44DDA4E" w14:textId="6D897DC1" w:rsidR="00211E13" w:rsidRPr="004C65C5" w:rsidRDefault="00211E13" w:rsidP="00EB2A30">
            <w:pPr>
              <w:jc w:val="center"/>
              <w:rPr>
                <w:rFonts w:cstheme="minorHAnsi"/>
                <w:color w:val="000000"/>
                <w:sz w:val="20"/>
                <w:szCs w:val="20"/>
              </w:rPr>
            </w:pPr>
            <w:r w:rsidRPr="004C65C5">
              <w:rPr>
                <w:rFonts w:cstheme="minorHAnsi"/>
                <w:color w:val="000000"/>
                <w:sz w:val="20"/>
                <w:szCs w:val="20"/>
              </w:rPr>
              <w:t>202</w:t>
            </w:r>
            <w:r w:rsidR="00EB2A30">
              <w:rPr>
                <w:rFonts w:cstheme="minorHAnsi"/>
                <w:color w:val="000000"/>
                <w:sz w:val="20"/>
                <w:szCs w:val="20"/>
              </w:rPr>
              <w:t>2</w:t>
            </w:r>
            <w:r w:rsidR="00D2732A" w:rsidRPr="004C65C5">
              <w:rPr>
                <w:rFonts w:cstheme="minorHAnsi"/>
                <w:color w:val="000000"/>
                <w:sz w:val="20"/>
                <w:szCs w:val="20"/>
              </w:rPr>
              <w:t xml:space="preserve"> г.</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9BC9CEE" w14:textId="77777777" w:rsidR="00211E13" w:rsidRPr="004C65C5" w:rsidRDefault="00211E13" w:rsidP="00DB5E39">
            <w:pPr>
              <w:jc w:val="center"/>
              <w:rPr>
                <w:rFonts w:cstheme="minorHAnsi"/>
                <w:color w:val="000000"/>
                <w:sz w:val="20"/>
                <w:szCs w:val="20"/>
              </w:rPr>
            </w:pPr>
            <w:r w:rsidRPr="004C65C5">
              <w:rPr>
                <w:rFonts w:cstheme="minorHAnsi"/>
                <w:color w:val="000000"/>
                <w:sz w:val="20"/>
                <w:szCs w:val="20"/>
              </w:rPr>
              <w:t>Темп роста,</w:t>
            </w:r>
            <w:r w:rsidRPr="004C65C5">
              <w:rPr>
                <w:rFonts w:cstheme="minorHAnsi"/>
                <w:color w:val="000000"/>
                <w:sz w:val="20"/>
                <w:szCs w:val="20"/>
              </w:rPr>
              <w:br/>
              <w:t>(4/3), %</w:t>
            </w:r>
          </w:p>
        </w:tc>
      </w:tr>
      <w:tr w:rsidR="0003097C" w:rsidRPr="004C65C5" w14:paraId="7B74D329" w14:textId="77777777" w:rsidTr="0092698C">
        <w:trPr>
          <w:trHeight w:val="53"/>
          <w:jc w:val="center"/>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47D208CD" w14:textId="77777777" w:rsidR="0003097C" w:rsidRPr="004C65C5" w:rsidRDefault="0003097C" w:rsidP="0003097C">
            <w:pPr>
              <w:jc w:val="both"/>
              <w:rPr>
                <w:rFonts w:cstheme="minorHAnsi"/>
                <w:b w:val="0"/>
                <w:color w:val="000000"/>
                <w:sz w:val="20"/>
                <w:szCs w:val="20"/>
              </w:rPr>
            </w:pPr>
            <w:r w:rsidRPr="004C65C5">
              <w:rPr>
                <w:rFonts w:cstheme="minorHAnsi"/>
                <w:b w:val="0"/>
                <w:color w:val="000000"/>
                <w:sz w:val="20"/>
                <w:szCs w:val="20"/>
              </w:rPr>
              <w:t>Коэффициент оборачиваемости дебиторской задолженности</w:t>
            </w:r>
          </w:p>
        </w:tc>
        <w:tc>
          <w:tcPr>
            <w:tcW w:w="1082" w:type="dxa"/>
            <w:tcBorders>
              <w:top w:val="nil"/>
              <w:left w:val="nil"/>
              <w:bottom w:val="single" w:sz="4" w:space="0" w:color="auto"/>
              <w:right w:val="single" w:sz="4" w:space="0" w:color="auto"/>
            </w:tcBorders>
            <w:shd w:val="clear" w:color="auto" w:fill="auto"/>
            <w:noWrap/>
            <w:vAlign w:val="center"/>
            <w:hideMark/>
          </w:tcPr>
          <w:p w14:paraId="5FA86BED" w14:textId="4BBA0949" w:rsidR="0003097C" w:rsidRPr="00EB2A30" w:rsidRDefault="0003097C" w:rsidP="0003097C">
            <w:pPr>
              <w:jc w:val="center"/>
              <w:rPr>
                <w:rFonts w:cstheme="minorHAnsi"/>
                <w:b w:val="0"/>
                <w:color w:val="000000"/>
                <w:sz w:val="20"/>
                <w:szCs w:val="20"/>
              </w:rPr>
            </w:pPr>
            <w:r w:rsidRPr="00EB2A30">
              <w:rPr>
                <w:rFonts w:cs="Calibri"/>
                <w:b w:val="0"/>
                <w:color w:val="000000"/>
                <w:sz w:val="20"/>
                <w:szCs w:val="20"/>
              </w:rPr>
              <w:t>4,99</w:t>
            </w:r>
          </w:p>
        </w:tc>
        <w:tc>
          <w:tcPr>
            <w:tcW w:w="1134" w:type="dxa"/>
            <w:tcBorders>
              <w:top w:val="nil"/>
              <w:left w:val="nil"/>
              <w:bottom w:val="single" w:sz="4" w:space="0" w:color="auto"/>
              <w:right w:val="single" w:sz="4" w:space="0" w:color="auto"/>
            </w:tcBorders>
            <w:shd w:val="clear" w:color="auto" w:fill="auto"/>
            <w:noWrap/>
            <w:vAlign w:val="center"/>
            <w:hideMark/>
          </w:tcPr>
          <w:p w14:paraId="5B413990" w14:textId="7E5A3AA3" w:rsidR="0003097C" w:rsidRPr="00EB2A30" w:rsidRDefault="0003097C" w:rsidP="0003097C">
            <w:pPr>
              <w:jc w:val="center"/>
              <w:rPr>
                <w:rFonts w:cstheme="minorHAnsi"/>
                <w:b w:val="0"/>
                <w:color w:val="000000"/>
                <w:sz w:val="20"/>
                <w:szCs w:val="20"/>
              </w:rPr>
            </w:pPr>
            <w:r w:rsidRPr="00EB2A30">
              <w:rPr>
                <w:rFonts w:cs="Calibri"/>
                <w:b w:val="0"/>
                <w:color w:val="000000"/>
                <w:sz w:val="20"/>
                <w:szCs w:val="20"/>
              </w:rPr>
              <w:t>4,99</w:t>
            </w:r>
          </w:p>
        </w:tc>
        <w:tc>
          <w:tcPr>
            <w:tcW w:w="1134" w:type="dxa"/>
            <w:tcBorders>
              <w:top w:val="nil"/>
              <w:left w:val="nil"/>
              <w:bottom w:val="single" w:sz="4" w:space="0" w:color="auto"/>
              <w:right w:val="single" w:sz="4" w:space="0" w:color="auto"/>
            </w:tcBorders>
            <w:shd w:val="clear" w:color="auto" w:fill="auto"/>
            <w:noWrap/>
            <w:vAlign w:val="center"/>
            <w:hideMark/>
          </w:tcPr>
          <w:p w14:paraId="704A3AAD" w14:textId="1A2604BB" w:rsidR="0003097C" w:rsidRPr="00EB2A30" w:rsidRDefault="0003097C" w:rsidP="0003097C">
            <w:pPr>
              <w:jc w:val="center"/>
              <w:rPr>
                <w:rFonts w:cstheme="minorHAnsi"/>
                <w:b w:val="0"/>
                <w:color w:val="000000"/>
                <w:sz w:val="20"/>
                <w:szCs w:val="20"/>
              </w:rPr>
            </w:pPr>
            <w:r w:rsidRPr="00EB2A30">
              <w:rPr>
                <w:rFonts w:cs="Calibri"/>
                <w:b w:val="0"/>
                <w:color w:val="000000"/>
                <w:sz w:val="20"/>
                <w:szCs w:val="20"/>
              </w:rPr>
              <w:t>4,53</w:t>
            </w:r>
          </w:p>
        </w:tc>
        <w:tc>
          <w:tcPr>
            <w:tcW w:w="1276" w:type="dxa"/>
            <w:tcBorders>
              <w:top w:val="nil"/>
              <w:left w:val="nil"/>
              <w:bottom w:val="single" w:sz="4" w:space="0" w:color="auto"/>
              <w:right w:val="single" w:sz="4" w:space="0" w:color="auto"/>
            </w:tcBorders>
            <w:shd w:val="clear" w:color="auto" w:fill="auto"/>
            <w:noWrap/>
            <w:vAlign w:val="center"/>
            <w:hideMark/>
          </w:tcPr>
          <w:p w14:paraId="6AB9F83B" w14:textId="19B7DC27" w:rsidR="0003097C" w:rsidRPr="00EB2A30" w:rsidRDefault="0003097C" w:rsidP="0003097C">
            <w:pPr>
              <w:jc w:val="center"/>
              <w:rPr>
                <w:rFonts w:cstheme="minorHAnsi"/>
                <w:b w:val="0"/>
                <w:color w:val="000000"/>
                <w:sz w:val="20"/>
                <w:szCs w:val="20"/>
              </w:rPr>
            </w:pPr>
            <w:r w:rsidRPr="007512DF">
              <w:rPr>
                <w:rFonts w:cstheme="minorHAnsi"/>
                <w:b w:val="0"/>
                <w:color w:val="000000"/>
                <w:sz w:val="20"/>
                <w:szCs w:val="20"/>
              </w:rPr>
              <w:t>90,8%</w:t>
            </w:r>
          </w:p>
        </w:tc>
      </w:tr>
      <w:tr w:rsidR="0003097C" w:rsidRPr="004C65C5" w14:paraId="7B165334" w14:textId="77777777" w:rsidTr="0092698C">
        <w:trPr>
          <w:trHeight w:val="53"/>
          <w:jc w:val="center"/>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4BD5C308" w14:textId="77777777" w:rsidR="0003097C" w:rsidRPr="004C65C5" w:rsidRDefault="0003097C" w:rsidP="0003097C">
            <w:pPr>
              <w:jc w:val="both"/>
              <w:rPr>
                <w:rFonts w:cstheme="minorHAnsi"/>
                <w:b w:val="0"/>
                <w:color w:val="000000"/>
                <w:sz w:val="20"/>
                <w:szCs w:val="20"/>
              </w:rPr>
            </w:pPr>
            <w:r w:rsidRPr="004C65C5">
              <w:rPr>
                <w:rFonts w:cstheme="minorHAnsi"/>
                <w:b w:val="0"/>
                <w:color w:val="000000"/>
                <w:sz w:val="20"/>
                <w:szCs w:val="20"/>
              </w:rPr>
              <w:t>Оборачиваемость дебиторской задолженности, дней</w:t>
            </w:r>
          </w:p>
        </w:tc>
        <w:tc>
          <w:tcPr>
            <w:tcW w:w="1082" w:type="dxa"/>
            <w:tcBorders>
              <w:top w:val="nil"/>
              <w:left w:val="nil"/>
              <w:bottom w:val="single" w:sz="4" w:space="0" w:color="auto"/>
              <w:right w:val="single" w:sz="4" w:space="0" w:color="auto"/>
            </w:tcBorders>
            <w:shd w:val="clear" w:color="auto" w:fill="auto"/>
            <w:noWrap/>
            <w:vAlign w:val="center"/>
            <w:hideMark/>
          </w:tcPr>
          <w:p w14:paraId="62A7DC8D" w14:textId="1BFD4E6A" w:rsidR="0003097C" w:rsidRPr="00EB2A30" w:rsidRDefault="0003097C" w:rsidP="0003097C">
            <w:pPr>
              <w:jc w:val="center"/>
              <w:rPr>
                <w:rFonts w:cstheme="minorHAnsi"/>
                <w:b w:val="0"/>
                <w:color w:val="000000"/>
                <w:sz w:val="20"/>
                <w:szCs w:val="20"/>
              </w:rPr>
            </w:pPr>
            <w:r w:rsidRPr="00EB2A30">
              <w:rPr>
                <w:rFonts w:cs="Calibri"/>
                <w:b w:val="0"/>
                <w:color w:val="000000"/>
                <w:sz w:val="20"/>
                <w:szCs w:val="20"/>
              </w:rPr>
              <w:t>73</w:t>
            </w:r>
          </w:p>
        </w:tc>
        <w:tc>
          <w:tcPr>
            <w:tcW w:w="1134" w:type="dxa"/>
            <w:tcBorders>
              <w:top w:val="nil"/>
              <w:left w:val="nil"/>
              <w:bottom w:val="single" w:sz="4" w:space="0" w:color="auto"/>
              <w:right w:val="single" w:sz="4" w:space="0" w:color="auto"/>
            </w:tcBorders>
            <w:shd w:val="clear" w:color="auto" w:fill="auto"/>
            <w:noWrap/>
            <w:vAlign w:val="center"/>
            <w:hideMark/>
          </w:tcPr>
          <w:p w14:paraId="5CC4F479" w14:textId="6366FA7B" w:rsidR="0003097C" w:rsidRPr="00EB2A30" w:rsidRDefault="0003097C" w:rsidP="0003097C">
            <w:pPr>
              <w:jc w:val="center"/>
              <w:rPr>
                <w:rFonts w:cstheme="minorHAnsi"/>
                <w:b w:val="0"/>
                <w:color w:val="000000"/>
                <w:sz w:val="20"/>
                <w:szCs w:val="20"/>
              </w:rPr>
            </w:pPr>
            <w:r w:rsidRPr="00EB2A30">
              <w:rPr>
                <w:rFonts w:cs="Calibri"/>
                <w:b w:val="0"/>
                <w:color w:val="000000"/>
                <w:sz w:val="20"/>
                <w:szCs w:val="20"/>
              </w:rPr>
              <w:t>73</w:t>
            </w:r>
          </w:p>
        </w:tc>
        <w:tc>
          <w:tcPr>
            <w:tcW w:w="1134" w:type="dxa"/>
            <w:tcBorders>
              <w:top w:val="nil"/>
              <w:left w:val="nil"/>
              <w:bottom w:val="single" w:sz="4" w:space="0" w:color="auto"/>
              <w:right w:val="single" w:sz="4" w:space="0" w:color="auto"/>
            </w:tcBorders>
            <w:shd w:val="clear" w:color="auto" w:fill="auto"/>
            <w:noWrap/>
            <w:vAlign w:val="center"/>
            <w:hideMark/>
          </w:tcPr>
          <w:p w14:paraId="0AE3AB57" w14:textId="361E0FE0" w:rsidR="0003097C" w:rsidRPr="00EB2A30" w:rsidRDefault="0003097C" w:rsidP="0003097C">
            <w:pPr>
              <w:jc w:val="center"/>
              <w:rPr>
                <w:rFonts w:cstheme="minorHAnsi"/>
                <w:b w:val="0"/>
                <w:color w:val="000000"/>
                <w:sz w:val="20"/>
                <w:szCs w:val="20"/>
              </w:rPr>
            </w:pPr>
            <w:r w:rsidRPr="00EB2A30">
              <w:rPr>
                <w:rFonts w:cs="Calibri"/>
                <w:b w:val="0"/>
                <w:color w:val="000000"/>
                <w:sz w:val="20"/>
                <w:szCs w:val="20"/>
              </w:rPr>
              <w:t>81</w:t>
            </w:r>
          </w:p>
        </w:tc>
        <w:tc>
          <w:tcPr>
            <w:tcW w:w="1276" w:type="dxa"/>
            <w:tcBorders>
              <w:top w:val="nil"/>
              <w:left w:val="nil"/>
              <w:bottom w:val="single" w:sz="4" w:space="0" w:color="auto"/>
              <w:right w:val="single" w:sz="4" w:space="0" w:color="auto"/>
            </w:tcBorders>
            <w:shd w:val="clear" w:color="auto" w:fill="auto"/>
            <w:noWrap/>
            <w:vAlign w:val="center"/>
            <w:hideMark/>
          </w:tcPr>
          <w:p w14:paraId="5B30D2DD" w14:textId="3D858522" w:rsidR="0003097C" w:rsidRPr="00EB2A30" w:rsidRDefault="0003097C" w:rsidP="0003097C">
            <w:pPr>
              <w:jc w:val="center"/>
              <w:rPr>
                <w:rFonts w:cstheme="minorHAnsi"/>
                <w:b w:val="0"/>
                <w:color w:val="000000"/>
                <w:sz w:val="20"/>
                <w:szCs w:val="20"/>
              </w:rPr>
            </w:pPr>
            <w:r w:rsidRPr="007512DF">
              <w:rPr>
                <w:rFonts w:cstheme="minorHAnsi"/>
                <w:b w:val="0"/>
                <w:color w:val="000000"/>
                <w:sz w:val="20"/>
                <w:szCs w:val="20"/>
              </w:rPr>
              <w:t>111,0%</w:t>
            </w:r>
          </w:p>
        </w:tc>
      </w:tr>
      <w:tr w:rsidR="0003097C" w:rsidRPr="004C65C5" w14:paraId="4D164F53" w14:textId="77777777" w:rsidTr="0092698C">
        <w:trPr>
          <w:trHeight w:val="53"/>
          <w:jc w:val="center"/>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2282F9D0" w14:textId="77777777" w:rsidR="0003097C" w:rsidRPr="004C65C5" w:rsidRDefault="0003097C" w:rsidP="0003097C">
            <w:pPr>
              <w:jc w:val="both"/>
              <w:rPr>
                <w:rFonts w:cstheme="minorHAnsi"/>
                <w:b w:val="0"/>
                <w:color w:val="000000"/>
                <w:sz w:val="20"/>
                <w:szCs w:val="20"/>
              </w:rPr>
            </w:pPr>
            <w:r w:rsidRPr="004C65C5">
              <w:rPr>
                <w:rFonts w:cstheme="minorHAnsi"/>
                <w:b w:val="0"/>
                <w:color w:val="000000"/>
                <w:sz w:val="20"/>
                <w:szCs w:val="20"/>
              </w:rPr>
              <w:t>Коэффициент оборачиваемости кредиторской задолженности</w:t>
            </w:r>
          </w:p>
        </w:tc>
        <w:tc>
          <w:tcPr>
            <w:tcW w:w="1082" w:type="dxa"/>
            <w:tcBorders>
              <w:top w:val="nil"/>
              <w:left w:val="nil"/>
              <w:bottom w:val="single" w:sz="4" w:space="0" w:color="auto"/>
              <w:right w:val="single" w:sz="4" w:space="0" w:color="auto"/>
            </w:tcBorders>
            <w:shd w:val="clear" w:color="auto" w:fill="auto"/>
            <w:noWrap/>
            <w:vAlign w:val="center"/>
            <w:hideMark/>
          </w:tcPr>
          <w:p w14:paraId="15B66739" w14:textId="72F4020B" w:rsidR="0003097C" w:rsidRPr="00EB2A30" w:rsidRDefault="0003097C" w:rsidP="0003097C">
            <w:pPr>
              <w:jc w:val="center"/>
              <w:rPr>
                <w:rFonts w:cstheme="minorHAnsi"/>
                <w:b w:val="0"/>
                <w:color w:val="000000"/>
                <w:sz w:val="20"/>
                <w:szCs w:val="20"/>
              </w:rPr>
            </w:pPr>
            <w:r w:rsidRPr="00EB2A30">
              <w:rPr>
                <w:rFonts w:cs="Calibri"/>
                <w:b w:val="0"/>
                <w:color w:val="000000"/>
                <w:sz w:val="20"/>
                <w:szCs w:val="20"/>
              </w:rPr>
              <w:t>5,13</w:t>
            </w:r>
          </w:p>
        </w:tc>
        <w:tc>
          <w:tcPr>
            <w:tcW w:w="1134" w:type="dxa"/>
            <w:tcBorders>
              <w:top w:val="nil"/>
              <w:left w:val="nil"/>
              <w:bottom w:val="single" w:sz="4" w:space="0" w:color="auto"/>
              <w:right w:val="single" w:sz="4" w:space="0" w:color="auto"/>
            </w:tcBorders>
            <w:shd w:val="clear" w:color="auto" w:fill="auto"/>
            <w:noWrap/>
            <w:vAlign w:val="center"/>
            <w:hideMark/>
          </w:tcPr>
          <w:p w14:paraId="11A2B433" w14:textId="00E0D8DD" w:rsidR="0003097C" w:rsidRPr="00EB2A30" w:rsidRDefault="0003097C" w:rsidP="0003097C">
            <w:pPr>
              <w:jc w:val="center"/>
              <w:rPr>
                <w:rFonts w:cstheme="minorHAnsi"/>
                <w:b w:val="0"/>
                <w:color w:val="000000"/>
                <w:sz w:val="20"/>
                <w:szCs w:val="20"/>
              </w:rPr>
            </w:pPr>
            <w:r w:rsidRPr="00EB2A30">
              <w:rPr>
                <w:rFonts w:cs="Calibri"/>
                <w:b w:val="0"/>
                <w:color w:val="000000"/>
                <w:sz w:val="20"/>
                <w:szCs w:val="20"/>
              </w:rPr>
              <w:t>8,54</w:t>
            </w:r>
          </w:p>
        </w:tc>
        <w:tc>
          <w:tcPr>
            <w:tcW w:w="1134" w:type="dxa"/>
            <w:tcBorders>
              <w:top w:val="nil"/>
              <w:left w:val="nil"/>
              <w:bottom w:val="single" w:sz="4" w:space="0" w:color="auto"/>
              <w:right w:val="single" w:sz="4" w:space="0" w:color="auto"/>
            </w:tcBorders>
            <w:shd w:val="clear" w:color="auto" w:fill="auto"/>
            <w:noWrap/>
            <w:vAlign w:val="center"/>
            <w:hideMark/>
          </w:tcPr>
          <w:p w14:paraId="29E7CEBD" w14:textId="21AB1A6F" w:rsidR="0003097C" w:rsidRPr="00EB2A30" w:rsidRDefault="0003097C" w:rsidP="0003097C">
            <w:pPr>
              <w:jc w:val="center"/>
              <w:rPr>
                <w:rFonts w:cstheme="minorHAnsi"/>
                <w:b w:val="0"/>
                <w:color w:val="000000"/>
                <w:sz w:val="20"/>
                <w:szCs w:val="20"/>
              </w:rPr>
            </w:pPr>
            <w:r w:rsidRPr="00EB2A30">
              <w:rPr>
                <w:rFonts w:cs="Calibri"/>
                <w:b w:val="0"/>
                <w:color w:val="000000"/>
                <w:sz w:val="20"/>
                <w:szCs w:val="20"/>
              </w:rPr>
              <w:t>9,97</w:t>
            </w:r>
          </w:p>
        </w:tc>
        <w:tc>
          <w:tcPr>
            <w:tcW w:w="1276" w:type="dxa"/>
            <w:tcBorders>
              <w:top w:val="nil"/>
              <w:left w:val="nil"/>
              <w:bottom w:val="single" w:sz="4" w:space="0" w:color="auto"/>
              <w:right w:val="single" w:sz="4" w:space="0" w:color="auto"/>
            </w:tcBorders>
            <w:shd w:val="clear" w:color="auto" w:fill="auto"/>
            <w:noWrap/>
            <w:vAlign w:val="center"/>
            <w:hideMark/>
          </w:tcPr>
          <w:p w14:paraId="3CF2E3B4" w14:textId="46512F56" w:rsidR="0003097C" w:rsidRPr="00EB2A30" w:rsidRDefault="0003097C" w:rsidP="0003097C">
            <w:pPr>
              <w:jc w:val="center"/>
              <w:rPr>
                <w:rFonts w:cstheme="minorHAnsi"/>
                <w:b w:val="0"/>
                <w:color w:val="000000"/>
                <w:sz w:val="20"/>
                <w:szCs w:val="20"/>
              </w:rPr>
            </w:pPr>
            <w:r w:rsidRPr="007512DF">
              <w:rPr>
                <w:rFonts w:cstheme="minorHAnsi"/>
                <w:b w:val="0"/>
                <w:color w:val="000000"/>
                <w:sz w:val="20"/>
                <w:szCs w:val="20"/>
              </w:rPr>
              <w:t>116,7%</w:t>
            </w:r>
          </w:p>
        </w:tc>
      </w:tr>
      <w:tr w:rsidR="0003097C" w:rsidRPr="004C65C5" w14:paraId="18C692B7" w14:textId="77777777" w:rsidTr="0092698C">
        <w:trPr>
          <w:trHeight w:val="53"/>
          <w:jc w:val="center"/>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6BEE024F" w14:textId="77777777" w:rsidR="0003097C" w:rsidRPr="004C65C5" w:rsidRDefault="0003097C" w:rsidP="0003097C">
            <w:pPr>
              <w:jc w:val="both"/>
              <w:rPr>
                <w:rFonts w:cstheme="minorHAnsi"/>
                <w:b w:val="0"/>
                <w:color w:val="000000"/>
                <w:sz w:val="20"/>
                <w:szCs w:val="20"/>
              </w:rPr>
            </w:pPr>
            <w:r w:rsidRPr="004C65C5">
              <w:rPr>
                <w:rFonts w:cstheme="minorHAnsi"/>
                <w:b w:val="0"/>
                <w:color w:val="000000"/>
                <w:sz w:val="20"/>
                <w:szCs w:val="20"/>
              </w:rPr>
              <w:t>Оборачиваемость кредиторской задолженности, дней</w:t>
            </w:r>
          </w:p>
        </w:tc>
        <w:tc>
          <w:tcPr>
            <w:tcW w:w="1082" w:type="dxa"/>
            <w:tcBorders>
              <w:top w:val="nil"/>
              <w:left w:val="nil"/>
              <w:bottom w:val="single" w:sz="4" w:space="0" w:color="auto"/>
              <w:right w:val="single" w:sz="4" w:space="0" w:color="auto"/>
            </w:tcBorders>
            <w:shd w:val="clear" w:color="auto" w:fill="auto"/>
            <w:noWrap/>
            <w:vAlign w:val="center"/>
            <w:hideMark/>
          </w:tcPr>
          <w:p w14:paraId="24DB84C4" w14:textId="5189FB61" w:rsidR="0003097C" w:rsidRPr="00EB2A30" w:rsidRDefault="0003097C" w:rsidP="0003097C">
            <w:pPr>
              <w:jc w:val="center"/>
              <w:rPr>
                <w:rFonts w:cstheme="minorHAnsi"/>
                <w:b w:val="0"/>
                <w:color w:val="000000"/>
                <w:sz w:val="20"/>
                <w:szCs w:val="20"/>
              </w:rPr>
            </w:pPr>
            <w:r w:rsidRPr="00EB2A30">
              <w:rPr>
                <w:rFonts w:cs="Calibri"/>
                <w:b w:val="0"/>
                <w:color w:val="000000"/>
                <w:sz w:val="20"/>
                <w:szCs w:val="20"/>
              </w:rPr>
              <w:t>71</w:t>
            </w:r>
          </w:p>
        </w:tc>
        <w:tc>
          <w:tcPr>
            <w:tcW w:w="1134" w:type="dxa"/>
            <w:tcBorders>
              <w:top w:val="nil"/>
              <w:left w:val="nil"/>
              <w:bottom w:val="single" w:sz="4" w:space="0" w:color="auto"/>
              <w:right w:val="single" w:sz="4" w:space="0" w:color="auto"/>
            </w:tcBorders>
            <w:shd w:val="clear" w:color="auto" w:fill="auto"/>
            <w:noWrap/>
            <w:vAlign w:val="center"/>
            <w:hideMark/>
          </w:tcPr>
          <w:p w14:paraId="1481149E" w14:textId="2EF4F3E9" w:rsidR="0003097C" w:rsidRPr="00EB2A30" w:rsidRDefault="0003097C" w:rsidP="0003097C">
            <w:pPr>
              <w:jc w:val="center"/>
              <w:rPr>
                <w:rFonts w:cstheme="minorHAnsi"/>
                <w:b w:val="0"/>
                <w:color w:val="000000"/>
                <w:sz w:val="20"/>
                <w:szCs w:val="20"/>
              </w:rPr>
            </w:pPr>
            <w:r w:rsidRPr="00EB2A30">
              <w:rPr>
                <w:rFonts w:cs="Calibri"/>
                <w:b w:val="0"/>
                <w:color w:val="000000"/>
                <w:sz w:val="20"/>
                <w:szCs w:val="20"/>
              </w:rPr>
              <w:t>43</w:t>
            </w:r>
          </w:p>
        </w:tc>
        <w:tc>
          <w:tcPr>
            <w:tcW w:w="1134" w:type="dxa"/>
            <w:tcBorders>
              <w:top w:val="nil"/>
              <w:left w:val="nil"/>
              <w:bottom w:val="single" w:sz="4" w:space="0" w:color="auto"/>
              <w:right w:val="single" w:sz="4" w:space="0" w:color="auto"/>
            </w:tcBorders>
            <w:shd w:val="clear" w:color="auto" w:fill="auto"/>
            <w:noWrap/>
            <w:vAlign w:val="center"/>
            <w:hideMark/>
          </w:tcPr>
          <w:p w14:paraId="3700BAD4" w14:textId="11F2CC43" w:rsidR="0003097C" w:rsidRPr="00EB2A30" w:rsidRDefault="0003097C" w:rsidP="0003097C">
            <w:pPr>
              <w:jc w:val="center"/>
              <w:rPr>
                <w:rFonts w:cstheme="minorHAnsi"/>
                <w:b w:val="0"/>
                <w:color w:val="000000"/>
                <w:sz w:val="20"/>
                <w:szCs w:val="20"/>
              </w:rPr>
            </w:pPr>
            <w:r w:rsidRPr="00EB2A30">
              <w:rPr>
                <w:rFonts w:cs="Calibri"/>
                <w:b w:val="0"/>
                <w:color w:val="000000"/>
                <w:sz w:val="20"/>
                <w:szCs w:val="20"/>
              </w:rPr>
              <w:t>37</w:t>
            </w:r>
          </w:p>
        </w:tc>
        <w:tc>
          <w:tcPr>
            <w:tcW w:w="1276" w:type="dxa"/>
            <w:tcBorders>
              <w:top w:val="nil"/>
              <w:left w:val="nil"/>
              <w:bottom w:val="single" w:sz="4" w:space="0" w:color="auto"/>
              <w:right w:val="single" w:sz="4" w:space="0" w:color="auto"/>
            </w:tcBorders>
            <w:shd w:val="clear" w:color="auto" w:fill="auto"/>
            <w:noWrap/>
            <w:vAlign w:val="center"/>
            <w:hideMark/>
          </w:tcPr>
          <w:p w14:paraId="320C3128" w14:textId="3391C2BF" w:rsidR="0003097C" w:rsidRPr="00EB2A30" w:rsidRDefault="0003097C" w:rsidP="0003097C">
            <w:pPr>
              <w:jc w:val="center"/>
              <w:rPr>
                <w:rFonts w:cstheme="minorHAnsi"/>
                <w:b w:val="0"/>
                <w:color w:val="000000"/>
                <w:sz w:val="20"/>
                <w:szCs w:val="20"/>
              </w:rPr>
            </w:pPr>
            <w:r w:rsidRPr="007512DF">
              <w:rPr>
                <w:rFonts w:cstheme="minorHAnsi"/>
                <w:b w:val="0"/>
                <w:color w:val="000000"/>
                <w:sz w:val="20"/>
                <w:szCs w:val="20"/>
              </w:rPr>
              <w:t>86,0%</w:t>
            </w:r>
          </w:p>
        </w:tc>
      </w:tr>
    </w:tbl>
    <w:p w14:paraId="37CF57DD" w14:textId="77777777" w:rsidR="000D11A2" w:rsidRPr="005B1B24" w:rsidRDefault="000D11A2" w:rsidP="00DB5E39">
      <w:pPr>
        <w:ind w:firstLine="720"/>
        <w:jc w:val="both"/>
        <w:rPr>
          <w:rFonts w:cstheme="minorHAnsi"/>
          <w:b w:val="0"/>
          <w:color w:val="auto"/>
          <w:sz w:val="4"/>
          <w:szCs w:val="4"/>
        </w:rPr>
      </w:pPr>
    </w:p>
    <w:p w14:paraId="74FF0B98" w14:textId="77777777" w:rsidR="00D60344" w:rsidRDefault="00D60344" w:rsidP="00EB2A30">
      <w:pPr>
        <w:ind w:firstLine="720"/>
        <w:jc w:val="both"/>
        <w:rPr>
          <w:rFonts w:cstheme="minorHAnsi"/>
          <w:b w:val="0"/>
          <w:color w:val="auto"/>
          <w:sz w:val="24"/>
          <w:szCs w:val="24"/>
        </w:rPr>
      </w:pPr>
    </w:p>
    <w:p w14:paraId="6B03F941" w14:textId="4DDEBCD5" w:rsidR="00EB2A30" w:rsidRPr="00EB2A30" w:rsidRDefault="00EB2A30" w:rsidP="00EB2A30">
      <w:pPr>
        <w:ind w:firstLine="720"/>
        <w:jc w:val="both"/>
        <w:rPr>
          <w:rFonts w:cstheme="minorHAnsi"/>
          <w:b w:val="0"/>
          <w:color w:val="auto"/>
          <w:sz w:val="24"/>
          <w:szCs w:val="24"/>
        </w:rPr>
      </w:pPr>
      <w:r w:rsidRPr="00EB2A30">
        <w:rPr>
          <w:rFonts w:cstheme="minorHAnsi"/>
          <w:b w:val="0"/>
          <w:color w:val="auto"/>
          <w:sz w:val="24"/>
          <w:szCs w:val="24"/>
        </w:rPr>
        <w:t>Коэффициент оборачиваемости дебиторской задолженности показывает, насколько эффективно в Обществе организована работа по сбору оплаты за свою продукцию. Увеличение данного показателя сигнализирует о положительной динамике в отношении расчетов с покупателями и заказчиками. Оборачиваемость дебиторской задолженности показывает среднее число дней, требуемое для сбора долгов. При повышении коэффициента оборачиваемости дебиторской задолженности соответственно уменьшается время оборота данной задолженности.</w:t>
      </w:r>
    </w:p>
    <w:p w14:paraId="127E3298" w14:textId="77777777" w:rsidR="00EB2A30" w:rsidRPr="00EB2A30" w:rsidRDefault="00EB2A30" w:rsidP="00EB2A30">
      <w:pPr>
        <w:ind w:firstLine="720"/>
        <w:jc w:val="both"/>
        <w:rPr>
          <w:rFonts w:cstheme="minorHAnsi"/>
          <w:b w:val="0"/>
          <w:color w:val="auto"/>
          <w:sz w:val="24"/>
          <w:szCs w:val="24"/>
        </w:rPr>
      </w:pPr>
      <w:r w:rsidRPr="00EB2A30">
        <w:rPr>
          <w:rFonts w:cstheme="minorHAnsi"/>
          <w:b w:val="0"/>
          <w:color w:val="auto"/>
          <w:sz w:val="24"/>
          <w:szCs w:val="24"/>
        </w:rPr>
        <w:t>Коэффициент оборачиваемости кредиторской задолженности показывает, насколько быстро Общество рассчитывается со своими поставщиками. Оборачиваемость кредиторской задолженности выражает оборачиваемость кредиторской задолженности как среднее число дней, в течение которых Общество оплачивает свои долги, которое увеличивается пропорционально снижению оборачиваемости.</w:t>
      </w:r>
    </w:p>
    <w:p w14:paraId="0E67ADFD" w14:textId="77777777" w:rsidR="00EB2A30" w:rsidRPr="00EB2A30" w:rsidRDefault="00EB2A30" w:rsidP="00EB2A30">
      <w:pPr>
        <w:ind w:firstLine="720"/>
        <w:jc w:val="both"/>
        <w:rPr>
          <w:rFonts w:cstheme="minorHAnsi"/>
          <w:b w:val="0"/>
          <w:color w:val="auto"/>
          <w:sz w:val="24"/>
          <w:szCs w:val="24"/>
        </w:rPr>
      </w:pPr>
      <w:r w:rsidRPr="00EB2A30">
        <w:rPr>
          <w:rFonts w:cstheme="minorHAnsi"/>
          <w:b w:val="0"/>
          <w:color w:val="auto"/>
          <w:sz w:val="24"/>
          <w:szCs w:val="24"/>
        </w:rPr>
        <w:t>В 2022 году в сравнении с 2021 годом наблюдается снижение коэффициента оборачиваемости дебиторской задолженности. Оборачиваемость дебиторской задолженности в 2022 году составила 81 день и в сравнении с 2021 годом ухудшилась на 8 дней.</w:t>
      </w:r>
    </w:p>
    <w:p w14:paraId="3A8A824D" w14:textId="77777777" w:rsidR="00EB2A30" w:rsidRPr="00EB2A30" w:rsidRDefault="00EB2A30" w:rsidP="00EB2A30">
      <w:pPr>
        <w:ind w:firstLine="720"/>
        <w:jc w:val="both"/>
        <w:rPr>
          <w:rFonts w:cstheme="minorHAnsi"/>
          <w:b w:val="0"/>
          <w:color w:val="auto"/>
          <w:sz w:val="24"/>
          <w:szCs w:val="24"/>
        </w:rPr>
      </w:pPr>
      <w:r w:rsidRPr="00EB2A30">
        <w:rPr>
          <w:rFonts w:cstheme="minorHAnsi"/>
          <w:b w:val="0"/>
          <w:color w:val="auto"/>
          <w:sz w:val="24"/>
          <w:szCs w:val="24"/>
        </w:rPr>
        <w:t xml:space="preserve">В 2022 году наблюдается рост коэффициента оборачиваемости кредиторской задолженности и снижение оборачиваемости кредиторской задолженности, что свидетельствует о снижении сроков погашения обязательств перед кредиторами Общества. Оборачиваемость кредиторской задолженности в 2022 году составила 37 дней и в сравнении с 2021 годом снизилась (улучшилась) на 6 дней. </w:t>
      </w:r>
    </w:p>
    <w:p w14:paraId="5308E1F4" w14:textId="77777777" w:rsidR="00211E13" w:rsidRPr="004C65C5" w:rsidRDefault="00211E13" w:rsidP="00EB2A30">
      <w:pPr>
        <w:pStyle w:val="22"/>
        <w:spacing w:before="120" w:line="276" w:lineRule="auto"/>
        <w:ind w:left="0" w:right="-6"/>
        <w:jc w:val="both"/>
        <w:rPr>
          <w:rFonts w:cstheme="minorHAnsi"/>
          <w:b/>
          <w:color w:val="314E87"/>
          <w:sz w:val="24"/>
          <w:szCs w:val="24"/>
          <w:lang w:val="x-none"/>
        </w:rPr>
      </w:pPr>
      <w:r w:rsidRPr="004C65C5">
        <w:rPr>
          <w:rFonts w:cstheme="minorHAnsi"/>
          <w:b/>
          <w:color w:val="314E87"/>
          <w:sz w:val="24"/>
          <w:szCs w:val="24"/>
          <w:lang w:val="x-none"/>
        </w:rPr>
        <w:t>Показатели ликвидности</w:t>
      </w:r>
      <w:bookmarkEnd w:id="319"/>
    </w:p>
    <w:p w14:paraId="75C37114" w14:textId="77777777" w:rsidR="00EB2A30" w:rsidRPr="00EB2A30" w:rsidRDefault="00EB2A30" w:rsidP="00EB2A30">
      <w:pPr>
        <w:spacing w:before="120" w:after="120"/>
        <w:ind w:firstLine="720"/>
        <w:contextualSpacing/>
        <w:jc w:val="both"/>
        <w:rPr>
          <w:rFonts w:cstheme="minorHAnsi"/>
          <w:b w:val="0"/>
          <w:color w:val="auto"/>
          <w:sz w:val="24"/>
          <w:szCs w:val="24"/>
        </w:rPr>
      </w:pPr>
      <w:r w:rsidRPr="00EB2A30">
        <w:rPr>
          <w:rFonts w:cstheme="minorHAnsi"/>
          <w:b w:val="0"/>
          <w:color w:val="auto"/>
          <w:sz w:val="24"/>
          <w:szCs w:val="24"/>
        </w:rPr>
        <w:t>Показатели ликвидности оценивают способность Общества погашать свои обязательства и сохранять права владения активами в долгосрочной перспективе.</w:t>
      </w:r>
    </w:p>
    <w:p w14:paraId="3916ED39" w14:textId="732821CC" w:rsidR="00EB2A30" w:rsidRDefault="00EB2A30" w:rsidP="00EB2A30">
      <w:pPr>
        <w:spacing w:before="120" w:after="120"/>
        <w:ind w:firstLine="720"/>
        <w:contextualSpacing/>
        <w:jc w:val="both"/>
        <w:rPr>
          <w:rFonts w:cstheme="minorHAnsi"/>
          <w:b w:val="0"/>
          <w:color w:val="auto"/>
          <w:sz w:val="24"/>
          <w:szCs w:val="24"/>
        </w:rPr>
      </w:pPr>
      <w:r w:rsidRPr="00EB2A30">
        <w:rPr>
          <w:rFonts w:cstheme="minorHAnsi"/>
          <w:b w:val="0"/>
          <w:color w:val="auto"/>
          <w:sz w:val="24"/>
          <w:szCs w:val="24"/>
        </w:rPr>
        <w:t xml:space="preserve">Показатели ликвидности призваны продемонстрировать степень платежеспособности Общества по краткосрочным долгам. </w:t>
      </w:r>
    </w:p>
    <w:p w14:paraId="5D9CD1B1" w14:textId="0A9B34A3" w:rsidR="00D60344" w:rsidRDefault="00D60344" w:rsidP="00EB2A30">
      <w:pPr>
        <w:spacing w:before="120" w:after="120"/>
        <w:ind w:firstLine="720"/>
        <w:contextualSpacing/>
        <w:jc w:val="both"/>
        <w:rPr>
          <w:rFonts w:cstheme="minorHAnsi"/>
          <w:b w:val="0"/>
          <w:color w:val="auto"/>
          <w:sz w:val="24"/>
          <w:szCs w:val="24"/>
        </w:rPr>
      </w:pPr>
    </w:p>
    <w:p w14:paraId="7F3F0C1B" w14:textId="2BCABB1C" w:rsidR="00D60344" w:rsidRDefault="00D60344" w:rsidP="00EB2A30">
      <w:pPr>
        <w:spacing w:before="120" w:after="120"/>
        <w:ind w:firstLine="720"/>
        <w:contextualSpacing/>
        <w:jc w:val="both"/>
        <w:rPr>
          <w:rFonts w:cstheme="minorHAnsi"/>
          <w:b w:val="0"/>
          <w:color w:val="auto"/>
          <w:sz w:val="24"/>
          <w:szCs w:val="24"/>
        </w:rPr>
      </w:pPr>
    </w:p>
    <w:p w14:paraId="1B78FE16" w14:textId="05559AA8" w:rsidR="00D60344" w:rsidRDefault="00D60344" w:rsidP="00EB2A30">
      <w:pPr>
        <w:spacing w:before="120" w:after="120"/>
        <w:ind w:firstLine="720"/>
        <w:contextualSpacing/>
        <w:jc w:val="both"/>
        <w:rPr>
          <w:rFonts w:cstheme="minorHAnsi"/>
          <w:b w:val="0"/>
          <w:color w:val="auto"/>
          <w:sz w:val="24"/>
          <w:szCs w:val="24"/>
        </w:rPr>
      </w:pPr>
    </w:p>
    <w:p w14:paraId="401ACFA9" w14:textId="51C5E4FE" w:rsidR="00D60344" w:rsidRDefault="00D60344" w:rsidP="00EB2A30">
      <w:pPr>
        <w:spacing w:before="120" w:after="120"/>
        <w:ind w:firstLine="720"/>
        <w:contextualSpacing/>
        <w:jc w:val="both"/>
        <w:rPr>
          <w:rFonts w:cstheme="minorHAnsi"/>
          <w:b w:val="0"/>
          <w:color w:val="auto"/>
          <w:sz w:val="24"/>
          <w:szCs w:val="24"/>
        </w:rPr>
      </w:pPr>
    </w:p>
    <w:p w14:paraId="2FEEBBDE" w14:textId="77777777" w:rsidR="00D60344" w:rsidRPr="00EB2A30" w:rsidRDefault="00D60344" w:rsidP="00EB2A30">
      <w:pPr>
        <w:spacing w:before="120" w:after="120"/>
        <w:ind w:firstLine="720"/>
        <w:contextualSpacing/>
        <w:jc w:val="both"/>
        <w:rPr>
          <w:rFonts w:cstheme="minorHAnsi"/>
          <w:b w:val="0"/>
          <w:color w:val="auto"/>
          <w:sz w:val="24"/>
          <w:szCs w:val="24"/>
        </w:rPr>
      </w:pPr>
    </w:p>
    <w:p w14:paraId="6A3EDC97" w14:textId="35E7272B" w:rsidR="00211E13" w:rsidRPr="004C65C5" w:rsidRDefault="007B7439" w:rsidP="00EB2A30">
      <w:pPr>
        <w:contextualSpacing/>
        <w:jc w:val="right"/>
        <w:rPr>
          <w:rFonts w:eastAsiaTheme="minorHAnsi" w:cstheme="minorHAnsi"/>
          <w:b w:val="0"/>
          <w:i/>
          <w:color w:val="auto"/>
          <w:sz w:val="24"/>
          <w:szCs w:val="24"/>
          <w:lang w:eastAsia="ja-JP"/>
        </w:rPr>
      </w:pPr>
      <w:r w:rsidRPr="004C65C5">
        <w:rPr>
          <w:rFonts w:eastAsiaTheme="minorHAnsi" w:cstheme="minorHAnsi"/>
          <w:b w:val="0"/>
          <w:i/>
          <w:color w:val="auto"/>
          <w:sz w:val="24"/>
          <w:szCs w:val="24"/>
          <w:lang w:eastAsia="ja-JP"/>
        </w:rPr>
        <w:t>Таблица № 3</w:t>
      </w:r>
      <w:r w:rsidR="00E130A8">
        <w:rPr>
          <w:rFonts w:eastAsiaTheme="minorHAnsi" w:cstheme="minorHAnsi"/>
          <w:b w:val="0"/>
          <w:i/>
          <w:color w:val="auto"/>
          <w:sz w:val="24"/>
          <w:szCs w:val="24"/>
          <w:lang w:eastAsia="ja-JP"/>
        </w:rPr>
        <w:t>7</w:t>
      </w:r>
    </w:p>
    <w:tbl>
      <w:tblPr>
        <w:tblW w:w="1013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4"/>
        <w:gridCol w:w="1276"/>
        <w:gridCol w:w="1276"/>
        <w:gridCol w:w="1134"/>
        <w:gridCol w:w="1301"/>
      </w:tblGrid>
      <w:tr w:rsidR="00A73CBE" w:rsidRPr="00A73CBE" w14:paraId="25D89C38" w14:textId="77777777" w:rsidTr="00A73CBE">
        <w:trPr>
          <w:trHeight w:val="400"/>
          <w:tblHeader/>
        </w:trPr>
        <w:tc>
          <w:tcPr>
            <w:tcW w:w="5144" w:type="dxa"/>
            <w:vMerge w:val="restart"/>
            <w:shd w:val="clear" w:color="auto" w:fill="auto"/>
            <w:noWrap/>
            <w:vAlign w:val="center"/>
            <w:hideMark/>
          </w:tcPr>
          <w:p w14:paraId="08A17995" w14:textId="77777777" w:rsidR="00211E13" w:rsidRPr="002D1F0F" w:rsidRDefault="00211E13" w:rsidP="0092698C">
            <w:pPr>
              <w:spacing w:line="240" w:lineRule="auto"/>
              <w:jc w:val="center"/>
              <w:rPr>
                <w:rFonts w:cstheme="minorHAnsi"/>
                <w:color w:val="auto"/>
                <w:sz w:val="20"/>
                <w:szCs w:val="20"/>
              </w:rPr>
            </w:pPr>
            <w:r w:rsidRPr="002D1F0F">
              <w:rPr>
                <w:rFonts w:cstheme="minorHAnsi"/>
                <w:color w:val="auto"/>
                <w:sz w:val="20"/>
                <w:szCs w:val="20"/>
              </w:rPr>
              <w:t>Показатели</w:t>
            </w:r>
          </w:p>
        </w:tc>
        <w:tc>
          <w:tcPr>
            <w:tcW w:w="1276" w:type="dxa"/>
            <w:vMerge w:val="restart"/>
            <w:shd w:val="clear" w:color="auto" w:fill="auto"/>
            <w:vAlign w:val="center"/>
            <w:hideMark/>
          </w:tcPr>
          <w:p w14:paraId="35C1EBBF" w14:textId="73F6C449" w:rsidR="00211E13" w:rsidRPr="002D1F0F" w:rsidRDefault="00211E13" w:rsidP="00EB2A30">
            <w:pPr>
              <w:spacing w:line="240" w:lineRule="auto"/>
              <w:jc w:val="center"/>
              <w:rPr>
                <w:rFonts w:cstheme="minorHAnsi"/>
                <w:color w:val="auto"/>
                <w:sz w:val="20"/>
                <w:szCs w:val="20"/>
              </w:rPr>
            </w:pPr>
            <w:r w:rsidRPr="002D1F0F">
              <w:rPr>
                <w:rFonts w:cstheme="minorHAnsi"/>
                <w:color w:val="auto"/>
                <w:sz w:val="20"/>
                <w:szCs w:val="20"/>
              </w:rPr>
              <w:t>20</w:t>
            </w:r>
            <w:r w:rsidR="00EB2A30" w:rsidRPr="002D1F0F">
              <w:rPr>
                <w:rFonts w:cstheme="minorHAnsi"/>
                <w:color w:val="auto"/>
                <w:sz w:val="20"/>
                <w:szCs w:val="20"/>
              </w:rPr>
              <w:t>20</w:t>
            </w:r>
            <w:r w:rsidR="00D2732A" w:rsidRPr="002D1F0F">
              <w:rPr>
                <w:rFonts w:cstheme="minorHAnsi"/>
                <w:color w:val="auto"/>
                <w:sz w:val="20"/>
                <w:szCs w:val="20"/>
              </w:rPr>
              <w:t xml:space="preserve"> г.</w:t>
            </w:r>
            <w:r w:rsidR="00667A88" w:rsidRPr="002D1F0F">
              <w:rPr>
                <w:rStyle w:val="aff0"/>
                <w:rFonts w:cstheme="minorHAnsi"/>
                <w:color w:val="auto"/>
                <w:sz w:val="20"/>
                <w:szCs w:val="20"/>
              </w:rPr>
              <w:footnoteReference w:id="9"/>
            </w:r>
          </w:p>
        </w:tc>
        <w:tc>
          <w:tcPr>
            <w:tcW w:w="1276" w:type="dxa"/>
            <w:vMerge w:val="restart"/>
            <w:shd w:val="clear" w:color="auto" w:fill="auto"/>
            <w:vAlign w:val="center"/>
            <w:hideMark/>
          </w:tcPr>
          <w:p w14:paraId="6B7DD514" w14:textId="3B541008" w:rsidR="00211E13" w:rsidRPr="002D1F0F" w:rsidRDefault="00211E13" w:rsidP="00EB2A30">
            <w:pPr>
              <w:spacing w:line="240" w:lineRule="auto"/>
              <w:jc w:val="center"/>
              <w:rPr>
                <w:rFonts w:cstheme="minorHAnsi"/>
                <w:color w:val="auto"/>
                <w:sz w:val="20"/>
                <w:szCs w:val="20"/>
              </w:rPr>
            </w:pPr>
            <w:r w:rsidRPr="002D1F0F">
              <w:rPr>
                <w:rFonts w:cstheme="minorHAnsi"/>
                <w:color w:val="auto"/>
                <w:sz w:val="20"/>
                <w:szCs w:val="20"/>
              </w:rPr>
              <w:t>202</w:t>
            </w:r>
            <w:r w:rsidR="00EB2A30" w:rsidRPr="002D1F0F">
              <w:rPr>
                <w:rFonts w:cstheme="minorHAnsi"/>
                <w:color w:val="auto"/>
                <w:sz w:val="20"/>
                <w:szCs w:val="20"/>
              </w:rPr>
              <w:t>1</w:t>
            </w:r>
            <w:r w:rsidR="00D2732A" w:rsidRPr="002D1F0F">
              <w:rPr>
                <w:rFonts w:cstheme="minorHAnsi"/>
                <w:color w:val="auto"/>
                <w:sz w:val="20"/>
                <w:szCs w:val="20"/>
              </w:rPr>
              <w:t xml:space="preserve"> г.</w:t>
            </w:r>
            <w:r w:rsidR="00667A88" w:rsidRPr="002D1F0F">
              <w:rPr>
                <w:rStyle w:val="aff0"/>
                <w:rFonts w:cstheme="minorHAnsi"/>
                <w:color w:val="auto"/>
                <w:sz w:val="20"/>
                <w:szCs w:val="20"/>
              </w:rPr>
              <w:footnoteReference w:id="10"/>
            </w:r>
          </w:p>
        </w:tc>
        <w:tc>
          <w:tcPr>
            <w:tcW w:w="1134" w:type="dxa"/>
            <w:vMerge w:val="restart"/>
            <w:shd w:val="clear" w:color="auto" w:fill="auto"/>
            <w:vAlign w:val="center"/>
            <w:hideMark/>
          </w:tcPr>
          <w:p w14:paraId="5564402C" w14:textId="281E9345" w:rsidR="00211E13" w:rsidRPr="002D1F0F" w:rsidRDefault="00211E13" w:rsidP="00EB2A30">
            <w:pPr>
              <w:spacing w:line="240" w:lineRule="auto"/>
              <w:jc w:val="center"/>
              <w:rPr>
                <w:rFonts w:cstheme="minorHAnsi"/>
                <w:color w:val="auto"/>
                <w:sz w:val="20"/>
                <w:szCs w:val="20"/>
              </w:rPr>
            </w:pPr>
            <w:r w:rsidRPr="002D1F0F">
              <w:rPr>
                <w:rFonts w:cstheme="minorHAnsi"/>
                <w:color w:val="auto"/>
                <w:sz w:val="20"/>
                <w:szCs w:val="20"/>
              </w:rPr>
              <w:t>202</w:t>
            </w:r>
            <w:r w:rsidR="00EB2A30" w:rsidRPr="002D1F0F">
              <w:rPr>
                <w:rFonts w:cstheme="minorHAnsi"/>
                <w:color w:val="auto"/>
                <w:sz w:val="20"/>
                <w:szCs w:val="20"/>
              </w:rPr>
              <w:t>2</w:t>
            </w:r>
            <w:r w:rsidR="00D2732A" w:rsidRPr="002D1F0F">
              <w:rPr>
                <w:rFonts w:cstheme="minorHAnsi"/>
                <w:color w:val="auto"/>
                <w:sz w:val="20"/>
                <w:szCs w:val="20"/>
              </w:rPr>
              <w:t xml:space="preserve"> г.</w:t>
            </w:r>
          </w:p>
        </w:tc>
        <w:tc>
          <w:tcPr>
            <w:tcW w:w="1301" w:type="dxa"/>
            <w:vMerge w:val="restart"/>
            <w:shd w:val="clear" w:color="auto" w:fill="auto"/>
            <w:vAlign w:val="center"/>
            <w:hideMark/>
          </w:tcPr>
          <w:p w14:paraId="01FEC502" w14:textId="77777777" w:rsidR="00211E13" w:rsidRPr="002D1F0F" w:rsidRDefault="00211E13" w:rsidP="0092698C">
            <w:pPr>
              <w:spacing w:line="240" w:lineRule="auto"/>
              <w:jc w:val="center"/>
              <w:rPr>
                <w:rFonts w:cstheme="minorHAnsi"/>
                <w:color w:val="auto"/>
                <w:sz w:val="20"/>
                <w:szCs w:val="20"/>
              </w:rPr>
            </w:pPr>
            <w:r w:rsidRPr="002D1F0F">
              <w:rPr>
                <w:rFonts w:cstheme="minorHAnsi"/>
                <w:color w:val="auto"/>
                <w:sz w:val="20"/>
                <w:szCs w:val="20"/>
              </w:rPr>
              <w:t>Темп роста, (4/3) %</w:t>
            </w:r>
          </w:p>
        </w:tc>
      </w:tr>
      <w:tr w:rsidR="00A73CBE" w:rsidRPr="00A73CBE" w14:paraId="12350FBF" w14:textId="77777777" w:rsidTr="00A73CBE">
        <w:trPr>
          <w:trHeight w:val="593"/>
        </w:trPr>
        <w:tc>
          <w:tcPr>
            <w:tcW w:w="5144" w:type="dxa"/>
            <w:vMerge/>
            <w:shd w:val="clear" w:color="auto" w:fill="auto"/>
            <w:vAlign w:val="center"/>
            <w:hideMark/>
          </w:tcPr>
          <w:p w14:paraId="01EDD68F" w14:textId="77777777" w:rsidR="00211E13" w:rsidRPr="002D1F0F" w:rsidRDefault="00211E13" w:rsidP="0092698C">
            <w:pPr>
              <w:spacing w:line="240" w:lineRule="auto"/>
              <w:jc w:val="center"/>
              <w:rPr>
                <w:rFonts w:cstheme="minorHAnsi"/>
                <w:b w:val="0"/>
                <w:color w:val="auto"/>
                <w:sz w:val="20"/>
                <w:szCs w:val="20"/>
              </w:rPr>
            </w:pPr>
          </w:p>
        </w:tc>
        <w:tc>
          <w:tcPr>
            <w:tcW w:w="1276" w:type="dxa"/>
            <w:vMerge/>
            <w:shd w:val="clear" w:color="auto" w:fill="auto"/>
            <w:vAlign w:val="center"/>
            <w:hideMark/>
          </w:tcPr>
          <w:p w14:paraId="1C4CD7A3" w14:textId="77777777" w:rsidR="00211E13" w:rsidRPr="002D1F0F" w:rsidRDefault="00211E13" w:rsidP="0092698C">
            <w:pPr>
              <w:spacing w:line="240" w:lineRule="auto"/>
              <w:jc w:val="center"/>
              <w:rPr>
                <w:rFonts w:cstheme="minorHAnsi"/>
                <w:b w:val="0"/>
                <w:color w:val="auto"/>
                <w:sz w:val="20"/>
                <w:szCs w:val="20"/>
              </w:rPr>
            </w:pPr>
          </w:p>
        </w:tc>
        <w:tc>
          <w:tcPr>
            <w:tcW w:w="1276" w:type="dxa"/>
            <w:vMerge/>
            <w:shd w:val="clear" w:color="auto" w:fill="auto"/>
            <w:vAlign w:val="center"/>
            <w:hideMark/>
          </w:tcPr>
          <w:p w14:paraId="4AF937B9" w14:textId="77777777" w:rsidR="00211E13" w:rsidRPr="002D1F0F" w:rsidRDefault="00211E13" w:rsidP="0092698C">
            <w:pPr>
              <w:spacing w:line="240" w:lineRule="auto"/>
              <w:jc w:val="center"/>
              <w:rPr>
                <w:rFonts w:cstheme="minorHAnsi"/>
                <w:b w:val="0"/>
                <w:color w:val="auto"/>
                <w:sz w:val="20"/>
                <w:szCs w:val="20"/>
              </w:rPr>
            </w:pPr>
          </w:p>
        </w:tc>
        <w:tc>
          <w:tcPr>
            <w:tcW w:w="1134" w:type="dxa"/>
            <w:vMerge/>
            <w:shd w:val="clear" w:color="auto" w:fill="auto"/>
            <w:vAlign w:val="center"/>
            <w:hideMark/>
          </w:tcPr>
          <w:p w14:paraId="55DB84D4" w14:textId="77777777" w:rsidR="00211E13" w:rsidRPr="002D1F0F" w:rsidRDefault="00211E13" w:rsidP="0092698C">
            <w:pPr>
              <w:spacing w:line="240" w:lineRule="auto"/>
              <w:jc w:val="center"/>
              <w:rPr>
                <w:rFonts w:cstheme="minorHAnsi"/>
                <w:b w:val="0"/>
                <w:color w:val="auto"/>
                <w:sz w:val="20"/>
                <w:szCs w:val="20"/>
              </w:rPr>
            </w:pPr>
          </w:p>
        </w:tc>
        <w:tc>
          <w:tcPr>
            <w:tcW w:w="1301" w:type="dxa"/>
            <w:vMerge/>
            <w:shd w:val="clear" w:color="auto" w:fill="auto"/>
            <w:vAlign w:val="center"/>
            <w:hideMark/>
          </w:tcPr>
          <w:p w14:paraId="6183A3F0" w14:textId="77777777" w:rsidR="00211E13" w:rsidRPr="002D1F0F" w:rsidRDefault="00211E13" w:rsidP="0092698C">
            <w:pPr>
              <w:spacing w:line="240" w:lineRule="auto"/>
              <w:jc w:val="center"/>
              <w:rPr>
                <w:rFonts w:cstheme="minorHAnsi"/>
                <w:b w:val="0"/>
                <w:color w:val="auto"/>
                <w:sz w:val="20"/>
                <w:szCs w:val="20"/>
              </w:rPr>
            </w:pPr>
          </w:p>
        </w:tc>
      </w:tr>
      <w:tr w:rsidR="00A73CBE" w:rsidRPr="00A73CBE" w14:paraId="4E82D0D6" w14:textId="77777777" w:rsidTr="00A73CBE">
        <w:trPr>
          <w:trHeight w:val="271"/>
        </w:trPr>
        <w:tc>
          <w:tcPr>
            <w:tcW w:w="5144" w:type="dxa"/>
            <w:shd w:val="clear" w:color="auto" w:fill="auto"/>
            <w:vAlign w:val="center"/>
            <w:hideMark/>
          </w:tcPr>
          <w:p w14:paraId="18A9D8E6" w14:textId="77777777" w:rsidR="005B50F4" w:rsidRPr="002D1F0F" w:rsidRDefault="005B50F4" w:rsidP="005B50F4">
            <w:pPr>
              <w:spacing w:line="240" w:lineRule="auto"/>
              <w:jc w:val="center"/>
              <w:rPr>
                <w:rFonts w:cstheme="minorHAnsi"/>
                <w:b w:val="0"/>
                <w:color w:val="auto"/>
                <w:sz w:val="20"/>
                <w:szCs w:val="20"/>
              </w:rPr>
            </w:pPr>
            <w:r w:rsidRPr="002D1F0F">
              <w:rPr>
                <w:rFonts w:cstheme="minorHAnsi"/>
                <w:b w:val="0"/>
                <w:color w:val="auto"/>
                <w:sz w:val="20"/>
                <w:szCs w:val="20"/>
              </w:rPr>
              <w:t>Коэффициент быстрой ликвидности</w:t>
            </w:r>
          </w:p>
        </w:tc>
        <w:tc>
          <w:tcPr>
            <w:tcW w:w="1276" w:type="dxa"/>
            <w:shd w:val="clear" w:color="auto" w:fill="auto"/>
            <w:hideMark/>
          </w:tcPr>
          <w:p w14:paraId="46F2A01C" w14:textId="69A19428" w:rsidR="005B50F4" w:rsidRPr="002D1F0F" w:rsidRDefault="005B50F4" w:rsidP="005B50F4">
            <w:pPr>
              <w:spacing w:line="240" w:lineRule="auto"/>
              <w:jc w:val="center"/>
              <w:rPr>
                <w:rFonts w:cstheme="minorHAnsi"/>
                <w:b w:val="0"/>
                <w:color w:val="auto"/>
                <w:sz w:val="20"/>
                <w:szCs w:val="20"/>
              </w:rPr>
            </w:pPr>
            <w:r w:rsidRPr="002D1F0F">
              <w:rPr>
                <w:b w:val="0"/>
                <w:color w:val="auto"/>
                <w:sz w:val="20"/>
                <w:szCs w:val="20"/>
              </w:rPr>
              <w:t>1,14</w:t>
            </w:r>
          </w:p>
        </w:tc>
        <w:tc>
          <w:tcPr>
            <w:tcW w:w="1276" w:type="dxa"/>
            <w:shd w:val="clear" w:color="auto" w:fill="auto"/>
            <w:hideMark/>
          </w:tcPr>
          <w:p w14:paraId="64F5209F" w14:textId="66C81048" w:rsidR="005B50F4" w:rsidRPr="002D1F0F" w:rsidRDefault="005B50F4" w:rsidP="005B50F4">
            <w:pPr>
              <w:spacing w:line="240" w:lineRule="auto"/>
              <w:jc w:val="center"/>
              <w:rPr>
                <w:rFonts w:cstheme="minorHAnsi"/>
                <w:b w:val="0"/>
                <w:color w:val="auto"/>
                <w:sz w:val="20"/>
                <w:szCs w:val="20"/>
              </w:rPr>
            </w:pPr>
            <w:r w:rsidRPr="002D1F0F">
              <w:rPr>
                <w:b w:val="0"/>
                <w:color w:val="auto"/>
                <w:sz w:val="20"/>
                <w:szCs w:val="20"/>
              </w:rPr>
              <w:t>1,47</w:t>
            </w:r>
          </w:p>
        </w:tc>
        <w:tc>
          <w:tcPr>
            <w:tcW w:w="1134" w:type="dxa"/>
            <w:shd w:val="clear" w:color="auto" w:fill="auto"/>
            <w:hideMark/>
          </w:tcPr>
          <w:p w14:paraId="2AF1546C" w14:textId="4CF3C2E5" w:rsidR="005B50F4" w:rsidRPr="002D1F0F" w:rsidRDefault="005B50F4" w:rsidP="005B50F4">
            <w:pPr>
              <w:spacing w:line="240" w:lineRule="auto"/>
              <w:jc w:val="center"/>
              <w:rPr>
                <w:rFonts w:cstheme="minorHAnsi"/>
                <w:b w:val="0"/>
                <w:color w:val="auto"/>
                <w:sz w:val="20"/>
                <w:szCs w:val="20"/>
              </w:rPr>
            </w:pPr>
            <w:r w:rsidRPr="002D1F0F">
              <w:rPr>
                <w:b w:val="0"/>
                <w:color w:val="auto"/>
                <w:sz w:val="20"/>
                <w:szCs w:val="20"/>
              </w:rPr>
              <w:t>0,95</w:t>
            </w:r>
          </w:p>
        </w:tc>
        <w:tc>
          <w:tcPr>
            <w:tcW w:w="1301" w:type="dxa"/>
            <w:shd w:val="clear" w:color="auto" w:fill="auto"/>
            <w:noWrap/>
            <w:hideMark/>
          </w:tcPr>
          <w:p w14:paraId="074072DA" w14:textId="31A146AC" w:rsidR="005B50F4" w:rsidRPr="002D1F0F" w:rsidRDefault="005B50F4" w:rsidP="005B50F4">
            <w:pPr>
              <w:spacing w:line="240" w:lineRule="auto"/>
              <w:jc w:val="center"/>
              <w:rPr>
                <w:rFonts w:cstheme="minorHAnsi"/>
                <w:b w:val="0"/>
                <w:color w:val="auto"/>
                <w:sz w:val="20"/>
                <w:szCs w:val="20"/>
              </w:rPr>
            </w:pPr>
            <w:r w:rsidRPr="002D1F0F">
              <w:rPr>
                <w:b w:val="0"/>
                <w:color w:val="auto"/>
                <w:sz w:val="20"/>
                <w:szCs w:val="20"/>
              </w:rPr>
              <w:t>64,6%</w:t>
            </w:r>
          </w:p>
        </w:tc>
      </w:tr>
      <w:tr w:rsidR="00A73CBE" w:rsidRPr="00A73CBE" w14:paraId="52D631E1" w14:textId="77777777" w:rsidTr="00A73CBE">
        <w:trPr>
          <w:trHeight w:val="260"/>
        </w:trPr>
        <w:tc>
          <w:tcPr>
            <w:tcW w:w="5144" w:type="dxa"/>
            <w:shd w:val="clear" w:color="auto" w:fill="auto"/>
            <w:vAlign w:val="center"/>
            <w:hideMark/>
          </w:tcPr>
          <w:p w14:paraId="0B929210" w14:textId="77777777" w:rsidR="005B50F4" w:rsidRPr="002D1F0F" w:rsidRDefault="005B50F4" w:rsidP="005B50F4">
            <w:pPr>
              <w:spacing w:line="240" w:lineRule="auto"/>
              <w:jc w:val="center"/>
              <w:rPr>
                <w:rFonts w:cstheme="minorHAnsi"/>
                <w:b w:val="0"/>
                <w:color w:val="auto"/>
                <w:sz w:val="20"/>
                <w:szCs w:val="20"/>
              </w:rPr>
            </w:pPr>
            <w:r w:rsidRPr="002D1F0F">
              <w:rPr>
                <w:rFonts w:cstheme="minorHAnsi"/>
                <w:b w:val="0"/>
                <w:color w:val="auto"/>
                <w:sz w:val="20"/>
                <w:szCs w:val="20"/>
              </w:rPr>
              <w:t xml:space="preserve">Коэффициент абсолютной ликвидности </w:t>
            </w:r>
          </w:p>
        </w:tc>
        <w:tc>
          <w:tcPr>
            <w:tcW w:w="1276" w:type="dxa"/>
            <w:shd w:val="clear" w:color="auto" w:fill="auto"/>
            <w:hideMark/>
          </w:tcPr>
          <w:p w14:paraId="10FA2E02" w14:textId="11E2B31A" w:rsidR="005B50F4" w:rsidRPr="002D1F0F" w:rsidRDefault="005B50F4" w:rsidP="005B50F4">
            <w:pPr>
              <w:spacing w:line="240" w:lineRule="auto"/>
              <w:jc w:val="center"/>
              <w:rPr>
                <w:rFonts w:cstheme="minorHAnsi"/>
                <w:b w:val="0"/>
                <w:color w:val="auto"/>
                <w:sz w:val="20"/>
                <w:szCs w:val="20"/>
              </w:rPr>
            </w:pPr>
            <w:r w:rsidRPr="002D1F0F">
              <w:rPr>
                <w:b w:val="0"/>
                <w:color w:val="auto"/>
                <w:sz w:val="20"/>
                <w:szCs w:val="20"/>
              </w:rPr>
              <w:t>0,45</w:t>
            </w:r>
          </w:p>
        </w:tc>
        <w:tc>
          <w:tcPr>
            <w:tcW w:w="1276" w:type="dxa"/>
            <w:shd w:val="clear" w:color="auto" w:fill="auto"/>
            <w:hideMark/>
          </w:tcPr>
          <w:p w14:paraId="68C3AD0F" w14:textId="5C2F3AF1" w:rsidR="005B50F4" w:rsidRPr="002D1F0F" w:rsidRDefault="005B50F4" w:rsidP="005B50F4">
            <w:pPr>
              <w:spacing w:line="240" w:lineRule="auto"/>
              <w:jc w:val="center"/>
              <w:rPr>
                <w:rFonts w:cstheme="minorHAnsi"/>
                <w:b w:val="0"/>
                <w:color w:val="auto"/>
                <w:sz w:val="20"/>
                <w:szCs w:val="20"/>
              </w:rPr>
            </w:pPr>
            <w:r w:rsidRPr="002D1F0F">
              <w:rPr>
                <w:b w:val="0"/>
                <w:color w:val="auto"/>
                <w:sz w:val="20"/>
                <w:szCs w:val="20"/>
              </w:rPr>
              <w:t>0,60</w:t>
            </w:r>
          </w:p>
        </w:tc>
        <w:tc>
          <w:tcPr>
            <w:tcW w:w="1134" w:type="dxa"/>
            <w:shd w:val="clear" w:color="auto" w:fill="auto"/>
            <w:hideMark/>
          </w:tcPr>
          <w:p w14:paraId="35D30A57" w14:textId="45E90DD4" w:rsidR="005B50F4" w:rsidRPr="002D1F0F" w:rsidRDefault="005B50F4" w:rsidP="005B50F4">
            <w:pPr>
              <w:spacing w:line="240" w:lineRule="auto"/>
              <w:jc w:val="center"/>
              <w:rPr>
                <w:rFonts w:cstheme="minorHAnsi"/>
                <w:b w:val="0"/>
                <w:color w:val="auto"/>
                <w:sz w:val="20"/>
                <w:szCs w:val="20"/>
              </w:rPr>
            </w:pPr>
            <w:r w:rsidRPr="002D1F0F">
              <w:rPr>
                <w:b w:val="0"/>
                <w:color w:val="auto"/>
                <w:sz w:val="20"/>
                <w:szCs w:val="20"/>
              </w:rPr>
              <w:t>0,24</w:t>
            </w:r>
          </w:p>
        </w:tc>
        <w:tc>
          <w:tcPr>
            <w:tcW w:w="1301" w:type="dxa"/>
            <w:shd w:val="clear" w:color="auto" w:fill="auto"/>
            <w:noWrap/>
            <w:hideMark/>
          </w:tcPr>
          <w:p w14:paraId="7C40890A" w14:textId="724CC491" w:rsidR="005B50F4" w:rsidRPr="002D1F0F" w:rsidRDefault="005B50F4" w:rsidP="005B50F4">
            <w:pPr>
              <w:spacing w:line="240" w:lineRule="auto"/>
              <w:jc w:val="center"/>
              <w:rPr>
                <w:rFonts w:cstheme="minorHAnsi"/>
                <w:b w:val="0"/>
                <w:color w:val="auto"/>
                <w:sz w:val="20"/>
                <w:szCs w:val="20"/>
              </w:rPr>
            </w:pPr>
            <w:r w:rsidRPr="002D1F0F">
              <w:rPr>
                <w:b w:val="0"/>
                <w:color w:val="auto"/>
                <w:sz w:val="20"/>
                <w:szCs w:val="20"/>
              </w:rPr>
              <w:t>40,0%</w:t>
            </w:r>
          </w:p>
        </w:tc>
      </w:tr>
      <w:tr w:rsidR="00A73CBE" w:rsidRPr="00A73CBE" w14:paraId="19BEE04A" w14:textId="77777777" w:rsidTr="00A73CBE">
        <w:trPr>
          <w:trHeight w:val="279"/>
        </w:trPr>
        <w:tc>
          <w:tcPr>
            <w:tcW w:w="5144" w:type="dxa"/>
            <w:shd w:val="clear" w:color="auto" w:fill="auto"/>
            <w:vAlign w:val="center"/>
            <w:hideMark/>
          </w:tcPr>
          <w:p w14:paraId="7E445848" w14:textId="77777777" w:rsidR="005B50F4" w:rsidRPr="002D1F0F" w:rsidRDefault="005B50F4" w:rsidP="005B50F4">
            <w:pPr>
              <w:spacing w:line="240" w:lineRule="auto"/>
              <w:jc w:val="center"/>
              <w:rPr>
                <w:rFonts w:cstheme="minorHAnsi"/>
                <w:b w:val="0"/>
                <w:color w:val="auto"/>
                <w:sz w:val="20"/>
                <w:szCs w:val="20"/>
              </w:rPr>
            </w:pPr>
            <w:r w:rsidRPr="002D1F0F">
              <w:rPr>
                <w:rFonts w:cstheme="minorHAnsi"/>
                <w:b w:val="0"/>
                <w:color w:val="auto"/>
                <w:sz w:val="20"/>
                <w:szCs w:val="20"/>
              </w:rPr>
              <w:t>Коэффициент Бивера</w:t>
            </w:r>
          </w:p>
        </w:tc>
        <w:tc>
          <w:tcPr>
            <w:tcW w:w="1276" w:type="dxa"/>
            <w:shd w:val="clear" w:color="auto" w:fill="auto"/>
            <w:hideMark/>
          </w:tcPr>
          <w:p w14:paraId="1EFBB04E" w14:textId="5B0D8AD7" w:rsidR="005B50F4" w:rsidRPr="002D1F0F" w:rsidRDefault="005B50F4" w:rsidP="005B50F4">
            <w:pPr>
              <w:spacing w:line="240" w:lineRule="auto"/>
              <w:jc w:val="center"/>
              <w:rPr>
                <w:rFonts w:cstheme="minorHAnsi"/>
                <w:b w:val="0"/>
                <w:color w:val="auto"/>
                <w:sz w:val="20"/>
                <w:szCs w:val="20"/>
              </w:rPr>
            </w:pPr>
            <w:r w:rsidRPr="002D1F0F">
              <w:rPr>
                <w:b w:val="0"/>
                <w:color w:val="auto"/>
                <w:sz w:val="20"/>
                <w:szCs w:val="20"/>
              </w:rPr>
              <w:t>0,46</w:t>
            </w:r>
          </w:p>
        </w:tc>
        <w:tc>
          <w:tcPr>
            <w:tcW w:w="1276" w:type="dxa"/>
            <w:shd w:val="clear" w:color="auto" w:fill="auto"/>
            <w:hideMark/>
          </w:tcPr>
          <w:p w14:paraId="38A75469" w14:textId="1E62DF00" w:rsidR="005B50F4" w:rsidRPr="002D1F0F" w:rsidRDefault="005B50F4" w:rsidP="005B50F4">
            <w:pPr>
              <w:spacing w:line="240" w:lineRule="auto"/>
              <w:jc w:val="center"/>
              <w:rPr>
                <w:rFonts w:cstheme="minorHAnsi"/>
                <w:b w:val="0"/>
                <w:color w:val="auto"/>
                <w:sz w:val="20"/>
                <w:szCs w:val="20"/>
              </w:rPr>
            </w:pPr>
            <w:r w:rsidRPr="002D1F0F">
              <w:rPr>
                <w:b w:val="0"/>
                <w:color w:val="auto"/>
                <w:sz w:val="20"/>
                <w:szCs w:val="20"/>
              </w:rPr>
              <w:t>0,97</w:t>
            </w:r>
          </w:p>
        </w:tc>
        <w:tc>
          <w:tcPr>
            <w:tcW w:w="1134" w:type="dxa"/>
            <w:shd w:val="clear" w:color="auto" w:fill="auto"/>
            <w:hideMark/>
          </w:tcPr>
          <w:p w14:paraId="065E2334" w14:textId="0E1086CC" w:rsidR="005B50F4" w:rsidRPr="002D1F0F" w:rsidRDefault="005B50F4" w:rsidP="005B50F4">
            <w:pPr>
              <w:spacing w:line="240" w:lineRule="auto"/>
              <w:jc w:val="center"/>
              <w:rPr>
                <w:rFonts w:cstheme="minorHAnsi"/>
                <w:b w:val="0"/>
                <w:color w:val="auto"/>
                <w:sz w:val="20"/>
                <w:szCs w:val="20"/>
              </w:rPr>
            </w:pPr>
            <w:r w:rsidRPr="002D1F0F">
              <w:rPr>
                <w:b w:val="0"/>
                <w:color w:val="auto"/>
                <w:sz w:val="20"/>
                <w:szCs w:val="20"/>
              </w:rPr>
              <w:t>0,93</w:t>
            </w:r>
          </w:p>
        </w:tc>
        <w:tc>
          <w:tcPr>
            <w:tcW w:w="1301" w:type="dxa"/>
            <w:shd w:val="clear" w:color="auto" w:fill="auto"/>
            <w:noWrap/>
            <w:hideMark/>
          </w:tcPr>
          <w:p w14:paraId="64793A4F" w14:textId="4647F524" w:rsidR="005B50F4" w:rsidRPr="002D1F0F" w:rsidRDefault="005B50F4" w:rsidP="005B50F4">
            <w:pPr>
              <w:spacing w:line="240" w:lineRule="auto"/>
              <w:jc w:val="center"/>
              <w:rPr>
                <w:rFonts w:cstheme="minorHAnsi"/>
                <w:b w:val="0"/>
                <w:color w:val="auto"/>
                <w:sz w:val="20"/>
                <w:szCs w:val="20"/>
              </w:rPr>
            </w:pPr>
            <w:r w:rsidRPr="002D1F0F">
              <w:rPr>
                <w:b w:val="0"/>
                <w:color w:val="auto"/>
                <w:sz w:val="20"/>
                <w:szCs w:val="20"/>
              </w:rPr>
              <w:t>95,9%</w:t>
            </w:r>
          </w:p>
        </w:tc>
      </w:tr>
    </w:tbl>
    <w:p w14:paraId="014BEB23" w14:textId="0DFE167D" w:rsidR="000D11A2" w:rsidRPr="00EB2A30" w:rsidRDefault="000D11A2" w:rsidP="00DB5E39">
      <w:pPr>
        <w:ind w:firstLine="720"/>
        <w:jc w:val="both"/>
        <w:rPr>
          <w:rFonts w:cstheme="minorHAnsi"/>
          <w:b w:val="0"/>
          <w:color w:val="auto"/>
          <w:sz w:val="8"/>
          <w:szCs w:val="8"/>
        </w:rPr>
      </w:pPr>
    </w:p>
    <w:p w14:paraId="6F4956BC" w14:textId="77777777" w:rsidR="00667A88" w:rsidRPr="00667A88" w:rsidRDefault="00667A88" w:rsidP="00667A88">
      <w:pPr>
        <w:spacing w:before="120" w:after="120"/>
        <w:ind w:firstLine="720"/>
        <w:contextualSpacing/>
        <w:jc w:val="both"/>
        <w:rPr>
          <w:rFonts w:cstheme="minorHAnsi"/>
          <w:b w:val="0"/>
          <w:color w:val="auto"/>
          <w:sz w:val="24"/>
          <w:szCs w:val="24"/>
        </w:rPr>
      </w:pPr>
      <w:r w:rsidRPr="00667A88">
        <w:rPr>
          <w:rFonts w:cstheme="minorHAnsi"/>
          <w:b w:val="0"/>
          <w:color w:val="auto"/>
          <w:sz w:val="24"/>
          <w:szCs w:val="24"/>
        </w:rPr>
        <w:t>Коэффициент быстрой ликвидности демонстрирует защищенность держателей текущих долговых обязательств от опасности отказа от платежа. Предполагается, что чем выше этот коэффициент, тем лучше позиции ссудодателей. Показатель представляет собой отношение текущих активов за исключением запасов к текущим обязательствам. Нормативное значение данного показателя - от 0,8 до 1,5. В течение 2020 – 2022 гг. показывает неровную динамику, но значение данного коэффициента соответствует рамкам норматива.</w:t>
      </w:r>
    </w:p>
    <w:p w14:paraId="6B9153CB" w14:textId="77777777" w:rsidR="00667A88" w:rsidRPr="00667A88" w:rsidRDefault="00667A88" w:rsidP="00667A88">
      <w:pPr>
        <w:spacing w:before="120" w:after="120"/>
        <w:ind w:firstLine="720"/>
        <w:contextualSpacing/>
        <w:jc w:val="both"/>
        <w:rPr>
          <w:rFonts w:cstheme="minorHAnsi"/>
          <w:b w:val="0"/>
          <w:color w:val="auto"/>
          <w:sz w:val="24"/>
          <w:szCs w:val="24"/>
        </w:rPr>
      </w:pPr>
      <w:r w:rsidRPr="00667A88">
        <w:rPr>
          <w:rFonts w:cstheme="minorHAnsi"/>
          <w:b w:val="0"/>
          <w:color w:val="auto"/>
          <w:sz w:val="24"/>
          <w:szCs w:val="24"/>
        </w:rPr>
        <w:t xml:space="preserve">Коэффициент абсолютной ликвидности - наиболее жесткая оценка ликвидности, которая допускает, что дебиторская задолженность не сможет быть погашена в срок для удовлетворения нужд краткосрочных кредиторов. Нормативное значение данного показателя - от 0,2 до 0,8. </w:t>
      </w:r>
    </w:p>
    <w:p w14:paraId="4148895C" w14:textId="77777777" w:rsidR="00667A88" w:rsidRPr="00667A88" w:rsidRDefault="00667A88" w:rsidP="00667A88">
      <w:pPr>
        <w:spacing w:before="120" w:after="120"/>
        <w:ind w:firstLine="720"/>
        <w:contextualSpacing/>
        <w:jc w:val="both"/>
        <w:rPr>
          <w:rFonts w:cstheme="minorHAnsi"/>
          <w:b w:val="0"/>
          <w:color w:val="auto"/>
          <w:sz w:val="24"/>
          <w:szCs w:val="24"/>
        </w:rPr>
      </w:pPr>
      <w:r w:rsidRPr="00667A88">
        <w:rPr>
          <w:rFonts w:cstheme="minorHAnsi"/>
          <w:b w:val="0"/>
          <w:color w:val="auto"/>
          <w:sz w:val="24"/>
          <w:szCs w:val="24"/>
        </w:rPr>
        <w:t xml:space="preserve">Коэффициент Бивера рассчитывается как отношение операционного денежного потока к текущим обязательствам по операционной деятельности на конец периода. Данный показатель предполагает, что текущие обязательства по операционной деятельности должны покрываться денежными средствами, генерируемыми операционной деятельностью. </w:t>
      </w:r>
    </w:p>
    <w:p w14:paraId="16CA5695" w14:textId="77777777" w:rsidR="00667A88" w:rsidRPr="00667A88" w:rsidRDefault="00667A88" w:rsidP="00667A88">
      <w:pPr>
        <w:spacing w:before="120" w:after="120"/>
        <w:ind w:firstLine="720"/>
        <w:contextualSpacing/>
        <w:jc w:val="both"/>
        <w:rPr>
          <w:rFonts w:cstheme="minorHAnsi"/>
          <w:b w:val="0"/>
          <w:color w:val="auto"/>
          <w:sz w:val="24"/>
          <w:szCs w:val="24"/>
        </w:rPr>
      </w:pPr>
      <w:r w:rsidRPr="00667A88">
        <w:rPr>
          <w:rFonts w:cstheme="minorHAnsi"/>
          <w:b w:val="0"/>
          <w:color w:val="auto"/>
          <w:sz w:val="24"/>
          <w:szCs w:val="24"/>
        </w:rPr>
        <w:t>Все показатели в пределах нормы, что говорит о стабильности и платежеспособности Общества.</w:t>
      </w:r>
    </w:p>
    <w:p w14:paraId="5435289E" w14:textId="77777777" w:rsidR="00211E13" w:rsidRPr="004C65C5" w:rsidRDefault="00211E13" w:rsidP="00DB5E39">
      <w:pPr>
        <w:pStyle w:val="22"/>
        <w:spacing w:after="0" w:line="276" w:lineRule="auto"/>
        <w:ind w:left="0" w:right="-6"/>
        <w:jc w:val="both"/>
        <w:rPr>
          <w:rFonts w:cstheme="minorHAnsi"/>
          <w:b/>
          <w:color w:val="314E87"/>
          <w:sz w:val="24"/>
          <w:szCs w:val="24"/>
          <w:lang w:val="x-none"/>
        </w:rPr>
      </w:pPr>
      <w:r w:rsidRPr="004C65C5">
        <w:rPr>
          <w:rFonts w:cstheme="minorHAnsi"/>
          <w:b/>
          <w:color w:val="314E87"/>
          <w:sz w:val="24"/>
          <w:szCs w:val="24"/>
          <w:lang w:val="x-none"/>
        </w:rPr>
        <w:t>Показатели структуры капитала</w:t>
      </w:r>
    </w:p>
    <w:p w14:paraId="1664250B" w14:textId="51942FA8" w:rsidR="007B7439" w:rsidRPr="004C65C5" w:rsidRDefault="007B7439" w:rsidP="00DB5E39">
      <w:pPr>
        <w:contextualSpacing/>
        <w:jc w:val="right"/>
        <w:rPr>
          <w:rFonts w:eastAsiaTheme="minorHAnsi" w:cstheme="minorHAnsi"/>
          <w:b w:val="0"/>
          <w:i/>
          <w:color w:val="auto"/>
          <w:sz w:val="24"/>
          <w:szCs w:val="24"/>
          <w:lang w:eastAsia="ja-JP"/>
        </w:rPr>
      </w:pPr>
      <w:r w:rsidRPr="004C65C5">
        <w:rPr>
          <w:rFonts w:eastAsiaTheme="minorHAnsi" w:cstheme="minorHAnsi"/>
          <w:b w:val="0"/>
          <w:i/>
          <w:color w:val="auto"/>
          <w:sz w:val="24"/>
          <w:szCs w:val="24"/>
          <w:lang w:eastAsia="ja-JP"/>
        </w:rPr>
        <w:t>Таблица № 3</w:t>
      </w:r>
      <w:r w:rsidR="00E130A8">
        <w:rPr>
          <w:rFonts w:eastAsiaTheme="minorHAnsi" w:cstheme="minorHAnsi"/>
          <w:b w:val="0"/>
          <w:i/>
          <w:color w:val="auto"/>
          <w:sz w:val="24"/>
          <w:szCs w:val="24"/>
          <w:lang w:eastAsia="ja-JP"/>
        </w:rPr>
        <w:t>8</w:t>
      </w:r>
    </w:p>
    <w:tbl>
      <w:tblPr>
        <w:tblW w:w="10232"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2"/>
        <w:gridCol w:w="992"/>
        <w:gridCol w:w="992"/>
        <w:gridCol w:w="992"/>
        <w:gridCol w:w="1444"/>
      </w:tblGrid>
      <w:tr w:rsidR="00575526" w:rsidRPr="004C65C5" w14:paraId="1741823A" w14:textId="77777777" w:rsidTr="002D1F0F">
        <w:trPr>
          <w:trHeight w:val="281"/>
        </w:trPr>
        <w:tc>
          <w:tcPr>
            <w:tcW w:w="5812" w:type="dxa"/>
            <w:vMerge w:val="restart"/>
            <w:shd w:val="clear" w:color="auto" w:fill="auto"/>
            <w:noWrap/>
            <w:vAlign w:val="center"/>
            <w:hideMark/>
          </w:tcPr>
          <w:p w14:paraId="1AEDE333" w14:textId="77777777" w:rsidR="00211E13" w:rsidRPr="004C65C5" w:rsidRDefault="00211E13" w:rsidP="0092698C">
            <w:pPr>
              <w:spacing w:line="240" w:lineRule="auto"/>
              <w:jc w:val="center"/>
              <w:rPr>
                <w:rFonts w:cstheme="minorHAnsi"/>
                <w:bCs/>
                <w:color w:val="auto"/>
                <w:sz w:val="20"/>
                <w:szCs w:val="20"/>
              </w:rPr>
            </w:pPr>
            <w:r w:rsidRPr="004C65C5">
              <w:rPr>
                <w:rFonts w:cstheme="minorHAnsi"/>
                <w:bCs/>
                <w:color w:val="auto"/>
                <w:sz w:val="20"/>
                <w:szCs w:val="20"/>
              </w:rPr>
              <w:t>Показатели</w:t>
            </w:r>
          </w:p>
        </w:tc>
        <w:tc>
          <w:tcPr>
            <w:tcW w:w="992" w:type="dxa"/>
            <w:vMerge w:val="restart"/>
            <w:shd w:val="clear" w:color="auto" w:fill="auto"/>
            <w:vAlign w:val="center"/>
            <w:hideMark/>
          </w:tcPr>
          <w:p w14:paraId="3331EAF4" w14:textId="1F190CAF" w:rsidR="00211E13" w:rsidRPr="004C65C5" w:rsidRDefault="00211E13" w:rsidP="00667A88">
            <w:pPr>
              <w:spacing w:line="240" w:lineRule="auto"/>
              <w:jc w:val="center"/>
              <w:rPr>
                <w:rFonts w:cstheme="minorHAnsi"/>
                <w:bCs/>
                <w:color w:val="auto"/>
                <w:sz w:val="20"/>
                <w:szCs w:val="20"/>
                <w:lang w:val="en-US"/>
              </w:rPr>
            </w:pPr>
            <w:r w:rsidRPr="004C65C5">
              <w:rPr>
                <w:rFonts w:cstheme="minorHAnsi"/>
                <w:bCs/>
                <w:color w:val="auto"/>
                <w:sz w:val="20"/>
                <w:szCs w:val="20"/>
              </w:rPr>
              <w:t>20</w:t>
            </w:r>
            <w:r w:rsidR="00667A88">
              <w:rPr>
                <w:rFonts w:cstheme="minorHAnsi"/>
                <w:bCs/>
                <w:color w:val="auto"/>
                <w:sz w:val="20"/>
                <w:szCs w:val="20"/>
              </w:rPr>
              <w:t>20</w:t>
            </w:r>
            <w:r w:rsidR="00D2732A" w:rsidRPr="004C65C5">
              <w:rPr>
                <w:rFonts w:cstheme="minorHAnsi"/>
                <w:bCs/>
                <w:color w:val="auto"/>
                <w:sz w:val="20"/>
                <w:szCs w:val="20"/>
              </w:rPr>
              <w:t xml:space="preserve"> г.</w:t>
            </w:r>
            <w:r w:rsidR="00667A88">
              <w:rPr>
                <w:rStyle w:val="aff0"/>
                <w:rFonts w:cstheme="minorHAnsi"/>
                <w:bCs/>
                <w:color w:val="auto"/>
                <w:sz w:val="20"/>
                <w:szCs w:val="20"/>
              </w:rPr>
              <w:footnoteReference w:id="11"/>
            </w:r>
          </w:p>
        </w:tc>
        <w:tc>
          <w:tcPr>
            <w:tcW w:w="992" w:type="dxa"/>
            <w:vMerge w:val="restart"/>
            <w:shd w:val="clear" w:color="auto" w:fill="auto"/>
            <w:vAlign w:val="center"/>
            <w:hideMark/>
          </w:tcPr>
          <w:p w14:paraId="1D0F5ACD" w14:textId="5C025E2D" w:rsidR="00211E13" w:rsidRPr="004C65C5" w:rsidRDefault="00211E13" w:rsidP="00667A88">
            <w:pPr>
              <w:spacing w:line="240" w:lineRule="auto"/>
              <w:jc w:val="center"/>
              <w:rPr>
                <w:rFonts w:cstheme="minorHAnsi"/>
                <w:bCs/>
                <w:color w:val="auto"/>
                <w:sz w:val="20"/>
                <w:szCs w:val="20"/>
                <w:lang w:val="en-US"/>
              </w:rPr>
            </w:pPr>
            <w:r w:rsidRPr="004C65C5">
              <w:rPr>
                <w:rFonts w:cstheme="minorHAnsi"/>
                <w:bCs/>
                <w:color w:val="auto"/>
                <w:sz w:val="20"/>
                <w:szCs w:val="20"/>
              </w:rPr>
              <w:t>202</w:t>
            </w:r>
            <w:r w:rsidR="00667A88">
              <w:rPr>
                <w:rFonts w:cstheme="minorHAnsi"/>
                <w:bCs/>
                <w:color w:val="auto"/>
                <w:sz w:val="20"/>
                <w:szCs w:val="20"/>
              </w:rPr>
              <w:t>1</w:t>
            </w:r>
            <w:r w:rsidR="00D2732A" w:rsidRPr="004C65C5">
              <w:rPr>
                <w:rFonts w:cstheme="minorHAnsi"/>
                <w:bCs/>
                <w:color w:val="auto"/>
                <w:sz w:val="20"/>
                <w:szCs w:val="20"/>
              </w:rPr>
              <w:t xml:space="preserve"> г.</w:t>
            </w:r>
            <w:r w:rsidR="00667A88">
              <w:rPr>
                <w:rStyle w:val="aff0"/>
                <w:rFonts w:cstheme="minorHAnsi"/>
                <w:bCs/>
                <w:color w:val="auto"/>
                <w:sz w:val="20"/>
                <w:szCs w:val="20"/>
              </w:rPr>
              <w:footnoteReference w:id="12"/>
            </w:r>
          </w:p>
        </w:tc>
        <w:tc>
          <w:tcPr>
            <w:tcW w:w="992" w:type="dxa"/>
            <w:vMerge w:val="restart"/>
            <w:shd w:val="clear" w:color="auto" w:fill="auto"/>
            <w:vAlign w:val="center"/>
            <w:hideMark/>
          </w:tcPr>
          <w:p w14:paraId="711B1AE0" w14:textId="288E7C7F" w:rsidR="00211E13" w:rsidRPr="004C65C5" w:rsidRDefault="00211E13" w:rsidP="00667A88">
            <w:pPr>
              <w:spacing w:line="240" w:lineRule="auto"/>
              <w:jc w:val="center"/>
              <w:rPr>
                <w:rFonts w:cstheme="minorHAnsi"/>
                <w:bCs/>
                <w:color w:val="auto"/>
                <w:sz w:val="20"/>
                <w:szCs w:val="20"/>
                <w:lang w:val="en-US"/>
              </w:rPr>
            </w:pPr>
            <w:r w:rsidRPr="004C65C5">
              <w:rPr>
                <w:rFonts w:cstheme="minorHAnsi"/>
                <w:bCs/>
                <w:color w:val="auto"/>
                <w:sz w:val="20"/>
                <w:szCs w:val="20"/>
              </w:rPr>
              <w:t>202</w:t>
            </w:r>
            <w:r w:rsidR="00667A88">
              <w:rPr>
                <w:rFonts w:cstheme="minorHAnsi"/>
                <w:bCs/>
                <w:color w:val="auto"/>
                <w:sz w:val="20"/>
                <w:szCs w:val="20"/>
              </w:rPr>
              <w:t>2</w:t>
            </w:r>
            <w:r w:rsidR="00D2732A" w:rsidRPr="004C65C5">
              <w:rPr>
                <w:rFonts w:cstheme="minorHAnsi"/>
                <w:bCs/>
                <w:color w:val="auto"/>
                <w:sz w:val="20"/>
                <w:szCs w:val="20"/>
              </w:rPr>
              <w:t xml:space="preserve"> г.</w:t>
            </w:r>
          </w:p>
        </w:tc>
        <w:tc>
          <w:tcPr>
            <w:tcW w:w="1444" w:type="dxa"/>
            <w:vMerge w:val="restart"/>
            <w:shd w:val="clear" w:color="auto" w:fill="auto"/>
            <w:vAlign w:val="center"/>
            <w:hideMark/>
          </w:tcPr>
          <w:p w14:paraId="37E2EA41" w14:textId="77777777" w:rsidR="00211E13" w:rsidRPr="004C65C5" w:rsidRDefault="00211E13" w:rsidP="0092698C">
            <w:pPr>
              <w:spacing w:line="240" w:lineRule="auto"/>
              <w:jc w:val="center"/>
              <w:rPr>
                <w:rFonts w:cstheme="minorHAnsi"/>
                <w:bCs/>
                <w:iCs/>
                <w:color w:val="auto"/>
                <w:sz w:val="20"/>
                <w:szCs w:val="20"/>
              </w:rPr>
            </w:pPr>
            <w:r w:rsidRPr="004C65C5">
              <w:rPr>
                <w:rFonts w:cstheme="minorHAnsi"/>
                <w:bCs/>
                <w:iCs/>
                <w:color w:val="auto"/>
                <w:sz w:val="20"/>
                <w:szCs w:val="20"/>
              </w:rPr>
              <w:t>Темп роста, (4/3) %</w:t>
            </w:r>
          </w:p>
        </w:tc>
      </w:tr>
      <w:tr w:rsidR="00575526" w:rsidRPr="004C65C5" w14:paraId="5C0F7490" w14:textId="77777777" w:rsidTr="002D1F0F">
        <w:trPr>
          <w:trHeight w:val="593"/>
        </w:trPr>
        <w:tc>
          <w:tcPr>
            <w:tcW w:w="5812" w:type="dxa"/>
            <w:vMerge/>
            <w:shd w:val="clear" w:color="auto" w:fill="auto"/>
            <w:vAlign w:val="center"/>
            <w:hideMark/>
          </w:tcPr>
          <w:p w14:paraId="472DB0E7" w14:textId="77777777" w:rsidR="00211E13" w:rsidRPr="004C65C5" w:rsidRDefault="00211E13" w:rsidP="0092698C">
            <w:pPr>
              <w:spacing w:line="240" w:lineRule="auto"/>
              <w:rPr>
                <w:rFonts w:cstheme="minorHAnsi"/>
                <w:b w:val="0"/>
                <w:bCs/>
                <w:color w:val="auto"/>
                <w:sz w:val="20"/>
                <w:szCs w:val="20"/>
              </w:rPr>
            </w:pPr>
          </w:p>
        </w:tc>
        <w:tc>
          <w:tcPr>
            <w:tcW w:w="992" w:type="dxa"/>
            <w:vMerge/>
            <w:shd w:val="clear" w:color="auto" w:fill="auto"/>
            <w:hideMark/>
          </w:tcPr>
          <w:p w14:paraId="3EE872D9" w14:textId="77777777" w:rsidR="00211E13" w:rsidRPr="004C65C5" w:rsidRDefault="00211E13" w:rsidP="0092698C">
            <w:pPr>
              <w:spacing w:line="240" w:lineRule="auto"/>
              <w:jc w:val="center"/>
              <w:rPr>
                <w:rFonts w:cstheme="minorHAnsi"/>
                <w:b w:val="0"/>
                <w:bCs/>
                <w:color w:val="auto"/>
                <w:sz w:val="20"/>
                <w:szCs w:val="20"/>
              </w:rPr>
            </w:pPr>
          </w:p>
        </w:tc>
        <w:tc>
          <w:tcPr>
            <w:tcW w:w="992" w:type="dxa"/>
            <w:vMerge/>
            <w:shd w:val="clear" w:color="auto" w:fill="auto"/>
            <w:hideMark/>
          </w:tcPr>
          <w:p w14:paraId="768ABC01" w14:textId="77777777" w:rsidR="00211E13" w:rsidRPr="004C65C5" w:rsidRDefault="00211E13" w:rsidP="0092698C">
            <w:pPr>
              <w:spacing w:line="240" w:lineRule="auto"/>
              <w:jc w:val="center"/>
              <w:rPr>
                <w:rFonts w:cstheme="minorHAnsi"/>
                <w:b w:val="0"/>
                <w:bCs/>
                <w:color w:val="auto"/>
                <w:sz w:val="20"/>
                <w:szCs w:val="20"/>
              </w:rPr>
            </w:pPr>
          </w:p>
        </w:tc>
        <w:tc>
          <w:tcPr>
            <w:tcW w:w="992" w:type="dxa"/>
            <w:vMerge/>
            <w:shd w:val="clear" w:color="auto" w:fill="auto"/>
            <w:hideMark/>
          </w:tcPr>
          <w:p w14:paraId="435B7603" w14:textId="77777777" w:rsidR="00211E13" w:rsidRPr="004C65C5" w:rsidRDefault="00211E13" w:rsidP="0092698C">
            <w:pPr>
              <w:spacing w:line="240" w:lineRule="auto"/>
              <w:jc w:val="center"/>
              <w:rPr>
                <w:rFonts w:cstheme="minorHAnsi"/>
                <w:b w:val="0"/>
                <w:bCs/>
                <w:color w:val="auto"/>
                <w:sz w:val="20"/>
                <w:szCs w:val="20"/>
              </w:rPr>
            </w:pPr>
          </w:p>
        </w:tc>
        <w:tc>
          <w:tcPr>
            <w:tcW w:w="1444" w:type="dxa"/>
            <w:vMerge/>
            <w:shd w:val="clear" w:color="auto" w:fill="auto"/>
            <w:hideMark/>
          </w:tcPr>
          <w:p w14:paraId="26CB307A" w14:textId="77777777" w:rsidR="00211E13" w:rsidRPr="004C65C5" w:rsidRDefault="00211E13" w:rsidP="0092698C">
            <w:pPr>
              <w:spacing w:line="240" w:lineRule="auto"/>
              <w:jc w:val="center"/>
              <w:rPr>
                <w:rFonts w:cstheme="minorHAnsi"/>
                <w:b w:val="0"/>
                <w:bCs/>
                <w:color w:val="auto"/>
                <w:sz w:val="20"/>
                <w:szCs w:val="20"/>
              </w:rPr>
            </w:pPr>
          </w:p>
        </w:tc>
      </w:tr>
      <w:tr w:rsidR="005B50F4" w:rsidRPr="004C65C5" w14:paraId="0262213E" w14:textId="77777777" w:rsidTr="002D1F0F">
        <w:trPr>
          <w:trHeight w:val="267"/>
        </w:trPr>
        <w:tc>
          <w:tcPr>
            <w:tcW w:w="5812" w:type="dxa"/>
            <w:shd w:val="clear" w:color="auto" w:fill="auto"/>
            <w:vAlign w:val="center"/>
            <w:hideMark/>
          </w:tcPr>
          <w:p w14:paraId="57F793A6" w14:textId="77777777" w:rsidR="005B50F4" w:rsidRPr="004C65C5" w:rsidRDefault="005B50F4" w:rsidP="005B50F4">
            <w:pPr>
              <w:spacing w:line="240" w:lineRule="auto"/>
              <w:outlineLvl w:val="5"/>
              <w:rPr>
                <w:rFonts w:cstheme="minorHAnsi"/>
                <w:b w:val="0"/>
                <w:color w:val="auto"/>
                <w:sz w:val="20"/>
                <w:szCs w:val="20"/>
              </w:rPr>
            </w:pPr>
            <w:r w:rsidRPr="004C65C5">
              <w:rPr>
                <w:rFonts w:cstheme="minorHAnsi"/>
                <w:b w:val="0"/>
                <w:color w:val="auto"/>
                <w:sz w:val="20"/>
                <w:szCs w:val="20"/>
              </w:rPr>
              <w:t>Коэффициент автономии</w:t>
            </w:r>
          </w:p>
        </w:tc>
        <w:tc>
          <w:tcPr>
            <w:tcW w:w="992" w:type="dxa"/>
            <w:shd w:val="clear" w:color="auto" w:fill="auto"/>
            <w:hideMark/>
          </w:tcPr>
          <w:p w14:paraId="4FE83141" w14:textId="36D55041" w:rsidR="005B50F4" w:rsidRPr="00667A88" w:rsidRDefault="005B50F4" w:rsidP="005B50F4">
            <w:pPr>
              <w:spacing w:line="240" w:lineRule="auto"/>
              <w:jc w:val="center"/>
              <w:rPr>
                <w:rFonts w:cstheme="minorHAnsi"/>
                <w:b w:val="0"/>
                <w:color w:val="auto"/>
                <w:sz w:val="20"/>
                <w:szCs w:val="20"/>
              </w:rPr>
            </w:pPr>
            <w:r w:rsidRPr="00667A88">
              <w:rPr>
                <w:b w:val="0"/>
                <w:color w:val="auto"/>
                <w:sz w:val="20"/>
                <w:szCs w:val="20"/>
              </w:rPr>
              <w:t>0,32</w:t>
            </w:r>
          </w:p>
        </w:tc>
        <w:tc>
          <w:tcPr>
            <w:tcW w:w="992" w:type="dxa"/>
            <w:shd w:val="clear" w:color="auto" w:fill="auto"/>
            <w:hideMark/>
          </w:tcPr>
          <w:p w14:paraId="19B65E50" w14:textId="05770842" w:rsidR="005B50F4" w:rsidRPr="00667A88" w:rsidRDefault="005B50F4" w:rsidP="005B50F4">
            <w:pPr>
              <w:spacing w:line="240" w:lineRule="auto"/>
              <w:jc w:val="center"/>
              <w:rPr>
                <w:rFonts w:cstheme="minorHAnsi"/>
                <w:b w:val="0"/>
                <w:color w:val="auto"/>
                <w:sz w:val="20"/>
                <w:szCs w:val="20"/>
              </w:rPr>
            </w:pPr>
            <w:r w:rsidRPr="00667A88">
              <w:rPr>
                <w:b w:val="0"/>
                <w:color w:val="auto"/>
                <w:sz w:val="20"/>
                <w:szCs w:val="20"/>
              </w:rPr>
              <w:t>0,29</w:t>
            </w:r>
          </w:p>
        </w:tc>
        <w:tc>
          <w:tcPr>
            <w:tcW w:w="992" w:type="dxa"/>
            <w:shd w:val="clear" w:color="auto" w:fill="auto"/>
            <w:hideMark/>
          </w:tcPr>
          <w:p w14:paraId="044CD26C" w14:textId="6F204210" w:rsidR="005B50F4" w:rsidRPr="00667A88" w:rsidRDefault="005B50F4" w:rsidP="005B50F4">
            <w:pPr>
              <w:spacing w:line="240" w:lineRule="auto"/>
              <w:jc w:val="center"/>
              <w:rPr>
                <w:rFonts w:cstheme="minorHAnsi"/>
                <w:b w:val="0"/>
                <w:color w:val="auto"/>
                <w:sz w:val="20"/>
                <w:szCs w:val="20"/>
              </w:rPr>
            </w:pPr>
            <w:r w:rsidRPr="00667A88">
              <w:rPr>
                <w:b w:val="0"/>
                <w:color w:val="auto"/>
                <w:sz w:val="20"/>
                <w:szCs w:val="20"/>
              </w:rPr>
              <w:t>0,29</w:t>
            </w:r>
          </w:p>
        </w:tc>
        <w:tc>
          <w:tcPr>
            <w:tcW w:w="1444" w:type="dxa"/>
            <w:shd w:val="clear" w:color="auto" w:fill="auto"/>
            <w:noWrap/>
            <w:hideMark/>
          </w:tcPr>
          <w:p w14:paraId="123124EC" w14:textId="3CF5281B" w:rsidR="005B50F4" w:rsidRPr="00667A88" w:rsidRDefault="005B50F4" w:rsidP="005B50F4">
            <w:pPr>
              <w:spacing w:line="240" w:lineRule="auto"/>
              <w:jc w:val="center"/>
              <w:rPr>
                <w:rFonts w:cstheme="minorHAnsi"/>
                <w:b w:val="0"/>
                <w:color w:val="auto"/>
                <w:sz w:val="20"/>
                <w:szCs w:val="20"/>
              </w:rPr>
            </w:pPr>
            <w:r>
              <w:rPr>
                <w:b w:val="0"/>
                <w:color w:val="auto"/>
                <w:sz w:val="20"/>
                <w:szCs w:val="20"/>
              </w:rPr>
              <w:t>100,0</w:t>
            </w:r>
            <w:r w:rsidRPr="00667A88">
              <w:rPr>
                <w:b w:val="0"/>
                <w:color w:val="auto"/>
                <w:sz w:val="20"/>
                <w:szCs w:val="20"/>
              </w:rPr>
              <w:t>%</w:t>
            </w:r>
          </w:p>
        </w:tc>
      </w:tr>
      <w:tr w:rsidR="005B50F4" w:rsidRPr="004C65C5" w14:paraId="394A33CB" w14:textId="77777777" w:rsidTr="002D1F0F">
        <w:trPr>
          <w:trHeight w:val="271"/>
        </w:trPr>
        <w:tc>
          <w:tcPr>
            <w:tcW w:w="5812" w:type="dxa"/>
            <w:shd w:val="clear" w:color="auto" w:fill="auto"/>
            <w:vAlign w:val="center"/>
            <w:hideMark/>
          </w:tcPr>
          <w:p w14:paraId="09A20126" w14:textId="77777777" w:rsidR="005B50F4" w:rsidRPr="004C65C5" w:rsidRDefault="005B50F4" w:rsidP="005B50F4">
            <w:pPr>
              <w:spacing w:line="240" w:lineRule="auto"/>
              <w:outlineLvl w:val="5"/>
              <w:rPr>
                <w:rFonts w:cstheme="minorHAnsi"/>
                <w:b w:val="0"/>
                <w:color w:val="auto"/>
                <w:sz w:val="20"/>
                <w:szCs w:val="20"/>
              </w:rPr>
            </w:pPr>
            <w:r w:rsidRPr="004C65C5">
              <w:rPr>
                <w:rFonts w:cstheme="minorHAnsi"/>
                <w:b w:val="0"/>
                <w:color w:val="auto"/>
                <w:sz w:val="20"/>
                <w:szCs w:val="20"/>
              </w:rPr>
              <w:t>Соотношение заемных и собственных средств</w:t>
            </w:r>
          </w:p>
        </w:tc>
        <w:tc>
          <w:tcPr>
            <w:tcW w:w="992" w:type="dxa"/>
            <w:shd w:val="clear" w:color="auto" w:fill="auto"/>
            <w:hideMark/>
          </w:tcPr>
          <w:p w14:paraId="2712B612" w14:textId="16433A52" w:rsidR="005B50F4" w:rsidRPr="00667A88" w:rsidRDefault="005B50F4" w:rsidP="005B50F4">
            <w:pPr>
              <w:spacing w:line="240" w:lineRule="auto"/>
              <w:jc w:val="center"/>
              <w:rPr>
                <w:rFonts w:cstheme="minorHAnsi"/>
                <w:b w:val="0"/>
                <w:color w:val="auto"/>
                <w:sz w:val="20"/>
                <w:szCs w:val="20"/>
              </w:rPr>
            </w:pPr>
            <w:r w:rsidRPr="00667A88">
              <w:rPr>
                <w:b w:val="0"/>
                <w:color w:val="auto"/>
                <w:sz w:val="20"/>
                <w:szCs w:val="20"/>
              </w:rPr>
              <w:t>2,08</w:t>
            </w:r>
          </w:p>
        </w:tc>
        <w:tc>
          <w:tcPr>
            <w:tcW w:w="992" w:type="dxa"/>
            <w:shd w:val="clear" w:color="auto" w:fill="auto"/>
            <w:hideMark/>
          </w:tcPr>
          <w:p w14:paraId="13DFA1E8" w14:textId="0B11585A" w:rsidR="005B50F4" w:rsidRPr="00667A88" w:rsidRDefault="005B50F4" w:rsidP="005B50F4">
            <w:pPr>
              <w:spacing w:line="240" w:lineRule="auto"/>
              <w:jc w:val="center"/>
              <w:rPr>
                <w:rFonts w:cstheme="minorHAnsi"/>
                <w:b w:val="0"/>
                <w:color w:val="auto"/>
                <w:sz w:val="20"/>
                <w:szCs w:val="20"/>
              </w:rPr>
            </w:pPr>
            <w:r w:rsidRPr="00667A88">
              <w:rPr>
                <w:b w:val="0"/>
                <w:color w:val="auto"/>
                <w:sz w:val="20"/>
                <w:szCs w:val="20"/>
              </w:rPr>
              <w:t>2,46</w:t>
            </w:r>
          </w:p>
        </w:tc>
        <w:tc>
          <w:tcPr>
            <w:tcW w:w="992" w:type="dxa"/>
            <w:shd w:val="clear" w:color="auto" w:fill="auto"/>
            <w:hideMark/>
          </w:tcPr>
          <w:p w14:paraId="0552EF8E" w14:textId="7FF07343" w:rsidR="005B50F4" w:rsidRPr="00667A88" w:rsidRDefault="005B50F4" w:rsidP="005B50F4">
            <w:pPr>
              <w:spacing w:line="240" w:lineRule="auto"/>
              <w:jc w:val="center"/>
              <w:rPr>
                <w:rFonts w:cstheme="minorHAnsi"/>
                <w:b w:val="0"/>
                <w:color w:val="auto"/>
                <w:sz w:val="20"/>
                <w:szCs w:val="20"/>
              </w:rPr>
            </w:pPr>
            <w:r w:rsidRPr="00667A88">
              <w:rPr>
                <w:b w:val="0"/>
                <w:color w:val="auto"/>
                <w:sz w:val="20"/>
                <w:szCs w:val="20"/>
              </w:rPr>
              <w:t>2,41</w:t>
            </w:r>
          </w:p>
        </w:tc>
        <w:tc>
          <w:tcPr>
            <w:tcW w:w="1444" w:type="dxa"/>
            <w:shd w:val="clear" w:color="auto" w:fill="auto"/>
            <w:noWrap/>
            <w:hideMark/>
          </w:tcPr>
          <w:p w14:paraId="59BCC123" w14:textId="2410791D" w:rsidR="005B50F4" w:rsidRPr="00667A88" w:rsidRDefault="005B50F4" w:rsidP="005B50F4">
            <w:pPr>
              <w:spacing w:line="240" w:lineRule="auto"/>
              <w:jc w:val="center"/>
              <w:rPr>
                <w:rFonts w:cstheme="minorHAnsi"/>
                <w:b w:val="0"/>
                <w:color w:val="auto"/>
                <w:sz w:val="20"/>
                <w:szCs w:val="20"/>
              </w:rPr>
            </w:pPr>
            <w:r>
              <w:rPr>
                <w:b w:val="0"/>
                <w:color w:val="auto"/>
                <w:sz w:val="20"/>
                <w:szCs w:val="20"/>
              </w:rPr>
              <w:t>98,0</w:t>
            </w:r>
            <w:r w:rsidRPr="00667A88">
              <w:rPr>
                <w:b w:val="0"/>
                <w:color w:val="auto"/>
                <w:sz w:val="20"/>
                <w:szCs w:val="20"/>
              </w:rPr>
              <w:t>%</w:t>
            </w:r>
          </w:p>
        </w:tc>
      </w:tr>
    </w:tbl>
    <w:p w14:paraId="55FC3ADC" w14:textId="6026F63F" w:rsidR="000D11A2" w:rsidRPr="005A68FC" w:rsidRDefault="000D11A2" w:rsidP="00DB5E39">
      <w:pPr>
        <w:ind w:firstLine="720"/>
        <w:jc w:val="both"/>
        <w:rPr>
          <w:rFonts w:cstheme="minorHAnsi"/>
          <w:b w:val="0"/>
          <w:color w:val="auto"/>
          <w:sz w:val="8"/>
          <w:szCs w:val="8"/>
        </w:rPr>
      </w:pPr>
      <w:bookmarkStart w:id="320" w:name="_Toc209410721"/>
    </w:p>
    <w:p w14:paraId="1585BD8A" w14:textId="77777777" w:rsidR="00667A88" w:rsidRPr="00667A88" w:rsidRDefault="00667A88" w:rsidP="00667A88">
      <w:pPr>
        <w:spacing w:before="120" w:after="120"/>
        <w:ind w:firstLine="720"/>
        <w:contextualSpacing/>
        <w:jc w:val="both"/>
        <w:rPr>
          <w:rFonts w:cstheme="minorHAnsi"/>
          <w:b w:val="0"/>
          <w:color w:val="auto"/>
          <w:sz w:val="24"/>
          <w:szCs w:val="24"/>
        </w:rPr>
      </w:pPr>
      <w:r w:rsidRPr="00667A88">
        <w:rPr>
          <w:rFonts w:cstheme="minorHAnsi"/>
          <w:b w:val="0"/>
          <w:color w:val="auto"/>
          <w:sz w:val="24"/>
          <w:szCs w:val="24"/>
        </w:rPr>
        <w:t xml:space="preserve">Ключевым показателем структуры капитала Общества является коэффициент автономии, поскольку данный показатель отражает обеспеченность финансирования активов Общества собственным капиталом. </w:t>
      </w:r>
    </w:p>
    <w:p w14:paraId="46C51865" w14:textId="77777777" w:rsidR="00667A88" w:rsidRPr="00667A88" w:rsidRDefault="00667A88" w:rsidP="00667A88">
      <w:pPr>
        <w:spacing w:before="120" w:after="120"/>
        <w:ind w:firstLine="720"/>
        <w:contextualSpacing/>
        <w:jc w:val="both"/>
        <w:rPr>
          <w:rFonts w:cstheme="minorHAnsi"/>
          <w:b w:val="0"/>
          <w:color w:val="auto"/>
          <w:sz w:val="24"/>
          <w:szCs w:val="24"/>
        </w:rPr>
      </w:pPr>
      <w:r w:rsidRPr="00667A88">
        <w:rPr>
          <w:rFonts w:cstheme="minorHAnsi"/>
          <w:b w:val="0"/>
          <w:color w:val="auto"/>
          <w:sz w:val="24"/>
          <w:szCs w:val="24"/>
        </w:rPr>
        <w:t>В течение 2020 - 2022 годов значение коэффициента автономии свидетельствует о недостаточности собственных источников для финансирования деятельности.</w:t>
      </w:r>
    </w:p>
    <w:p w14:paraId="1245BC8D" w14:textId="77777777" w:rsidR="00667A88" w:rsidRPr="00667A88" w:rsidRDefault="00667A88" w:rsidP="00667A88">
      <w:pPr>
        <w:spacing w:before="120" w:after="120"/>
        <w:ind w:firstLine="720"/>
        <w:contextualSpacing/>
        <w:jc w:val="both"/>
        <w:rPr>
          <w:rFonts w:cstheme="minorHAnsi"/>
          <w:b w:val="0"/>
          <w:color w:val="auto"/>
          <w:sz w:val="24"/>
          <w:szCs w:val="24"/>
        </w:rPr>
      </w:pPr>
      <w:r w:rsidRPr="00667A88">
        <w:rPr>
          <w:rFonts w:cstheme="minorHAnsi"/>
          <w:b w:val="0"/>
          <w:color w:val="auto"/>
          <w:sz w:val="24"/>
          <w:szCs w:val="24"/>
        </w:rPr>
        <w:lastRenderedPageBreak/>
        <w:t xml:space="preserve">Соотношение заемного и собственного капитала - определяет структуру инвестированного капитала и представляет собой отношение заемных средств Общества к собственным.  </w:t>
      </w:r>
    </w:p>
    <w:p w14:paraId="61B62D33" w14:textId="185F293E" w:rsidR="000D11A2" w:rsidRPr="00667A88" w:rsidRDefault="00667A88" w:rsidP="00667A88">
      <w:pPr>
        <w:spacing w:before="120" w:after="120"/>
        <w:ind w:firstLine="720"/>
        <w:contextualSpacing/>
        <w:jc w:val="both"/>
        <w:rPr>
          <w:rFonts w:cstheme="minorHAnsi"/>
          <w:b w:val="0"/>
          <w:color w:val="auto"/>
          <w:sz w:val="24"/>
          <w:szCs w:val="24"/>
        </w:rPr>
      </w:pPr>
      <w:r w:rsidRPr="00667A88">
        <w:rPr>
          <w:rFonts w:cstheme="minorHAnsi"/>
          <w:b w:val="0"/>
          <w:color w:val="auto"/>
          <w:sz w:val="24"/>
          <w:szCs w:val="24"/>
        </w:rPr>
        <w:t>В течение 2020 - 2022 годов значение соотношения заемного и собственного капитала свидетельствует о зависимости Общества от заемного капитала.</w:t>
      </w:r>
    </w:p>
    <w:p w14:paraId="207AAB86" w14:textId="68159F11" w:rsidR="00211E13" w:rsidRPr="004C65C5" w:rsidRDefault="00211E13" w:rsidP="00DB5E39">
      <w:pPr>
        <w:pStyle w:val="22"/>
        <w:spacing w:after="0" w:line="276" w:lineRule="auto"/>
        <w:ind w:left="0" w:right="-6"/>
        <w:jc w:val="both"/>
        <w:rPr>
          <w:rFonts w:cstheme="minorHAnsi"/>
          <w:b/>
          <w:color w:val="314E87"/>
          <w:sz w:val="24"/>
          <w:szCs w:val="24"/>
          <w:lang w:val="x-none"/>
        </w:rPr>
      </w:pPr>
      <w:r w:rsidRPr="004C65C5">
        <w:rPr>
          <w:rFonts w:cstheme="minorHAnsi"/>
          <w:b/>
          <w:color w:val="314E87"/>
          <w:sz w:val="24"/>
          <w:szCs w:val="24"/>
          <w:lang w:val="x-none"/>
        </w:rPr>
        <w:t>Показатели доходности капитала</w:t>
      </w:r>
      <w:bookmarkEnd w:id="320"/>
    </w:p>
    <w:p w14:paraId="1D12EDFA" w14:textId="27031731" w:rsidR="007B7439" w:rsidRPr="004C65C5" w:rsidRDefault="007B7439" w:rsidP="00DB5E39">
      <w:pPr>
        <w:contextualSpacing/>
        <w:jc w:val="right"/>
        <w:rPr>
          <w:rFonts w:eastAsiaTheme="minorHAnsi" w:cstheme="minorHAnsi"/>
          <w:b w:val="0"/>
          <w:i/>
          <w:color w:val="auto"/>
          <w:sz w:val="24"/>
          <w:szCs w:val="24"/>
          <w:lang w:eastAsia="ja-JP"/>
        </w:rPr>
      </w:pPr>
      <w:r w:rsidRPr="004C65C5">
        <w:rPr>
          <w:rFonts w:eastAsiaTheme="minorHAnsi" w:cstheme="minorHAnsi"/>
          <w:b w:val="0"/>
          <w:i/>
          <w:color w:val="auto"/>
          <w:sz w:val="24"/>
          <w:szCs w:val="24"/>
          <w:lang w:eastAsia="ja-JP"/>
        </w:rPr>
        <w:t xml:space="preserve">Таблица № </w:t>
      </w:r>
      <w:r w:rsidR="00E130A8">
        <w:rPr>
          <w:rFonts w:eastAsiaTheme="minorHAnsi" w:cstheme="minorHAnsi"/>
          <w:b w:val="0"/>
          <w:i/>
          <w:color w:val="auto"/>
          <w:sz w:val="24"/>
          <w:szCs w:val="24"/>
          <w:lang w:eastAsia="ja-JP"/>
        </w:rPr>
        <w:t>39</w:t>
      </w:r>
    </w:p>
    <w:tbl>
      <w:tblPr>
        <w:tblW w:w="10232"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1276"/>
        <w:gridCol w:w="1275"/>
        <w:gridCol w:w="1276"/>
        <w:gridCol w:w="1302"/>
      </w:tblGrid>
      <w:tr w:rsidR="00575526" w:rsidRPr="004C65C5" w14:paraId="16A46936" w14:textId="77777777" w:rsidTr="002D1F0F">
        <w:trPr>
          <w:trHeight w:val="400"/>
        </w:trPr>
        <w:tc>
          <w:tcPr>
            <w:tcW w:w="5103" w:type="dxa"/>
            <w:vMerge w:val="restart"/>
            <w:shd w:val="clear" w:color="auto" w:fill="auto"/>
            <w:noWrap/>
            <w:vAlign w:val="center"/>
            <w:hideMark/>
          </w:tcPr>
          <w:p w14:paraId="7A404F6E" w14:textId="77777777" w:rsidR="00211E13" w:rsidRPr="004C65C5" w:rsidRDefault="00211E13" w:rsidP="0092698C">
            <w:pPr>
              <w:spacing w:line="240" w:lineRule="auto"/>
              <w:jc w:val="center"/>
              <w:rPr>
                <w:rFonts w:cstheme="minorHAnsi"/>
                <w:bCs/>
                <w:color w:val="auto"/>
                <w:sz w:val="20"/>
                <w:szCs w:val="20"/>
              </w:rPr>
            </w:pPr>
            <w:r w:rsidRPr="004C65C5">
              <w:rPr>
                <w:rFonts w:cstheme="minorHAnsi"/>
                <w:bCs/>
                <w:color w:val="auto"/>
                <w:sz w:val="20"/>
                <w:szCs w:val="20"/>
              </w:rPr>
              <w:t>Показатели</w:t>
            </w:r>
          </w:p>
        </w:tc>
        <w:tc>
          <w:tcPr>
            <w:tcW w:w="1276" w:type="dxa"/>
            <w:vMerge w:val="restart"/>
            <w:shd w:val="clear" w:color="auto" w:fill="auto"/>
            <w:vAlign w:val="center"/>
            <w:hideMark/>
          </w:tcPr>
          <w:p w14:paraId="10343755" w14:textId="2BD4A98A" w:rsidR="00211E13" w:rsidRPr="004C65C5" w:rsidRDefault="00211E13" w:rsidP="005A68FC">
            <w:pPr>
              <w:spacing w:line="240" w:lineRule="auto"/>
              <w:jc w:val="center"/>
              <w:rPr>
                <w:rFonts w:cstheme="minorHAnsi"/>
                <w:bCs/>
                <w:color w:val="auto"/>
                <w:sz w:val="20"/>
                <w:szCs w:val="20"/>
                <w:lang w:val="en-US"/>
              </w:rPr>
            </w:pPr>
            <w:r w:rsidRPr="004C65C5">
              <w:rPr>
                <w:rFonts w:cstheme="minorHAnsi"/>
                <w:bCs/>
                <w:color w:val="auto"/>
                <w:sz w:val="20"/>
                <w:szCs w:val="20"/>
              </w:rPr>
              <w:t>20</w:t>
            </w:r>
            <w:r w:rsidR="005A68FC">
              <w:rPr>
                <w:rFonts w:cstheme="minorHAnsi"/>
                <w:bCs/>
                <w:color w:val="auto"/>
                <w:sz w:val="20"/>
                <w:szCs w:val="20"/>
              </w:rPr>
              <w:t>20</w:t>
            </w:r>
            <w:r w:rsidR="00D2732A" w:rsidRPr="004C65C5">
              <w:rPr>
                <w:rFonts w:cstheme="minorHAnsi"/>
                <w:bCs/>
                <w:color w:val="auto"/>
                <w:sz w:val="20"/>
                <w:szCs w:val="20"/>
              </w:rPr>
              <w:t xml:space="preserve"> г.</w:t>
            </w:r>
            <w:r w:rsidR="00661EE3">
              <w:rPr>
                <w:rStyle w:val="aff0"/>
                <w:rFonts w:cstheme="minorHAnsi"/>
                <w:bCs/>
                <w:color w:val="auto"/>
                <w:sz w:val="20"/>
                <w:szCs w:val="20"/>
              </w:rPr>
              <w:footnoteReference w:id="13"/>
            </w:r>
          </w:p>
        </w:tc>
        <w:tc>
          <w:tcPr>
            <w:tcW w:w="1275" w:type="dxa"/>
            <w:vMerge w:val="restart"/>
            <w:shd w:val="clear" w:color="auto" w:fill="auto"/>
            <w:vAlign w:val="center"/>
            <w:hideMark/>
          </w:tcPr>
          <w:p w14:paraId="3E3B81D5" w14:textId="308A6D39" w:rsidR="00211E13" w:rsidRPr="004C65C5" w:rsidRDefault="00211E13" w:rsidP="005A68FC">
            <w:pPr>
              <w:spacing w:line="240" w:lineRule="auto"/>
              <w:jc w:val="center"/>
              <w:rPr>
                <w:rFonts w:cstheme="minorHAnsi"/>
                <w:bCs/>
                <w:color w:val="auto"/>
                <w:sz w:val="20"/>
                <w:szCs w:val="20"/>
                <w:lang w:val="en-US"/>
              </w:rPr>
            </w:pPr>
            <w:r w:rsidRPr="004C65C5">
              <w:rPr>
                <w:rFonts w:cstheme="minorHAnsi"/>
                <w:bCs/>
                <w:color w:val="auto"/>
                <w:sz w:val="20"/>
                <w:szCs w:val="20"/>
              </w:rPr>
              <w:t>202</w:t>
            </w:r>
            <w:r w:rsidR="005A68FC">
              <w:rPr>
                <w:rFonts w:cstheme="minorHAnsi"/>
                <w:bCs/>
                <w:color w:val="auto"/>
                <w:sz w:val="20"/>
                <w:szCs w:val="20"/>
              </w:rPr>
              <w:t>1</w:t>
            </w:r>
            <w:r w:rsidR="00D2732A" w:rsidRPr="004C65C5">
              <w:rPr>
                <w:rFonts w:cstheme="minorHAnsi"/>
                <w:bCs/>
                <w:color w:val="auto"/>
                <w:sz w:val="20"/>
                <w:szCs w:val="20"/>
              </w:rPr>
              <w:t xml:space="preserve"> г.</w:t>
            </w:r>
            <w:r w:rsidR="00661EE3">
              <w:rPr>
                <w:rStyle w:val="aff0"/>
                <w:rFonts w:cstheme="minorHAnsi"/>
                <w:bCs/>
                <w:color w:val="auto"/>
                <w:sz w:val="20"/>
                <w:szCs w:val="20"/>
              </w:rPr>
              <w:footnoteReference w:id="14"/>
            </w:r>
          </w:p>
        </w:tc>
        <w:tc>
          <w:tcPr>
            <w:tcW w:w="1276" w:type="dxa"/>
            <w:vMerge w:val="restart"/>
            <w:shd w:val="clear" w:color="auto" w:fill="auto"/>
            <w:vAlign w:val="center"/>
            <w:hideMark/>
          </w:tcPr>
          <w:p w14:paraId="0BF0ACF0" w14:textId="04D80F30" w:rsidR="00211E13" w:rsidRPr="004C65C5" w:rsidRDefault="00211E13" w:rsidP="005A68FC">
            <w:pPr>
              <w:spacing w:line="240" w:lineRule="auto"/>
              <w:jc w:val="center"/>
              <w:rPr>
                <w:rFonts w:cstheme="minorHAnsi"/>
                <w:bCs/>
                <w:color w:val="auto"/>
                <w:sz w:val="20"/>
                <w:szCs w:val="20"/>
                <w:lang w:val="en-US"/>
              </w:rPr>
            </w:pPr>
            <w:r w:rsidRPr="004C65C5">
              <w:rPr>
                <w:rFonts w:cstheme="minorHAnsi"/>
                <w:bCs/>
                <w:color w:val="auto"/>
                <w:sz w:val="20"/>
                <w:szCs w:val="20"/>
              </w:rPr>
              <w:t>202</w:t>
            </w:r>
            <w:r w:rsidR="005A68FC">
              <w:rPr>
                <w:rFonts w:cstheme="minorHAnsi"/>
                <w:bCs/>
                <w:color w:val="auto"/>
                <w:sz w:val="20"/>
                <w:szCs w:val="20"/>
              </w:rPr>
              <w:t>2</w:t>
            </w:r>
            <w:r w:rsidR="00D2732A" w:rsidRPr="004C65C5">
              <w:rPr>
                <w:rFonts w:cstheme="minorHAnsi"/>
                <w:bCs/>
                <w:color w:val="auto"/>
                <w:sz w:val="20"/>
                <w:szCs w:val="20"/>
              </w:rPr>
              <w:t xml:space="preserve"> г.</w:t>
            </w:r>
          </w:p>
        </w:tc>
        <w:tc>
          <w:tcPr>
            <w:tcW w:w="1302" w:type="dxa"/>
            <w:vMerge w:val="restart"/>
            <w:shd w:val="clear" w:color="auto" w:fill="auto"/>
            <w:vAlign w:val="center"/>
            <w:hideMark/>
          </w:tcPr>
          <w:p w14:paraId="2B271D86" w14:textId="77777777" w:rsidR="00211E13" w:rsidRPr="004C65C5" w:rsidRDefault="00211E13" w:rsidP="0092698C">
            <w:pPr>
              <w:spacing w:line="240" w:lineRule="auto"/>
              <w:jc w:val="center"/>
              <w:rPr>
                <w:rFonts w:cstheme="minorHAnsi"/>
                <w:bCs/>
                <w:iCs/>
                <w:color w:val="auto"/>
                <w:sz w:val="20"/>
                <w:szCs w:val="20"/>
              </w:rPr>
            </w:pPr>
            <w:r w:rsidRPr="004C65C5">
              <w:rPr>
                <w:rFonts w:cstheme="minorHAnsi"/>
                <w:bCs/>
                <w:iCs/>
                <w:color w:val="auto"/>
                <w:sz w:val="20"/>
                <w:szCs w:val="20"/>
              </w:rPr>
              <w:t>Темп роста, (4/3) %</w:t>
            </w:r>
          </w:p>
        </w:tc>
      </w:tr>
      <w:tr w:rsidR="00575526" w:rsidRPr="004C65C5" w14:paraId="429C66BC" w14:textId="77777777" w:rsidTr="002D1F0F">
        <w:trPr>
          <w:trHeight w:val="593"/>
        </w:trPr>
        <w:tc>
          <w:tcPr>
            <w:tcW w:w="5103" w:type="dxa"/>
            <w:vMerge/>
            <w:shd w:val="clear" w:color="auto" w:fill="auto"/>
            <w:vAlign w:val="center"/>
            <w:hideMark/>
          </w:tcPr>
          <w:p w14:paraId="3C64F3B1" w14:textId="77777777" w:rsidR="00211E13" w:rsidRPr="004C65C5" w:rsidRDefault="00211E13" w:rsidP="0092698C">
            <w:pPr>
              <w:spacing w:line="240" w:lineRule="auto"/>
              <w:rPr>
                <w:rFonts w:cstheme="minorHAnsi"/>
                <w:b w:val="0"/>
                <w:bCs/>
                <w:color w:val="auto"/>
                <w:sz w:val="20"/>
                <w:szCs w:val="20"/>
              </w:rPr>
            </w:pPr>
          </w:p>
        </w:tc>
        <w:tc>
          <w:tcPr>
            <w:tcW w:w="1276" w:type="dxa"/>
            <w:vMerge/>
            <w:shd w:val="clear" w:color="auto" w:fill="auto"/>
            <w:vAlign w:val="center"/>
            <w:hideMark/>
          </w:tcPr>
          <w:p w14:paraId="07E59430" w14:textId="77777777" w:rsidR="00211E13" w:rsidRPr="004C65C5" w:rsidRDefault="00211E13" w:rsidP="0092698C">
            <w:pPr>
              <w:spacing w:line="240" w:lineRule="auto"/>
              <w:jc w:val="center"/>
              <w:rPr>
                <w:rFonts w:cstheme="minorHAnsi"/>
                <w:b w:val="0"/>
                <w:bCs/>
                <w:color w:val="auto"/>
                <w:sz w:val="20"/>
                <w:szCs w:val="20"/>
              </w:rPr>
            </w:pPr>
          </w:p>
        </w:tc>
        <w:tc>
          <w:tcPr>
            <w:tcW w:w="1275" w:type="dxa"/>
            <w:vMerge/>
            <w:shd w:val="clear" w:color="auto" w:fill="auto"/>
            <w:vAlign w:val="center"/>
            <w:hideMark/>
          </w:tcPr>
          <w:p w14:paraId="0D72A279" w14:textId="77777777" w:rsidR="00211E13" w:rsidRPr="004C65C5" w:rsidRDefault="00211E13" w:rsidP="0092698C">
            <w:pPr>
              <w:spacing w:line="240" w:lineRule="auto"/>
              <w:jc w:val="center"/>
              <w:rPr>
                <w:rFonts w:cstheme="minorHAnsi"/>
                <w:b w:val="0"/>
                <w:bCs/>
                <w:color w:val="auto"/>
                <w:sz w:val="20"/>
                <w:szCs w:val="20"/>
              </w:rPr>
            </w:pPr>
          </w:p>
        </w:tc>
        <w:tc>
          <w:tcPr>
            <w:tcW w:w="1276" w:type="dxa"/>
            <w:vMerge/>
            <w:shd w:val="clear" w:color="auto" w:fill="auto"/>
            <w:vAlign w:val="center"/>
            <w:hideMark/>
          </w:tcPr>
          <w:p w14:paraId="01CFB5CE" w14:textId="77777777" w:rsidR="00211E13" w:rsidRPr="004C65C5" w:rsidRDefault="00211E13" w:rsidP="0092698C">
            <w:pPr>
              <w:spacing w:line="240" w:lineRule="auto"/>
              <w:jc w:val="center"/>
              <w:rPr>
                <w:rFonts w:cstheme="minorHAnsi"/>
                <w:b w:val="0"/>
                <w:bCs/>
                <w:color w:val="auto"/>
                <w:sz w:val="20"/>
                <w:szCs w:val="20"/>
              </w:rPr>
            </w:pPr>
          </w:p>
        </w:tc>
        <w:tc>
          <w:tcPr>
            <w:tcW w:w="1302" w:type="dxa"/>
            <w:vMerge/>
            <w:shd w:val="clear" w:color="auto" w:fill="auto"/>
            <w:vAlign w:val="center"/>
            <w:hideMark/>
          </w:tcPr>
          <w:p w14:paraId="187E5C02" w14:textId="77777777" w:rsidR="00211E13" w:rsidRPr="004C65C5" w:rsidRDefault="00211E13" w:rsidP="0092698C">
            <w:pPr>
              <w:spacing w:line="240" w:lineRule="auto"/>
              <w:jc w:val="center"/>
              <w:rPr>
                <w:rFonts w:cstheme="minorHAnsi"/>
                <w:b w:val="0"/>
                <w:bCs/>
                <w:color w:val="auto"/>
                <w:sz w:val="20"/>
                <w:szCs w:val="20"/>
              </w:rPr>
            </w:pPr>
          </w:p>
        </w:tc>
      </w:tr>
      <w:tr w:rsidR="005B50F4" w:rsidRPr="004C65C5" w14:paraId="024C1E1D" w14:textId="77777777" w:rsidTr="002D1F0F">
        <w:trPr>
          <w:trHeight w:val="225"/>
        </w:trPr>
        <w:tc>
          <w:tcPr>
            <w:tcW w:w="5103" w:type="dxa"/>
            <w:shd w:val="clear" w:color="auto" w:fill="auto"/>
            <w:vAlign w:val="center"/>
            <w:hideMark/>
          </w:tcPr>
          <w:p w14:paraId="051E1903" w14:textId="77777777" w:rsidR="005B50F4" w:rsidRPr="004C65C5" w:rsidRDefault="005B50F4" w:rsidP="005B50F4">
            <w:pPr>
              <w:spacing w:line="240" w:lineRule="auto"/>
              <w:outlineLvl w:val="4"/>
              <w:rPr>
                <w:rFonts w:cstheme="minorHAnsi"/>
                <w:b w:val="0"/>
                <w:color w:val="auto"/>
                <w:sz w:val="20"/>
                <w:szCs w:val="20"/>
              </w:rPr>
            </w:pPr>
            <w:r w:rsidRPr="004C65C5">
              <w:rPr>
                <w:rFonts w:cstheme="minorHAnsi"/>
                <w:b w:val="0"/>
                <w:color w:val="auto"/>
                <w:sz w:val="20"/>
                <w:szCs w:val="20"/>
              </w:rPr>
              <w:t>ROA, %</w:t>
            </w:r>
          </w:p>
        </w:tc>
        <w:tc>
          <w:tcPr>
            <w:tcW w:w="1276" w:type="dxa"/>
            <w:shd w:val="clear" w:color="auto" w:fill="auto"/>
          </w:tcPr>
          <w:p w14:paraId="6EB22BFA" w14:textId="777D5F0E" w:rsidR="005B50F4" w:rsidRPr="005A68FC" w:rsidRDefault="005B50F4" w:rsidP="005B50F4">
            <w:pPr>
              <w:spacing w:line="240" w:lineRule="auto"/>
              <w:jc w:val="center"/>
              <w:rPr>
                <w:rFonts w:cstheme="minorHAnsi"/>
                <w:b w:val="0"/>
                <w:color w:val="auto"/>
                <w:sz w:val="20"/>
                <w:szCs w:val="20"/>
              </w:rPr>
            </w:pPr>
            <w:r w:rsidRPr="005A68FC">
              <w:rPr>
                <w:b w:val="0"/>
                <w:color w:val="auto"/>
                <w:sz w:val="20"/>
                <w:szCs w:val="20"/>
              </w:rPr>
              <w:t>4,91%</w:t>
            </w:r>
          </w:p>
        </w:tc>
        <w:tc>
          <w:tcPr>
            <w:tcW w:w="1275" w:type="dxa"/>
            <w:shd w:val="clear" w:color="auto" w:fill="auto"/>
          </w:tcPr>
          <w:p w14:paraId="444E163F" w14:textId="1FB49F36" w:rsidR="005B50F4" w:rsidRPr="005A68FC" w:rsidRDefault="005B50F4" w:rsidP="005B50F4">
            <w:pPr>
              <w:spacing w:line="240" w:lineRule="auto"/>
              <w:jc w:val="center"/>
              <w:rPr>
                <w:rFonts w:cstheme="minorHAnsi"/>
                <w:b w:val="0"/>
                <w:color w:val="auto"/>
                <w:sz w:val="20"/>
                <w:szCs w:val="20"/>
              </w:rPr>
            </w:pPr>
            <w:r w:rsidRPr="005A68FC">
              <w:rPr>
                <w:b w:val="0"/>
                <w:color w:val="auto"/>
                <w:sz w:val="20"/>
                <w:szCs w:val="20"/>
              </w:rPr>
              <w:t>3,20%</w:t>
            </w:r>
          </w:p>
        </w:tc>
        <w:tc>
          <w:tcPr>
            <w:tcW w:w="1276" w:type="dxa"/>
            <w:shd w:val="clear" w:color="auto" w:fill="auto"/>
          </w:tcPr>
          <w:p w14:paraId="02B8559E" w14:textId="6F4CAFA9" w:rsidR="005B50F4" w:rsidRPr="005A68FC" w:rsidRDefault="005B50F4" w:rsidP="005B50F4">
            <w:pPr>
              <w:spacing w:line="240" w:lineRule="auto"/>
              <w:jc w:val="center"/>
              <w:rPr>
                <w:rFonts w:cstheme="minorHAnsi"/>
                <w:b w:val="0"/>
                <w:color w:val="auto"/>
                <w:sz w:val="20"/>
                <w:szCs w:val="20"/>
              </w:rPr>
            </w:pPr>
            <w:r w:rsidRPr="005A68FC">
              <w:rPr>
                <w:b w:val="0"/>
                <w:color w:val="auto"/>
                <w:sz w:val="20"/>
                <w:szCs w:val="20"/>
              </w:rPr>
              <w:t>2,16%</w:t>
            </w:r>
          </w:p>
        </w:tc>
        <w:tc>
          <w:tcPr>
            <w:tcW w:w="1302" w:type="dxa"/>
            <w:shd w:val="clear" w:color="auto" w:fill="auto"/>
            <w:noWrap/>
          </w:tcPr>
          <w:p w14:paraId="74B942FF" w14:textId="3C9D7B7B" w:rsidR="005B50F4" w:rsidRPr="005A68FC" w:rsidRDefault="005B50F4" w:rsidP="005B50F4">
            <w:pPr>
              <w:spacing w:line="240" w:lineRule="auto"/>
              <w:jc w:val="center"/>
              <w:rPr>
                <w:rFonts w:cstheme="minorHAnsi"/>
                <w:b w:val="0"/>
                <w:color w:val="auto"/>
                <w:sz w:val="20"/>
                <w:szCs w:val="20"/>
              </w:rPr>
            </w:pPr>
            <w:r>
              <w:rPr>
                <w:b w:val="0"/>
                <w:color w:val="auto"/>
                <w:sz w:val="20"/>
                <w:szCs w:val="20"/>
              </w:rPr>
              <w:t>67,5</w:t>
            </w:r>
            <w:r w:rsidRPr="005A68FC">
              <w:rPr>
                <w:b w:val="0"/>
                <w:color w:val="auto"/>
                <w:sz w:val="20"/>
                <w:szCs w:val="20"/>
              </w:rPr>
              <w:t>%</w:t>
            </w:r>
          </w:p>
        </w:tc>
      </w:tr>
      <w:tr w:rsidR="005B50F4" w:rsidRPr="004C65C5" w14:paraId="15884128" w14:textId="77777777" w:rsidTr="002D1F0F">
        <w:trPr>
          <w:trHeight w:val="229"/>
        </w:trPr>
        <w:tc>
          <w:tcPr>
            <w:tcW w:w="5103" w:type="dxa"/>
            <w:shd w:val="clear" w:color="auto" w:fill="auto"/>
            <w:vAlign w:val="center"/>
            <w:hideMark/>
          </w:tcPr>
          <w:p w14:paraId="3D2BF11D" w14:textId="77777777" w:rsidR="005B50F4" w:rsidRPr="004C65C5" w:rsidRDefault="005B50F4" w:rsidP="005B50F4">
            <w:pPr>
              <w:spacing w:line="240" w:lineRule="auto"/>
              <w:outlineLvl w:val="4"/>
              <w:rPr>
                <w:rFonts w:cstheme="minorHAnsi"/>
                <w:b w:val="0"/>
                <w:color w:val="auto"/>
                <w:sz w:val="20"/>
                <w:szCs w:val="20"/>
              </w:rPr>
            </w:pPr>
            <w:r w:rsidRPr="004C65C5">
              <w:rPr>
                <w:rFonts w:cstheme="minorHAnsi"/>
                <w:b w:val="0"/>
                <w:color w:val="auto"/>
                <w:sz w:val="20"/>
                <w:szCs w:val="20"/>
              </w:rPr>
              <w:t>ROE, %</w:t>
            </w:r>
          </w:p>
        </w:tc>
        <w:tc>
          <w:tcPr>
            <w:tcW w:w="1276" w:type="dxa"/>
            <w:shd w:val="clear" w:color="auto" w:fill="auto"/>
          </w:tcPr>
          <w:p w14:paraId="59CDB051" w14:textId="34F924E3" w:rsidR="005B50F4" w:rsidRPr="005A68FC" w:rsidRDefault="005B50F4" w:rsidP="005B50F4">
            <w:pPr>
              <w:spacing w:line="240" w:lineRule="auto"/>
              <w:jc w:val="center"/>
              <w:rPr>
                <w:rFonts w:cstheme="minorHAnsi"/>
                <w:b w:val="0"/>
                <w:color w:val="auto"/>
                <w:sz w:val="20"/>
                <w:szCs w:val="20"/>
              </w:rPr>
            </w:pPr>
            <w:r w:rsidRPr="005A68FC">
              <w:rPr>
                <w:b w:val="0"/>
                <w:color w:val="auto"/>
                <w:sz w:val="20"/>
                <w:szCs w:val="20"/>
              </w:rPr>
              <w:t>11,26%</w:t>
            </w:r>
          </w:p>
        </w:tc>
        <w:tc>
          <w:tcPr>
            <w:tcW w:w="1275" w:type="dxa"/>
            <w:shd w:val="clear" w:color="auto" w:fill="auto"/>
          </w:tcPr>
          <w:p w14:paraId="42F1E88B" w14:textId="5508DCB9" w:rsidR="005B50F4" w:rsidRPr="005A68FC" w:rsidRDefault="005B50F4" w:rsidP="005B50F4">
            <w:pPr>
              <w:spacing w:line="240" w:lineRule="auto"/>
              <w:jc w:val="center"/>
              <w:rPr>
                <w:rFonts w:cstheme="minorHAnsi"/>
                <w:b w:val="0"/>
                <w:color w:val="auto"/>
                <w:sz w:val="20"/>
                <w:szCs w:val="20"/>
              </w:rPr>
            </w:pPr>
            <w:r w:rsidRPr="005A68FC">
              <w:rPr>
                <w:b w:val="0"/>
                <w:color w:val="auto"/>
                <w:sz w:val="20"/>
                <w:szCs w:val="20"/>
              </w:rPr>
              <w:t>5,91%</w:t>
            </w:r>
          </w:p>
        </w:tc>
        <w:tc>
          <w:tcPr>
            <w:tcW w:w="1276" w:type="dxa"/>
            <w:shd w:val="clear" w:color="auto" w:fill="auto"/>
          </w:tcPr>
          <w:p w14:paraId="55730386" w14:textId="50089141" w:rsidR="005B50F4" w:rsidRPr="005A68FC" w:rsidRDefault="005B50F4" w:rsidP="005B50F4">
            <w:pPr>
              <w:spacing w:line="240" w:lineRule="auto"/>
              <w:jc w:val="center"/>
              <w:rPr>
                <w:rFonts w:cstheme="minorHAnsi"/>
                <w:b w:val="0"/>
                <w:color w:val="auto"/>
                <w:sz w:val="20"/>
                <w:szCs w:val="20"/>
              </w:rPr>
            </w:pPr>
            <w:r w:rsidRPr="005A68FC">
              <w:rPr>
                <w:b w:val="0"/>
                <w:color w:val="auto"/>
                <w:sz w:val="20"/>
                <w:szCs w:val="20"/>
              </w:rPr>
              <w:t>0,99%</w:t>
            </w:r>
          </w:p>
        </w:tc>
        <w:tc>
          <w:tcPr>
            <w:tcW w:w="1302" w:type="dxa"/>
            <w:shd w:val="clear" w:color="auto" w:fill="auto"/>
            <w:noWrap/>
          </w:tcPr>
          <w:p w14:paraId="385AFC27" w14:textId="0096FEDF" w:rsidR="005B50F4" w:rsidRPr="005A68FC" w:rsidRDefault="005B50F4" w:rsidP="005B50F4">
            <w:pPr>
              <w:spacing w:line="240" w:lineRule="auto"/>
              <w:jc w:val="center"/>
              <w:rPr>
                <w:rFonts w:cstheme="minorHAnsi"/>
                <w:b w:val="0"/>
                <w:color w:val="auto"/>
                <w:sz w:val="20"/>
                <w:szCs w:val="20"/>
              </w:rPr>
            </w:pPr>
            <w:r>
              <w:rPr>
                <w:b w:val="0"/>
                <w:color w:val="auto"/>
                <w:sz w:val="20"/>
                <w:szCs w:val="20"/>
              </w:rPr>
              <w:t>16,8</w:t>
            </w:r>
            <w:r w:rsidRPr="005A68FC">
              <w:rPr>
                <w:b w:val="0"/>
                <w:color w:val="auto"/>
                <w:sz w:val="20"/>
                <w:szCs w:val="20"/>
              </w:rPr>
              <w:t>%</w:t>
            </w:r>
          </w:p>
        </w:tc>
      </w:tr>
    </w:tbl>
    <w:p w14:paraId="72544695" w14:textId="304CB73C" w:rsidR="000D11A2" w:rsidRPr="00661EE3" w:rsidRDefault="000D11A2" w:rsidP="00DB5E39">
      <w:pPr>
        <w:ind w:firstLine="720"/>
        <w:jc w:val="both"/>
        <w:rPr>
          <w:rFonts w:cstheme="minorHAnsi"/>
          <w:b w:val="0"/>
          <w:color w:val="auto"/>
          <w:sz w:val="8"/>
          <w:szCs w:val="8"/>
        </w:rPr>
      </w:pPr>
    </w:p>
    <w:p w14:paraId="7F1AE338" w14:textId="77777777" w:rsidR="00661EE3" w:rsidRPr="00661EE3" w:rsidRDefault="00661EE3" w:rsidP="00661EE3">
      <w:pPr>
        <w:spacing w:before="120" w:after="120"/>
        <w:ind w:firstLine="720"/>
        <w:contextualSpacing/>
        <w:jc w:val="both"/>
        <w:rPr>
          <w:rFonts w:cstheme="minorHAnsi"/>
          <w:b w:val="0"/>
          <w:color w:val="auto"/>
          <w:sz w:val="24"/>
          <w:szCs w:val="24"/>
        </w:rPr>
      </w:pPr>
      <w:r w:rsidRPr="00661EE3">
        <w:rPr>
          <w:rFonts w:cstheme="minorHAnsi"/>
          <w:b w:val="0"/>
          <w:color w:val="auto"/>
          <w:sz w:val="24"/>
          <w:szCs w:val="24"/>
        </w:rPr>
        <w:t>К показателям доходности капитала относятся показатели, характеризующие доходность использования активов Общества относительно стоимости их источников финансирования.</w:t>
      </w:r>
    </w:p>
    <w:p w14:paraId="458BE9DB" w14:textId="77777777" w:rsidR="00661EE3" w:rsidRPr="00661EE3" w:rsidRDefault="00661EE3" w:rsidP="00661EE3">
      <w:pPr>
        <w:spacing w:before="120" w:after="120"/>
        <w:ind w:firstLine="720"/>
        <w:contextualSpacing/>
        <w:jc w:val="both"/>
        <w:rPr>
          <w:rFonts w:cstheme="minorHAnsi"/>
          <w:b w:val="0"/>
          <w:color w:val="auto"/>
          <w:sz w:val="24"/>
          <w:szCs w:val="24"/>
        </w:rPr>
      </w:pPr>
      <w:r w:rsidRPr="00661EE3">
        <w:rPr>
          <w:rFonts w:cstheme="minorHAnsi"/>
          <w:b w:val="0"/>
          <w:color w:val="auto"/>
          <w:sz w:val="24"/>
          <w:szCs w:val="24"/>
        </w:rPr>
        <w:t>ROA (рентабельность активов) отражает рентабельность деятельности Общества с учетом совокупного результата деятельности и всех вовлеченных в нее активов. Суть показателя состоит в характеристике того, насколько эффективно был использован каждый привлеченный (собственный и заемный) рубль.</w:t>
      </w:r>
    </w:p>
    <w:p w14:paraId="239762FB" w14:textId="77777777" w:rsidR="00661EE3" w:rsidRPr="00661EE3" w:rsidRDefault="00661EE3" w:rsidP="00661EE3">
      <w:pPr>
        <w:spacing w:before="120" w:after="120"/>
        <w:ind w:firstLine="720"/>
        <w:contextualSpacing/>
        <w:jc w:val="both"/>
        <w:rPr>
          <w:rFonts w:cstheme="minorHAnsi"/>
          <w:b w:val="0"/>
          <w:color w:val="auto"/>
          <w:sz w:val="24"/>
          <w:szCs w:val="24"/>
        </w:rPr>
      </w:pPr>
      <w:r w:rsidRPr="00661EE3">
        <w:rPr>
          <w:rFonts w:cstheme="minorHAnsi"/>
          <w:b w:val="0"/>
          <w:color w:val="auto"/>
          <w:sz w:val="24"/>
          <w:szCs w:val="24"/>
        </w:rPr>
        <w:t>Для определения эффективности использования собственного капитала Общества используется показатель рентабельности собственного капитала - ROE.</w:t>
      </w:r>
    </w:p>
    <w:p w14:paraId="01BD0AA8" w14:textId="77777777" w:rsidR="00661EE3" w:rsidRPr="00661EE3" w:rsidRDefault="00661EE3" w:rsidP="00661EE3">
      <w:pPr>
        <w:spacing w:before="120" w:after="120"/>
        <w:ind w:firstLine="720"/>
        <w:contextualSpacing/>
        <w:jc w:val="both"/>
        <w:rPr>
          <w:rFonts w:cstheme="minorHAnsi"/>
          <w:b w:val="0"/>
          <w:color w:val="auto"/>
          <w:sz w:val="24"/>
          <w:szCs w:val="24"/>
        </w:rPr>
      </w:pPr>
      <w:r w:rsidRPr="00661EE3">
        <w:rPr>
          <w:rFonts w:cstheme="minorHAnsi"/>
          <w:b w:val="0"/>
          <w:color w:val="auto"/>
          <w:sz w:val="24"/>
          <w:szCs w:val="24"/>
        </w:rPr>
        <w:t>ROE характеризует эффективность использования только собственных источников финансирования Общества и равна отношению чистой прибыли к средней стоимости собственного капитала Общества.</w:t>
      </w:r>
    </w:p>
    <w:p w14:paraId="4C4E8FD8" w14:textId="77777777" w:rsidR="00661EE3" w:rsidRPr="00661EE3" w:rsidRDefault="00661EE3" w:rsidP="00661EE3">
      <w:pPr>
        <w:spacing w:before="120" w:after="120"/>
        <w:ind w:firstLine="720"/>
        <w:contextualSpacing/>
        <w:jc w:val="both"/>
        <w:rPr>
          <w:rFonts w:cstheme="minorHAnsi"/>
          <w:b w:val="0"/>
          <w:color w:val="auto"/>
          <w:sz w:val="24"/>
          <w:szCs w:val="24"/>
        </w:rPr>
      </w:pPr>
      <w:r w:rsidRPr="00661EE3">
        <w:rPr>
          <w:rFonts w:cstheme="minorHAnsi"/>
          <w:b w:val="0"/>
          <w:color w:val="auto"/>
          <w:sz w:val="24"/>
          <w:szCs w:val="24"/>
        </w:rPr>
        <w:t xml:space="preserve">Уменьшение показателя рентабельности активов относительно 2021 года связано с уменьшением темпа роста активов над чистой прибылью. </w:t>
      </w:r>
    </w:p>
    <w:p w14:paraId="3B18AA3B" w14:textId="77777777" w:rsidR="00211E13" w:rsidRPr="004C65C5" w:rsidRDefault="00211E13" w:rsidP="00DB5E39">
      <w:pPr>
        <w:pStyle w:val="22"/>
        <w:spacing w:after="0" w:line="276" w:lineRule="auto"/>
        <w:ind w:left="0" w:right="-6"/>
        <w:jc w:val="both"/>
        <w:rPr>
          <w:rFonts w:ascii="Verdana" w:hAnsi="Verdana" w:cs="Tahoma"/>
          <w:bCs/>
          <w:i/>
          <w:color w:val="002060"/>
        </w:rPr>
      </w:pPr>
      <w:r w:rsidRPr="004C65C5">
        <w:rPr>
          <w:rFonts w:cstheme="minorHAnsi"/>
          <w:b/>
          <w:color w:val="314E87"/>
          <w:sz w:val="24"/>
          <w:szCs w:val="24"/>
          <w:lang w:val="x-none"/>
        </w:rPr>
        <w:t>Показатели долговой нагрузки</w:t>
      </w:r>
      <w:r w:rsidRPr="004C65C5">
        <w:rPr>
          <w:rFonts w:ascii="Verdana" w:hAnsi="Verdana" w:cs="Tahoma"/>
          <w:bCs/>
          <w:i/>
          <w:color w:val="002060"/>
        </w:rPr>
        <w:t xml:space="preserve"> </w:t>
      </w:r>
    </w:p>
    <w:p w14:paraId="3C477778" w14:textId="3BBC54AE" w:rsidR="007B7439" w:rsidRPr="004C65C5" w:rsidRDefault="007B7439" w:rsidP="00DB5E39">
      <w:pPr>
        <w:contextualSpacing/>
        <w:jc w:val="right"/>
        <w:rPr>
          <w:rFonts w:eastAsiaTheme="minorHAnsi" w:cstheme="minorHAnsi"/>
          <w:b w:val="0"/>
          <w:i/>
          <w:color w:val="auto"/>
          <w:sz w:val="24"/>
          <w:szCs w:val="24"/>
          <w:lang w:eastAsia="ja-JP"/>
        </w:rPr>
      </w:pPr>
      <w:r w:rsidRPr="004C65C5">
        <w:rPr>
          <w:rFonts w:eastAsiaTheme="minorHAnsi" w:cstheme="minorHAnsi"/>
          <w:b w:val="0"/>
          <w:i/>
          <w:color w:val="auto"/>
          <w:sz w:val="24"/>
          <w:szCs w:val="24"/>
          <w:lang w:eastAsia="ja-JP"/>
        </w:rPr>
        <w:t>Таблица № 4</w:t>
      </w:r>
      <w:r w:rsidR="00E130A8">
        <w:rPr>
          <w:rFonts w:eastAsiaTheme="minorHAnsi" w:cstheme="minorHAnsi"/>
          <w:b w:val="0"/>
          <w:i/>
          <w:color w:val="auto"/>
          <w:sz w:val="24"/>
          <w:szCs w:val="24"/>
          <w:lang w:eastAsia="ja-JP"/>
        </w:rPr>
        <w:t>0</w:t>
      </w:r>
    </w:p>
    <w:tbl>
      <w:tblPr>
        <w:tblW w:w="10206"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9"/>
        <w:gridCol w:w="1276"/>
        <w:gridCol w:w="1275"/>
        <w:gridCol w:w="1418"/>
        <w:gridCol w:w="1868"/>
      </w:tblGrid>
      <w:tr w:rsidR="00575526" w:rsidRPr="004C65C5" w14:paraId="345E32BB" w14:textId="77777777" w:rsidTr="002D1F0F">
        <w:trPr>
          <w:trHeight w:val="400"/>
        </w:trPr>
        <w:tc>
          <w:tcPr>
            <w:tcW w:w="4369" w:type="dxa"/>
            <w:vMerge w:val="restart"/>
            <w:shd w:val="clear" w:color="auto" w:fill="auto"/>
            <w:noWrap/>
            <w:vAlign w:val="center"/>
            <w:hideMark/>
          </w:tcPr>
          <w:p w14:paraId="1CBF0EDD" w14:textId="77777777" w:rsidR="00211E13" w:rsidRPr="004C65C5" w:rsidRDefault="00211E13" w:rsidP="00DB5E39">
            <w:pPr>
              <w:jc w:val="center"/>
              <w:rPr>
                <w:rFonts w:cstheme="minorHAnsi"/>
                <w:bCs/>
                <w:color w:val="auto"/>
                <w:sz w:val="20"/>
                <w:szCs w:val="20"/>
              </w:rPr>
            </w:pPr>
            <w:r w:rsidRPr="004C65C5">
              <w:rPr>
                <w:rFonts w:cstheme="minorHAnsi"/>
                <w:bCs/>
                <w:color w:val="auto"/>
                <w:sz w:val="20"/>
                <w:szCs w:val="20"/>
              </w:rPr>
              <w:t>Показатели</w:t>
            </w:r>
          </w:p>
        </w:tc>
        <w:tc>
          <w:tcPr>
            <w:tcW w:w="1276" w:type="dxa"/>
            <w:vMerge w:val="restart"/>
            <w:shd w:val="clear" w:color="auto" w:fill="auto"/>
            <w:vAlign w:val="center"/>
            <w:hideMark/>
          </w:tcPr>
          <w:p w14:paraId="68A9E6B6" w14:textId="4E32785D" w:rsidR="00211E13" w:rsidRPr="004C65C5" w:rsidRDefault="00211E13" w:rsidP="00661EE3">
            <w:pPr>
              <w:jc w:val="center"/>
              <w:rPr>
                <w:rFonts w:cstheme="minorHAnsi"/>
                <w:bCs/>
                <w:color w:val="auto"/>
                <w:sz w:val="20"/>
                <w:szCs w:val="20"/>
                <w:lang w:val="en-US"/>
              </w:rPr>
            </w:pPr>
            <w:r w:rsidRPr="004C65C5">
              <w:rPr>
                <w:rFonts w:cstheme="minorHAnsi"/>
                <w:bCs/>
                <w:color w:val="auto"/>
                <w:sz w:val="20"/>
                <w:szCs w:val="20"/>
              </w:rPr>
              <w:t>20</w:t>
            </w:r>
            <w:r w:rsidR="00661EE3">
              <w:rPr>
                <w:rFonts w:cstheme="minorHAnsi"/>
                <w:bCs/>
                <w:color w:val="auto"/>
                <w:sz w:val="20"/>
                <w:szCs w:val="20"/>
              </w:rPr>
              <w:t>20</w:t>
            </w:r>
            <w:r w:rsidR="00D2732A" w:rsidRPr="004C65C5">
              <w:rPr>
                <w:rFonts w:cstheme="minorHAnsi"/>
                <w:bCs/>
                <w:color w:val="auto"/>
                <w:sz w:val="20"/>
                <w:szCs w:val="20"/>
              </w:rPr>
              <w:t xml:space="preserve"> г.</w:t>
            </w:r>
            <w:r w:rsidR="00661EE3">
              <w:rPr>
                <w:rStyle w:val="aff0"/>
                <w:rFonts w:cstheme="minorHAnsi"/>
                <w:bCs/>
                <w:color w:val="auto"/>
                <w:sz w:val="20"/>
                <w:szCs w:val="20"/>
              </w:rPr>
              <w:footnoteReference w:id="15"/>
            </w:r>
          </w:p>
        </w:tc>
        <w:tc>
          <w:tcPr>
            <w:tcW w:w="1275" w:type="dxa"/>
            <w:vMerge w:val="restart"/>
            <w:shd w:val="clear" w:color="auto" w:fill="auto"/>
            <w:vAlign w:val="center"/>
            <w:hideMark/>
          </w:tcPr>
          <w:p w14:paraId="5904B752" w14:textId="0963446F" w:rsidR="00211E13" w:rsidRPr="004C65C5" w:rsidRDefault="00211E13" w:rsidP="00661EE3">
            <w:pPr>
              <w:jc w:val="center"/>
              <w:rPr>
                <w:rFonts w:cstheme="minorHAnsi"/>
                <w:bCs/>
                <w:color w:val="auto"/>
                <w:sz w:val="20"/>
                <w:szCs w:val="20"/>
                <w:lang w:val="en-US"/>
              </w:rPr>
            </w:pPr>
            <w:r w:rsidRPr="004C65C5">
              <w:rPr>
                <w:rFonts w:cstheme="minorHAnsi"/>
                <w:bCs/>
                <w:color w:val="auto"/>
                <w:sz w:val="20"/>
                <w:szCs w:val="20"/>
              </w:rPr>
              <w:t>202</w:t>
            </w:r>
            <w:r w:rsidR="00661EE3">
              <w:rPr>
                <w:rFonts w:cstheme="minorHAnsi"/>
                <w:bCs/>
                <w:color w:val="auto"/>
                <w:sz w:val="20"/>
                <w:szCs w:val="20"/>
              </w:rPr>
              <w:t>1</w:t>
            </w:r>
            <w:r w:rsidR="00D2732A" w:rsidRPr="004C65C5">
              <w:rPr>
                <w:rFonts w:cstheme="minorHAnsi"/>
                <w:bCs/>
                <w:color w:val="auto"/>
                <w:sz w:val="20"/>
                <w:szCs w:val="20"/>
              </w:rPr>
              <w:t xml:space="preserve"> г.</w:t>
            </w:r>
            <w:r w:rsidR="00661EE3">
              <w:rPr>
                <w:rStyle w:val="aff0"/>
                <w:rFonts w:cstheme="minorHAnsi"/>
                <w:bCs/>
                <w:color w:val="auto"/>
                <w:sz w:val="20"/>
                <w:szCs w:val="20"/>
              </w:rPr>
              <w:footnoteReference w:id="16"/>
            </w:r>
          </w:p>
        </w:tc>
        <w:tc>
          <w:tcPr>
            <w:tcW w:w="1418" w:type="dxa"/>
            <w:vMerge w:val="restart"/>
            <w:shd w:val="clear" w:color="auto" w:fill="auto"/>
            <w:vAlign w:val="center"/>
            <w:hideMark/>
          </w:tcPr>
          <w:p w14:paraId="24F9B183" w14:textId="43B53E16" w:rsidR="00211E13" w:rsidRPr="004C65C5" w:rsidRDefault="00211E13" w:rsidP="00661EE3">
            <w:pPr>
              <w:jc w:val="center"/>
              <w:rPr>
                <w:rFonts w:cstheme="minorHAnsi"/>
                <w:bCs/>
                <w:color w:val="auto"/>
                <w:sz w:val="20"/>
                <w:szCs w:val="20"/>
                <w:lang w:val="en-US"/>
              </w:rPr>
            </w:pPr>
            <w:r w:rsidRPr="004C65C5">
              <w:rPr>
                <w:rFonts w:cstheme="minorHAnsi"/>
                <w:bCs/>
                <w:color w:val="auto"/>
                <w:sz w:val="20"/>
                <w:szCs w:val="20"/>
              </w:rPr>
              <w:t>202</w:t>
            </w:r>
            <w:r w:rsidR="00661EE3">
              <w:rPr>
                <w:rFonts w:cstheme="minorHAnsi"/>
                <w:bCs/>
                <w:color w:val="auto"/>
                <w:sz w:val="20"/>
                <w:szCs w:val="20"/>
              </w:rPr>
              <w:t>2</w:t>
            </w:r>
            <w:r w:rsidR="00D2732A" w:rsidRPr="004C65C5">
              <w:rPr>
                <w:rFonts w:cstheme="minorHAnsi"/>
                <w:bCs/>
                <w:color w:val="auto"/>
                <w:sz w:val="20"/>
                <w:szCs w:val="20"/>
              </w:rPr>
              <w:t xml:space="preserve"> г.</w:t>
            </w:r>
          </w:p>
        </w:tc>
        <w:tc>
          <w:tcPr>
            <w:tcW w:w="1868" w:type="dxa"/>
            <w:vMerge w:val="restart"/>
            <w:shd w:val="clear" w:color="auto" w:fill="auto"/>
            <w:vAlign w:val="center"/>
            <w:hideMark/>
          </w:tcPr>
          <w:p w14:paraId="1A1BB793" w14:textId="77777777" w:rsidR="00211E13" w:rsidRPr="004C65C5" w:rsidRDefault="00211E13" w:rsidP="00DB5E39">
            <w:pPr>
              <w:jc w:val="center"/>
              <w:rPr>
                <w:rFonts w:cstheme="minorHAnsi"/>
                <w:bCs/>
                <w:iCs/>
                <w:color w:val="auto"/>
                <w:sz w:val="20"/>
                <w:szCs w:val="20"/>
              </w:rPr>
            </w:pPr>
            <w:r w:rsidRPr="004C65C5">
              <w:rPr>
                <w:rFonts w:cstheme="minorHAnsi"/>
                <w:bCs/>
                <w:iCs/>
                <w:color w:val="auto"/>
                <w:sz w:val="20"/>
                <w:szCs w:val="20"/>
              </w:rPr>
              <w:t>Темп роста, (4/3) %</w:t>
            </w:r>
          </w:p>
        </w:tc>
      </w:tr>
      <w:tr w:rsidR="00575526" w:rsidRPr="004C65C5" w14:paraId="70BD0D1A" w14:textId="77777777" w:rsidTr="002D1F0F">
        <w:trPr>
          <w:trHeight w:val="593"/>
        </w:trPr>
        <w:tc>
          <w:tcPr>
            <w:tcW w:w="4369" w:type="dxa"/>
            <w:vMerge/>
            <w:shd w:val="clear" w:color="auto" w:fill="auto"/>
            <w:vAlign w:val="center"/>
            <w:hideMark/>
          </w:tcPr>
          <w:p w14:paraId="1CCD0FD8" w14:textId="77777777" w:rsidR="00211E13" w:rsidRPr="004C65C5" w:rsidRDefault="00211E13" w:rsidP="00DB5E39">
            <w:pPr>
              <w:rPr>
                <w:rFonts w:cstheme="minorHAnsi"/>
                <w:b w:val="0"/>
                <w:bCs/>
                <w:color w:val="auto"/>
                <w:sz w:val="20"/>
                <w:szCs w:val="20"/>
              </w:rPr>
            </w:pPr>
          </w:p>
        </w:tc>
        <w:tc>
          <w:tcPr>
            <w:tcW w:w="1276" w:type="dxa"/>
            <w:vMerge/>
            <w:shd w:val="clear" w:color="auto" w:fill="auto"/>
            <w:vAlign w:val="center"/>
            <w:hideMark/>
          </w:tcPr>
          <w:p w14:paraId="01E59821" w14:textId="77777777" w:rsidR="00211E13" w:rsidRPr="004C65C5" w:rsidRDefault="00211E13" w:rsidP="00DB5E39">
            <w:pPr>
              <w:jc w:val="center"/>
              <w:rPr>
                <w:rFonts w:cstheme="minorHAnsi"/>
                <w:b w:val="0"/>
                <w:bCs/>
                <w:color w:val="auto"/>
                <w:sz w:val="20"/>
                <w:szCs w:val="20"/>
              </w:rPr>
            </w:pPr>
          </w:p>
        </w:tc>
        <w:tc>
          <w:tcPr>
            <w:tcW w:w="1275" w:type="dxa"/>
            <w:vMerge/>
            <w:shd w:val="clear" w:color="auto" w:fill="auto"/>
            <w:vAlign w:val="center"/>
            <w:hideMark/>
          </w:tcPr>
          <w:p w14:paraId="6009E87A" w14:textId="77777777" w:rsidR="00211E13" w:rsidRPr="004C65C5" w:rsidRDefault="00211E13" w:rsidP="00DB5E39">
            <w:pPr>
              <w:jc w:val="center"/>
              <w:rPr>
                <w:rFonts w:cstheme="minorHAnsi"/>
                <w:b w:val="0"/>
                <w:bCs/>
                <w:color w:val="auto"/>
                <w:sz w:val="20"/>
                <w:szCs w:val="20"/>
              </w:rPr>
            </w:pPr>
          </w:p>
        </w:tc>
        <w:tc>
          <w:tcPr>
            <w:tcW w:w="1418" w:type="dxa"/>
            <w:vMerge/>
            <w:shd w:val="clear" w:color="auto" w:fill="auto"/>
            <w:vAlign w:val="center"/>
            <w:hideMark/>
          </w:tcPr>
          <w:p w14:paraId="77287CE4" w14:textId="77777777" w:rsidR="00211E13" w:rsidRPr="004C65C5" w:rsidRDefault="00211E13" w:rsidP="00DB5E39">
            <w:pPr>
              <w:jc w:val="center"/>
              <w:rPr>
                <w:rFonts w:cstheme="minorHAnsi"/>
                <w:b w:val="0"/>
                <w:bCs/>
                <w:color w:val="auto"/>
                <w:sz w:val="20"/>
                <w:szCs w:val="20"/>
              </w:rPr>
            </w:pPr>
          </w:p>
        </w:tc>
        <w:tc>
          <w:tcPr>
            <w:tcW w:w="1868" w:type="dxa"/>
            <w:vMerge/>
            <w:shd w:val="clear" w:color="auto" w:fill="auto"/>
            <w:vAlign w:val="center"/>
            <w:hideMark/>
          </w:tcPr>
          <w:p w14:paraId="674C2F3C" w14:textId="77777777" w:rsidR="00211E13" w:rsidRPr="004C65C5" w:rsidRDefault="00211E13" w:rsidP="00DB5E39">
            <w:pPr>
              <w:jc w:val="center"/>
              <w:rPr>
                <w:rFonts w:cstheme="minorHAnsi"/>
                <w:b w:val="0"/>
                <w:bCs/>
                <w:color w:val="auto"/>
                <w:sz w:val="20"/>
                <w:szCs w:val="20"/>
              </w:rPr>
            </w:pPr>
          </w:p>
        </w:tc>
      </w:tr>
      <w:tr w:rsidR="00B612D8" w:rsidRPr="004C65C5" w14:paraId="5D7F6042" w14:textId="77777777" w:rsidTr="002D1F0F">
        <w:trPr>
          <w:trHeight w:val="225"/>
        </w:trPr>
        <w:tc>
          <w:tcPr>
            <w:tcW w:w="4369" w:type="dxa"/>
            <w:shd w:val="clear" w:color="auto" w:fill="auto"/>
          </w:tcPr>
          <w:p w14:paraId="5718F50E" w14:textId="6BC8598B" w:rsidR="00B612D8" w:rsidRPr="004C65C5" w:rsidRDefault="00B612D8" w:rsidP="00F247BD">
            <w:pPr>
              <w:jc w:val="center"/>
              <w:rPr>
                <w:rFonts w:cstheme="minorHAnsi"/>
                <w:b w:val="0"/>
                <w:color w:val="auto"/>
                <w:sz w:val="20"/>
                <w:szCs w:val="20"/>
              </w:rPr>
            </w:pPr>
            <w:r w:rsidRPr="004C65C5">
              <w:rPr>
                <w:rFonts w:cstheme="minorHAnsi"/>
                <w:b w:val="0"/>
                <w:color w:val="auto"/>
                <w:sz w:val="20"/>
                <w:szCs w:val="20"/>
              </w:rPr>
              <w:t>1</w:t>
            </w:r>
          </w:p>
        </w:tc>
        <w:tc>
          <w:tcPr>
            <w:tcW w:w="1276" w:type="dxa"/>
            <w:shd w:val="clear" w:color="auto" w:fill="auto"/>
          </w:tcPr>
          <w:p w14:paraId="737DEFE0" w14:textId="00200C8E" w:rsidR="00B612D8" w:rsidRPr="004C65C5" w:rsidRDefault="00B612D8" w:rsidP="00B612D8">
            <w:pPr>
              <w:jc w:val="center"/>
              <w:rPr>
                <w:rFonts w:cstheme="minorHAnsi"/>
                <w:b w:val="0"/>
                <w:color w:val="auto"/>
                <w:sz w:val="20"/>
                <w:szCs w:val="20"/>
              </w:rPr>
            </w:pPr>
            <w:r w:rsidRPr="004C65C5">
              <w:rPr>
                <w:rFonts w:cstheme="minorHAnsi"/>
                <w:b w:val="0"/>
                <w:color w:val="auto"/>
                <w:sz w:val="20"/>
                <w:szCs w:val="20"/>
              </w:rPr>
              <w:t>2</w:t>
            </w:r>
          </w:p>
        </w:tc>
        <w:tc>
          <w:tcPr>
            <w:tcW w:w="1275" w:type="dxa"/>
            <w:shd w:val="clear" w:color="auto" w:fill="auto"/>
          </w:tcPr>
          <w:p w14:paraId="416863C1" w14:textId="688E5C28" w:rsidR="00B612D8" w:rsidRPr="004C65C5" w:rsidRDefault="00B612D8" w:rsidP="006C4D6F">
            <w:pPr>
              <w:jc w:val="center"/>
              <w:rPr>
                <w:rFonts w:cstheme="minorHAnsi"/>
                <w:b w:val="0"/>
                <w:color w:val="auto"/>
                <w:sz w:val="20"/>
                <w:szCs w:val="20"/>
              </w:rPr>
            </w:pPr>
            <w:r w:rsidRPr="004C65C5">
              <w:rPr>
                <w:rFonts w:cstheme="minorHAnsi"/>
                <w:b w:val="0"/>
                <w:color w:val="auto"/>
                <w:sz w:val="20"/>
                <w:szCs w:val="20"/>
              </w:rPr>
              <w:t>3</w:t>
            </w:r>
          </w:p>
        </w:tc>
        <w:tc>
          <w:tcPr>
            <w:tcW w:w="1418" w:type="dxa"/>
            <w:shd w:val="clear" w:color="auto" w:fill="auto"/>
          </w:tcPr>
          <w:p w14:paraId="5CC7B4DC" w14:textId="387249B1" w:rsidR="00B612D8" w:rsidRPr="004C65C5" w:rsidRDefault="00B612D8" w:rsidP="006C4D6F">
            <w:pPr>
              <w:jc w:val="center"/>
              <w:rPr>
                <w:rFonts w:cstheme="minorHAnsi"/>
                <w:b w:val="0"/>
                <w:color w:val="auto"/>
                <w:sz w:val="20"/>
                <w:szCs w:val="20"/>
              </w:rPr>
            </w:pPr>
            <w:r w:rsidRPr="004C65C5">
              <w:rPr>
                <w:rFonts w:cstheme="minorHAnsi"/>
                <w:b w:val="0"/>
                <w:color w:val="auto"/>
                <w:sz w:val="20"/>
                <w:szCs w:val="20"/>
              </w:rPr>
              <w:t>4</w:t>
            </w:r>
          </w:p>
        </w:tc>
        <w:tc>
          <w:tcPr>
            <w:tcW w:w="1868" w:type="dxa"/>
            <w:shd w:val="clear" w:color="auto" w:fill="auto"/>
            <w:noWrap/>
          </w:tcPr>
          <w:p w14:paraId="74723C47" w14:textId="2B409415" w:rsidR="00B612D8" w:rsidRPr="004C65C5" w:rsidRDefault="00B612D8" w:rsidP="006C4D6F">
            <w:pPr>
              <w:jc w:val="center"/>
              <w:rPr>
                <w:rFonts w:cstheme="minorHAnsi"/>
                <w:b w:val="0"/>
                <w:color w:val="auto"/>
                <w:sz w:val="20"/>
                <w:szCs w:val="20"/>
              </w:rPr>
            </w:pPr>
            <w:r w:rsidRPr="004C65C5">
              <w:rPr>
                <w:rFonts w:cstheme="minorHAnsi"/>
                <w:b w:val="0"/>
                <w:color w:val="auto"/>
                <w:sz w:val="20"/>
                <w:szCs w:val="20"/>
              </w:rPr>
              <w:t>5</w:t>
            </w:r>
          </w:p>
        </w:tc>
      </w:tr>
      <w:tr w:rsidR="006F1320" w:rsidRPr="004C65C5" w14:paraId="2E2457F4" w14:textId="77777777" w:rsidTr="002D1F0F">
        <w:trPr>
          <w:trHeight w:val="225"/>
        </w:trPr>
        <w:tc>
          <w:tcPr>
            <w:tcW w:w="4369" w:type="dxa"/>
            <w:shd w:val="clear" w:color="auto" w:fill="auto"/>
          </w:tcPr>
          <w:p w14:paraId="1FAC8566" w14:textId="152A249A" w:rsidR="006F1320" w:rsidRPr="004C65C5" w:rsidRDefault="006F1320" w:rsidP="006F1320">
            <w:pPr>
              <w:rPr>
                <w:rFonts w:cstheme="minorHAnsi"/>
                <w:b w:val="0"/>
                <w:color w:val="auto"/>
                <w:sz w:val="20"/>
                <w:szCs w:val="20"/>
              </w:rPr>
            </w:pPr>
            <w:r w:rsidRPr="004C65C5">
              <w:rPr>
                <w:rFonts w:cstheme="minorHAnsi"/>
                <w:b w:val="0"/>
                <w:color w:val="auto"/>
                <w:sz w:val="20"/>
                <w:szCs w:val="20"/>
              </w:rPr>
              <w:t>Долг</w:t>
            </w:r>
          </w:p>
        </w:tc>
        <w:tc>
          <w:tcPr>
            <w:tcW w:w="1276" w:type="dxa"/>
            <w:shd w:val="clear" w:color="auto" w:fill="auto"/>
          </w:tcPr>
          <w:p w14:paraId="388663B6" w14:textId="43095C5F" w:rsidR="006F1320" w:rsidRPr="00661EE3" w:rsidRDefault="006F1320" w:rsidP="006F1320">
            <w:pPr>
              <w:jc w:val="center"/>
              <w:rPr>
                <w:rFonts w:cstheme="minorHAnsi"/>
                <w:b w:val="0"/>
                <w:color w:val="auto"/>
                <w:sz w:val="20"/>
                <w:szCs w:val="20"/>
              </w:rPr>
            </w:pPr>
            <w:r w:rsidRPr="00661EE3">
              <w:rPr>
                <w:b w:val="0"/>
                <w:color w:val="auto"/>
                <w:sz w:val="20"/>
                <w:szCs w:val="20"/>
              </w:rPr>
              <w:t>9 391 171</w:t>
            </w:r>
          </w:p>
        </w:tc>
        <w:tc>
          <w:tcPr>
            <w:tcW w:w="1275" w:type="dxa"/>
            <w:shd w:val="clear" w:color="auto" w:fill="auto"/>
          </w:tcPr>
          <w:p w14:paraId="16AC05CD" w14:textId="5929808D" w:rsidR="006F1320" w:rsidRPr="00661EE3" w:rsidRDefault="006F1320" w:rsidP="006F1320">
            <w:pPr>
              <w:jc w:val="center"/>
              <w:rPr>
                <w:rFonts w:cstheme="minorHAnsi"/>
                <w:b w:val="0"/>
                <w:color w:val="auto"/>
                <w:sz w:val="20"/>
                <w:szCs w:val="20"/>
              </w:rPr>
            </w:pPr>
            <w:r>
              <w:rPr>
                <w:b w:val="0"/>
                <w:color w:val="auto"/>
                <w:sz w:val="20"/>
                <w:szCs w:val="20"/>
              </w:rPr>
              <w:t>11 330 815</w:t>
            </w:r>
          </w:p>
        </w:tc>
        <w:tc>
          <w:tcPr>
            <w:tcW w:w="1418" w:type="dxa"/>
            <w:shd w:val="clear" w:color="auto" w:fill="auto"/>
          </w:tcPr>
          <w:p w14:paraId="6067444A" w14:textId="28358B79" w:rsidR="006F1320" w:rsidRPr="00661EE3" w:rsidRDefault="006F1320" w:rsidP="006F1320">
            <w:pPr>
              <w:jc w:val="center"/>
              <w:rPr>
                <w:rFonts w:cstheme="minorHAnsi"/>
                <w:b w:val="0"/>
                <w:color w:val="auto"/>
                <w:sz w:val="20"/>
                <w:szCs w:val="20"/>
              </w:rPr>
            </w:pPr>
            <w:r w:rsidRPr="00661EE3">
              <w:rPr>
                <w:b w:val="0"/>
                <w:color w:val="auto"/>
                <w:sz w:val="20"/>
                <w:szCs w:val="20"/>
              </w:rPr>
              <w:t>10 640 381</w:t>
            </w:r>
          </w:p>
        </w:tc>
        <w:tc>
          <w:tcPr>
            <w:tcW w:w="1868" w:type="dxa"/>
            <w:shd w:val="clear" w:color="auto" w:fill="auto"/>
            <w:noWrap/>
          </w:tcPr>
          <w:p w14:paraId="74B3BB46" w14:textId="29346A2A" w:rsidR="006F1320" w:rsidRPr="00661EE3" w:rsidRDefault="006F1320" w:rsidP="006F1320">
            <w:pPr>
              <w:jc w:val="center"/>
              <w:rPr>
                <w:rFonts w:cstheme="minorHAnsi"/>
                <w:b w:val="0"/>
                <w:color w:val="auto"/>
                <w:sz w:val="20"/>
                <w:szCs w:val="20"/>
              </w:rPr>
            </w:pPr>
            <w:r>
              <w:rPr>
                <w:b w:val="0"/>
                <w:color w:val="auto"/>
                <w:sz w:val="20"/>
                <w:szCs w:val="20"/>
              </w:rPr>
              <w:t>93,9</w:t>
            </w:r>
            <w:r w:rsidRPr="00661EE3">
              <w:rPr>
                <w:b w:val="0"/>
                <w:color w:val="auto"/>
                <w:sz w:val="20"/>
                <w:szCs w:val="20"/>
              </w:rPr>
              <w:t>%</w:t>
            </w:r>
          </w:p>
        </w:tc>
      </w:tr>
      <w:tr w:rsidR="006F1320" w:rsidRPr="004C65C5" w14:paraId="63D65C57" w14:textId="77777777" w:rsidTr="002D1F0F">
        <w:trPr>
          <w:trHeight w:val="229"/>
        </w:trPr>
        <w:tc>
          <w:tcPr>
            <w:tcW w:w="4369" w:type="dxa"/>
            <w:shd w:val="clear" w:color="auto" w:fill="auto"/>
          </w:tcPr>
          <w:p w14:paraId="434EF84B" w14:textId="0D7FA191" w:rsidR="006F1320" w:rsidRPr="004C65C5" w:rsidRDefault="006F1320" w:rsidP="006F1320">
            <w:pPr>
              <w:rPr>
                <w:rFonts w:cstheme="minorHAnsi"/>
                <w:b w:val="0"/>
                <w:color w:val="auto"/>
                <w:sz w:val="20"/>
                <w:szCs w:val="20"/>
              </w:rPr>
            </w:pPr>
            <w:r w:rsidRPr="004C65C5">
              <w:rPr>
                <w:rFonts w:cstheme="minorHAnsi"/>
                <w:b w:val="0"/>
                <w:color w:val="auto"/>
                <w:sz w:val="20"/>
                <w:szCs w:val="20"/>
              </w:rPr>
              <w:t>Процентные расходы</w:t>
            </w:r>
          </w:p>
        </w:tc>
        <w:tc>
          <w:tcPr>
            <w:tcW w:w="1276" w:type="dxa"/>
            <w:shd w:val="clear" w:color="auto" w:fill="auto"/>
          </w:tcPr>
          <w:p w14:paraId="4798281E" w14:textId="5AD9927E" w:rsidR="006F1320" w:rsidRPr="00661EE3" w:rsidRDefault="006F1320" w:rsidP="006F1320">
            <w:pPr>
              <w:jc w:val="center"/>
              <w:rPr>
                <w:rFonts w:cstheme="minorHAnsi"/>
                <w:b w:val="0"/>
                <w:color w:val="auto"/>
                <w:sz w:val="20"/>
                <w:szCs w:val="20"/>
              </w:rPr>
            </w:pPr>
            <w:r w:rsidRPr="00661EE3">
              <w:rPr>
                <w:b w:val="0"/>
                <w:color w:val="auto"/>
                <w:sz w:val="20"/>
                <w:szCs w:val="20"/>
              </w:rPr>
              <w:t>532 024</w:t>
            </w:r>
          </w:p>
        </w:tc>
        <w:tc>
          <w:tcPr>
            <w:tcW w:w="1275" w:type="dxa"/>
            <w:shd w:val="clear" w:color="auto" w:fill="auto"/>
          </w:tcPr>
          <w:p w14:paraId="3347DCB1" w14:textId="67D5BF51" w:rsidR="006F1320" w:rsidRPr="00661EE3" w:rsidRDefault="006F1320" w:rsidP="006F1320">
            <w:pPr>
              <w:jc w:val="center"/>
              <w:rPr>
                <w:rFonts w:cstheme="minorHAnsi"/>
                <w:b w:val="0"/>
                <w:color w:val="auto"/>
                <w:sz w:val="20"/>
                <w:szCs w:val="20"/>
              </w:rPr>
            </w:pPr>
            <w:r w:rsidRPr="00661EE3">
              <w:rPr>
                <w:b w:val="0"/>
                <w:color w:val="auto"/>
                <w:sz w:val="20"/>
                <w:szCs w:val="20"/>
              </w:rPr>
              <w:t>548 441</w:t>
            </w:r>
          </w:p>
        </w:tc>
        <w:tc>
          <w:tcPr>
            <w:tcW w:w="1418" w:type="dxa"/>
            <w:shd w:val="clear" w:color="auto" w:fill="auto"/>
          </w:tcPr>
          <w:p w14:paraId="66EA4B50" w14:textId="0E197493" w:rsidR="006F1320" w:rsidRPr="00661EE3" w:rsidRDefault="006F1320" w:rsidP="006F1320">
            <w:pPr>
              <w:jc w:val="center"/>
              <w:rPr>
                <w:rFonts w:cstheme="minorHAnsi"/>
                <w:b w:val="0"/>
                <w:color w:val="auto"/>
                <w:sz w:val="20"/>
                <w:szCs w:val="20"/>
              </w:rPr>
            </w:pPr>
            <w:r w:rsidRPr="00661EE3">
              <w:rPr>
                <w:b w:val="0"/>
                <w:color w:val="auto"/>
                <w:sz w:val="20"/>
                <w:szCs w:val="20"/>
              </w:rPr>
              <w:t>837 708</w:t>
            </w:r>
          </w:p>
        </w:tc>
        <w:tc>
          <w:tcPr>
            <w:tcW w:w="1868" w:type="dxa"/>
            <w:shd w:val="clear" w:color="auto" w:fill="auto"/>
            <w:noWrap/>
          </w:tcPr>
          <w:p w14:paraId="4558342C" w14:textId="0199DF55" w:rsidR="006F1320" w:rsidRPr="00661EE3" w:rsidRDefault="006F1320" w:rsidP="006F1320">
            <w:pPr>
              <w:jc w:val="center"/>
              <w:rPr>
                <w:rFonts w:cstheme="minorHAnsi"/>
                <w:b w:val="0"/>
                <w:color w:val="auto"/>
                <w:sz w:val="20"/>
                <w:szCs w:val="20"/>
              </w:rPr>
            </w:pPr>
            <w:r>
              <w:rPr>
                <w:b w:val="0"/>
                <w:color w:val="auto"/>
                <w:sz w:val="20"/>
                <w:szCs w:val="20"/>
              </w:rPr>
              <w:t>152,7</w:t>
            </w:r>
            <w:r w:rsidRPr="00661EE3">
              <w:rPr>
                <w:b w:val="0"/>
                <w:color w:val="auto"/>
                <w:sz w:val="20"/>
                <w:szCs w:val="20"/>
              </w:rPr>
              <w:t>%</w:t>
            </w:r>
          </w:p>
        </w:tc>
      </w:tr>
      <w:tr w:rsidR="006F1320" w:rsidRPr="004C65C5" w14:paraId="202EE708" w14:textId="77777777" w:rsidTr="002D1F0F">
        <w:trPr>
          <w:trHeight w:val="229"/>
        </w:trPr>
        <w:tc>
          <w:tcPr>
            <w:tcW w:w="4369" w:type="dxa"/>
            <w:shd w:val="clear" w:color="auto" w:fill="auto"/>
          </w:tcPr>
          <w:p w14:paraId="31A16613" w14:textId="5EC8C5D9" w:rsidR="006F1320" w:rsidRPr="004C65C5" w:rsidRDefault="006F1320" w:rsidP="006F1320">
            <w:pPr>
              <w:rPr>
                <w:rFonts w:cstheme="minorHAnsi"/>
                <w:b w:val="0"/>
                <w:color w:val="auto"/>
                <w:sz w:val="20"/>
                <w:szCs w:val="20"/>
              </w:rPr>
            </w:pPr>
            <w:r w:rsidRPr="004C65C5">
              <w:rPr>
                <w:rFonts w:cstheme="minorHAnsi"/>
                <w:b w:val="0"/>
                <w:color w:val="auto"/>
                <w:sz w:val="20"/>
                <w:szCs w:val="20"/>
              </w:rPr>
              <w:t xml:space="preserve">Коэффициент долговой нагрузки </w:t>
            </w:r>
          </w:p>
        </w:tc>
        <w:tc>
          <w:tcPr>
            <w:tcW w:w="1276" w:type="dxa"/>
            <w:shd w:val="clear" w:color="auto" w:fill="auto"/>
          </w:tcPr>
          <w:p w14:paraId="17D5B308" w14:textId="07196EA3" w:rsidR="006F1320" w:rsidRPr="00661EE3" w:rsidRDefault="006F1320" w:rsidP="006F1320">
            <w:pPr>
              <w:jc w:val="center"/>
              <w:rPr>
                <w:rFonts w:cstheme="minorHAnsi"/>
                <w:b w:val="0"/>
                <w:color w:val="auto"/>
                <w:sz w:val="20"/>
                <w:szCs w:val="20"/>
              </w:rPr>
            </w:pPr>
            <w:r w:rsidRPr="00661EE3">
              <w:rPr>
                <w:b w:val="0"/>
                <w:color w:val="auto"/>
                <w:sz w:val="20"/>
                <w:szCs w:val="20"/>
              </w:rPr>
              <w:t>2,4</w:t>
            </w:r>
          </w:p>
        </w:tc>
        <w:tc>
          <w:tcPr>
            <w:tcW w:w="1275" w:type="dxa"/>
            <w:shd w:val="clear" w:color="auto" w:fill="auto"/>
          </w:tcPr>
          <w:p w14:paraId="7C42025C" w14:textId="75B623E0" w:rsidR="006F1320" w:rsidRPr="00661EE3" w:rsidRDefault="006F1320" w:rsidP="006F1320">
            <w:pPr>
              <w:jc w:val="center"/>
              <w:rPr>
                <w:rFonts w:cstheme="minorHAnsi"/>
                <w:b w:val="0"/>
                <w:color w:val="auto"/>
                <w:sz w:val="20"/>
                <w:szCs w:val="20"/>
              </w:rPr>
            </w:pPr>
            <w:r>
              <w:rPr>
                <w:b w:val="0"/>
                <w:color w:val="auto"/>
                <w:sz w:val="20"/>
                <w:szCs w:val="20"/>
              </w:rPr>
              <w:t>4,8</w:t>
            </w:r>
          </w:p>
        </w:tc>
        <w:tc>
          <w:tcPr>
            <w:tcW w:w="1418" w:type="dxa"/>
            <w:shd w:val="clear" w:color="auto" w:fill="auto"/>
          </w:tcPr>
          <w:p w14:paraId="0B617611" w14:textId="678B4AB6" w:rsidR="006F1320" w:rsidRPr="00661EE3" w:rsidRDefault="006F1320" w:rsidP="006F1320">
            <w:pPr>
              <w:jc w:val="center"/>
              <w:rPr>
                <w:rFonts w:cstheme="minorHAnsi"/>
                <w:b w:val="0"/>
                <w:color w:val="auto"/>
                <w:sz w:val="20"/>
                <w:szCs w:val="20"/>
              </w:rPr>
            </w:pPr>
            <w:r w:rsidRPr="00661EE3">
              <w:rPr>
                <w:b w:val="0"/>
                <w:color w:val="auto"/>
                <w:sz w:val="20"/>
                <w:szCs w:val="20"/>
              </w:rPr>
              <w:t>9,1</w:t>
            </w:r>
          </w:p>
        </w:tc>
        <w:tc>
          <w:tcPr>
            <w:tcW w:w="1868" w:type="dxa"/>
            <w:shd w:val="clear" w:color="auto" w:fill="auto"/>
            <w:noWrap/>
          </w:tcPr>
          <w:p w14:paraId="34FB1A5B" w14:textId="65BE13CA" w:rsidR="006F1320" w:rsidRPr="00661EE3" w:rsidRDefault="006F1320" w:rsidP="006F1320">
            <w:pPr>
              <w:jc w:val="center"/>
              <w:rPr>
                <w:rFonts w:cstheme="minorHAnsi"/>
                <w:b w:val="0"/>
                <w:color w:val="auto"/>
                <w:sz w:val="20"/>
                <w:szCs w:val="20"/>
              </w:rPr>
            </w:pPr>
            <w:r>
              <w:rPr>
                <w:b w:val="0"/>
                <w:color w:val="auto"/>
                <w:sz w:val="20"/>
                <w:szCs w:val="20"/>
              </w:rPr>
              <w:t>189,6</w:t>
            </w:r>
            <w:r w:rsidRPr="00661EE3">
              <w:rPr>
                <w:b w:val="0"/>
                <w:color w:val="auto"/>
                <w:sz w:val="20"/>
                <w:szCs w:val="20"/>
              </w:rPr>
              <w:t>%</w:t>
            </w:r>
          </w:p>
        </w:tc>
      </w:tr>
      <w:tr w:rsidR="006F1320" w:rsidRPr="004C65C5" w14:paraId="5C842C4E" w14:textId="77777777" w:rsidTr="002D1F0F">
        <w:trPr>
          <w:trHeight w:val="229"/>
        </w:trPr>
        <w:tc>
          <w:tcPr>
            <w:tcW w:w="4369" w:type="dxa"/>
            <w:shd w:val="clear" w:color="auto" w:fill="auto"/>
          </w:tcPr>
          <w:p w14:paraId="4261ECCE" w14:textId="70FF5ECD" w:rsidR="006F1320" w:rsidRPr="004C65C5" w:rsidRDefault="006F1320" w:rsidP="006F1320">
            <w:pPr>
              <w:rPr>
                <w:rFonts w:cstheme="minorHAnsi"/>
                <w:b w:val="0"/>
                <w:color w:val="auto"/>
                <w:sz w:val="20"/>
                <w:szCs w:val="20"/>
              </w:rPr>
            </w:pPr>
            <w:r w:rsidRPr="004C65C5">
              <w:rPr>
                <w:rFonts w:cstheme="minorHAnsi"/>
                <w:b w:val="0"/>
                <w:color w:val="auto"/>
                <w:sz w:val="20"/>
                <w:szCs w:val="20"/>
              </w:rPr>
              <w:t>Коэффициент покрытия процентных расходов</w:t>
            </w:r>
          </w:p>
        </w:tc>
        <w:tc>
          <w:tcPr>
            <w:tcW w:w="1276" w:type="dxa"/>
            <w:shd w:val="clear" w:color="auto" w:fill="auto"/>
          </w:tcPr>
          <w:p w14:paraId="41C67EF1" w14:textId="480A06E5" w:rsidR="006F1320" w:rsidRPr="00661EE3" w:rsidRDefault="006F1320" w:rsidP="006F1320">
            <w:pPr>
              <w:jc w:val="center"/>
              <w:rPr>
                <w:rFonts w:cstheme="minorHAnsi"/>
                <w:b w:val="0"/>
                <w:color w:val="auto"/>
                <w:sz w:val="20"/>
                <w:szCs w:val="20"/>
              </w:rPr>
            </w:pPr>
            <w:r w:rsidRPr="00661EE3">
              <w:rPr>
                <w:b w:val="0"/>
                <w:color w:val="auto"/>
                <w:sz w:val="20"/>
                <w:szCs w:val="20"/>
              </w:rPr>
              <w:t>7,5</w:t>
            </w:r>
          </w:p>
        </w:tc>
        <w:tc>
          <w:tcPr>
            <w:tcW w:w="1275" w:type="dxa"/>
            <w:shd w:val="clear" w:color="auto" w:fill="auto"/>
          </w:tcPr>
          <w:p w14:paraId="7700B0CC" w14:textId="43B76937" w:rsidR="006F1320" w:rsidRPr="00661EE3" w:rsidRDefault="006F1320" w:rsidP="006F1320">
            <w:pPr>
              <w:jc w:val="center"/>
              <w:rPr>
                <w:rFonts w:cstheme="minorHAnsi"/>
                <w:b w:val="0"/>
                <w:color w:val="auto"/>
                <w:sz w:val="20"/>
                <w:szCs w:val="20"/>
              </w:rPr>
            </w:pPr>
            <w:r w:rsidRPr="00661EE3">
              <w:rPr>
                <w:b w:val="0"/>
                <w:color w:val="auto"/>
                <w:sz w:val="20"/>
                <w:szCs w:val="20"/>
              </w:rPr>
              <w:t>4,3</w:t>
            </w:r>
          </w:p>
        </w:tc>
        <w:tc>
          <w:tcPr>
            <w:tcW w:w="1418" w:type="dxa"/>
            <w:shd w:val="clear" w:color="auto" w:fill="auto"/>
          </w:tcPr>
          <w:p w14:paraId="708B8CB9" w14:textId="6E4C3DA4" w:rsidR="006F1320" w:rsidRPr="00661EE3" w:rsidRDefault="006F1320" w:rsidP="006F1320">
            <w:pPr>
              <w:jc w:val="center"/>
              <w:rPr>
                <w:rFonts w:cstheme="minorHAnsi"/>
                <w:b w:val="0"/>
                <w:color w:val="auto"/>
                <w:sz w:val="20"/>
                <w:szCs w:val="20"/>
              </w:rPr>
            </w:pPr>
            <w:r w:rsidRPr="00661EE3">
              <w:rPr>
                <w:b w:val="0"/>
                <w:color w:val="auto"/>
                <w:sz w:val="20"/>
                <w:szCs w:val="20"/>
              </w:rPr>
              <w:t>1,4</w:t>
            </w:r>
          </w:p>
        </w:tc>
        <w:tc>
          <w:tcPr>
            <w:tcW w:w="1868" w:type="dxa"/>
            <w:shd w:val="clear" w:color="auto" w:fill="auto"/>
            <w:noWrap/>
          </w:tcPr>
          <w:p w14:paraId="34A296E9" w14:textId="7DE5B489" w:rsidR="006F1320" w:rsidRPr="00661EE3" w:rsidRDefault="006F1320" w:rsidP="006F1320">
            <w:pPr>
              <w:jc w:val="center"/>
              <w:rPr>
                <w:rFonts w:cstheme="minorHAnsi"/>
                <w:b w:val="0"/>
                <w:color w:val="auto"/>
                <w:sz w:val="20"/>
                <w:szCs w:val="20"/>
              </w:rPr>
            </w:pPr>
            <w:r>
              <w:rPr>
                <w:b w:val="0"/>
                <w:color w:val="auto"/>
                <w:sz w:val="20"/>
                <w:szCs w:val="20"/>
              </w:rPr>
              <w:t>32,6</w:t>
            </w:r>
            <w:r w:rsidRPr="00661EE3">
              <w:rPr>
                <w:b w:val="0"/>
                <w:color w:val="auto"/>
                <w:sz w:val="20"/>
                <w:szCs w:val="20"/>
              </w:rPr>
              <w:t>%</w:t>
            </w:r>
          </w:p>
        </w:tc>
      </w:tr>
    </w:tbl>
    <w:p w14:paraId="55A48700" w14:textId="77777777" w:rsidR="00211E13" w:rsidRPr="00661EE3" w:rsidRDefault="00211E13" w:rsidP="00DB5E39">
      <w:pPr>
        <w:pStyle w:val="af9"/>
        <w:spacing w:line="276" w:lineRule="auto"/>
        <w:ind w:left="450"/>
        <w:jc w:val="center"/>
        <w:rPr>
          <w:rFonts w:ascii="Verdana" w:hAnsi="Verdana"/>
          <w:i/>
          <w:sz w:val="8"/>
          <w:szCs w:val="8"/>
          <w:lang w:val="en-US"/>
        </w:rPr>
      </w:pPr>
    </w:p>
    <w:p w14:paraId="4633927A" w14:textId="77777777" w:rsidR="00A73CBE" w:rsidRDefault="00A73CBE" w:rsidP="005B1B24">
      <w:pPr>
        <w:spacing w:before="120" w:after="120"/>
        <w:ind w:firstLine="720"/>
        <w:contextualSpacing/>
        <w:jc w:val="both"/>
        <w:rPr>
          <w:rFonts w:cstheme="minorHAnsi"/>
          <w:b w:val="0"/>
          <w:color w:val="auto"/>
          <w:sz w:val="24"/>
          <w:szCs w:val="24"/>
        </w:rPr>
      </w:pPr>
    </w:p>
    <w:p w14:paraId="62E00AA6" w14:textId="599F0FF2" w:rsidR="006F1320" w:rsidRPr="006F1320" w:rsidRDefault="006F1320" w:rsidP="005B1B24">
      <w:pPr>
        <w:spacing w:before="120" w:after="120"/>
        <w:ind w:firstLine="720"/>
        <w:contextualSpacing/>
        <w:jc w:val="both"/>
        <w:rPr>
          <w:rFonts w:cstheme="minorHAnsi"/>
          <w:color w:val="auto"/>
          <w:sz w:val="24"/>
          <w:szCs w:val="24"/>
        </w:rPr>
      </w:pPr>
      <w:r w:rsidRPr="006F1320">
        <w:rPr>
          <w:rFonts w:cstheme="minorHAnsi"/>
          <w:b w:val="0"/>
          <w:color w:val="auto"/>
          <w:sz w:val="24"/>
          <w:szCs w:val="24"/>
        </w:rPr>
        <w:lastRenderedPageBreak/>
        <w:t>Одним из ключевых показателей Общества для целей оценки уровня долговой нагрузки является коэффициент долговой нагрузки (отношение показателя Долга к значению EBITDA), отражающий способность Общества выполнять все имеющиеся кредитные обязательства исходя из результатов своей операционной деятельности. Чем ниже значение данного коэффициента, тем сильнее финансовая позиция Общества.</w:t>
      </w:r>
    </w:p>
    <w:p w14:paraId="48056655" w14:textId="77777777" w:rsidR="006F1320" w:rsidRPr="006F1320" w:rsidRDefault="006F1320" w:rsidP="005B1B24">
      <w:pPr>
        <w:spacing w:before="120" w:after="120"/>
        <w:ind w:firstLine="720"/>
        <w:contextualSpacing/>
        <w:jc w:val="both"/>
        <w:rPr>
          <w:rFonts w:cstheme="minorHAnsi"/>
          <w:color w:val="auto"/>
          <w:sz w:val="24"/>
          <w:szCs w:val="24"/>
        </w:rPr>
      </w:pPr>
      <w:r w:rsidRPr="006F1320">
        <w:rPr>
          <w:rFonts w:cstheme="minorHAnsi"/>
          <w:b w:val="0"/>
          <w:color w:val="auto"/>
          <w:sz w:val="24"/>
          <w:szCs w:val="24"/>
        </w:rPr>
        <w:t>Дополнительным показателем Общества в отношении долговой нагрузки и финансовой устойчивости является коэффициент покрытия процентных расходов (отношение значения EBITDA к Процентным расходам). Фактически данный коэффициент оценивает достаточность прибыли до выплаты процентов, налогов и амортизационных отчислений для уплаты процентов по долговым обязательствам. Чем ниже коэффициент покрытия процентных платежей, тем менее устойчивое финансовое положение Общества.</w:t>
      </w:r>
    </w:p>
    <w:p w14:paraId="1233B787" w14:textId="77777777" w:rsidR="006F1320" w:rsidRPr="006F1320" w:rsidRDefault="006F1320" w:rsidP="005B1B24">
      <w:pPr>
        <w:spacing w:before="120" w:after="120"/>
        <w:ind w:firstLine="720"/>
        <w:contextualSpacing/>
        <w:jc w:val="both"/>
        <w:rPr>
          <w:rFonts w:cstheme="minorHAnsi"/>
          <w:color w:val="auto"/>
          <w:sz w:val="24"/>
          <w:szCs w:val="24"/>
        </w:rPr>
      </w:pPr>
      <w:r w:rsidRPr="006F1320">
        <w:rPr>
          <w:rFonts w:cstheme="minorHAnsi"/>
          <w:b w:val="0"/>
          <w:color w:val="auto"/>
          <w:sz w:val="24"/>
          <w:szCs w:val="24"/>
        </w:rPr>
        <w:t xml:space="preserve">Долговые обязательства Общества сформированы, главным образом, за счет внутригрупповых займов от ПАО «РусГидро», а также банковских кредитов. Начиная с 31.12.2022 в составе долговых обязательств также учитываются арендные обязательства </w:t>
      </w:r>
      <w:r w:rsidRPr="005B1B24">
        <w:rPr>
          <w:rFonts w:cstheme="minorHAnsi"/>
          <w:b w:val="0"/>
          <w:color w:val="auto"/>
          <w:sz w:val="24"/>
          <w:szCs w:val="24"/>
        </w:rPr>
        <w:t>(с ретроспективным пересчетом)</w:t>
      </w:r>
      <w:r w:rsidRPr="006F1320">
        <w:rPr>
          <w:rFonts w:cstheme="minorHAnsi"/>
          <w:b w:val="0"/>
          <w:color w:val="auto"/>
          <w:sz w:val="24"/>
          <w:szCs w:val="24"/>
        </w:rPr>
        <w:t>, а в составе процентных расходов дополнительно стали отражаться проценты по дисконтированным арендным обязательствам.</w:t>
      </w:r>
    </w:p>
    <w:p w14:paraId="6514780E" w14:textId="77777777" w:rsidR="006F1320" w:rsidRPr="006F1320" w:rsidRDefault="006F1320" w:rsidP="005B1B24">
      <w:pPr>
        <w:spacing w:before="120" w:after="120"/>
        <w:ind w:firstLine="720"/>
        <w:contextualSpacing/>
        <w:jc w:val="both"/>
        <w:rPr>
          <w:rFonts w:cstheme="minorHAnsi"/>
          <w:color w:val="auto"/>
          <w:sz w:val="24"/>
          <w:szCs w:val="24"/>
        </w:rPr>
      </w:pPr>
      <w:r w:rsidRPr="006F1320">
        <w:rPr>
          <w:rFonts w:cstheme="minorHAnsi"/>
          <w:b w:val="0"/>
          <w:color w:val="auto"/>
          <w:sz w:val="24"/>
          <w:szCs w:val="24"/>
        </w:rPr>
        <w:t>На конец отчетного периода наблюдается рост коэффициента долговой нагрузки Общества и снижение коэффициента покрытия процентных расходов что объясняется как увеличением процентных расходов, так и снижением показателя EBITDA ввиду увеличения расходов на себестоимость.</w:t>
      </w:r>
    </w:p>
    <w:p w14:paraId="353018A3" w14:textId="77777777" w:rsidR="007A24ED" w:rsidRPr="004C65C5" w:rsidRDefault="00F341ED" w:rsidP="003E07D2">
      <w:pPr>
        <w:pStyle w:val="2"/>
        <w:keepLines/>
        <w:numPr>
          <w:ilvl w:val="1"/>
          <w:numId w:val="21"/>
        </w:numPr>
        <w:spacing w:after="0" w:line="276" w:lineRule="auto"/>
        <w:contextualSpacing/>
        <w:jc w:val="both"/>
        <w:rPr>
          <w:rFonts w:cstheme="minorHAnsi"/>
          <w:b/>
          <w:color w:val="314E87"/>
          <w:sz w:val="28"/>
          <w:szCs w:val="28"/>
        </w:rPr>
      </w:pPr>
      <w:bookmarkStart w:id="321" w:name="_Toc131517732"/>
      <w:bookmarkStart w:id="322" w:name="_Toc131673739"/>
      <w:bookmarkStart w:id="323" w:name="_Toc131517733"/>
      <w:bookmarkStart w:id="324" w:name="_Toc131673740"/>
      <w:bookmarkStart w:id="325" w:name="_Toc131517734"/>
      <w:bookmarkStart w:id="326" w:name="_Toc131673741"/>
      <w:bookmarkStart w:id="327" w:name="_Toc131517735"/>
      <w:bookmarkStart w:id="328" w:name="_Toc131673742"/>
      <w:bookmarkStart w:id="329" w:name="_Toc131517736"/>
      <w:bookmarkStart w:id="330" w:name="_Toc131673743"/>
      <w:bookmarkStart w:id="331" w:name="_Toc131517737"/>
      <w:bookmarkStart w:id="332" w:name="_Toc131673744"/>
      <w:bookmarkStart w:id="333" w:name="_Toc132703291"/>
      <w:bookmarkEnd w:id="321"/>
      <w:bookmarkEnd w:id="322"/>
      <w:bookmarkEnd w:id="323"/>
      <w:bookmarkEnd w:id="324"/>
      <w:bookmarkEnd w:id="325"/>
      <w:bookmarkEnd w:id="326"/>
      <w:bookmarkEnd w:id="327"/>
      <w:bookmarkEnd w:id="328"/>
      <w:bookmarkEnd w:id="329"/>
      <w:bookmarkEnd w:id="330"/>
      <w:bookmarkEnd w:id="331"/>
      <w:bookmarkEnd w:id="332"/>
      <w:r w:rsidRPr="004C65C5">
        <w:rPr>
          <w:rFonts w:cstheme="minorHAnsi"/>
          <w:b/>
          <w:color w:val="314E87"/>
          <w:sz w:val="28"/>
          <w:szCs w:val="28"/>
        </w:rPr>
        <w:t>Анализ дебиторской задолженности</w:t>
      </w:r>
      <w:bookmarkEnd w:id="333"/>
    </w:p>
    <w:p w14:paraId="112DF458" w14:textId="54FDE0F9" w:rsidR="007A24ED" w:rsidRPr="004C65C5" w:rsidRDefault="007A24ED" w:rsidP="00DB5E39">
      <w:pPr>
        <w:contextualSpacing/>
        <w:jc w:val="right"/>
        <w:rPr>
          <w:rFonts w:eastAsiaTheme="minorHAnsi" w:cstheme="minorHAnsi"/>
          <w:b w:val="0"/>
          <w:i/>
          <w:color w:val="auto"/>
          <w:sz w:val="24"/>
          <w:szCs w:val="24"/>
          <w:lang w:eastAsia="ja-JP"/>
        </w:rPr>
      </w:pPr>
      <w:r w:rsidRPr="004C65C5">
        <w:rPr>
          <w:rFonts w:eastAsiaTheme="minorHAnsi" w:cstheme="minorHAnsi"/>
          <w:b w:val="0"/>
          <w:i/>
          <w:color w:val="auto"/>
          <w:sz w:val="24"/>
          <w:szCs w:val="24"/>
          <w:lang w:eastAsia="ja-JP"/>
        </w:rPr>
        <w:t>Таблица № 4</w:t>
      </w:r>
      <w:r w:rsidR="00E130A8">
        <w:rPr>
          <w:rFonts w:eastAsiaTheme="minorHAnsi" w:cstheme="minorHAnsi"/>
          <w:b w:val="0"/>
          <w:i/>
          <w:color w:val="auto"/>
          <w:sz w:val="24"/>
          <w:szCs w:val="24"/>
          <w:lang w:eastAsia="ja-JP"/>
        </w:rPr>
        <w:t>1</w:t>
      </w:r>
    </w:p>
    <w:tbl>
      <w:tblPr>
        <w:tblW w:w="10348" w:type="dxa"/>
        <w:tblInd w:w="-5" w:type="dxa"/>
        <w:tblLook w:val="04A0" w:firstRow="1" w:lastRow="0" w:firstColumn="1" w:lastColumn="0" w:noHBand="0" w:noVBand="1"/>
      </w:tblPr>
      <w:tblGrid>
        <w:gridCol w:w="760"/>
        <w:gridCol w:w="3889"/>
        <w:gridCol w:w="1400"/>
        <w:gridCol w:w="1400"/>
        <w:gridCol w:w="1400"/>
        <w:gridCol w:w="1499"/>
      </w:tblGrid>
      <w:tr w:rsidR="00DA15F2" w:rsidRPr="004C65C5" w14:paraId="1E3C79B4" w14:textId="77777777" w:rsidTr="0092698C">
        <w:trPr>
          <w:trHeight w:val="262"/>
          <w:tblHeader/>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38041" w14:textId="77777777" w:rsidR="00DA15F2" w:rsidRPr="004C65C5" w:rsidRDefault="00DA15F2" w:rsidP="00DB5E39">
            <w:pPr>
              <w:jc w:val="center"/>
              <w:rPr>
                <w:rFonts w:ascii="Calibri" w:hAnsi="Calibri" w:cstheme="minorHAnsi"/>
                <w:bCs/>
                <w:color w:val="auto"/>
                <w:sz w:val="20"/>
                <w:szCs w:val="20"/>
              </w:rPr>
            </w:pPr>
            <w:r w:rsidRPr="004C65C5">
              <w:rPr>
                <w:rFonts w:ascii="Calibri" w:hAnsi="Calibri" w:cstheme="minorHAnsi"/>
                <w:bCs/>
                <w:color w:val="auto"/>
                <w:sz w:val="20"/>
                <w:szCs w:val="20"/>
              </w:rPr>
              <w:t>№ п/п</w:t>
            </w:r>
          </w:p>
        </w:tc>
        <w:tc>
          <w:tcPr>
            <w:tcW w:w="3889" w:type="dxa"/>
            <w:tcBorders>
              <w:top w:val="single" w:sz="4" w:space="0" w:color="auto"/>
              <w:left w:val="nil"/>
              <w:bottom w:val="single" w:sz="4" w:space="0" w:color="auto"/>
              <w:right w:val="single" w:sz="4" w:space="0" w:color="auto"/>
            </w:tcBorders>
            <w:shd w:val="clear" w:color="auto" w:fill="auto"/>
            <w:vAlign w:val="center"/>
            <w:hideMark/>
          </w:tcPr>
          <w:p w14:paraId="405BFE80" w14:textId="77777777" w:rsidR="00DA15F2" w:rsidRPr="004C65C5" w:rsidRDefault="00DA15F2" w:rsidP="00DB5E39">
            <w:pPr>
              <w:jc w:val="center"/>
              <w:rPr>
                <w:rFonts w:ascii="Calibri" w:hAnsi="Calibri" w:cstheme="minorHAnsi"/>
                <w:bCs/>
                <w:color w:val="auto"/>
                <w:sz w:val="20"/>
                <w:szCs w:val="20"/>
              </w:rPr>
            </w:pPr>
            <w:r w:rsidRPr="004C65C5">
              <w:rPr>
                <w:rFonts w:ascii="Calibri" w:hAnsi="Calibri" w:cstheme="minorHAnsi"/>
                <w:bCs/>
                <w:color w:val="auto"/>
                <w:sz w:val="20"/>
                <w:szCs w:val="20"/>
              </w:rPr>
              <w:t>Наименование показателя</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243F59E1" w14:textId="2994D6AB" w:rsidR="00DA15F2" w:rsidRPr="004C65C5" w:rsidRDefault="00DA15F2" w:rsidP="00DB5E39">
            <w:pPr>
              <w:jc w:val="center"/>
              <w:rPr>
                <w:rFonts w:ascii="Calibri" w:hAnsi="Calibri" w:cstheme="minorHAnsi"/>
                <w:bCs/>
                <w:color w:val="auto"/>
                <w:sz w:val="20"/>
                <w:szCs w:val="20"/>
              </w:rPr>
            </w:pPr>
            <w:r w:rsidRPr="004C65C5">
              <w:rPr>
                <w:rFonts w:ascii="Calibri" w:hAnsi="Calibri" w:cstheme="minorHAnsi"/>
                <w:bCs/>
                <w:color w:val="auto"/>
                <w:sz w:val="20"/>
                <w:szCs w:val="20"/>
              </w:rPr>
              <w:t>20</w:t>
            </w:r>
            <w:r w:rsidR="00661EE3">
              <w:rPr>
                <w:rFonts w:ascii="Calibri" w:hAnsi="Calibri" w:cstheme="minorHAnsi"/>
                <w:bCs/>
                <w:color w:val="auto"/>
                <w:sz w:val="20"/>
                <w:szCs w:val="20"/>
              </w:rPr>
              <w:t>20</w:t>
            </w:r>
            <w:r w:rsidR="00D2732A" w:rsidRPr="004C65C5">
              <w:rPr>
                <w:rFonts w:ascii="Calibri" w:hAnsi="Calibri" w:cstheme="minorHAnsi"/>
                <w:bCs/>
                <w:color w:val="auto"/>
                <w:sz w:val="20"/>
                <w:szCs w:val="20"/>
              </w:rPr>
              <w:t xml:space="preserve"> г.</w:t>
            </w:r>
          </w:p>
          <w:p w14:paraId="2D67DD5D" w14:textId="77777777" w:rsidR="00DA15F2" w:rsidRPr="004C65C5" w:rsidRDefault="00DA15F2" w:rsidP="00DB5E39">
            <w:pPr>
              <w:jc w:val="center"/>
              <w:rPr>
                <w:rFonts w:ascii="Calibri" w:hAnsi="Calibri" w:cstheme="minorHAnsi"/>
                <w:bCs/>
                <w:color w:val="auto"/>
                <w:sz w:val="20"/>
                <w:szCs w:val="20"/>
              </w:rPr>
            </w:pPr>
            <w:r w:rsidRPr="004C65C5">
              <w:rPr>
                <w:rFonts w:ascii="Calibri" w:hAnsi="Calibri" w:cstheme="minorHAnsi"/>
                <w:bCs/>
                <w:color w:val="auto"/>
                <w:sz w:val="20"/>
                <w:szCs w:val="20"/>
              </w:rPr>
              <w:t xml:space="preserve"> Факт</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04A3FD59" w14:textId="205AE1AE" w:rsidR="00DA15F2" w:rsidRPr="004C65C5" w:rsidRDefault="00DA15F2" w:rsidP="00DB5E39">
            <w:pPr>
              <w:jc w:val="center"/>
              <w:rPr>
                <w:rFonts w:ascii="Calibri" w:hAnsi="Calibri" w:cstheme="minorHAnsi"/>
                <w:bCs/>
                <w:color w:val="auto"/>
                <w:sz w:val="20"/>
                <w:szCs w:val="20"/>
              </w:rPr>
            </w:pPr>
            <w:r w:rsidRPr="004C65C5">
              <w:rPr>
                <w:rFonts w:ascii="Calibri" w:hAnsi="Calibri" w:cstheme="minorHAnsi"/>
                <w:bCs/>
                <w:color w:val="auto"/>
                <w:sz w:val="20"/>
                <w:szCs w:val="20"/>
              </w:rPr>
              <w:t>202</w:t>
            </w:r>
            <w:r w:rsidR="00661EE3">
              <w:rPr>
                <w:rFonts w:ascii="Calibri" w:hAnsi="Calibri" w:cstheme="minorHAnsi"/>
                <w:bCs/>
                <w:color w:val="auto"/>
                <w:sz w:val="20"/>
                <w:szCs w:val="20"/>
              </w:rPr>
              <w:t>1</w:t>
            </w:r>
            <w:r w:rsidR="00D2732A" w:rsidRPr="004C65C5">
              <w:rPr>
                <w:rFonts w:ascii="Calibri" w:hAnsi="Calibri" w:cstheme="minorHAnsi"/>
                <w:bCs/>
                <w:color w:val="auto"/>
                <w:sz w:val="20"/>
                <w:szCs w:val="20"/>
              </w:rPr>
              <w:t xml:space="preserve"> г.</w:t>
            </w:r>
          </w:p>
          <w:p w14:paraId="223AFA87" w14:textId="77777777" w:rsidR="00DA15F2" w:rsidRPr="004C65C5" w:rsidRDefault="00DA15F2" w:rsidP="00DB5E39">
            <w:pPr>
              <w:jc w:val="center"/>
              <w:rPr>
                <w:rFonts w:ascii="Calibri" w:hAnsi="Calibri" w:cstheme="minorHAnsi"/>
                <w:bCs/>
                <w:color w:val="auto"/>
                <w:sz w:val="20"/>
                <w:szCs w:val="20"/>
              </w:rPr>
            </w:pPr>
            <w:r w:rsidRPr="004C65C5">
              <w:rPr>
                <w:rFonts w:ascii="Calibri" w:hAnsi="Calibri" w:cstheme="minorHAnsi"/>
                <w:bCs/>
                <w:color w:val="auto"/>
                <w:sz w:val="20"/>
                <w:szCs w:val="20"/>
              </w:rPr>
              <w:t xml:space="preserve"> Факт</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4BA9D38D" w14:textId="4D8C18DA" w:rsidR="00DA15F2" w:rsidRPr="004C65C5" w:rsidRDefault="00DA15F2" w:rsidP="00DB5E39">
            <w:pPr>
              <w:jc w:val="center"/>
              <w:rPr>
                <w:rFonts w:ascii="Calibri" w:hAnsi="Calibri" w:cstheme="minorHAnsi"/>
                <w:bCs/>
                <w:color w:val="auto"/>
                <w:sz w:val="20"/>
                <w:szCs w:val="20"/>
              </w:rPr>
            </w:pPr>
            <w:r w:rsidRPr="004C65C5">
              <w:rPr>
                <w:rFonts w:ascii="Calibri" w:hAnsi="Calibri" w:cstheme="minorHAnsi"/>
                <w:bCs/>
                <w:color w:val="auto"/>
                <w:sz w:val="20"/>
                <w:szCs w:val="20"/>
              </w:rPr>
              <w:t>202</w:t>
            </w:r>
            <w:r w:rsidR="00661EE3">
              <w:rPr>
                <w:rFonts w:ascii="Calibri" w:hAnsi="Calibri" w:cstheme="minorHAnsi"/>
                <w:bCs/>
                <w:color w:val="auto"/>
                <w:sz w:val="20"/>
                <w:szCs w:val="20"/>
              </w:rPr>
              <w:t>2</w:t>
            </w:r>
            <w:r w:rsidR="00D2732A" w:rsidRPr="004C65C5">
              <w:rPr>
                <w:rFonts w:ascii="Calibri" w:hAnsi="Calibri" w:cstheme="minorHAnsi"/>
                <w:bCs/>
                <w:color w:val="auto"/>
                <w:sz w:val="20"/>
                <w:szCs w:val="20"/>
              </w:rPr>
              <w:t xml:space="preserve"> г.</w:t>
            </w:r>
          </w:p>
          <w:p w14:paraId="4D259F24" w14:textId="77777777" w:rsidR="00DA15F2" w:rsidRPr="004C65C5" w:rsidRDefault="00DA15F2" w:rsidP="00DB5E39">
            <w:pPr>
              <w:jc w:val="center"/>
              <w:rPr>
                <w:rFonts w:ascii="Calibri" w:hAnsi="Calibri" w:cstheme="minorHAnsi"/>
                <w:bCs/>
                <w:color w:val="auto"/>
                <w:sz w:val="20"/>
                <w:szCs w:val="20"/>
              </w:rPr>
            </w:pPr>
            <w:r w:rsidRPr="004C65C5">
              <w:rPr>
                <w:rFonts w:ascii="Calibri" w:hAnsi="Calibri" w:cstheme="minorHAnsi"/>
                <w:bCs/>
                <w:color w:val="auto"/>
                <w:sz w:val="20"/>
                <w:szCs w:val="20"/>
              </w:rPr>
              <w:t xml:space="preserve"> Факт</w:t>
            </w:r>
          </w:p>
        </w:tc>
        <w:tc>
          <w:tcPr>
            <w:tcW w:w="1499" w:type="dxa"/>
            <w:tcBorders>
              <w:top w:val="single" w:sz="4" w:space="0" w:color="auto"/>
              <w:left w:val="nil"/>
              <w:bottom w:val="single" w:sz="4" w:space="0" w:color="auto"/>
              <w:right w:val="single" w:sz="4" w:space="0" w:color="auto"/>
            </w:tcBorders>
            <w:shd w:val="clear" w:color="auto" w:fill="auto"/>
            <w:vAlign w:val="center"/>
            <w:hideMark/>
          </w:tcPr>
          <w:p w14:paraId="3756F687" w14:textId="77777777" w:rsidR="00DA15F2" w:rsidRPr="004C65C5" w:rsidRDefault="00DA15F2" w:rsidP="00DB5E39">
            <w:pPr>
              <w:jc w:val="center"/>
              <w:rPr>
                <w:rFonts w:ascii="Calibri" w:hAnsi="Calibri" w:cstheme="minorHAnsi"/>
                <w:bCs/>
                <w:color w:val="auto"/>
                <w:sz w:val="20"/>
                <w:szCs w:val="20"/>
              </w:rPr>
            </w:pPr>
            <w:r w:rsidRPr="004C65C5">
              <w:rPr>
                <w:rFonts w:ascii="Calibri" w:hAnsi="Calibri" w:cstheme="minorHAnsi"/>
                <w:bCs/>
                <w:color w:val="auto"/>
                <w:sz w:val="20"/>
                <w:szCs w:val="20"/>
              </w:rPr>
              <w:t>Темп роста,</w:t>
            </w:r>
            <w:r w:rsidRPr="004C65C5">
              <w:rPr>
                <w:rFonts w:ascii="Calibri" w:hAnsi="Calibri" w:cstheme="minorHAnsi"/>
                <w:bCs/>
                <w:color w:val="auto"/>
                <w:sz w:val="20"/>
                <w:szCs w:val="20"/>
              </w:rPr>
              <w:br/>
              <w:t>(5/4), %</w:t>
            </w:r>
          </w:p>
        </w:tc>
      </w:tr>
      <w:tr w:rsidR="005B50F4" w:rsidRPr="00661EE3" w14:paraId="4DEEAFE4" w14:textId="77777777" w:rsidTr="0092698C">
        <w:trPr>
          <w:trHeight w:val="39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115AE02" w14:textId="77777777" w:rsidR="005B50F4" w:rsidRPr="00661EE3" w:rsidRDefault="005B50F4" w:rsidP="005B50F4">
            <w:pPr>
              <w:jc w:val="center"/>
              <w:rPr>
                <w:rFonts w:ascii="Calibri" w:hAnsi="Calibri" w:cstheme="minorHAnsi"/>
                <w:bCs/>
                <w:color w:val="auto"/>
                <w:sz w:val="20"/>
                <w:szCs w:val="20"/>
              </w:rPr>
            </w:pPr>
            <w:r w:rsidRPr="00661EE3">
              <w:rPr>
                <w:rFonts w:ascii="Calibri" w:hAnsi="Calibri" w:cstheme="minorHAnsi"/>
                <w:bCs/>
                <w:color w:val="auto"/>
                <w:sz w:val="20"/>
                <w:szCs w:val="20"/>
              </w:rPr>
              <w:t>1.</w:t>
            </w:r>
          </w:p>
        </w:tc>
        <w:tc>
          <w:tcPr>
            <w:tcW w:w="3889" w:type="dxa"/>
            <w:tcBorders>
              <w:top w:val="nil"/>
              <w:left w:val="nil"/>
              <w:bottom w:val="single" w:sz="4" w:space="0" w:color="auto"/>
              <w:right w:val="single" w:sz="4" w:space="0" w:color="auto"/>
            </w:tcBorders>
            <w:shd w:val="clear" w:color="auto" w:fill="auto"/>
            <w:vAlign w:val="center"/>
            <w:hideMark/>
          </w:tcPr>
          <w:p w14:paraId="07C13E60" w14:textId="77777777" w:rsidR="005B50F4" w:rsidRPr="00661EE3" w:rsidRDefault="005B50F4" w:rsidP="005B50F4">
            <w:pPr>
              <w:jc w:val="both"/>
              <w:rPr>
                <w:rFonts w:ascii="Calibri" w:hAnsi="Calibri" w:cstheme="minorHAnsi"/>
                <w:bCs/>
                <w:color w:val="auto"/>
                <w:sz w:val="20"/>
                <w:szCs w:val="20"/>
              </w:rPr>
            </w:pPr>
            <w:r w:rsidRPr="00661EE3">
              <w:rPr>
                <w:rFonts w:ascii="Calibri" w:hAnsi="Calibri" w:cstheme="minorHAnsi"/>
                <w:bCs/>
                <w:color w:val="auto"/>
                <w:sz w:val="20"/>
                <w:szCs w:val="20"/>
              </w:rPr>
              <w:t>Дебиторская задолженность (свыше 12 месяцев), в том числе:</w:t>
            </w:r>
          </w:p>
        </w:tc>
        <w:tc>
          <w:tcPr>
            <w:tcW w:w="1400" w:type="dxa"/>
            <w:tcBorders>
              <w:top w:val="nil"/>
              <w:left w:val="nil"/>
              <w:bottom w:val="single" w:sz="4" w:space="0" w:color="auto"/>
              <w:right w:val="single" w:sz="4" w:space="0" w:color="auto"/>
            </w:tcBorders>
            <w:shd w:val="clear" w:color="auto" w:fill="auto"/>
            <w:vAlign w:val="center"/>
            <w:hideMark/>
          </w:tcPr>
          <w:p w14:paraId="1B828C78" w14:textId="2AAC8F18" w:rsidR="005B50F4" w:rsidRPr="00661EE3" w:rsidRDefault="005B50F4" w:rsidP="005B50F4">
            <w:pPr>
              <w:jc w:val="center"/>
              <w:rPr>
                <w:rFonts w:cstheme="minorHAnsi"/>
                <w:bCs/>
                <w:color w:val="auto"/>
                <w:sz w:val="20"/>
                <w:szCs w:val="20"/>
              </w:rPr>
            </w:pPr>
            <w:r w:rsidRPr="002F6E99">
              <w:rPr>
                <w:rFonts w:ascii="Calibri" w:eastAsia="Times New Roman" w:hAnsi="Calibri" w:cs="Calibri"/>
                <w:b w:val="0"/>
                <w:color w:val="000000"/>
                <w:sz w:val="20"/>
                <w:szCs w:val="20"/>
                <w:lang w:eastAsia="ru-RU"/>
              </w:rPr>
              <w:t>195 550</w:t>
            </w:r>
          </w:p>
        </w:tc>
        <w:tc>
          <w:tcPr>
            <w:tcW w:w="1400" w:type="dxa"/>
            <w:tcBorders>
              <w:top w:val="nil"/>
              <w:left w:val="nil"/>
              <w:bottom w:val="single" w:sz="4" w:space="0" w:color="auto"/>
              <w:right w:val="single" w:sz="4" w:space="0" w:color="auto"/>
            </w:tcBorders>
            <w:shd w:val="clear" w:color="auto" w:fill="auto"/>
            <w:vAlign w:val="center"/>
            <w:hideMark/>
          </w:tcPr>
          <w:p w14:paraId="7A5395C8" w14:textId="38FA4F01" w:rsidR="005B50F4" w:rsidRPr="00661EE3" w:rsidRDefault="005B50F4" w:rsidP="005B50F4">
            <w:pPr>
              <w:jc w:val="center"/>
              <w:rPr>
                <w:rFonts w:cstheme="minorHAnsi"/>
                <w:bCs/>
                <w:color w:val="auto"/>
                <w:sz w:val="20"/>
                <w:szCs w:val="20"/>
              </w:rPr>
            </w:pPr>
            <w:r w:rsidRPr="002F6E99">
              <w:rPr>
                <w:rFonts w:ascii="Calibri" w:eastAsia="Times New Roman" w:hAnsi="Calibri" w:cs="Calibri"/>
                <w:b w:val="0"/>
                <w:color w:val="000000"/>
                <w:sz w:val="20"/>
                <w:szCs w:val="20"/>
                <w:lang w:eastAsia="ru-RU"/>
              </w:rPr>
              <w:t>113 699</w:t>
            </w:r>
          </w:p>
        </w:tc>
        <w:tc>
          <w:tcPr>
            <w:tcW w:w="1400" w:type="dxa"/>
            <w:tcBorders>
              <w:top w:val="nil"/>
              <w:left w:val="nil"/>
              <w:bottom w:val="single" w:sz="4" w:space="0" w:color="auto"/>
              <w:right w:val="single" w:sz="4" w:space="0" w:color="auto"/>
            </w:tcBorders>
            <w:shd w:val="clear" w:color="auto" w:fill="auto"/>
            <w:vAlign w:val="center"/>
            <w:hideMark/>
          </w:tcPr>
          <w:p w14:paraId="73A610B7" w14:textId="75B5B78C" w:rsidR="005B50F4" w:rsidRPr="00661EE3" w:rsidRDefault="005B50F4" w:rsidP="005B50F4">
            <w:pPr>
              <w:jc w:val="center"/>
              <w:rPr>
                <w:rFonts w:cstheme="minorHAnsi"/>
                <w:bCs/>
                <w:color w:val="auto"/>
                <w:sz w:val="20"/>
                <w:szCs w:val="20"/>
              </w:rPr>
            </w:pPr>
            <w:r w:rsidRPr="002F6E99">
              <w:rPr>
                <w:rFonts w:ascii="Calibri" w:eastAsia="Times New Roman" w:hAnsi="Calibri" w:cs="Calibri"/>
                <w:b w:val="0"/>
                <w:color w:val="000000"/>
                <w:sz w:val="20"/>
                <w:szCs w:val="20"/>
                <w:lang w:eastAsia="ru-RU"/>
              </w:rPr>
              <w:t>81 267</w:t>
            </w:r>
          </w:p>
        </w:tc>
        <w:tc>
          <w:tcPr>
            <w:tcW w:w="1499" w:type="dxa"/>
            <w:tcBorders>
              <w:top w:val="nil"/>
              <w:left w:val="nil"/>
              <w:bottom w:val="single" w:sz="4" w:space="0" w:color="auto"/>
              <w:right w:val="single" w:sz="4" w:space="0" w:color="auto"/>
            </w:tcBorders>
            <w:shd w:val="clear" w:color="auto" w:fill="auto"/>
            <w:noWrap/>
            <w:vAlign w:val="center"/>
            <w:hideMark/>
          </w:tcPr>
          <w:p w14:paraId="44DC2E72" w14:textId="574F5C0F" w:rsidR="005B50F4" w:rsidRPr="00661EE3" w:rsidRDefault="005B50F4" w:rsidP="005B50F4">
            <w:pPr>
              <w:jc w:val="center"/>
              <w:rPr>
                <w:rFonts w:cstheme="minorHAnsi"/>
                <w:bCs/>
                <w:color w:val="auto"/>
                <w:sz w:val="20"/>
                <w:szCs w:val="20"/>
              </w:rPr>
            </w:pPr>
            <w:r w:rsidRPr="002F6E99">
              <w:rPr>
                <w:rFonts w:ascii="Calibri" w:eastAsia="Times New Roman" w:hAnsi="Calibri" w:cs="Calibri"/>
                <w:b w:val="0"/>
                <w:color w:val="000000"/>
                <w:sz w:val="20"/>
                <w:szCs w:val="20"/>
                <w:lang w:eastAsia="ru-RU"/>
              </w:rPr>
              <w:t>71,5%</w:t>
            </w:r>
          </w:p>
        </w:tc>
      </w:tr>
      <w:tr w:rsidR="005B50F4" w:rsidRPr="004C65C5" w14:paraId="164D563A" w14:textId="77777777" w:rsidTr="0092698C">
        <w:trPr>
          <w:trHeight w:val="10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8DEADEB" w14:textId="77777777" w:rsidR="005B50F4" w:rsidRPr="004C65C5" w:rsidRDefault="005B50F4" w:rsidP="005B50F4">
            <w:pPr>
              <w:jc w:val="center"/>
              <w:rPr>
                <w:rFonts w:ascii="Calibri" w:hAnsi="Calibri" w:cstheme="minorHAnsi"/>
                <w:b w:val="0"/>
                <w:color w:val="auto"/>
                <w:sz w:val="20"/>
                <w:szCs w:val="20"/>
              </w:rPr>
            </w:pPr>
            <w:r w:rsidRPr="004C65C5">
              <w:rPr>
                <w:rFonts w:ascii="Calibri" w:hAnsi="Calibri" w:cstheme="minorHAnsi"/>
                <w:b w:val="0"/>
                <w:color w:val="auto"/>
                <w:sz w:val="20"/>
                <w:szCs w:val="20"/>
              </w:rPr>
              <w:t>1.1</w:t>
            </w:r>
          </w:p>
        </w:tc>
        <w:tc>
          <w:tcPr>
            <w:tcW w:w="3889" w:type="dxa"/>
            <w:tcBorders>
              <w:top w:val="nil"/>
              <w:left w:val="nil"/>
              <w:bottom w:val="single" w:sz="4" w:space="0" w:color="auto"/>
              <w:right w:val="single" w:sz="4" w:space="0" w:color="auto"/>
            </w:tcBorders>
            <w:shd w:val="clear" w:color="auto" w:fill="auto"/>
            <w:vAlign w:val="center"/>
            <w:hideMark/>
          </w:tcPr>
          <w:p w14:paraId="71C30661" w14:textId="77777777" w:rsidR="005B50F4" w:rsidRPr="004C65C5" w:rsidRDefault="005B50F4" w:rsidP="005B50F4">
            <w:pPr>
              <w:jc w:val="both"/>
              <w:rPr>
                <w:rFonts w:ascii="Calibri" w:hAnsi="Calibri" w:cstheme="minorHAnsi"/>
                <w:b w:val="0"/>
                <w:color w:val="auto"/>
                <w:sz w:val="20"/>
                <w:szCs w:val="20"/>
              </w:rPr>
            </w:pPr>
            <w:r w:rsidRPr="004C65C5">
              <w:rPr>
                <w:rFonts w:ascii="Calibri" w:hAnsi="Calibri" w:cstheme="minorHAnsi"/>
                <w:b w:val="0"/>
                <w:color w:val="auto"/>
                <w:sz w:val="20"/>
                <w:szCs w:val="20"/>
              </w:rPr>
              <w:t>Покупатели и заказчики</w:t>
            </w:r>
          </w:p>
        </w:tc>
        <w:tc>
          <w:tcPr>
            <w:tcW w:w="1400" w:type="dxa"/>
            <w:tcBorders>
              <w:top w:val="nil"/>
              <w:left w:val="nil"/>
              <w:bottom w:val="single" w:sz="4" w:space="0" w:color="auto"/>
              <w:right w:val="single" w:sz="4" w:space="0" w:color="auto"/>
            </w:tcBorders>
            <w:shd w:val="clear" w:color="auto" w:fill="auto"/>
            <w:vAlign w:val="center"/>
            <w:hideMark/>
          </w:tcPr>
          <w:p w14:paraId="61D8BAA9" w14:textId="1A8BA25D"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192 999</w:t>
            </w:r>
          </w:p>
        </w:tc>
        <w:tc>
          <w:tcPr>
            <w:tcW w:w="1400" w:type="dxa"/>
            <w:tcBorders>
              <w:top w:val="nil"/>
              <w:left w:val="nil"/>
              <w:bottom w:val="single" w:sz="4" w:space="0" w:color="auto"/>
              <w:right w:val="single" w:sz="4" w:space="0" w:color="auto"/>
            </w:tcBorders>
            <w:shd w:val="clear" w:color="auto" w:fill="auto"/>
            <w:vAlign w:val="center"/>
            <w:hideMark/>
          </w:tcPr>
          <w:p w14:paraId="527DD650" w14:textId="79E0875F"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113 407</w:t>
            </w:r>
          </w:p>
        </w:tc>
        <w:tc>
          <w:tcPr>
            <w:tcW w:w="1400" w:type="dxa"/>
            <w:tcBorders>
              <w:top w:val="nil"/>
              <w:left w:val="nil"/>
              <w:bottom w:val="single" w:sz="4" w:space="0" w:color="auto"/>
              <w:right w:val="single" w:sz="4" w:space="0" w:color="auto"/>
            </w:tcBorders>
            <w:shd w:val="clear" w:color="auto" w:fill="auto"/>
            <w:vAlign w:val="center"/>
            <w:hideMark/>
          </w:tcPr>
          <w:p w14:paraId="40938AA3" w14:textId="35B6538E"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81 224</w:t>
            </w:r>
          </w:p>
        </w:tc>
        <w:tc>
          <w:tcPr>
            <w:tcW w:w="1499" w:type="dxa"/>
            <w:tcBorders>
              <w:top w:val="nil"/>
              <w:left w:val="nil"/>
              <w:bottom w:val="single" w:sz="4" w:space="0" w:color="auto"/>
              <w:right w:val="single" w:sz="4" w:space="0" w:color="auto"/>
            </w:tcBorders>
            <w:shd w:val="clear" w:color="auto" w:fill="auto"/>
            <w:noWrap/>
            <w:vAlign w:val="center"/>
            <w:hideMark/>
          </w:tcPr>
          <w:p w14:paraId="773A654E" w14:textId="2EB034CC"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71,6%</w:t>
            </w:r>
          </w:p>
        </w:tc>
      </w:tr>
      <w:tr w:rsidR="005B50F4" w:rsidRPr="004C65C5" w14:paraId="2826A449" w14:textId="77777777" w:rsidTr="0092698C">
        <w:trPr>
          <w:trHeight w:val="5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FF1B056" w14:textId="77777777" w:rsidR="005B50F4" w:rsidRPr="004C65C5" w:rsidRDefault="005B50F4" w:rsidP="005B50F4">
            <w:pPr>
              <w:jc w:val="center"/>
              <w:rPr>
                <w:rFonts w:ascii="Calibri" w:hAnsi="Calibri" w:cstheme="minorHAnsi"/>
                <w:b w:val="0"/>
                <w:color w:val="auto"/>
                <w:sz w:val="20"/>
                <w:szCs w:val="20"/>
              </w:rPr>
            </w:pPr>
            <w:r w:rsidRPr="004C65C5">
              <w:rPr>
                <w:rFonts w:ascii="Calibri" w:hAnsi="Calibri" w:cstheme="minorHAnsi"/>
                <w:b w:val="0"/>
                <w:color w:val="auto"/>
                <w:sz w:val="20"/>
                <w:szCs w:val="20"/>
              </w:rPr>
              <w:t>1.2</w:t>
            </w:r>
          </w:p>
        </w:tc>
        <w:tc>
          <w:tcPr>
            <w:tcW w:w="3889" w:type="dxa"/>
            <w:tcBorders>
              <w:top w:val="nil"/>
              <w:left w:val="nil"/>
              <w:bottom w:val="single" w:sz="4" w:space="0" w:color="auto"/>
              <w:right w:val="single" w:sz="4" w:space="0" w:color="auto"/>
            </w:tcBorders>
            <w:shd w:val="clear" w:color="auto" w:fill="auto"/>
            <w:vAlign w:val="center"/>
            <w:hideMark/>
          </w:tcPr>
          <w:p w14:paraId="66068EBC" w14:textId="77777777" w:rsidR="005B50F4" w:rsidRPr="004C65C5" w:rsidRDefault="005B50F4" w:rsidP="005B50F4">
            <w:pPr>
              <w:jc w:val="both"/>
              <w:rPr>
                <w:rFonts w:ascii="Calibri" w:hAnsi="Calibri" w:cstheme="minorHAnsi"/>
                <w:b w:val="0"/>
                <w:color w:val="auto"/>
                <w:sz w:val="20"/>
                <w:szCs w:val="20"/>
              </w:rPr>
            </w:pPr>
            <w:r w:rsidRPr="004C65C5">
              <w:rPr>
                <w:rFonts w:ascii="Calibri" w:hAnsi="Calibri" w:cstheme="minorHAnsi"/>
                <w:b w:val="0"/>
                <w:color w:val="auto"/>
                <w:sz w:val="20"/>
                <w:szCs w:val="20"/>
              </w:rPr>
              <w:t>Векселя к получению</w:t>
            </w:r>
          </w:p>
        </w:tc>
        <w:tc>
          <w:tcPr>
            <w:tcW w:w="1400" w:type="dxa"/>
            <w:tcBorders>
              <w:top w:val="nil"/>
              <w:left w:val="nil"/>
              <w:bottom w:val="single" w:sz="4" w:space="0" w:color="auto"/>
              <w:right w:val="single" w:sz="4" w:space="0" w:color="auto"/>
            </w:tcBorders>
            <w:shd w:val="clear" w:color="auto" w:fill="auto"/>
            <w:vAlign w:val="center"/>
            <w:hideMark/>
          </w:tcPr>
          <w:p w14:paraId="249EA4AE" w14:textId="38E63127"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vAlign w:val="center"/>
            <w:hideMark/>
          </w:tcPr>
          <w:p w14:paraId="75206DA4" w14:textId="71F88419"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vAlign w:val="center"/>
            <w:hideMark/>
          </w:tcPr>
          <w:p w14:paraId="781B22E3" w14:textId="65F0B89A"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c>
          <w:tcPr>
            <w:tcW w:w="1499" w:type="dxa"/>
            <w:tcBorders>
              <w:top w:val="nil"/>
              <w:left w:val="nil"/>
              <w:bottom w:val="single" w:sz="4" w:space="0" w:color="auto"/>
              <w:right w:val="single" w:sz="4" w:space="0" w:color="auto"/>
            </w:tcBorders>
            <w:shd w:val="clear" w:color="auto" w:fill="auto"/>
            <w:vAlign w:val="center"/>
            <w:hideMark/>
          </w:tcPr>
          <w:p w14:paraId="44165779" w14:textId="5EE6E028"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r>
      <w:tr w:rsidR="005B50F4" w:rsidRPr="004C65C5" w14:paraId="6D4CCD8A" w14:textId="77777777" w:rsidTr="0092698C">
        <w:trPr>
          <w:trHeight w:val="5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D794A80" w14:textId="77777777" w:rsidR="005B50F4" w:rsidRPr="004C65C5" w:rsidRDefault="005B50F4" w:rsidP="005B50F4">
            <w:pPr>
              <w:jc w:val="center"/>
              <w:rPr>
                <w:rFonts w:ascii="Calibri" w:hAnsi="Calibri" w:cstheme="minorHAnsi"/>
                <w:b w:val="0"/>
                <w:color w:val="auto"/>
                <w:sz w:val="20"/>
                <w:szCs w:val="20"/>
              </w:rPr>
            </w:pPr>
            <w:r w:rsidRPr="004C65C5">
              <w:rPr>
                <w:rFonts w:ascii="Calibri" w:hAnsi="Calibri" w:cstheme="minorHAnsi"/>
                <w:b w:val="0"/>
                <w:color w:val="auto"/>
                <w:sz w:val="20"/>
                <w:szCs w:val="20"/>
              </w:rPr>
              <w:t>1.3</w:t>
            </w:r>
          </w:p>
        </w:tc>
        <w:tc>
          <w:tcPr>
            <w:tcW w:w="3889" w:type="dxa"/>
            <w:tcBorders>
              <w:top w:val="nil"/>
              <w:left w:val="nil"/>
              <w:bottom w:val="single" w:sz="4" w:space="0" w:color="auto"/>
              <w:right w:val="single" w:sz="4" w:space="0" w:color="auto"/>
            </w:tcBorders>
            <w:shd w:val="clear" w:color="auto" w:fill="auto"/>
            <w:vAlign w:val="center"/>
            <w:hideMark/>
          </w:tcPr>
          <w:p w14:paraId="612C035D" w14:textId="77777777" w:rsidR="005B50F4" w:rsidRPr="004C65C5" w:rsidRDefault="005B50F4" w:rsidP="005B50F4">
            <w:pPr>
              <w:jc w:val="both"/>
              <w:rPr>
                <w:rFonts w:ascii="Calibri" w:hAnsi="Calibri" w:cstheme="minorHAnsi"/>
                <w:b w:val="0"/>
                <w:color w:val="auto"/>
                <w:sz w:val="20"/>
                <w:szCs w:val="20"/>
              </w:rPr>
            </w:pPr>
            <w:r w:rsidRPr="004C65C5">
              <w:rPr>
                <w:rFonts w:ascii="Calibri" w:hAnsi="Calibri" w:cstheme="minorHAnsi"/>
                <w:b w:val="0"/>
                <w:color w:val="auto"/>
                <w:sz w:val="20"/>
                <w:szCs w:val="20"/>
              </w:rPr>
              <w:t>Задолженность дочерних обществ</w:t>
            </w:r>
          </w:p>
        </w:tc>
        <w:tc>
          <w:tcPr>
            <w:tcW w:w="1400" w:type="dxa"/>
            <w:tcBorders>
              <w:top w:val="nil"/>
              <w:left w:val="nil"/>
              <w:bottom w:val="single" w:sz="4" w:space="0" w:color="auto"/>
              <w:right w:val="single" w:sz="4" w:space="0" w:color="auto"/>
            </w:tcBorders>
            <w:shd w:val="clear" w:color="auto" w:fill="auto"/>
            <w:vAlign w:val="center"/>
            <w:hideMark/>
          </w:tcPr>
          <w:p w14:paraId="7089F228" w14:textId="5A32542B"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vAlign w:val="center"/>
            <w:hideMark/>
          </w:tcPr>
          <w:p w14:paraId="771BCD88" w14:textId="57D3D634"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vAlign w:val="center"/>
            <w:hideMark/>
          </w:tcPr>
          <w:p w14:paraId="00A8D4EB" w14:textId="74CD67E6"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c>
          <w:tcPr>
            <w:tcW w:w="1499" w:type="dxa"/>
            <w:tcBorders>
              <w:top w:val="nil"/>
              <w:left w:val="nil"/>
              <w:bottom w:val="single" w:sz="4" w:space="0" w:color="auto"/>
              <w:right w:val="single" w:sz="4" w:space="0" w:color="auto"/>
            </w:tcBorders>
            <w:shd w:val="clear" w:color="auto" w:fill="auto"/>
            <w:vAlign w:val="center"/>
            <w:hideMark/>
          </w:tcPr>
          <w:p w14:paraId="67FCEE3F" w14:textId="0717C8B0"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r>
      <w:tr w:rsidR="005B50F4" w:rsidRPr="004C65C5" w14:paraId="6B614208" w14:textId="77777777" w:rsidTr="0092698C">
        <w:trPr>
          <w:trHeight w:val="5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6760698" w14:textId="77777777" w:rsidR="005B50F4" w:rsidRPr="004C65C5" w:rsidRDefault="005B50F4" w:rsidP="005B50F4">
            <w:pPr>
              <w:jc w:val="center"/>
              <w:rPr>
                <w:rFonts w:ascii="Calibri" w:hAnsi="Calibri" w:cstheme="minorHAnsi"/>
                <w:b w:val="0"/>
                <w:color w:val="auto"/>
                <w:sz w:val="20"/>
                <w:szCs w:val="20"/>
              </w:rPr>
            </w:pPr>
            <w:r w:rsidRPr="004C65C5">
              <w:rPr>
                <w:rFonts w:ascii="Calibri" w:hAnsi="Calibri" w:cstheme="minorHAnsi"/>
                <w:b w:val="0"/>
                <w:color w:val="auto"/>
                <w:sz w:val="20"/>
                <w:szCs w:val="20"/>
              </w:rPr>
              <w:t>1.4</w:t>
            </w:r>
          </w:p>
        </w:tc>
        <w:tc>
          <w:tcPr>
            <w:tcW w:w="3889" w:type="dxa"/>
            <w:tcBorders>
              <w:top w:val="nil"/>
              <w:left w:val="nil"/>
              <w:bottom w:val="single" w:sz="4" w:space="0" w:color="auto"/>
              <w:right w:val="single" w:sz="4" w:space="0" w:color="auto"/>
            </w:tcBorders>
            <w:shd w:val="clear" w:color="auto" w:fill="auto"/>
            <w:vAlign w:val="center"/>
            <w:hideMark/>
          </w:tcPr>
          <w:p w14:paraId="68E7B894" w14:textId="77777777" w:rsidR="005B50F4" w:rsidRPr="004C65C5" w:rsidRDefault="005B50F4" w:rsidP="005B50F4">
            <w:pPr>
              <w:jc w:val="both"/>
              <w:rPr>
                <w:rFonts w:ascii="Calibri" w:hAnsi="Calibri" w:cstheme="minorHAnsi"/>
                <w:b w:val="0"/>
                <w:color w:val="auto"/>
                <w:sz w:val="20"/>
                <w:szCs w:val="20"/>
              </w:rPr>
            </w:pPr>
            <w:r w:rsidRPr="004C65C5">
              <w:rPr>
                <w:rFonts w:ascii="Calibri" w:hAnsi="Calibri" w:cstheme="minorHAnsi"/>
                <w:b w:val="0"/>
                <w:color w:val="auto"/>
                <w:sz w:val="20"/>
                <w:szCs w:val="20"/>
              </w:rPr>
              <w:t>Авансы выданные</w:t>
            </w:r>
          </w:p>
        </w:tc>
        <w:tc>
          <w:tcPr>
            <w:tcW w:w="1400" w:type="dxa"/>
            <w:tcBorders>
              <w:top w:val="nil"/>
              <w:left w:val="nil"/>
              <w:bottom w:val="single" w:sz="4" w:space="0" w:color="auto"/>
              <w:right w:val="single" w:sz="4" w:space="0" w:color="auto"/>
            </w:tcBorders>
            <w:shd w:val="clear" w:color="auto" w:fill="auto"/>
            <w:vAlign w:val="center"/>
            <w:hideMark/>
          </w:tcPr>
          <w:p w14:paraId="1CA0EAEC" w14:textId="367AAB3B"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0</w:t>
            </w:r>
          </w:p>
        </w:tc>
        <w:tc>
          <w:tcPr>
            <w:tcW w:w="1400" w:type="dxa"/>
            <w:tcBorders>
              <w:top w:val="nil"/>
              <w:left w:val="nil"/>
              <w:bottom w:val="single" w:sz="4" w:space="0" w:color="auto"/>
              <w:right w:val="single" w:sz="4" w:space="0" w:color="auto"/>
            </w:tcBorders>
            <w:shd w:val="clear" w:color="auto" w:fill="auto"/>
            <w:vAlign w:val="center"/>
            <w:hideMark/>
          </w:tcPr>
          <w:p w14:paraId="64611B73" w14:textId="1B07BF1E"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0</w:t>
            </w:r>
          </w:p>
        </w:tc>
        <w:tc>
          <w:tcPr>
            <w:tcW w:w="1400" w:type="dxa"/>
            <w:tcBorders>
              <w:top w:val="nil"/>
              <w:left w:val="nil"/>
              <w:bottom w:val="single" w:sz="4" w:space="0" w:color="auto"/>
              <w:right w:val="single" w:sz="4" w:space="0" w:color="auto"/>
            </w:tcBorders>
            <w:shd w:val="clear" w:color="auto" w:fill="auto"/>
            <w:vAlign w:val="center"/>
            <w:hideMark/>
          </w:tcPr>
          <w:p w14:paraId="7C67020F" w14:textId="133B9CB8"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0</w:t>
            </w:r>
          </w:p>
        </w:tc>
        <w:tc>
          <w:tcPr>
            <w:tcW w:w="1499" w:type="dxa"/>
            <w:tcBorders>
              <w:top w:val="nil"/>
              <w:left w:val="nil"/>
              <w:bottom w:val="single" w:sz="4" w:space="0" w:color="auto"/>
              <w:right w:val="single" w:sz="4" w:space="0" w:color="auto"/>
            </w:tcBorders>
            <w:shd w:val="clear" w:color="auto" w:fill="auto"/>
            <w:vAlign w:val="center"/>
            <w:hideMark/>
          </w:tcPr>
          <w:p w14:paraId="16C70040" w14:textId="70F808DF"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r>
      <w:tr w:rsidR="005B50F4" w:rsidRPr="004C65C5" w14:paraId="63ACDF78" w14:textId="77777777" w:rsidTr="0092698C">
        <w:trPr>
          <w:trHeight w:val="5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D2F223F" w14:textId="77777777" w:rsidR="005B50F4" w:rsidRPr="004C65C5" w:rsidRDefault="005B50F4" w:rsidP="005B50F4">
            <w:pPr>
              <w:jc w:val="center"/>
              <w:rPr>
                <w:rFonts w:ascii="Calibri" w:hAnsi="Calibri" w:cstheme="minorHAnsi"/>
                <w:b w:val="0"/>
                <w:color w:val="auto"/>
                <w:sz w:val="20"/>
                <w:szCs w:val="20"/>
              </w:rPr>
            </w:pPr>
            <w:r w:rsidRPr="004C65C5">
              <w:rPr>
                <w:rFonts w:ascii="Calibri" w:hAnsi="Calibri" w:cstheme="minorHAnsi"/>
                <w:b w:val="0"/>
                <w:color w:val="auto"/>
                <w:sz w:val="20"/>
                <w:szCs w:val="20"/>
              </w:rPr>
              <w:t>1.5</w:t>
            </w:r>
          </w:p>
        </w:tc>
        <w:tc>
          <w:tcPr>
            <w:tcW w:w="3889" w:type="dxa"/>
            <w:tcBorders>
              <w:top w:val="nil"/>
              <w:left w:val="nil"/>
              <w:bottom w:val="single" w:sz="4" w:space="0" w:color="auto"/>
              <w:right w:val="single" w:sz="4" w:space="0" w:color="auto"/>
            </w:tcBorders>
            <w:shd w:val="clear" w:color="auto" w:fill="auto"/>
            <w:vAlign w:val="center"/>
            <w:hideMark/>
          </w:tcPr>
          <w:p w14:paraId="64418FBE" w14:textId="77777777" w:rsidR="005B50F4" w:rsidRPr="004C65C5" w:rsidRDefault="005B50F4" w:rsidP="005B50F4">
            <w:pPr>
              <w:jc w:val="both"/>
              <w:rPr>
                <w:rFonts w:ascii="Calibri" w:hAnsi="Calibri" w:cstheme="minorHAnsi"/>
                <w:b w:val="0"/>
                <w:color w:val="auto"/>
                <w:sz w:val="20"/>
                <w:szCs w:val="20"/>
              </w:rPr>
            </w:pPr>
            <w:r w:rsidRPr="004C65C5">
              <w:rPr>
                <w:rFonts w:ascii="Calibri" w:hAnsi="Calibri" w:cstheme="minorHAnsi"/>
                <w:b w:val="0"/>
                <w:color w:val="auto"/>
                <w:sz w:val="20"/>
                <w:szCs w:val="20"/>
              </w:rPr>
              <w:t>Прочие дебиторы</w:t>
            </w:r>
          </w:p>
        </w:tc>
        <w:tc>
          <w:tcPr>
            <w:tcW w:w="1400" w:type="dxa"/>
            <w:tcBorders>
              <w:top w:val="nil"/>
              <w:left w:val="nil"/>
              <w:bottom w:val="single" w:sz="4" w:space="0" w:color="auto"/>
              <w:right w:val="single" w:sz="4" w:space="0" w:color="auto"/>
            </w:tcBorders>
            <w:shd w:val="clear" w:color="auto" w:fill="auto"/>
            <w:vAlign w:val="center"/>
            <w:hideMark/>
          </w:tcPr>
          <w:p w14:paraId="42346974" w14:textId="76793E88"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2 551</w:t>
            </w:r>
          </w:p>
        </w:tc>
        <w:tc>
          <w:tcPr>
            <w:tcW w:w="1400" w:type="dxa"/>
            <w:tcBorders>
              <w:top w:val="nil"/>
              <w:left w:val="nil"/>
              <w:bottom w:val="single" w:sz="4" w:space="0" w:color="auto"/>
              <w:right w:val="single" w:sz="4" w:space="0" w:color="auto"/>
            </w:tcBorders>
            <w:shd w:val="clear" w:color="auto" w:fill="auto"/>
            <w:vAlign w:val="center"/>
            <w:hideMark/>
          </w:tcPr>
          <w:p w14:paraId="6FBE6386" w14:textId="2460DA6C"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292</w:t>
            </w:r>
          </w:p>
        </w:tc>
        <w:tc>
          <w:tcPr>
            <w:tcW w:w="1400" w:type="dxa"/>
            <w:tcBorders>
              <w:top w:val="nil"/>
              <w:left w:val="nil"/>
              <w:bottom w:val="single" w:sz="4" w:space="0" w:color="auto"/>
              <w:right w:val="single" w:sz="4" w:space="0" w:color="auto"/>
            </w:tcBorders>
            <w:shd w:val="clear" w:color="auto" w:fill="auto"/>
            <w:vAlign w:val="center"/>
            <w:hideMark/>
          </w:tcPr>
          <w:p w14:paraId="75FD0A75" w14:textId="32A8342E"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43</w:t>
            </w:r>
          </w:p>
        </w:tc>
        <w:tc>
          <w:tcPr>
            <w:tcW w:w="1499" w:type="dxa"/>
            <w:tcBorders>
              <w:top w:val="nil"/>
              <w:left w:val="nil"/>
              <w:bottom w:val="single" w:sz="4" w:space="0" w:color="auto"/>
              <w:right w:val="single" w:sz="4" w:space="0" w:color="auto"/>
            </w:tcBorders>
            <w:shd w:val="clear" w:color="auto" w:fill="auto"/>
            <w:noWrap/>
            <w:vAlign w:val="center"/>
            <w:hideMark/>
          </w:tcPr>
          <w:p w14:paraId="0787113C" w14:textId="79E6A578"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14,7%</w:t>
            </w:r>
          </w:p>
        </w:tc>
      </w:tr>
      <w:tr w:rsidR="005B50F4" w:rsidRPr="00661EE3" w14:paraId="70548928" w14:textId="77777777" w:rsidTr="007A24ED">
        <w:trPr>
          <w:trHeight w:val="498"/>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A05F307" w14:textId="77777777" w:rsidR="005B50F4" w:rsidRPr="00661EE3" w:rsidRDefault="005B50F4" w:rsidP="005B50F4">
            <w:pPr>
              <w:jc w:val="center"/>
              <w:rPr>
                <w:rFonts w:ascii="Calibri" w:hAnsi="Calibri" w:cstheme="minorHAnsi"/>
                <w:bCs/>
                <w:color w:val="auto"/>
                <w:sz w:val="20"/>
                <w:szCs w:val="20"/>
              </w:rPr>
            </w:pPr>
            <w:r w:rsidRPr="00661EE3">
              <w:rPr>
                <w:rFonts w:ascii="Calibri" w:hAnsi="Calibri" w:cstheme="minorHAnsi"/>
                <w:bCs/>
                <w:color w:val="auto"/>
                <w:sz w:val="20"/>
                <w:szCs w:val="20"/>
              </w:rPr>
              <w:t>2.</w:t>
            </w:r>
          </w:p>
        </w:tc>
        <w:tc>
          <w:tcPr>
            <w:tcW w:w="3889" w:type="dxa"/>
            <w:tcBorders>
              <w:top w:val="nil"/>
              <w:left w:val="nil"/>
              <w:bottom w:val="single" w:sz="4" w:space="0" w:color="auto"/>
              <w:right w:val="single" w:sz="4" w:space="0" w:color="auto"/>
            </w:tcBorders>
            <w:shd w:val="clear" w:color="auto" w:fill="auto"/>
            <w:vAlign w:val="center"/>
            <w:hideMark/>
          </w:tcPr>
          <w:p w14:paraId="51495E16" w14:textId="77777777" w:rsidR="005B50F4" w:rsidRPr="00661EE3" w:rsidRDefault="005B50F4" w:rsidP="005B50F4">
            <w:pPr>
              <w:jc w:val="both"/>
              <w:rPr>
                <w:rFonts w:ascii="Calibri" w:hAnsi="Calibri" w:cstheme="minorHAnsi"/>
                <w:bCs/>
                <w:color w:val="auto"/>
                <w:sz w:val="20"/>
                <w:szCs w:val="20"/>
              </w:rPr>
            </w:pPr>
            <w:r w:rsidRPr="00661EE3">
              <w:rPr>
                <w:rFonts w:ascii="Calibri" w:hAnsi="Calibri" w:cstheme="minorHAnsi"/>
                <w:bCs/>
                <w:color w:val="auto"/>
                <w:sz w:val="20"/>
                <w:szCs w:val="20"/>
              </w:rPr>
              <w:t>Дебиторская задолженность (до 12 месяцев), в том числе:</w:t>
            </w:r>
          </w:p>
        </w:tc>
        <w:tc>
          <w:tcPr>
            <w:tcW w:w="1400" w:type="dxa"/>
            <w:tcBorders>
              <w:top w:val="nil"/>
              <w:left w:val="nil"/>
              <w:bottom w:val="single" w:sz="4" w:space="0" w:color="auto"/>
              <w:right w:val="single" w:sz="4" w:space="0" w:color="auto"/>
            </w:tcBorders>
            <w:shd w:val="clear" w:color="auto" w:fill="auto"/>
            <w:vAlign w:val="center"/>
            <w:hideMark/>
          </w:tcPr>
          <w:p w14:paraId="06AB464A" w14:textId="2066E7DA" w:rsidR="005B50F4" w:rsidRPr="00661EE3" w:rsidRDefault="005B50F4" w:rsidP="005B50F4">
            <w:pPr>
              <w:jc w:val="center"/>
              <w:rPr>
                <w:rFonts w:cstheme="minorHAnsi"/>
                <w:bCs/>
                <w:color w:val="auto"/>
                <w:sz w:val="20"/>
                <w:szCs w:val="20"/>
              </w:rPr>
            </w:pPr>
            <w:r w:rsidRPr="002F6E99">
              <w:rPr>
                <w:rFonts w:ascii="Calibri" w:eastAsia="Times New Roman" w:hAnsi="Calibri" w:cs="Calibri"/>
                <w:b w:val="0"/>
                <w:color w:val="000000"/>
                <w:sz w:val="20"/>
                <w:szCs w:val="20"/>
                <w:lang w:eastAsia="ru-RU"/>
              </w:rPr>
              <w:t>4 737 264</w:t>
            </w:r>
          </w:p>
        </w:tc>
        <w:tc>
          <w:tcPr>
            <w:tcW w:w="1400" w:type="dxa"/>
            <w:tcBorders>
              <w:top w:val="nil"/>
              <w:left w:val="nil"/>
              <w:bottom w:val="single" w:sz="4" w:space="0" w:color="auto"/>
              <w:right w:val="single" w:sz="4" w:space="0" w:color="auto"/>
            </w:tcBorders>
            <w:shd w:val="clear" w:color="auto" w:fill="auto"/>
            <w:vAlign w:val="center"/>
            <w:hideMark/>
          </w:tcPr>
          <w:p w14:paraId="73B4459E" w14:textId="26D96865" w:rsidR="005B50F4" w:rsidRPr="00661EE3" w:rsidRDefault="005B50F4" w:rsidP="005B50F4">
            <w:pPr>
              <w:jc w:val="center"/>
              <w:rPr>
                <w:rFonts w:cstheme="minorHAnsi"/>
                <w:bCs/>
                <w:color w:val="auto"/>
                <w:sz w:val="20"/>
                <w:szCs w:val="20"/>
              </w:rPr>
            </w:pPr>
            <w:r w:rsidRPr="002F6E99">
              <w:rPr>
                <w:rFonts w:ascii="Calibri" w:eastAsia="Times New Roman" w:hAnsi="Calibri" w:cs="Calibri"/>
                <w:b w:val="0"/>
                <w:color w:val="000000"/>
                <w:sz w:val="20"/>
                <w:szCs w:val="20"/>
                <w:lang w:eastAsia="ru-RU"/>
              </w:rPr>
              <w:t>6 250 680</w:t>
            </w:r>
          </w:p>
        </w:tc>
        <w:tc>
          <w:tcPr>
            <w:tcW w:w="1400" w:type="dxa"/>
            <w:tcBorders>
              <w:top w:val="nil"/>
              <w:left w:val="nil"/>
              <w:bottom w:val="single" w:sz="4" w:space="0" w:color="auto"/>
              <w:right w:val="single" w:sz="4" w:space="0" w:color="auto"/>
            </w:tcBorders>
            <w:shd w:val="clear" w:color="auto" w:fill="auto"/>
            <w:vAlign w:val="center"/>
            <w:hideMark/>
          </w:tcPr>
          <w:p w14:paraId="65DFBC33" w14:textId="7D86A821" w:rsidR="005B50F4" w:rsidRPr="00661EE3" w:rsidRDefault="005B50F4" w:rsidP="005B50F4">
            <w:pPr>
              <w:jc w:val="center"/>
              <w:rPr>
                <w:rFonts w:cstheme="minorHAnsi"/>
                <w:bCs/>
                <w:color w:val="auto"/>
                <w:sz w:val="20"/>
                <w:szCs w:val="20"/>
              </w:rPr>
            </w:pPr>
            <w:r w:rsidRPr="002F6E99">
              <w:rPr>
                <w:rFonts w:ascii="Calibri" w:eastAsia="Times New Roman" w:hAnsi="Calibri" w:cs="Calibri"/>
                <w:b w:val="0"/>
                <w:color w:val="000000"/>
                <w:sz w:val="20"/>
                <w:szCs w:val="20"/>
                <w:lang w:eastAsia="ru-RU"/>
              </w:rPr>
              <w:t>7 810 753</w:t>
            </w:r>
          </w:p>
        </w:tc>
        <w:tc>
          <w:tcPr>
            <w:tcW w:w="1499" w:type="dxa"/>
            <w:tcBorders>
              <w:top w:val="nil"/>
              <w:left w:val="nil"/>
              <w:bottom w:val="single" w:sz="4" w:space="0" w:color="auto"/>
              <w:right w:val="single" w:sz="4" w:space="0" w:color="auto"/>
            </w:tcBorders>
            <w:shd w:val="clear" w:color="auto" w:fill="auto"/>
            <w:noWrap/>
            <w:vAlign w:val="center"/>
            <w:hideMark/>
          </w:tcPr>
          <w:p w14:paraId="5343EFD4" w14:textId="31ECF818" w:rsidR="005B50F4" w:rsidRPr="00661EE3" w:rsidRDefault="005B50F4" w:rsidP="005B50F4">
            <w:pPr>
              <w:jc w:val="center"/>
              <w:rPr>
                <w:rFonts w:cstheme="minorHAnsi"/>
                <w:bCs/>
                <w:color w:val="auto"/>
                <w:sz w:val="20"/>
                <w:szCs w:val="20"/>
              </w:rPr>
            </w:pPr>
            <w:r w:rsidRPr="002F6E99">
              <w:rPr>
                <w:rFonts w:ascii="Calibri" w:eastAsia="Times New Roman" w:hAnsi="Calibri" w:cs="Calibri"/>
                <w:b w:val="0"/>
                <w:color w:val="000000"/>
                <w:sz w:val="20"/>
                <w:szCs w:val="20"/>
                <w:lang w:eastAsia="ru-RU"/>
              </w:rPr>
              <w:t>125,0%</w:t>
            </w:r>
          </w:p>
        </w:tc>
      </w:tr>
      <w:tr w:rsidR="005B50F4" w:rsidRPr="004C65C5" w14:paraId="1F95269B" w14:textId="77777777" w:rsidTr="0092698C">
        <w:trPr>
          <w:trHeight w:val="5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61EA802" w14:textId="77777777" w:rsidR="005B50F4" w:rsidRPr="004C65C5" w:rsidRDefault="005B50F4" w:rsidP="005B50F4">
            <w:pPr>
              <w:jc w:val="center"/>
              <w:rPr>
                <w:rFonts w:ascii="Calibri" w:hAnsi="Calibri" w:cstheme="minorHAnsi"/>
                <w:b w:val="0"/>
                <w:color w:val="auto"/>
                <w:sz w:val="20"/>
                <w:szCs w:val="20"/>
              </w:rPr>
            </w:pPr>
            <w:r w:rsidRPr="004C65C5">
              <w:rPr>
                <w:rFonts w:ascii="Calibri" w:hAnsi="Calibri" w:cstheme="minorHAnsi"/>
                <w:b w:val="0"/>
                <w:color w:val="auto"/>
                <w:sz w:val="20"/>
                <w:szCs w:val="20"/>
              </w:rPr>
              <w:t>2.1</w:t>
            </w:r>
          </w:p>
        </w:tc>
        <w:tc>
          <w:tcPr>
            <w:tcW w:w="3889" w:type="dxa"/>
            <w:tcBorders>
              <w:top w:val="nil"/>
              <w:left w:val="nil"/>
              <w:bottom w:val="single" w:sz="4" w:space="0" w:color="auto"/>
              <w:right w:val="single" w:sz="4" w:space="0" w:color="auto"/>
            </w:tcBorders>
            <w:shd w:val="clear" w:color="auto" w:fill="auto"/>
            <w:vAlign w:val="center"/>
            <w:hideMark/>
          </w:tcPr>
          <w:p w14:paraId="112044E6" w14:textId="77777777" w:rsidR="005B50F4" w:rsidRPr="004C65C5" w:rsidRDefault="005B50F4" w:rsidP="005B50F4">
            <w:pPr>
              <w:jc w:val="both"/>
              <w:rPr>
                <w:rFonts w:ascii="Calibri" w:hAnsi="Calibri" w:cstheme="minorHAnsi"/>
                <w:b w:val="0"/>
                <w:color w:val="auto"/>
                <w:sz w:val="20"/>
                <w:szCs w:val="20"/>
              </w:rPr>
            </w:pPr>
            <w:r w:rsidRPr="004C65C5">
              <w:rPr>
                <w:rFonts w:ascii="Calibri" w:hAnsi="Calibri" w:cstheme="minorHAnsi"/>
                <w:b w:val="0"/>
                <w:color w:val="auto"/>
                <w:sz w:val="20"/>
                <w:szCs w:val="20"/>
              </w:rPr>
              <w:t>Покупатели и заказчики</w:t>
            </w:r>
          </w:p>
        </w:tc>
        <w:tc>
          <w:tcPr>
            <w:tcW w:w="1400" w:type="dxa"/>
            <w:tcBorders>
              <w:top w:val="nil"/>
              <w:left w:val="nil"/>
              <w:bottom w:val="single" w:sz="4" w:space="0" w:color="auto"/>
              <w:right w:val="single" w:sz="4" w:space="0" w:color="auto"/>
            </w:tcBorders>
            <w:shd w:val="clear" w:color="auto" w:fill="auto"/>
            <w:vAlign w:val="center"/>
            <w:hideMark/>
          </w:tcPr>
          <w:p w14:paraId="1DFFDBE3" w14:textId="6AF67F2B"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3 197 272</w:t>
            </w:r>
          </w:p>
        </w:tc>
        <w:tc>
          <w:tcPr>
            <w:tcW w:w="1400" w:type="dxa"/>
            <w:tcBorders>
              <w:top w:val="nil"/>
              <w:left w:val="nil"/>
              <w:bottom w:val="single" w:sz="4" w:space="0" w:color="auto"/>
              <w:right w:val="single" w:sz="4" w:space="0" w:color="auto"/>
            </w:tcBorders>
            <w:shd w:val="clear" w:color="auto" w:fill="auto"/>
            <w:vAlign w:val="center"/>
            <w:hideMark/>
          </w:tcPr>
          <w:p w14:paraId="7BA34D02" w14:textId="0D797548"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2 793 224</w:t>
            </w:r>
          </w:p>
        </w:tc>
        <w:tc>
          <w:tcPr>
            <w:tcW w:w="1400" w:type="dxa"/>
            <w:tcBorders>
              <w:top w:val="nil"/>
              <w:left w:val="nil"/>
              <w:bottom w:val="single" w:sz="4" w:space="0" w:color="auto"/>
              <w:right w:val="single" w:sz="4" w:space="0" w:color="auto"/>
            </w:tcBorders>
            <w:shd w:val="clear" w:color="auto" w:fill="auto"/>
            <w:vAlign w:val="center"/>
            <w:hideMark/>
          </w:tcPr>
          <w:p w14:paraId="42CE32BF" w14:textId="07950AED"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2 837 106</w:t>
            </w:r>
          </w:p>
        </w:tc>
        <w:tc>
          <w:tcPr>
            <w:tcW w:w="1499" w:type="dxa"/>
            <w:tcBorders>
              <w:top w:val="nil"/>
              <w:left w:val="nil"/>
              <w:bottom w:val="single" w:sz="4" w:space="0" w:color="auto"/>
              <w:right w:val="single" w:sz="4" w:space="0" w:color="auto"/>
            </w:tcBorders>
            <w:shd w:val="clear" w:color="auto" w:fill="auto"/>
            <w:noWrap/>
            <w:vAlign w:val="center"/>
            <w:hideMark/>
          </w:tcPr>
          <w:p w14:paraId="7B7DAE50" w14:textId="7BD0C950"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101,6%</w:t>
            </w:r>
          </w:p>
        </w:tc>
      </w:tr>
      <w:tr w:rsidR="005B50F4" w:rsidRPr="004C65C5" w14:paraId="6ACFCD48" w14:textId="77777777" w:rsidTr="0092698C">
        <w:trPr>
          <w:trHeight w:val="5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7F6BF62" w14:textId="77777777" w:rsidR="005B50F4" w:rsidRPr="004C65C5" w:rsidRDefault="005B50F4" w:rsidP="005B50F4">
            <w:pPr>
              <w:jc w:val="center"/>
              <w:rPr>
                <w:rFonts w:ascii="Calibri" w:hAnsi="Calibri" w:cstheme="minorHAnsi"/>
                <w:b w:val="0"/>
                <w:color w:val="auto"/>
                <w:sz w:val="20"/>
                <w:szCs w:val="20"/>
              </w:rPr>
            </w:pPr>
            <w:r w:rsidRPr="004C65C5">
              <w:rPr>
                <w:rFonts w:ascii="Calibri" w:hAnsi="Calibri" w:cstheme="minorHAnsi"/>
                <w:b w:val="0"/>
                <w:color w:val="auto"/>
                <w:sz w:val="20"/>
                <w:szCs w:val="20"/>
              </w:rPr>
              <w:t>2.2</w:t>
            </w:r>
          </w:p>
        </w:tc>
        <w:tc>
          <w:tcPr>
            <w:tcW w:w="3889" w:type="dxa"/>
            <w:tcBorders>
              <w:top w:val="nil"/>
              <w:left w:val="nil"/>
              <w:bottom w:val="single" w:sz="4" w:space="0" w:color="auto"/>
              <w:right w:val="single" w:sz="4" w:space="0" w:color="auto"/>
            </w:tcBorders>
            <w:shd w:val="clear" w:color="auto" w:fill="auto"/>
            <w:vAlign w:val="center"/>
            <w:hideMark/>
          </w:tcPr>
          <w:p w14:paraId="1018D97D" w14:textId="77777777" w:rsidR="005B50F4" w:rsidRPr="004C65C5" w:rsidRDefault="005B50F4" w:rsidP="005B50F4">
            <w:pPr>
              <w:jc w:val="both"/>
              <w:rPr>
                <w:rFonts w:ascii="Calibri" w:hAnsi="Calibri" w:cstheme="minorHAnsi"/>
                <w:b w:val="0"/>
                <w:color w:val="auto"/>
                <w:sz w:val="20"/>
                <w:szCs w:val="20"/>
              </w:rPr>
            </w:pPr>
            <w:r w:rsidRPr="004C65C5">
              <w:rPr>
                <w:rFonts w:ascii="Calibri" w:hAnsi="Calibri" w:cstheme="minorHAnsi"/>
                <w:b w:val="0"/>
                <w:color w:val="auto"/>
                <w:sz w:val="20"/>
                <w:szCs w:val="20"/>
              </w:rPr>
              <w:t>Векселя к получению</w:t>
            </w:r>
          </w:p>
        </w:tc>
        <w:tc>
          <w:tcPr>
            <w:tcW w:w="1400" w:type="dxa"/>
            <w:tcBorders>
              <w:top w:val="nil"/>
              <w:left w:val="nil"/>
              <w:bottom w:val="single" w:sz="4" w:space="0" w:color="auto"/>
              <w:right w:val="single" w:sz="4" w:space="0" w:color="auto"/>
            </w:tcBorders>
            <w:shd w:val="clear" w:color="auto" w:fill="auto"/>
            <w:vAlign w:val="center"/>
            <w:hideMark/>
          </w:tcPr>
          <w:p w14:paraId="245C3D72" w14:textId="13C7EA24"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vAlign w:val="center"/>
            <w:hideMark/>
          </w:tcPr>
          <w:p w14:paraId="01ADF843" w14:textId="776E2617"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vAlign w:val="center"/>
            <w:hideMark/>
          </w:tcPr>
          <w:p w14:paraId="0A19DE83" w14:textId="57B83757"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c>
          <w:tcPr>
            <w:tcW w:w="1499" w:type="dxa"/>
            <w:tcBorders>
              <w:top w:val="nil"/>
              <w:left w:val="nil"/>
              <w:bottom w:val="single" w:sz="4" w:space="0" w:color="auto"/>
              <w:right w:val="single" w:sz="4" w:space="0" w:color="auto"/>
            </w:tcBorders>
            <w:shd w:val="clear" w:color="auto" w:fill="auto"/>
            <w:vAlign w:val="center"/>
            <w:hideMark/>
          </w:tcPr>
          <w:p w14:paraId="1D79F59A" w14:textId="512FEF87"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r>
      <w:tr w:rsidR="005B50F4" w:rsidRPr="004C65C5" w14:paraId="47039E20" w14:textId="77777777" w:rsidTr="0092698C">
        <w:trPr>
          <w:trHeight w:val="5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1032487" w14:textId="77777777" w:rsidR="005B50F4" w:rsidRPr="004C65C5" w:rsidRDefault="005B50F4" w:rsidP="005B50F4">
            <w:pPr>
              <w:jc w:val="center"/>
              <w:rPr>
                <w:rFonts w:ascii="Calibri" w:hAnsi="Calibri" w:cstheme="minorHAnsi"/>
                <w:b w:val="0"/>
                <w:color w:val="auto"/>
                <w:sz w:val="20"/>
                <w:szCs w:val="20"/>
              </w:rPr>
            </w:pPr>
            <w:r w:rsidRPr="004C65C5">
              <w:rPr>
                <w:rFonts w:ascii="Calibri" w:hAnsi="Calibri" w:cstheme="minorHAnsi"/>
                <w:b w:val="0"/>
                <w:color w:val="auto"/>
                <w:sz w:val="20"/>
                <w:szCs w:val="20"/>
              </w:rPr>
              <w:t>2.3</w:t>
            </w:r>
          </w:p>
        </w:tc>
        <w:tc>
          <w:tcPr>
            <w:tcW w:w="3889" w:type="dxa"/>
            <w:tcBorders>
              <w:top w:val="nil"/>
              <w:left w:val="nil"/>
              <w:bottom w:val="single" w:sz="4" w:space="0" w:color="auto"/>
              <w:right w:val="single" w:sz="4" w:space="0" w:color="auto"/>
            </w:tcBorders>
            <w:shd w:val="clear" w:color="auto" w:fill="auto"/>
            <w:vAlign w:val="center"/>
            <w:hideMark/>
          </w:tcPr>
          <w:p w14:paraId="309D175A" w14:textId="77777777" w:rsidR="005B50F4" w:rsidRPr="004C65C5" w:rsidRDefault="005B50F4" w:rsidP="005B50F4">
            <w:pPr>
              <w:jc w:val="both"/>
              <w:rPr>
                <w:rFonts w:ascii="Calibri" w:hAnsi="Calibri" w:cstheme="minorHAnsi"/>
                <w:b w:val="0"/>
                <w:color w:val="auto"/>
                <w:sz w:val="20"/>
                <w:szCs w:val="20"/>
              </w:rPr>
            </w:pPr>
            <w:r w:rsidRPr="004C65C5">
              <w:rPr>
                <w:rFonts w:ascii="Calibri" w:hAnsi="Calibri" w:cstheme="minorHAnsi"/>
                <w:b w:val="0"/>
                <w:color w:val="auto"/>
                <w:sz w:val="20"/>
                <w:szCs w:val="20"/>
              </w:rPr>
              <w:t>Задолженность дочерних обществ</w:t>
            </w:r>
          </w:p>
        </w:tc>
        <w:tc>
          <w:tcPr>
            <w:tcW w:w="1400" w:type="dxa"/>
            <w:tcBorders>
              <w:top w:val="nil"/>
              <w:left w:val="nil"/>
              <w:bottom w:val="single" w:sz="4" w:space="0" w:color="auto"/>
              <w:right w:val="single" w:sz="4" w:space="0" w:color="auto"/>
            </w:tcBorders>
            <w:shd w:val="clear" w:color="auto" w:fill="auto"/>
            <w:vAlign w:val="center"/>
            <w:hideMark/>
          </w:tcPr>
          <w:p w14:paraId="1595960A" w14:textId="3704EF9A"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vAlign w:val="center"/>
            <w:hideMark/>
          </w:tcPr>
          <w:p w14:paraId="26A9B5E8" w14:textId="5368AD74"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vAlign w:val="center"/>
            <w:hideMark/>
          </w:tcPr>
          <w:p w14:paraId="57B44891" w14:textId="71D3120E"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c>
          <w:tcPr>
            <w:tcW w:w="1499" w:type="dxa"/>
            <w:tcBorders>
              <w:top w:val="nil"/>
              <w:left w:val="nil"/>
              <w:bottom w:val="single" w:sz="4" w:space="0" w:color="auto"/>
              <w:right w:val="single" w:sz="4" w:space="0" w:color="auto"/>
            </w:tcBorders>
            <w:shd w:val="clear" w:color="auto" w:fill="auto"/>
            <w:vAlign w:val="center"/>
            <w:hideMark/>
          </w:tcPr>
          <w:p w14:paraId="3A50C0DC" w14:textId="496897E6"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r>
      <w:tr w:rsidR="005B50F4" w:rsidRPr="004C65C5" w14:paraId="2E9F463C" w14:textId="77777777" w:rsidTr="0092698C">
        <w:trPr>
          <w:trHeight w:val="5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0D6022C" w14:textId="77777777" w:rsidR="005B50F4" w:rsidRPr="004C65C5" w:rsidRDefault="005B50F4" w:rsidP="005B50F4">
            <w:pPr>
              <w:jc w:val="center"/>
              <w:rPr>
                <w:rFonts w:ascii="Calibri" w:hAnsi="Calibri" w:cstheme="minorHAnsi"/>
                <w:b w:val="0"/>
                <w:color w:val="auto"/>
                <w:sz w:val="20"/>
                <w:szCs w:val="20"/>
              </w:rPr>
            </w:pPr>
            <w:r w:rsidRPr="004C65C5">
              <w:rPr>
                <w:rFonts w:ascii="Calibri" w:hAnsi="Calibri" w:cstheme="minorHAnsi"/>
                <w:b w:val="0"/>
                <w:color w:val="auto"/>
                <w:sz w:val="20"/>
                <w:szCs w:val="20"/>
              </w:rPr>
              <w:t>2.4</w:t>
            </w:r>
          </w:p>
        </w:tc>
        <w:tc>
          <w:tcPr>
            <w:tcW w:w="3889" w:type="dxa"/>
            <w:tcBorders>
              <w:top w:val="nil"/>
              <w:left w:val="nil"/>
              <w:bottom w:val="single" w:sz="4" w:space="0" w:color="auto"/>
              <w:right w:val="single" w:sz="4" w:space="0" w:color="auto"/>
            </w:tcBorders>
            <w:shd w:val="clear" w:color="auto" w:fill="auto"/>
            <w:vAlign w:val="center"/>
            <w:hideMark/>
          </w:tcPr>
          <w:p w14:paraId="5D1E35F0" w14:textId="77777777" w:rsidR="005B50F4" w:rsidRPr="004C65C5" w:rsidRDefault="005B50F4" w:rsidP="005B50F4">
            <w:pPr>
              <w:jc w:val="both"/>
              <w:rPr>
                <w:rFonts w:ascii="Calibri" w:hAnsi="Calibri" w:cstheme="minorHAnsi"/>
                <w:b w:val="0"/>
                <w:color w:val="auto"/>
                <w:sz w:val="20"/>
                <w:szCs w:val="20"/>
              </w:rPr>
            </w:pPr>
            <w:r w:rsidRPr="004C65C5">
              <w:rPr>
                <w:rFonts w:ascii="Calibri" w:hAnsi="Calibri" w:cstheme="minorHAnsi"/>
                <w:b w:val="0"/>
                <w:color w:val="auto"/>
                <w:sz w:val="20"/>
                <w:szCs w:val="20"/>
              </w:rPr>
              <w:t>Задолженность участников по взносам в Уставный капитал</w:t>
            </w:r>
          </w:p>
        </w:tc>
        <w:tc>
          <w:tcPr>
            <w:tcW w:w="1400" w:type="dxa"/>
            <w:tcBorders>
              <w:top w:val="nil"/>
              <w:left w:val="nil"/>
              <w:bottom w:val="single" w:sz="4" w:space="0" w:color="auto"/>
              <w:right w:val="single" w:sz="4" w:space="0" w:color="auto"/>
            </w:tcBorders>
            <w:shd w:val="clear" w:color="auto" w:fill="auto"/>
            <w:vAlign w:val="center"/>
            <w:hideMark/>
          </w:tcPr>
          <w:p w14:paraId="6B081E03" w14:textId="4C983349"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vAlign w:val="center"/>
            <w:hideMark/>
          </w:tcPr>
          <w:p w14:paraId="31745386" w14:textId="05F46478"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c>
          <w:tcPr>
            <w:tcW w:w="1400" w:type="dxa"/>
            <w:tcBorders>
              <w:top w:val="nil"/>
              <w:left w:val="nil"/>
              <w:bottom w:val="single" w:sz="4" w:space="0" w:color="auto"/>
              <w:right w:val="single" w:sz="4" w:space="0" w:color="auto"/>
            </w:tcBorders>
            <w:shd w:val="clear" w:color="auto" w:fill="auto"/>
            <w:vAlign w:val="center"/>
            <w:hideMark/>
          </w:tcPr>
          <w:p w14:paraId="56B50E06" w14:textId="0BBF071E"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c>
          <w:tcPr>
            <w:tcW w:w="1499" w:type="dxa"/>
            <w:tcBorders>
              <w:top w:val="nil"/>
              <w:left w:val="nil"/>
              <w:bottom w:val="single" w:sz="4" w:space="0" w:color="auto"/>
              <w:right w:val="single" w:sz="4" w:space="0" w:color="auto"/>
            </w:tcBorders>
            <w:shd w:val="clear" w:color="auto" w:fill="auto"/>
            <w:vAlign w:val="center"/>
            <w:hideMark/>
          </w:tcPr>
          <w:p w14:paraId="7AE7EDEB" w14:textId="3A80D43A"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 </w:t>
            </w:r>
          </w:p>
        </w:tc>
      </w:tr>
      <w:tr w:rsidR="005B50F4" w:rsidRPr="004C65C5" w14:paraId="3000AF3B" w14:textId="77777777" w:rsidTr="0092698C">
        <w:trPr>
          <w:trHeight w:val="5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F563AFF" w14:textId="77777777" w:rsidR="005B50F4" w:rsidRPr="004C65C5" w:rsidRDefault="005B50F4" w:rsidP="005B50F4">
            <w:pPr>
              <w:jc w:val="center"/>
              <w:rPr>
                <w:rFonts w:ascii="Calibri" w:hAnsi="Calibri" w:cstheme="minorHAnsi"/>
                <w:b w:val="0"/>
                <w:color w:val="auto"/>
                <w:sz w:val="20"/>
                <w:szCs w:val="20"/>
              </w:rPr>
            </w:pPr>
            <w:r w:rsidRPr="004C65C5">
              <w:rPr>
                <w:rFonts w:ascii="Calibri" w:hAnsi="Calibri" w:cstheme="minorHAnsi"/>
                <w:b w:val="0"/>
                <w:color w:val="auto"/>
                <w:sz w:val="20"/>
                <w:szCs w:val="20"/>
              </w:rPr>
              <w:t>2.5</w:t>
            </w:r>
          </w:p>
        </w:tc>
        <w:tc>
          <w:tcPr>
            <w:tcW w:w="3889" w:type="dxa"/>
            <w:tcBorders>
              <w:top w:val="nil"/>
              <w:left w:val="nil"/>
              <w:bottom w:val="single" w:sz="4" w:space="0" w:color="auto"/>
              <w:right w:val="single" w:sz="4" w:space="0" w:color="auto"/>
            </w:tcBorders>
            <w:shd w:val="clear" w:color="auto" w:fill="auto"/>
            <w:vAlign w:val="center"/>
            <w:hideMark/>
          </w:tcPr>
          <w:p w14:paraId="1A222241" w14:textId="77777777" w:rsidR="005B50F4" w:rsidRPr="004C65C5" w:rsidRDefault="005B50F4" w:rsidP="005B50F4">
            <w:pPr>
              <w:jc w:val="both"/>
              <w:rPr>
                <w:rFonts w:ascii="Calibri" w:hAnsi="Calibri" w:cstheme="minorHAnsi"/>
                <w:b w:val="0"/>
                <w:color w:val="auto"/>
                <w:sz w:val="20"/>
                <w:szCs w:val="20"/>
              </w:rPr>
            </w:pPr>
            <w:r w:rsidRPr="004C65C5">
              <w:rPr>
                <w:rFonts w:ascii="Calibri" w:hAnsi="Calibri" w:cstheme="minorHAnsi"/>
                <w:b w:val="0"/>
                <w:color w:val="auto"/>
                <w:sz w:val="20"/>
                <w:szCs w:val="20"/>
              </w:rPr>
              <w:t>Авансы выданные</w:t>
            </w:r>
          </w:p>
        </w:tc>
        <w:tc>
          <w:tcPr>
            <w:tcW w:w="1400" w:type="dxa"/>
            <w:tcBorders>
              <w:top w:val="nil"/>
              <w:left w:val="nil"/>
              <w:bottom w:val="single" w:sz="4" w:space="0" w:color="auto"/>
              <w:right w:val="single" w:sz="4" w:space="0" w:color="auto"/>
            </w:tcBorders>
            <w:shd w:val="clear" w:color="auto" w:fill="auto"/>
            <w:vAlign w:val="center"/>
            <w:hideMark/>
          </w:tcPr>
          <w:p w14:paraId="2A88D462" w14:textId="7B5A9619"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559 479</w:t>
            </w:r>
          </w:p>
        </w:tc>
        <w:tc>
          <w:tcPr>
            <w:tcW w:w="1400" w:type="dxa"/>
            <w:tcBorders>
              <w:top w:val="nil"/>
              <w:left w:val="nil"/>
              <w:bottom w:val="single" w:sz="4" w:space="0" w:color="auto"/>
              <w:right w:val="single" w:sz="4" w:space="0" w:color="auto"/>
            </w:tcBorders>
            <w:shd w:val="clear" w:color="auto" w:fill="auto"/>
            <w:vAlign w:val="center"/>
            <w:hideMark/>
          </w:tcPr>
          <w:p w14:paraId="5E4872FD" w14:textId="5D3D45E6"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1 441 792</w:t>
            </w:r>
          </w:p>
        </w:tc>
        <w:tc>
          <w:tcPr>
            <w:tcW w:w="1400" w:type="dxa"/>
            <w:tcBorders>
              <w:top w:val="nil"/>
              <w:left w:val="nil"/>
              <w:bottom w:val="single" w:sz="4" w:space="0" w:color="auto"/>
              <w:right w:val="single" w:sz="4" w:space="0" w:color="auto"/>
            </w:tcBorders>
            <w:shd w:val="clear" w:color="auto" w:fill="auto"/>
            <w:vAlign w:val="center"/>
            <w:hideMark/>
          </w:tcPr>
          <w:p w14:paraId="1C704761" w14:textId="12AF7C79"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1 316 880</w:t>
            </w:r>
          </w:p>
        </w:tc>
        <w:tc>
          <w:tcPr>
            <w:tcW w:w="1499" w:type="dxa"/>
            <w:tcBorders>
              <w:top w:val="nil"/>
              <w:left w:val="nil"/>
              <w:bottom w:val="single" w:sz="4" w:space="0" w:color="auto"/>
              <w:right w:val="single" w:sz="4" w:space="0" w:color="auto"/>
            </w:tcBorders>
            <w:shd w:val="clear" w:color="auto" w:fill="auto"/>
            <w:noWrap/>
            <w:vAlign w:val="center"/>
            <w:hideMark/>
          </w:tcPr>
          <w:p w14:paraId="1A6F0432" w14:textId="7146E15B"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91,3%</w:t>
            </w:r>
          </w:p>
        </w:tc>
      </w:tr>
      <w:tr w:rsidR="005B50F4" w:rsidRPr="004C65C5" w14:paraId="1AF1D605" w14:textId="77777777" w:rsidTr="0092698C">
        <w:trPr>
          <w:trHeight w:val="53"/>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54F45B3" w14:textId="77777777" w:rsidR="005B50F4" w:rsidRPr="004C65C5" w:rsidRDefault="005B50F4" w:rsidP="005B50F4">
            <w:pPr>
              <w:jc w:val="center"/>
              <w:rPr>
                <w:rFonts w:ascii="Calibri" w:hAnsi="Calibri" w:cstheme="minorHAnsi"/>
                <w:b w:val="0"/>
                <w:color w:val="auto"/>
                <w:sz w:val="20"/>
                <w:szCs w:val="20"/>
              </w:rPr>
            </w:pPr>
            <w:r w:rsidRPr="004C65C5">
              <w:rPr>
                <w:rFonts w:ascii="Calibri" w:hAnsi="Calibri" w:cstheme="minorHAnsi"/>
                <w:b w:val="0"/>
                <w:color w:val="auto"/>
                <w:sz w:val="20"/>
                <w:szCs w:val="20"/>
              </w:rPr>
              <w:t>2.6</w:t>
            </w:r>
          </w:p>
        </w:tc>
        <w:tc>
          <w:tcPr>
            <w:tcW w:w="3889" w:type="dxa"/>
            <w:tcBorders>
              <w:top w:val="nil"/>
              <w:left w:val="nil"/>
              <w:bottom w:val="single" w:sz="4" w:space="0" w:color="auto"/>
              <w:right w:val="single" w:sz="4" w:space="0" w:color="auto"/>
            </w:tcBorders>
            <w:shd w:val="clear" w:color="auto" w:fill="auto"/>
            <w:vAlign w:val="center"/>
            <w:hideMark/>
          </w:tcPr>
          <w:p w14:paraId="6D31A0A4" w14:textId="77777777" w:rsidR="005B50F4" w:rsidRPr="004C65C5" w:rsidRDefault="005B50F4" w:rsidP="005B50F4">
            <w:pPr>
              <w:jc w:val="both"/>
              <w:rPr>
                <w:rFonts w:ascii="Calibri" w:hAnsi="Calibri" w:cstheme="minorHAnsi"/>
                <w:b w:val="0"/>
                <w:color w:val="auto"/>
                <w:sz w:val="20"/>
                <w:szCs w:val="20"/>
              </w:rPr>
            </w:pPr>
            <w:r w:rsidRPr="004C65C5">
              <w:rPr>
                <w:rFonts w:ascii="Calibri" w:hAnsi="Calibri" w:cstheme="minorHAnsi"/>
                <w:b w:val="0"/>
                <w:color w:val="auto"/>
                <w:sz w:val="20"/>
                <w:szCs w:val="20"/>
              </w:rPr>
              <w:t>Прочие дебиторы</w:t>
            </w:r>
          </w:p>
        </w:tc>
        <w:tc>
          <w:tcPr>
            <w:tcW w:w="1400" w:type="dxa"/>
            <w:tcBorders>
              <w:top w:val="nil"/>
              <w:left w:val="nil"/>
              <w:bottom w:val="single" w:sz="4" w:space="0" w:color="auto"/>
              <w:right w:val="single" w:sz="4" w:space="0" w:color="auto"/>
            </w:tcBorders>
            <w:shd w:val="clear" w:color="auto" w:fill="auto"/>
            <w:vAlign w:val="center"/>
            <w:hideMark/>
          </w:tcPr>
          <w:p w14:paraId="23ECB1C2" w14:textId="47405120"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980 513</w:t>
            </w:r>
          </w:p>
        </w:tc>
        <w:tc>
          <w:tcPr>
            <w:tcW w:w="1400" w:type="dxa"/>
            <w:tcBorders>
              <w:top w:val="nil"/>
              <w:left w:val="nil"/>
              <w:bottom w:val="single" w:sz="4" w:space="0" w:color="auto"/>
              <w:right w:val="single" w:sz="4" w:space="0" w:color="auto"/>
            </w:tcBorders>
            <w:shd w:val="clear" w:color="auto" w:fill="auto"/>
            <w:vAlign w:val="center"/>
            <w:hideMark/>
          </w:tcPr>
          <w:p w14:paraId="4A6C34D2" w14:textId="09751637"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2 015 664</w:t>
            </w:r>
          </w:p>
        </w:tc>
        <w:tc>
          <w:tcPr>
            <w:tcW w:w="1400" w:type="dxa"/>
            <w:tcBorders>
              <w:top w:val="nil"/>
              <w:left w:val="nil"/>
              <w:bottom w:val="single" w:sz="4" w:space="0" w:color="auto"/>
              <w:right w:val="single" w:sz="4" w:space="0" w:color="auto"/>
            </w:tcBorders>
            <w:shd w:val="clear" w:color="auto" w:fill="auto"/>
            <w:vAlign w:val="center"/>
            <w:hideMark/>
          </w:tcPr>
          <w:p w14:paraId="343331DC" w14:textId="6BE1EA6F"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3 656 767</w:t>
            </w:r>
          </w:p>
        </w:tc>
        <w:tc>
          <w:tcPr>
            <w:tcW w:w="1499" w:type="dxa"/>
            <w:tcBorders>
              <w:top w:val="nil"/>
              <w:left w:val="nil"/>
              <w:bottom w:val="single" w:sz="4" w:space="0" w:color="auto"/>
              <w:right w:val="single" w:sz="4" w:space="0" w:color="auto"/>
            </w:tcBorders>
            <w:shd w:val="clear" w:color="auto" w:fill="auto"/>
            <w:noWrap/>
            <w:vAlign w:val="center"/>
            <w:hideMark/>
          </w:tcPr>
          <w:p w14:paraId="2B0C8909" w14:textId="54EB95D7" w:rsidR="005B50F4" w:rsidRPr="00661EE3" w:rsidRDefault="005B50F4" w:rsidP="005B50F4">
            <w:pPr>
              <w:jc w:val="center"/>
              <w:rPr>
                <w:rFonts w:cstheme="minorHAnsi"/>
                <w:b w:val="0"/>
                <w:color w:val="auto"/>
                <w:sz w:val="20"/>
                <w:szCs w:val="20"/>
              </w:rPr>
            </w:pPr>
            <w:r w:rsidRPr="002F6E99">
              <w:rPr>
                <w:rFonts w:ascii="Calibri" w:eastAsia="Times New Roman" w:hAnsi="Calibri" w:cs="Calibri"/>
                <w:b w:val="0"/>
                <w:color w:val="000000"/>
                <w:sz w:val="20"/>
                <w:szCs w:val="20"/>
                <w:lang w:eastAsia="ru-RU"/>
              </w:rPr>
              <w:t>181,4%</w:t>
            </w:r>
          </w:p>
        </w:tc>
      </w:tr>
    </w:tbl>
    <w:p w14:paraId="4C187B73" w14:textId="77777777" w:rsidR="00D60344" w:rsidRPr="004C65C5" w:rsidRDefault="00D60344" w:rsidP="00DB5E39">
      <w:pPr>
        <w:tabs>
          <w:tab w:val="left" w:pos="709"/>
        </w:tabs>
        <w:rPr>
          <w:rFonts w:ascii="Verdana" w:hAnsi="Verdana"/>
          <w:sz w:val="12"/>
          <w:szCs w:val="12"/>
        </w:rPr>
      </w:pPr>
    </w:p>
    <w:p w14:paraId="5D5D0654" w14:textId="77777777" w:rsidR="00661EE3" w:rsidRPr="00661EE3" w:rsidRDefault="00661EE3" w:rsidP="00661EE3">
      <w:pPr>
        <w:spacing w:before="120" w:after="120"/>
        <w:ind w:firstLine="720"/>
        <w:contextualSpacing/>
        <w:jc w:val="both"/>
        <w:rPr>
          <w:rFonts w:cstheme="minorHAnsi"/>
          <w:b w:val="0"/>
          <w:color w:val="auto"/>
          <w:sz w:val="24"/>
          <w:szCs w:val="24"/>
        </w:rPr>
      </w:pPr>
      <w:r w:rsidRPr="00661EE3">
        <w:rPr>
          <w:rFonts w:cstheme="minorHAnsi"/>
          <w:b w:val="0"/>
          <w:color w:val="auto"/>
          <w:sz w:val="24"/>
          <w:szCs w:val="24"/>
        </w:rPr>
        <w:t>По состоянию на 31.12.2022 долгосрочная дебиторская задолженность (свыше 12 месяцев) составила 81 267 тыс. руб., краткосрочная дебиторская задолженность (до 12 месяцев) составила 7 810 753 тыс. руб.</w:t>
      </w:r>
    </w:p>
    <w:p w14:paraId="54C8B548" w14:textId="64989281" w:rsidR="00661EE3" w:rsidRPr="00661EE3" w:rsidRDefault="00661EE3" w:rsidP="00661EE3">
      <w:pPr>
        <w:spacing w:before="120" w:after="120"/>
        <w:ind w:firstLine="720"/>
        <w:contextualSpacing/>
        <w:jc w:val="both"/>
        <w:rPr>
          <w:rFonts w:cstheme="minorHAnsi"/>
          <w:b w:val="0"/>
          <w:color w:val="auto"/>
          <w:sz w:val="24"/>
          <w:szCs w:val="24"/>
        </w:rPr>
      </w:pPr>
      <w:r w:rsidRPr="00661EE3">
        <w:rPr>
          <w:rFonts w:cstheme="minorHAnsi"/>
          <w:b w:val="0"/>
          <w:color w:val="auto"/>
          <w:sz w:val="24"/>
          <w:szCs w:val="24"/>
        </w:rPr>
        <w:lastRenderedPageBreak/>
        <w:t>По сравнению с 2021 годом долгосрочная задолженность в целом снизилась на 28,5</w:t>
      </w:r>
      <w:r w:rsidR="00A73CBE">
        <w:rPr>
          <w:rFonts w:cstheme="minorHAnsi"/>
          <w:b w:val="0"/>
          <w:color w:val="auto"/>
          <w:sz w:val="24"/>
          <w:szCs w:val="24"/>
        </w:rPr>
        <w:t xml:space="preserve"> </w:t>
      </w:r>
      <w:r w:rsidRPr="00661EE3">
        <w:rPr>
          <w:rFonts w:cstheme="minorHAnsi"/>
          <w:b w:val="0"/>
          <w:color w:val="auto"/>
          <w:sz w:val="24"/>
          <w:szCs w:val="24"/>
        </w:rPr>
        <w:t xml:space="preserve">% (или на 32 432 тыс. руб.) в основном за счет снижения обязательств покупателей и заказчиков </w:t>
      </w:r>
      <w:r w:rsidR="00A73CBE">
        <w:rPr>
          <w:rFonts w:cstheme="minorHAnsi"/>
          <w:b w:val="0"/>
          <w:color w:val="auto"/>
          <w:sz w:val="24"/>
          <w:szCs w:val="24"/>
        </w:rPr>
        <w:br/>
      </w:r>
      <w:r w:rsidRPr="00661EE3">
        <w:rPr>
          <w:rFonts w:cstheme="minorHAnsi"/>
          <w:b w:val="0"/>
          <w:color w:val="auto"/>
          <w:sz w:val="24"/>
          <w:szCs w:val="24"/>
        </w:rPr>
        <w:t>на 32 183 тыс. руб.</w:t>
      </w:r>
    </w:p>
    <w:p w14:paraId="32DF7328" w14:textId="46B98CCA" w:rsidR="00661EE3" w:rsidRPr="00661EE3" w:rsidRDefault="00661EE3" w:rsidP="00661EE3">
      <w:pPr>
        <w:spacing w:before="120" w:after="120"/>
        <w:ind w:firstLine="720"/>
        <w:contextualSpacing/>
        <w:jc w:val="both"/>
        <w:rPr>
          <w:rFonts w:cstheme="minorHAnsi"/>
          <w:b w:val="0"/>
          <w:color w:val="auto"/>
          <w:sz w:val="24"/>
          <w:szCs w:val="24"/>
        </w:rPr>
      </w:pPr>
      <w:r w:rsidRPr="00661EE3">
        <w:rPr>
          <w:rFonts w:cstheme="minorHAnsi"/>
          <w:b w:val="0"/>
          <w:color w:val="auto"/>
          <w:sz w:val="24"/>
          <w:szCs w:val="24"/>
        </w:rPr>
        <w:t>Краткосрочная дебиторская задолженность по сравнению с 2021 годом увеличилась на 25</w:t>
      </w:r>
      <w:r w:rsidR="00A73CBE">
        <w:rPr>
          <w:rFonts w:cstheme="minorHAnsi"/>
          <w:b w:val="0"/>
          <w:color w:val="auto"/>
          <w:sz w:val="24"/>
          <w:szCs w:val="24"/>
        </w:rPr>
        <w:t xml:space="preserve"> </w:t>
      </w:r>
      <w:r w:rsidRPr="00661EE3">
        <w:rPr>
          <w:rFonts w:cstheme="minorHAnsi"/>
          <w:b w:val="0"/>
          <w:color w:val="auto"/>
          <w:sz w:val="24"/>
          <w:szCs w:val="24"/>
        </w:rPr>
        <w:t>% (или на 1 560 073 тыс. руб.) в основном за счет роста прочих дебиторов на 81,4</w:t>
      </w:r>
      <w:r w:rsidR="00A73CBE">
        <w:rPr>
          <w:rFonts w:cstheme="minorHAnsi"/>
          <w:b w:val="0"/>
          <w:color w:val="auto"/>
          <w:sz w:val="24"/>
          <w:szCs w:val="24"/>
        </w:rPr>
        <w:t xml:space="preserve"> </w:t>
      </w:r>
      <w:r w:rsidRPr="00661EE3">
        <w:rPr>
          <w:rFonts w:cstheme="minorHAnsi"/>
          <w:b w:val="0"/>
          <w:color w:val="auto"/>
          <w:sz w:val="24"/>
          <w:szCs w:val="24"/>
        </w:rPr>
        <w:t xml:space="preserve">% </w:t>
      </w:r>
      <w:r w:rsidR="00A73CBE">
        <w:rPr>
          <w:rFonts w:cstheme="minorHAnsi"/>
          <w:b w:val="0"/>
          <w:color w:val="auto"/>
          <w:sz w:val="24"/>
          <w:szCs w:val="24"/>
        </w:rPr>
        <w:br/>
      </w:r>
      <w:r w:rsidRPr="00661EE3">
        <w:rPr>
          <w:rFonts w:cstheme="minorHAnsi"/>
          <w:b w:val="0"/>
          <w:color w:val="auto"/>
          <w:sz w:val="24"/>
          <w:szCs w:val="24"/>
        </w:rPr>
        <w:t>(или на 1 641 103 тыс. руб.), в том числе: рост переплаты по налогам на 52 665 тыс. руб., рост субсидии на возмещение недополученных доходов за отпущенные энергоресурсы по сниженным тарифам на 1 508 602 тыс. руб.</w:t>
      </w:r>
    </w:p>
    <w:p w14:paraId="4151A3DE" w14:textId="4B86226C" w:rsidR="00661EE3" w:rsidRPr="00661EE3" w:rsidRDefault="00661EE3" w:rsidP="00661EE3">
      <w:pPr>
        <w:spacing w:before="120" w:after="120"/>
        <w:ind w:firstLine="720"/>
        <w:contextualSpacing/>
        <w:jc w:val="both"/>
        <w:rPr>
          <w:rFonts w:cstheme="minorHAnsi"/>
          <w:b w:val="0"/>
          <w:color w:val="auto"/>
          <w:sz w:val="24"/>
          <w:szCs w:val="24"/>
        </w:rPr>
      </w:pPr>
      <w:r w:rsidRPr="00661EE3">
        <w:rPr>
          <w:rFonts w:cstheme="minorHAnsi"/>
          <w:b w:val="0"/>
          <w:color w:val="auto"/>
          <w:sz w:val="24"/>
          <w:szCs w:val="24"/>
        </w:rPr>
        <w:t>Одновременно произошло снижение авансов выданных на 8,7</w:t>
      </w:r>
      <w:r w:rsidR="00A73CBE">
        <w:rPr>
          <w:rFonts w:cstheme="minorHAnsi"/>
          <w:b w:val="0"/>
          <w:color w:val="auto"/>
          <w:sz w:val="24"/>
          <w:szCs w:val="24"/>
        </w:rPr>
        <w:t xml:space="preserve"> </w:t>
      </w:r>
      <w:r w:rsidRPr="00661EE3">
        <w:rPr>
          <w:rFonts w:cstheme="minorHAnsi"/>
          <w:b w:val="0"/>
          <w:color w:val="auto"/>
          <w:sz w:val="24"/>
          <w:szCs w:val="24"/>
        </w:rPr>
        <w:t>% (или на 124 912 тыс. руб.) за счет снижения авансов выданных поставщикам топлива на 119 574 тыс. руб., подрядчикам по ремонтам на 8 988 тыс. руб., прочим поставщикам и подрядчикам на 2 156 тыс. руб. при одновременном росте авансов выданных поставщикам материалов на 5 806 тыс. руб.</w:t>
      </w:r>
    </w:p>
    <w:p w14:paraId="3138AC17" w14:textId="77777777" w:rsidR="00F341ED" w:rsidRPr="004C65C5" w:rsidRDefault="00F341ED" w:rsidP="003E07D2">
      <w:pPr>
        <w:pStyle w:val="2"/>
        <w:keepLines/>
        <w:numPr>
          <w:ilvl w:val="1"/>
          <w:numId w:val="21"/>
        </w:numPr>
        <w:spacing w:after="0" w:line="276" w:lineRule="auto"/>
        <w:contextualSpacing/>
        <w:jc w:val="both"/>
        <w:rPr>
          <w:rFonts w:cstheme="minorHAnsi"/>
          <w:b/>
          <w:color w:val="314E87"/>
          <w:sz w:val="28"/>
          <w:szCs w:val="28"/>
        </w:rPr>
      </w:pPr>
      <w:bookmarkStart w:id="334" w:name="_Toc132703292"/>
      <w:r w:rsidRPr="004C65C5">
        <w:rPr>
          <w:rFonts w:cstheme="minorHAnsi"/>
          <w:b/>
          <w:color w:val="314E87"/>
          <w:sz w:val="28"/>
          <w:szCs w:val="28"/>
        </w:rPr>
        <w:t>Анализ кредиторской задолженности и краткосрочных займов и кредитов</w:t>
      </w:r>
      <w:bookmarkEnd w:id="334"/>
    </w:p>
    <w:p w14:paraId="28B51B04" w14:textId="6CE03A23" w:rsidR="007A24ED" w:rsidRPr="004C65C5" w:rsidRDefault="007A24ED" w:rsidP="00DB5E39">
      <w:pPr>
        <w:contextualSpacing/>
        <w:jc w:val="right"/>
        <w:rPr>
          <w:rFonts w:eastAsiaTheme="minorHAnsi" w:cstheme="minorHAnsi"/>
          <w:b w:val="0"/>
          <w:i/>
          <w:color w:val="auto"/>
          <w:sz w:val="24"/>
          <w:szCs w:val="24"/>
          <w:lang w:eastAsia="ja-JP"/>
        </w:rPr>
      </w:pPr>
      <w:r w:rsidRPr="004C65C5">
        <w:rPr>
          <w:rFonts w:eastAsiaTheme="minorHAnsi" w:cstheme="minorHAnsi"/>
          <w:b w:val="0"/>
          <w:i/>
          <w:color w:val="auto"/>
          <w:sz w:val="24"/>
          <w:szCs w:val="24"/>
          <w:lang w:eastAsia="ja-JP"/>
        </w:rPr>
        <w:t>Таблица № 4</w:t>
      </w:r>
      <w:r w:rsidR="00E130A8">
        <w:rPr>
          <w:rFonts w:eastAsiaTheme="minorHAnsi" w:cstheme="minorHAnsi"/>
          <w:b w:val="0"/>
          <w:i/>
          <w:color w:val="auto"/>
          <w:sz w:val="24"/>
          <w:szCs w:val="24"/>
          <w:lang w:eastAsia="ja-JP"/>
        </w:rPr>
        <w:t>2</w:t>
      </w:r>
    </w:p>
    <w:tbl>
      <w:tblPr>
        <w:tblW w:w="1031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111"/>
        <w:gridCol w:w="1400"/>
        <w:gridCol w:w="1400"/>
        <w:gridCol w:w="1400"/>
        <w:gridCol w:w="1440"/>
      </w:tblGrid>
      <w:tr w:rsidR="00DA15F2" w:rsidRPr="004C65C5" w14:paraId="43F5B206" w14:textId="77777777" w:rsidTr="0092698C">
        <w:trPr>
          <w:trHeight w:val="635"/>
          <w:tblHeader/>
        </w:trPr>
        <w:tc>
          <w:tcPr>
            <w:tcW w:w="567" w:type="dxa"/>
            <w:shd w:val="clear" w:color="auto" w:fill="auto"/>
            <w:vAlign w:val="center"/>
            <w:hideMark/>
          </w:tcPr>
          <w:p w14:paraId="46DA23DF" w14:textId="77777777" w:rsidR="00DA15F2" w:rsidRPr="004C65C5" w:rsidRDefault="00DA15F2" w:rsidP="0092698C">
            <w:pPr>
              <w:jc w:val="center"/>
              <w:rPr>
                <w:rFonts w:ascii="Calibri" w:hAnsi="Calibri" w:cstheme="minorHAnsi"/>
                <w:bCs/>
                <w:color w:val="000000"/>
                <w:sz w:val="20"/>
                <w:szCs w:val="20"/>
              </w:rPr>
            </w:pPr>
            <w:r w:rsidRPr="004C65C5">
              <w:rPr>
                <w:rFonts w:ascii="Calibri" w:hAnsi="Calibri" w:cstheme="minorHAnsi"/>
                <w:bCs/>
                <w:color w:val="000000"/>
                <w:sz w:val="20"/>
                <w:szCs w:val="20"/>
              </w:rPr>
              <w:t>№ п/п</w:t>
            </w:r>
          </w:p>
        </w:tc>
        <w:tc>
          <w:tcPr>
            <w:tcW w:w="4111" w:type="dxa"/>
            <w:shd w:val="clear" w:color="auto" w:fill="auto"/>
            <w:vAlign w:val="center"/>
            <w:hideMark/>
          </w:tcPr>
          <w:p w14:paraId="399EFD6D" w14:textId="77777777" w:rsidR="00DA15F2" w:rsidRPr="004C65C5" w:rsidRDefault="00DA15F2" w:rsidP="00DB5E39">
            <w:pPr>
              <w:jc w:val="center"/>
              <w:rPr>
                <w:rFonts w:ascii="Calibri" w:hAnsi="Calibri" w:cstheme="minorHAnsi"/>
                <w:bCs/>
                <w:color w:val="000000"/>
                <w:sz w:val="20"/>
                <w:szCs w:val="20"/>
              </w:rPr>
            </w:pPr>
            <w:r w:rsidRPr="004C65C5">
              <w:rPr>
                <w:rFonts w:ascii="Calibri" w:hAnsi="Calibri" w:cstheme="minorHAnsi"/>
                <w:bCs/>
                <w:color w:val="000000"/>
                <w:sz w:val="20"/>
                <w:szCs w:val="20"/>
              </w:rPr>
              <w:t>Наименование показателя</w:t>
            </w:r>
          </w:p>
        </w:tc>
        <w:tc>
          <w:tcPr>
            <w:tcW w:w="1400" w:type="dxa"/>
            <w:shd w:val="clear" w:color="auto" w:fill="auto"/>
            <w:vAlign w:val="center"/>
            <w:hideMark/>
          </w:tcPr>
          <w:p w14:paraId="236D0927" w14:textId="07BD2492" w:rsidR="00DA15F2" w:rsidRPr="004C65C5" w:rsidRDefault="00DA15F2" w:rsidP="00DB5E39">
            <w:pPr>
              <w:jc w:val="center"/>
              <w:rPr>
                <w:rFonts w:ascii="Calibri" w:hAnsi="Calibri" w:cstheme="minorHAnsi"/>
                <w:bCs/>
                <w:color w:val="000000"/>
                <w:sz w:val="20"/>
                <w:szCs w:val="20"/>
              </w:rPr>
            </w:pPr>
            <w:r w:rsidRPr="004C65C5">
              <w:rPr>
                <w:rFonts w:ascii="Calibri" w:hAnsi="Calibri" w:cstheme="minorHAnsi"/>
                <w:bCs/>
                <w:color w:val="000000"/>
                <w:sz w:val="20"/>
                <w:szCs w:val="20"/>
              </w:rPr>
              <w:t xml:space="preserve"> 20</w:t>
            </w:r>
            <w:r w:rsidR="00EA2DD5">
              <w:rPr>
                <w:rFonts w:ascii="Calibri" w:hAnsi="Calibri" w:cstheme="minorHAnsi"/>
                <w:bCs/>
                <w:color w:val="000000"/>
                <w:sz w:val="20"/>
                <w:szCs w:val="20"/>
              </w:rPr>
              <w:t>20</w:t>
            </w:r>
            <w:r w:rsidR="00D2732A" w:rsidRPr="004C65C5">
              <w:rPr>
                <w:rFonts w:ascii="Calibri" w:hAnsi="Calibri" w:cstheme="minorHAnsi"/>
                <w:bCs/>
                <w:color w:val="000000"/>
                <w:sz w:val="20"/>
                <w:szCs w:val="20"/>
              </w:rPr>
              <w:t xml:space="preserve"> г.</w:t>
            </w:r>
          </w:p>
          <w:p w14:paraId="2904ECBE" w14:textId="77777777" w:rsidR="00DA15F2" w:rsidRPr="004C65C5" w:rsidRDefault="00DA15F2" w:rsidP="00DB5E39">
            <w:pPr>
              <w:jc w:val="center"/>
              <w:rPr>
                <w:rFonts w:ascii="Calibri" w:hAnsi="Calibri" w:cstheme="minorHAnsi"/>
                <w:bCs/>
                <w:color w:val="000000"/>
                <w:sz w:val="20"/>
                <w:szCs w:val="20"/>
              </w:rPr>
            </w:pPr>
            <w:r w:rsidRPr="004C65C5">
              <w:rPr>
                <w:rFonts w:ascii="Calibri" w:hAnsi="Calibri" w:cstheme="minorHAnsi"/>
                <w:bCs/>
                <w:color w:val="000000"/>
                <w:sz w:val="20"/>
                <w:szCs w:val="20"/>
              </w:rPr>
              <w:t xml:space="preserve"> Факт</w:t>
            </w:r>
          </w:p>
        </w:tc>
        <w:tc>
          <w:tcPr>
            <w:tcW w:w="1400" w:type="dxa"/>
            <w:shd w:val="clear" w:color="auto" w:fill="auto"/>
            <w:vAlign w:val="center"/>
            <w:hideMark/>
          </w:tcPr>
          <w:p w14:paraId="3CFB0B1E" w14:textId="375F3832" w:rsidR="00DA15F2" w:rsidRPr="004C65C5" w:rsidRDefault="00DA15F2" w:rsidP="00DB5E39">
            <w:pPr>
              <w:jc w:val="center"/>
              <w:rPr>
                <w:rFonts w:ascii="Calibri" w:hAnsi="Calibri" w:cstheme="minorHAnsi"/>
                <w:bCs/>
                <w:color w:val="000000"/>
                <w:sz w:val="20"/>
                <w:szCs w:val="20"/>
              </w:rPr>
            </w:pPr>
            <w:r w:rsidRPr="004C65C5">
              <w:rPr>
                <w:rFonts w:ascii="Calibri" w:hAnsi="Calibri" w:cstheme="minorHAnsi"/>
                <w:bCs/>
                <w:color w:val="000000"/>
                <w:sz w:val="20"/>
                <w:szCs w:val="20"/>
              </w:rPr>
              <w:t xml:space="preserve"> 202</w:t>
            </w:r>
            <w:r w:rsidR="00EA2DD5">
              <w:rPr>
                <w:rFonts w:ascii="Calibri" w:hAnsi="Calibri" w:cstheme="minorHAnsi"/>
                <w:bCs/>
                <w:color w:val="000000"/>
                <w:sz w:val="20"/>
                <w:szCs w:val="20"/>
              </w:rPr>
              <w:t>1</w:t>
            </w:r>
            <w:r w:rsidR="00D2732A" w:rsidRPr="004C65C5">
              <w:rPr>
                <w:rFonts w:ascii="Calibri" w:hAnsi="Calibri" w:cstheme="minorHAnsi"/>
                <w:bCs/>
                <w:color w:val="000000"/>
                <w:sz w:val="20"/>
                <w:szCs w:val="20"/>
              </w:rPr>
              <w:t xml:space="preserve"> г.</w:t>
            </w:r>
          </w:p>
          <w:p w14:paraId="05E64C6D" w14:textId="77777777" w:rsidR="00DA15F2" w:rsidRPr="004C65C5" w:rsidRDefault="00DA15F2" w:rsidP="00DB5E39">
            <w:pPr>
              <w:jc w:val="center"/>
              <w:rPr>
                <w:rFonts w:ascii="Calibri" w:hAnsi="Calibri" w:cstheme="minorHAnsi"/>
                <w:bCs/>
                <w:color w:val="000000"/>
                <w:sz w:val="20"/>
                <w:szCs w:val="20"/>
              </w:rPr>
            </w:pPr>
            <w:r w:rsidRPr="004C65C5">
              <w:rPr>
                <w:rFonts w:ascii="Calibri" w:hAnsi="Calibri" w:cstheme="minorHAnsi"/>
                <w:bCs/>
                <w:color w:val="000000"/>
                <w:sz w:val="20"/>
                <w:szCs w:val="20"/>
              </w:rPr>
              <w:t xml:space="preserve"> Факт</w:t>
            </w:r>
          </w:p>
        </w:tc>
        <w:tc>
          <w:tcPr>
            <w:tcW w:w="1400" w:type="dxa"/>
            <w:shd w:val="clear" w:color="auto" w:fill="auto"/>
            <w:vAlign w:val="center"/>
            <w:hideMark/>
          </w:tcPr>
          <w:p w14:paraId="6F0EB2DC" w14:textId="72120F0A" w:rsidR="00DA15F2" w:rsidRPr="004C65C5" w:rsidRDefault="00DA15F2" w:rsidP="00DB5E39">
            <w:pPr>
              <w:jc w:val="center"/>
              <w:rPr>
                <w:rFonts w:ascii="Calibri" w:hAnsi="Calibri" w:cstheme="minorHAnsi"/>
                <w:bCs/>
                <w:color w:val="000000"/>
                <w:sz w:val="20"/>
                <w:szCs w:val="20"/>
              </w:rPr>
            </w:pPr>
            <w:r w:rsidRPr="004C65C5">
              <w:rPr>
                <w:rFonts w:ascii="Calibri" w:hAnsi="Calibri" w:cstheme="minorHAnsi"/>
                <w:bCs/>
                <w:color w:val="000000"/>
                <w:sz w:val="20"/>
                <w:szCs w:val="20"/>
              </w:rPr>
              <w:t xml:space="preserve"> 202</w:t>
            </w:r>
            <w:r w:rsidR="00EA2DD5">
              <w:rPr>
                <w:rFonts w:ascii="Calibri" w:hAnsi="Calibri" w:cstheme="minorHAnsi"/>
                <w:bCs/>
                <w:color w:val="000000"/>
                <w:sz w:val="20"/>
                <w:szCs w:val="20"/>
              </w:rPr>
              <w:t>2</w:t>
            </w:r>
            <w:r w:rsidR="00D2732A" w:rsidRPr="004C65C5">
              <w:rPr>
                <w:rFonts w:ascii="Calibri" w:hAnsi="Calibri" w:cstheme="minorHAnsi"/>
                <w:bCs/>
                <w:color w:val="000000"/>
                <w:sz w:val="20"/>
                <w:szCs w:val="20"/>
              </w:rPr>
              <w:t xml:space="preserve"> г.</w:t>
            </w:r>
          </w:p>
          <w:p w14:paraId="21F083C8" w14:textId="77777777" w:rsidR="00DA15F2" w:rsidRPr="004C65C5" w:rsidRDefault="00DA15F2" w:rsidP="00DB5E39">
            <w:pPr>
              <w:jc w:val="center"/>
              <w:rPr>
                <w:rFonts w:ascii="Calibri" w:hAnsi="Calibri" w:cstheme="minorHAnsi"/>
                <w:bCs/>
                <w:color w:val="000000"/>
                <w:sz w:val="20"/>
                <w:szCs w:val="20"/>
              </w:rPr>
            </w:pPr>
            <w:r w:rsidRPr="004C65C5">
              <w:rPr>
                <w:rFonts w:ascii="Calibri" w:hAnsi="Calibri" w:cstheme="minorHAnsi"/>
                <w:bCs/>
                <w:color w:val="000000"/>
                <w:sz w:val="20"/>
                <w:szCs w:val="20"/>
              </w:rPr>
              <w:t xml:space="preserve"> Факт</w:t>
            </w:r>
          </w:p>
        </w:tc>
        <w:tc>
          <w:tcPr>
            <w:tcW w:w="1440" w:type="dxa"/>
            <w:shd w:val="clear" w:color="auto" w:fill="auto"/>
            <w:vAlign w:val="center"/>
            <w:hideMark/>
          </w:tcPr>
          <w:p w14:paraId="22FC4BD3" w14:textId="77777777" w:rsidR="00DA15F2" w:rsidRPr="004C65C5" w:rsidRDefault="00DA15F2" w:rsidP="00DB5E39">
            <w:pPr>
              <w:jc w:val="center"/>
              <w:rPr>
                <w:rFonts w:ascii="Calibri" w:hAnsi="Calibri" w:cstheme="minorHAnsi"/>
                <w:bCs/>
                <w:color w:val="000000"/>
                <w:sz w:val="20"/>
                <w:szCs w:val="20"/>
              </w:rPr>
            </w:pPr>
            <w:r w:rsidRPr="004C65C5">
              <w:rPr>
                <w:rFonts w:ascii="Calibri" w:hAnsi="Calibri" w:cstheme="minorHAnsi"/>
                <w:bCs/>
                <w:color w:val="000000"/>
                <w:sz w:val="20"/>
                <w:szCs w:val="20"/>
              </w:rPr>
              <w:t>Темп роста, (5/4), %</w:t>
            </w:r>
          </w:p>
        </w:tc>
      </w:tr>
      <w:tr w:rsidR="005B50F4" w:rsidRPr="004C65C5" w14:paraId="463FCD5B" w14:textId="77777777" w:rsidTr="00EA2DD5">
        <w:trPr>
          <w:trHeight w:val="326"/>
        </w:trPr>
        <w:tc>
          <w:tcPr>
            <w:tcW w:w="567" w:type="dxa"/>
            <w:shd w:val="clear" w:color="auto" w:fill="auto"/>
            <w:noWrap/>
            <w:vAlign w:val="center"/>
            <w:hideMark/>
          </w:tcPr>
          <w:p w14:paraId="43BB57E3" w14:textId="77777777" w:rsidR="005B50F4" w:rsidRPr="004C65C5" w:rsidRDefault="005B50F4" w:rsidP="005B50F4">
            <w:pPr>
              <w:jc w:val="center"/>
              <w:rPr>
                <w:rFonts w:ascii="Calibri" w:hAnsi="Calibri" w:cstheme="minorHAnsi"/>
                <w:b w:val="0"/>
                <w:color w:val="000000"/>
                <w:sz w:val="20"/>
                <w:szCs w:val="20"/>
              </w:rPr>
            </w:pPr>
            <w:r w:rsidRPr="004C65C5">
              <w:rPr>
                <w:rFonts w:ascii="Calibri" w:hAnsi="Calibri" w:cstheme="minorHAnsi"/>
                <w:b w:val="0"/>
                <w:color w:val="000000"/>
                <w:sz w:val="20"/>
                <w:szCs w:val="20"/>
              </w:rPr>
              <w:t>1.</w:t>
            </w:r>
          </w:p>
        </w:tc>
        <w:tc>
          <w:tcPr>
            <w:tcW w:w="4111" w:type="dxa"/>
            <w:shd w:val="clear" w:color="auto" w:fill="auto"/>
            <w:vAlign w:val="center"/>
            <w:hideMark/>
          </w:tcPr>
          <w:p w14:paraId="052772CA" w14:textId="77777777" w:rsidR="005B50F4" w:rsidRPr="004C65C5" w:rsidRDefault="005B50F4" w:rsidP="005B50F4">
            <w:pPr>
              <w:jc w:val="both"/>
              <w:rPr>
                <w:rFonts w:ascii="Calibri" w:hAnsi="Calibri" w:cstheme="minorHAnsi"/>
                <w:b w:val="0"/>
                <w:color w:val="000000"/>
                <w:sz w:val="20"/>
                <w:szCs w:val="20"/>
              </w:rPr>
            </w:pPr>
            <w:r w:rsidRPr="004C65C5">
              <w:rPr>
                <w:rFonts w:ascii="Calibri" w:hAnsi="Calibri" w:cstheme="minorHAnsi"/>
                <w:b w:val="0"/>
                <w:color w:val="000000"/>
                <w:sz w:val="20"/>
                <w:szCs w:val="20"/>
              </w:rPr>
              <w:t>Займы и кредиты</w:t>
            </w:r>
          </w:p>
        </w:tc>
        <w:tc>
          <w:tcPr>
            <w:tcW w:w="1400" w:type="dxa"/>
            <w:shd w:val="clear" w:color="auto" w:fill="auto"/>
            <w:noWrap/>
            <w:vAlign w:val="center"/>
          </w:tcPr>
          <w:p w14:paraId="556B6242" w14:textId="7123332B"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1 938 496</w:t>
            </w:r>
          </w:p>
        </w:tc>
        <w:tc>
          <w:tcPr>
            <w:tcW w:w="1400" w:type="dxa"/>
            <w:shd w:val="clear" w:color="auto" w:fill="auto"/>
            <w:noWrap/>
            <w:vAlign w:val="center"/>
          </w:tcPr>
          <w:p w14:paraId="13A564A2" w14:textId="6E6EEC88"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3 644 572</w:t>
            </w:r>
          </w:p>
        </w:tc>
        <w:tc>
          <w:tcPr>
            <w:tcW w:w="1400" w:type="dxa"/>
            <w:shd w:val="clear" w:color="auto" w:fill="auto"/>
            <w:noWrap/>
            <w:vAlign w:val="center"/>
          </w:tcPr>
          <w:p w14:paraId="4B12487C" w14:textId="30751D9C"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5 655 767</w:t>
            </w:r>
          </w:p>
        </w:tc>
        <w:tc>
          <w:tcPr>
            <w:tcW w:w="1440" w:type="dxa"/>
            <w:shd w:val="clear" w:color="auto" w:fill="auto"/>
            <w:noWrap/>
            <w:vAlign w:val="center"/>
          </w:tcPr>
          <w:p w14:paraId="17738847" w14:textId="17FDBB6C"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155,2%</w:t>
            </w:r>
          </w:p>
        </w:tc>
      </w:tr>
      <w:tr w:rsidR="005B50F4" w:rsidRPr="004C65C5" w14:paraId="18343214" w14:textId="77777777" w:rsidTr="00EA2DD5">
        <w:trPr>
          <w:trHeight w:val="326"/>
        </w:trPr>
        <w:tc>
          <w:tcPr>
            <w:tcW w:w="567" w:type="dxa"/>
            <w:shd w:val="clear" w:color="auto" w:fill="auto"/>
            <w:noWrap/>
            <w:vAlign w:val="center"/>
            <w:hideMark/>
          </w:tcPr>
          <w:p w14:paraId="18B5F36D" w14:textId="77777777" w:rsidR="005B50F4" w:rsidRPr="004C65C5" w:rsidRDefault="005B50F4" w:rsidP="005B50F4">
            <w:pPr>
              <w:jc w:val="center"/>
              <w:rPr>
                <w:rFonts w:ascii="Calibri" w:hAnsi="Calibri" w:cstheme="minorHAnsi"/>
                <w:b w:val="0"/>
                <w:color w:val="000000"/>
                <w:sz w:val="20"/>
                <w:szCs w:val="20"/>
              </w:rPr>
            </w:pPr>
            <w:r w:rsidRPr="004C65C5">
              <w:rPr>
                <w:rFonts w:ascii="Calibri" w:hAnsi="Calibri" w:cstheme="minorHAnsi"/>
                <w:b w:val="0"/>
                <w:color w:val="000000"/>
                <w:sz w:val="20"/>
                <w:szCs w:val="20"/>
              </w:rPr>
              <w:t>2.</w:t>
            </w:r>
          </w:p>
        </w:tc>
        <w:tc>
          <w:tcPr>
            <w:tcW w:w="4111" w:type="dxa"/>
            <w:shd w:val="clear" w:color="auto" w:fill="auto"/>
            <w:vAlign w:val="center"/>
            <w:hideMark/>
          </w:tcPr>
          <w:p w14:paraId="17486E7F" w14:textId="77777777" w:rsidR="005B50F4" w:rsidRPr="004C65C5" w:rsidRDefault="005B50F4" w:rsidP="005B50F4">
            <w:pPr>
              <w:jc w:val="both"/>
              <w:rPr>
                <w:rFonts w:ascii="Calibri" w:hAnsi="Calibri" w:cstheme="minorHAnsi"/>
                <w:b w:val="0"/>
                <w:color w:val="000000"/>
                <w:sz w:val="20"/>
                <w:szCs w:val="20"/>
              </w:rPr>
            </w:pPr>
            <w:r w:rsidRPr="004C65C5">
              <w:rPr>
                <w:rFonts w:ascii="Calibri" w:hAnsi="Calibri" w:cstheme="minorHAnsi"/>
                <w:b w:val="0"/>
                <w:color w:val="000000"/>
                <w:sz w:val="20"/>
                <w:szCs w:val="20"/>
              </w:rPr>
              <w:t>Кредиторская задолженность</w:t>
            </w:r>
          </w:p>
        </w:tc>
        <w:tc>
          <w:tcPr>
            <w:tcW w:w="1400" w:type="dxa"/>
            <w:shd w:val="clear" w:color="auto" w:fill="auto"/>
            <w:vAlign w:val="center"/>
          </w:tcPr>
          <w:p w14:paraId="50C3C611" w14:textId="7C0BD83A"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3 812 403</w:t>
            </w:r>
          </w:p>
        </w:tc>
        <w:tc>
          <w:tcPr>
            <w:tcW w:w="1400" w:type="dxa"/>
            <w:shd w:val="clear" w:color="auto" w:fill="auto"/>
            <w:vAlign w:val="center"/>
          </w:tcPr>
          <w:p w14:paraId="01926268" w14:textId="6D731989"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3 206 982</w:t>
            </w:r>
          </w:p>
        </w:tc>
        <w:tc>
          <w:tcPr>
            <w:tcW w:w="1400" w:type="dxa"/>
            <w:shd w:val="clear" w:color="auto" w:fill="auto"/>
            <w:vAlign w:val="center"/>
          </w:tcPr>
          <w:p w14:paraId="67D5D64B" w14:textId="73A78F55"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3 273 194</w:t>
            </w:r>
          </w:p>
        </w:tc>
        <w:tc>
          <w:tcPr>
            <w:tcW w:w="1440" w:type="dxa"/>
            <w:shd w:val="clear" w:color="auto" w:fill="auto"/>
            <w:noWrap/>
            <w:vAlign w:val="center"/>
          </w:tcPr>
          <w:p w14:paraId="118AE307" w14:textId="7E32A5BD"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102,1%</w:t>
            </w:r>
          </w:p>
        </w:tc>
      </w:tr>
      <w:tr w:rsidR="005B50F4" w:rsidRPr="004C65C5" w14:paraId="68A8A6E4" w14:textId="77777777" w:rsidTr="00EA2DD5">
        <w:trPr>
          <w:trHeight w:val="326"/>
        </w:trPr>
        <w:tc>
          <w:tcPr>
            <w:tcW w:w="567" w:type="dxa"/>
            <w:shd w:val="clear" w:color="auto" w:fill="auto"/>
            <w:noWrap/>
            <w:vAlign w:val="center"/>
            <w:hideMark/>
          </w:tcPr>
          <w:p w14:paraId="2571D507" w14:textId="77777777" w:rsidR="005B50F4" w:rsidRPr="004C65C5" w:rsidRDefault="005B50F4" w:rsidP="005B50F4">
            <w:pPr>
              <w:jc w:val="center"/>
              <w:rPr>
                <w:rFonts w:ascii="Calibri" w:hAnsi="Calibri" w:cstheme="minorHAnsi"/>
                <w:b w:val="0"/>
                <w:color w:val="000000"/>
                <w:sz w:val="20"/>
                <w:szCs w:val="20"/>
              </w:rPr>
            </w:pPr>
            <w:r w:rsidRPr="004C65C5">
              <w:rPr>
                <w:rFonts w:ascii="Calibri" w:hAnsi="Calibri" w:cstheme="minorHAnsi"/>
                <w:b w:val="0"/>
                <w:color w:val="000000"/>
                <w:sz w:val="20"/>
                <w:szCs w:val="20"/>
              </w:rPr>
              <w:t>2.1.</w:t>
            </w:r>
          </w:p>
        </w:tc>
        <w:tc>
          <w:tcPr>
            <w:tcW w:w="4111" w:type="dxa"/>
            <w:shd w:val="clear" w:color="auto" w:fill="auto"/>
            <w:vAlign w:val="center"/>
            <w:hideMark/>
          </w:tcPr>
          <w:p w14:paraId="1B062405" w14:textId="77777777" w:rsidR="005B50F4" w:rsidRPr="004C65C5" w:rsidRDefault="005B50F4" w:rsidP="005B50F4">
            <w:pPr>
              <w:jc w:val="both"/>
              <w:rPr>
                <w:rFonts w:ascii="Calibri" w:hAnsi="Calibri" w:cstheme="minorHAnsi"/>
                <w:b w:val="0"/>
                <w:color w:val="000000"/>
                <w:sz w:val="20"/>
                <w:szCs w:val="20"/>
              </w:rPr>
            </w:pPr>
            <w:r w:rsidRPr="004C65C5">
              <w:rPr>
                <w:rFonts w:ascii="Calibri" w:hAnsi="Calibri" w:cstheme="minorHAnsi"/>
                <w:b w:val="0"/>
                <w:color w:val="000000"/>
                <w:sz w:val="20"/>
                <w:szCs w:val="20"/>
              </w:rPr>
              <w:t>поставщики и подрядчики</w:t>
            </w:r>
          </w:p>
        </w:tc>
        <w:tc>
          <w:tcPr>
            <w:tcW w:w="1400" w:type="dxa"/>
            <w:shd w:val="clear" w:color="auto" w:fill="auto"/>
            <w:noWrap/>
            <w:vAlign w:val="center"/>
          </w:tcPr>
          <w:p w14:paraId="55A08950" w14:textId="780D3938"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1 638 494</w:t>
            </w:r>
          </w:p>
        </w:tc>
        <w:tc>
          <w:tcPr>
            <w:tcW w:w="1400" w:type="dxa"/>
            <w:shd w:val="clear" w:color="auto" w:fill="auto"/>
            <w:noWrap/>
            <w:vAlign w:val="center"/>
          </w:tcPr>
          <w:p w14:paraId="0AC0B66E" w14:textId="2E591966"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1 706 147</w:t>
            </w:r>
          </w:p>
        </w:tc>
        <w:tc>
          <w:tcPr>
            <w:tcW w:w="1400" w:type="dxa"/>
            <w:shd w:val="clear" w:color="auto" w:fill="auto"/>
            <w:noWrap/>
            <w:vAlign w:val="center"/>
          </w:tcPr>
          <w:p w14:paraId="1E2350D0" w14:textId="2B3021DE"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1 505 701</w:t>
            </w:r>
          </w:p>
        </w:tc>
        <w:tc>
          <w:tcPr>
            <w:tcW w:w="1440" w:type="dxa"/>
            <w:shd w:val="clear" w:color="auto" w:fill="auto"/>
            <w:noWrap/>
            <w:vAlign w:val="center"/>
          </w:tcPr>
          <w:p w14:paraId="4BDFED8A" w14:textId="709003E2"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88,3%</w:t>
            </w:r>
          </w:p>
        </w:tc>
      </w:tr>
      <w:tr w:rsidR="005B50F4" w:rsidRPr="004C65C5" w14:paraId="725B4FD9" w14:textId="77777777" w:rsidTr="00EA2DD5">
        <w:trPr>
          <w:trHeight w:val="326"/>
        </w:trPr>
        <w:tc>
          <w:tcPr>
            <w:tcW w:w="567" w:type="dxa"/>
            <w:shd w:val="clear" w:color="auto" w:fill="auto"/>
            <w:noWrap/>
            <w:vAlign w:val="center"/>
            <w:hideMark/>
          </w:tcPr>
          <w:p w14:paraId="291757EA" w14:textId="77777777" w:rsidR="005B50F4" w:rsidRPr="004C65C5" w:rsidRDefault="005B50F4" w:rsidP="005B50F4">
            <w:pPr>
              <w:jc w:val="center"/>
              <w:rPr>
                <w:rFonts w:ascii="Calibri" w:hAnsi="Calibri" w:cstheme="minorHAnsi"/>
                <w:b w:val="0"/>
                <w:color w:val="000000"/>
                <w:sz w:val="20"/>
                <w:szCs w:val="20"/>
              </w:rPr>
            </w:pPr>
            <w:r w:rsidRPr="004C65C5">
              <w:rPr>
                <w:rFonts w:ascii="Calibri" w:hAnsi="Calibri" w:cstheme="minorHAnsi"/>
                <w:b w:val="0"/>
                <w:color w:val="000000"/>
                <w:sz w:val="20"/>
                <w:szCs w:val="20"/>
              </w:rPr>
              <w:t>2.2.</w:t>
            </w:r>
          </w:p>
        </w:tc>
        <w:tc>
          <w:tcPr>
            <w:tcW w:w="4111" w:type="dxa"/>
            <w:shd w:val="clear" w:color="auto" w:fill="auto"/>
            <w:vAlign w:val="center"/>
            <w:hideMark/>
          </w:tcPr>
          <w:p w14:paraId="7F9472BD" w14:textId="77777777" w:rsidR="005B50F4" w:rsidRPr="004C65C5" w:rsidRDefault="005B50F4" w:rsidP="005B50F4">
            <w:pPr>
              <w:jc w:val="both"/>
              <w:rPr>
                <w:rFonts w:ascii="Calibri" w:hAnsi="Calibri" w:cstheme="minorHAnsi"/>
                <w:b w:val="0"/>
                <w:color w:val="000000"/>
                <w:sz w:val="20"/>
                <w:szCs w:val="20"/>
              </w:rPr>
            </w:pPr>
            <w:r w:rsidRPr="004C65C5">
              <w:rPr>
                <w:rFonts w:ascii="Calibri" w:hAnsi="Calibri" w:cstheme="minorHAnsi"/>
                <w:b w:val="0"/>
                <w:color w:val="000000"/>
                <w:sz w:val="20"/>
                <w:szCs w:val="20"/>
              </w:rPr>
              <w:t>векселя к уплате</w:t>
            </w:r>
          </w:p>
        </w:tc>
        <w:tc>
          <w:tcPr>
            <w:tcW w:w="1400" w:type="dxa"/>
            <w:shd w:val="clear" w:color="auto" w:fill="auto"/>
            <w:noWrap/>
            <w:vAlign w:val="center"/>
          </w:tcPr>
          <w:p w14:paraId="7D02A87B" w14:textId="5FF1E4D1"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c>
          <w:tcPr>
            <w:tcW w:w="1400" w:type="dxa"/>
            <w:shd w:val="clear" w:color="auto" w:fill="auto"/>
            <w:noWrap/>
            <w:vAlign w:val="center"/>
          </w:tcPr>
          <w:p w14:paraId="6A065F35" w14:textId="5DE41F88"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c>
          <w:tcPr>
            <w:tcW w:w="1400" w:type="dxa"/>
            <w:shd w:val="clear" w:color="auto" w:fill="auto"/>
            <w:noWrap/>
            <w:vAlign w:val="center"/>
          </w:tcPr>
          <w:p w14:paraId="117F5D15" w14:textId="139A9D0B"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c>
          <w:tcPr>
            <w:tcW w:w="1440" w:type="dxa"/>
            <w:shd w:val="clear" w:color="auto" w:fill="auto"/>
            <w:noWrap/>
            <w:vAlign w:val="center"/>
          </w:tcPr>
          <w:p w14:paraId="5E22A686" w14:textId="2D877368"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r>
      <w:tr w:rsidR="005B50F4" w:rsidRPr="004C65C5" w14:paraId="1865757B" w14:textId="77777777" w:rsidTr="00EA2DD5">
        <w:trPr>
          <w:trHeight w:val="53"/>
        </w:trPr>
        <w:tc>
          <w:tcPr>
            <w:tcW w:w="567" w:type="dxa"/>
            <w:shd w:val="clear" w:color="auto" w:fill="auto"/>
            <w:noWrap/>
            <w:vAlign w:val="center"/>
            <w:hideMark/>
          </w:tcPr>
          <w:p w14:paraId="34132AA0" w14:textId="77777777" w:rsidR="005B50F4" w:rsidRPr="004C65C5" w:rsidRDefault="005B50F4" w:rsidP="005B50F4">
            <w:pPr>
              <w:jc w:val="center"/>
              <w:rPr>
                <w:rFonts w:ascii="Calibri" w:hAnsi="Calibri" w:cstheme="minorHAnsi"/>
                <w:b w:val="0"/>
                <w:color w:val="000000"/>
                <w:sz w:val="20"/>
                <w:szCs w:val="20"/>
              </w:rPr>
            </w:pPr>
            <w:r w:rsidRPr="004C65C5">
              <w:rPr>
                <w:rFonts w:ascii="Calibri" w:hAnsi="Calibri" w:cstheme="minorHAnsi"/>
                <w:b w:val="0"/>
                <w:color w:val="000000"/>
                <w:sz w:val="20"/>
                <w:szCs w:val="20"/>
              </w:rPr>
              <w:t>2.3.</w:t>
            </w:r>
          </w:p>
        </w:tc>
        <w:tc>
          <w:tcPr>
            <w:tcW w:w="4111" w:type="dxa"/>
            <w:shd w:val="clear" w:color="auto" w:fill="auto"/>
            <w:vAlign w:val="center"/>
            <w:hideMark/>
          </w:tcPr>
          <w:p w14:paraId="5E56FA17" w14:textId="77777777" w:rsidR="005B50F4" w:rsidRPr="004C65C5" w:rsidRDefault="005B50F4" w:rsidP="005B50F4">
            <w:pPr>
              <w:jc w:val="both"/>
              <w:rPr>
                <w:rFonts w:ascii="Calibri" w:hAnsi="Calibri" w:cstheme="minorHAnsi"/>
                <w:b w:val="0"/>
                <w:color w:val="000000"/>
                <w:sz w:val="20"/>
                <w:szCs w:val="20"/>
              </w:rPr>
            </w:pPr>
            <w:r w:rsidRPr="004C65C5">
              <w:rPr>
                <w:rFonts w:ascii="Calibri" w:hAnsi="Calibri" w:cstheme="minorHAnsi"/>
                <w:b w:val="0"/>
                <w:color w:val="000000"/>
                <w:sz w:val="20"/>
                <w:szCs w:val="20"/>
              </w:rPr>
              <w:t>Задолженность перед дочерними обществами</w:t>
            </w:r>
          </w:p>
        </w:tc>
        <w:tc>
          <w:tcPr>
            <w:tcW w:w="1400" w:type="dxa"/>
            <w:shd w:val="clear" w:color="auto" w:fill="auto"/>
            <w:noWrap/>
            <w:vAlign w:val="center"/>
          </w:tcPr>
          <w:p w14:paraId="49C52683" w14:textId="40633067"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c>
          <w:tcPr>
            <w:tcW w:w="1400" w:type="dxa"/>
            <w:shd w:val="clear" w:color="auto" w:fill="auto"/>
            <w:noWrap/>
            <w:vAlign w:val="center"/>
          </w:tcPr>
          <w:p w14:paraId="2B63477B" w14:textId="3844AE2B"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c>
          <w:tcPr>
            <w:tcW w:w="1400" w:type="dxa"/>
            <w:shd w:val="clear" w:color="auto" w:fill="auto"/>
            <w:noWrap/>
            <w:vAlign w:val="center"/>
          </w:tcPr>
          <w:p w14:paraId="1ABA15FF" w14:textId="3DDA7DCA"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c>
          <w:tcPr>
            <w:tcW w:w="1440" w:type="dxa"/>
            <w:shd w:val="clear" w:color="auto" w:fill="auto"/>
            <w:noWrap/>
            <w:vAlign w:val="center"/>
          </w:tcPr>
          <w:p w14:paraId="6FEAA915" w14:textId="021883E1"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r>
      <w:tr w:rsidR="005B50F4" w:rsidRPr="004C65C5" w14:paraId="209E994F" w14:textId="77777777" w:rsidTr="00EA2DD5">
        <w:trPr>
          <w:trHeight w:val="566"/>
        </w:trPr>
        <w:tc>
          <w:tcPr>
            <w:tcW w:w="567" w:type="dxa"/>
            <w:shd w:val="clear" w:color="auto" w:fill="auto"/>
            <w:noWrap/>
            <w:vAlign w:val="center"/>
            <w:hideMark/>
          </w:tcPr>
          <w:p w14:paraId="0758A410" w14:textId="77777777" w:rsidR="005B50F4" w:rsidRPr="004C65C5" w:rsidRDefault="005B50F4" w:rsidP="005B50F4">
            <w:pPr>
              <w:jc w:val="center"/>
              <w:rPr>
                <w:rFonts w:ascii="Calibri" w:hAnsi="Calibri" w:cstheme="minorHAnsi"/>
                <w:b w:val="0"/>
                <w:color w:val="000000"/>
                <w:sz w:val="20"/>
                <w:szCs w:val="20"/>
              </w:rPr>
            </w:pPr>
            <w:r w:rsidRPr="004C65C5">
              <w:rPr>
                <w:rFonts w:ascii="Calibri" w:hAnsi="Calibri" w:cstheme="minorHAnsi"/>
                <w:b w:val="0"/>
                <w:color w:val="000000"/>
                <w:sz w:val="20"/>
                <w:szCs w:val="20"/>
              </w:rPr>
              <w:t>2.4.</w:t>
            </w:r>
          </w:p>
        </w:tc>
        <w:tc>
          <w:tcPr>
            <w:tcW w:w="4111" w:type="dxa"/>
            <w:shd w:val="clear" w:color="auto" w:fill="auto"/>
            <w:vAlign w:val="center"/>
            <w:hideMark/>
          </w:tcPr>
          <w:p w14:paraId="6E9AAC03" w14:textId="77777777" w:rsidR="005B50F4" w:rsidRPr="004C65C5" w:rsidRDefault="005B50F4" w:rsidP="005B50F4">
            <w:pPr>
              <w:jc w:val="both"/>
              <w:rPr>
                <w:rFonts w:ascii="Calibri" w:hAnsi="Calibri" w:cstheme="minorHAnsi"/>
                <w:b w:val="0"/>
                <w:color w:val="000000"/>
                <w:sz w:val="20"/>
                <w:szCs w:val="20"/>
              </w:rPr>
            </w:pPr>
            <w:r w:rsidRPr="004C65C5">
              <w:rPr>
                <w:rFonts w:ascii="Calibri" w:hAnsi="Calibri" w:cstheme="minorHAnsi"/>
                <w:b w:val="0"/>
                <w:color w:val="000000"/>
                <w:sz w:val="20"/>
                <w:szCs w:val="20"/>
              </w:rPr>
              <w:t>Задолженность по оплате труда перед персоналом</w:t>
            </w:r>
          </w:p>
        </w:tc>
        <w:tc>
          <w:tcPr>
            <w:tcW w:w="1400" w:type="dxa"/>
            <w:shd w:val="clear" w:color="auto" w:fill="auto"/>
            <w:noWrap/>
            <w:vAlign w:val="center"/>
          </w:tcPr>
          <w:p w14:paraId="3EC5E3C1" w14:textId="01880BE2"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181 757</w:t>
            </w:r>
          </w:p>
        </w:tc>
        <w:tc>
          <w:tcPr>
            <w:tcW w:w="1400" w:type="dxa"/>
            <w:shd w:val="clear" w:color="auto" w:fill="auto"/>
            <w:noWrap/>
            <w:vAlign w:val="center"/>
          </w:tcPr>
          <w:p w14:paraId="48BF35E9" w14:textId="5B3C98F8"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192 924</w:t>
            </w:r>
          </w:p>
        </w:tc>
        <w:tc>
          <w:tcPr>
            <w:tcW w:w="1400" w:type="dxa"/>
            <w:shd w:val="clear" w:color="auto" w:fill="auto"/>
            <w:noWrap/>
            <w:vAlign w:val="center"/>
          </w:tcPr>
          <w:p w14:paraId="6A83FA78" w14:textId="3EC557F3"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221 876</w:t>
            </w:r>
          </w:p>
        </w:tc>
        <w:tc>
          <w:tcPr>
            <w:tcW w:w="1440" w:type="dxa"/>
            <w:shd w:val="clear" w:color="auto" w:fill="auto"/>
            <w:noWrap/>
            <w:vAlign w:val="center"/>
          </w:tcPr>
          <w:p w14:paraId="642CAABA" w14:textId="33CBE7A9"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115,0%</w:t>
            </w:r>
          </w:p>
        </w:tc>
      </w:tr>
      <w:tr w:rsidR="005B50F4" w:rsidRPr="004C65C5" w14:paraId="7540888A" w14:textId="77777777" w:rsidTr="00EA2DD5">
        <w:trPr>
          <w:trHeight w:val="566"/>
        </w:trPr>
        <w:tc>
          <w:tcPr>
            <w:tcW w:w="567" w:type="dxa"/>
            <w:shd w:val="clear" w:color="auto" w:fill="auto"/>
            <w:noWrap/>
            <w:vAlign w:val="center"/>
            <w:hideMark/>
          </w:tcPr>
          <w:p w14:paraId="7F6C2936" w14:textId="77777777" w:rsidR="005B50F4" w:rsidRPr="004C65C5" w:rsidRDefault="005B50F4" w:rsidP="005B50F4">
            <w:pPr>
              <w:jc w:val="center"/>
              <w:rPr>
                <w:rFonts w:ascii="Calibri" w:hAnsi="Calibri" w:cstheme="minorHAnsi"/>
                <w:b w:val="0"/>
                <w:color w:val="000000"/>
                <w:sz w:val="20"/>
                <w:szCs w:val="20"/>
              </w:rPr>
            </w:pPr>
            <w:r w:rsidRPr="004C65C5">
              <w:rPr>
                <w:rFonts w:ascii="Calibri" w:hAnsi="Calibri" w:cstheme="minorHAnsi"/>
                <w:b w:val="0"/>
                <w:color w:val="000000"/>
                <w:sz w:val="20"/>
                <w:szCs w:val="20"/>
              </w:rPr>
              <w:t>2.5.</w:t>
            </w:r>
          </w:p>
        </w:tc>
        <w:tc>
          <w:tcPr>
            <w:tcW w:w="4111" w:type="dxa"/>
            <w:shd w:val="clear" w:color="auto" w:fill="auto"/>
            <w:vAlign w:val="center"/>
            <w:hideMark/>
          </w:tcPr>
          <w:p w14:paraId="737601B0" w14:textId="77777777" w:rsidR="005B50F4" w:rsidRPr="004C65C5" w:rsidRDefault="005B50F4" w:rsidP="005B50F4">
            <w:pPr>
              <w:jc w:val="both"/>
              <w:rPr>
                <w:rFonts w:ascii="Calibri" w:hAnsi="Calibri" w:cstheme="minorHAnsi"/>
                <w:b w:val="0"/>
                <w:color w:val="000000"/>
                <w:sz w:val="20"/>
                <w:szCs w:val="20"/>
              </w:rPr>
            </w:pPr>
            <w:r w:rsidRPr="004C65C5">
              <w:rPr>
                <w:rFonts w:ascii="Calibri" w:hAnsi="Calibri" w:cstheme="minorHAnsi"/>
                <w:b w:val="0"/>
                <w:color w:val="000000"/>
                <w:sz w:val="20"/>
                <w:szCs w:val="20"/>
              </w:rPr>
              <w:t>Задолженность перед гос. внебюджетными фондами</w:t>
            </w:r>
          </w:p>
        </w:tc>
        <w:tc>
          <w:tcPr>
            <w:tcW w:w="1400" w:type="dxa"/>
            <w:shd w:val="clear" w:color="auto" w:fill="auto"/>
            <w:noWrap/>
            <w:vAlign w:val="center"/>
          </w:tcPr>
          <w:p w14:paraId="112BAD8F" w14:textId="308304D4"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92 413</w:t>
            </w:r>
          </w:p>
        </w:tc>
        <w:tc>
          <w:tcPr>
            <w:tcW w:w="1400" w:type="dxa"/>
            <w:shd w:val="clear" w:color="auto" w:fill="auto"/>
            <w:noWrap/>
            <w:vAlign w:val="center"/>
          </w:tcPr>
          <w:p w14:paraId="53ADFAB9" w14:textId="2D5D08F7"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126 697</w:t>
            </w:r>
          </w:p>
        </w:tc>
        <w:tc>
          <w:tcPr>
            <w:tcW w:w="1400" w:type="dxa"/>
            <w:shd w:val="clear" w:color="auto" w:fill="auto"/>
            <w:noWrap/>
            <w:vAlign w:val="center"/>
          </w:tcPr>
          <w:p w14:paraId="547878C0" w14:textId="652DBE4D"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136 979</w:t>
            </w:r>
          </w:p>
        </w:tc>
        <w:tc>
          <w:tcPr>
            <w:tcW w:w="1440" w:type="dxa"/>
            <w:shd w:val="clear" w:color="auto" w:fill="auto"/>
            <w:noWrap/>
            <w:vAlign w:val="center"/>
          </w:tcPr>
          <w:p w14:paraId="2CBD4D05" w14:textId="26EA7042"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108,1%</w:t>
            </w:r>
          </w:p>
        </w:tc>
      </w:tr>
      <w:tr w:rsidR="005B50F4" w:rsidRPr="004C65C5" w14:paraId="54A01F7A" w14:textId="77777777" w:rsidTr="00EA2DD5">
        <w:trPr>
          <w:trHeight w:val="326"/>
        </w:trPr>
        <w:tc>
          <w:tcPr>
            <w:tcW w:w="567" w:type="dxa"/>
            <w:shd w:val="clear" w:color="auto" w:fill="auto"/>
            <w:noWrap/>
            <w:vAlign w:val="center"/>
            <w:hideMark/>
          </w:tcPr>
          <w:p w14:paraId="47C2FA29" w14:textId="77777777" w:rsidR="005B50F4" w:rsidRPr="004C65C5" w:rsidRDefault="005B50F4" w:rsidP="005B50F4">
            <w:pPr>
              <w:jc w:val="center"/>
              <w:rPr>
                <w:rFonts w:ascii="Calibri" w:hAnsi="Calibri" w:cstheme="minorHAnsi"/>
                <w:b w:val="0"/>
                <w:color w:val="000000"/>
                <w:sz w:val="20"/>
                <w:szCs w:val="20"/>
              </w:rPr>
            </w:pPr>
            <w:r w:rsidRPr="004C65C5">
              <w:rPr>
                <w:rFonts w:ascii="Calibri" w:hAnsi="Calibri" w:cstheme="minorHAnsi"/>
                <w:b w:val="0"/>
                <w:color w:val="000000"/>
                <w:sz w:val="20"/>
                <w:szCs w:val="20"/>
              </w:rPr>
              <w:t>2.6.</w:t>
            </w:r>
          </w:p>
        </w:tc>
        <w:tc>
          <w:tcPr>
            <w:tcW w:w="4111" w:type="dxa"/>
            <w:shd w:val="clear" w:color="auto" w:fill="auto"/>
            <w:vAlign w:val="center"/>
            <w:hideMark/>
          </w:tcPr>
          <w:p w14:paraId="1E03E39E" w14:textId="77777777" w:rsidR="005B50F4" w:rsidRPr="004C65C5" w:rsidRDefault="005B50F4" w:rsidP="005B50F4">
            <w:pPr>
              <w:jc w:val="both"/>
              <w:rPr>
                <w:rFonts w:ascii="Calibri" w:hAnsi="Calibri" w:cstheme="minorHAnsi"/>
                <w:b w:val="0"/>
                <w:color w:val="000000"/>
                <w:sz w:val="20"/>
                <w:szCs w:val="20"/>
              </w:rPr>
            </w:pPr>
            <w:r w:rsidRPr="004C65C5">
              <w:rPr>
                <w:rFonts w:ascii="Calibri" w:hAnsi="Calibri" w:cstheme="minorHAnsi"/>
                <w:b w:val="0"/>
                <w:color w:val="000000"/>
                <w:sz w:val="20"/>
                <w:szCs w:val="20"/>
              </w:rPr>
              <w:t>По налогам и сборам</w:t>
            </w:r>
          </w:p>
        </w:tc>
        <w:tc>
          <w:tcPr>
            <w:tcW w:w="1400" w:type="dxa"/>
            <w:shd w:val="clear" w:color="auto" w:fill="auto"/>
            <w:noWrap/>
            <w:vAlign w:val="center"/>
          </w:tcPr>
          <w:p w14:paraId="163FED62" w14:textId="0AE1571E"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336 056</w:t>
            </w:r>
          </w:p>
        </w:tc>
        <w:tc>
          <w:tcPr>
            <w:tcW w:w="1400" w:type="dxa"/>
            <w:shd w:val="clear" w:color="auto" w:fill="auto"/>
            <w:noWrap/>
            <w:vAlign w:val="center"/>
          </w:tcPr>
          <w:p w14:paraId="2D8278EF" w14:textId="01D7C3CA"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103 969</w:t>
            </w:r>
          </w:p>
        </w:tc>
        <w:tc>
          <w:tcPr>
            <w:tcW w:w="1400" w:type="dxa"/>
            <w:shd w:val="clear" w:color="auto" w:fill="auto"/>
            <w:noWrap/>
            <w:vAlign w:val="center"/>
          </w:tcPr>
          <w:p w14:paraId="01662260" w14:textId="4D7EBE1A"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128 955</w:t>
            </w:r>
          </w:p>
        </w:tc>
        <w:tc>
          <w:tcPr>
            <w:tcW w:w="1440" w:type="dxa"/>
            <w:shd w:val="clear" w:color="auto" w:fill="auto"/>
            <w:noWrap/>
            <w:vAlign w:val="center"/>
          </w:tcPr>
          <w:p w14:paraId="46415D2B" w14:textId="124FBB40"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124,0%</w:t>
            </w:r>
          </w:p>
        </w:tc>
      </w:tr>
      <w:tr w:rsidR="005B50F4" w:rsidRPr="004C65C5" w14:paraId="7BC96869" w14:textId="77777777" w:rsidTr="00EA2DD5">
        <w:trPr>
          <w:trHeight w:val="326"/>
        </w:trPr>
        <w:tc>
          <w:tcPr>
            <w:tcW w:w="567" w:type="dxa"/>
            <w:shd w:val="clear" w:color="auto" w:fill="auto"/>
            <w:noWrap/>
            <w:vAlign w:val="center"/>
            <w:hideMark/>
          </w:tcPr>
          <w:p w14:paraId="1DE45CFF" w14:textId="77777777" w:rsidR="005B50F4" w:rsidRPr="004C65C5" w:rsidRDefault="005B50F4" w:rsidP="005B50F4">
            <w:pPr>
              <w:jc w:val="center"/>
              <w:rPr>
                <w:rFonts w:ascii="Calibri" w:hAnsi="Calibri" w:cstheme="minorHAnsi"/>
                <w:b w:val="0"/>
                <w:color w:val="000000"/>
                <w:sz w:val="20"/>
                <w:szCs w:val="20"/>
              </w:rPr>
            </w:pPr>
            <w:r w:rsidRPr="004C65C5">
              <w:rPr>
                <w:rFonts w:ascii="Calibri" w:hAnsi="Calibri" w:cstheme="minorHAnsi"/>
                <w:b w:val="0"/>
                <w:color w:val="000000"/>
                <w:sz w:val="20"/>
                <w:szCs w:val="20"/>
              </w:rPr>
              <w:t>2.7.</w:t>
            </w:r>
          </w:p>
        </w:tc>
        <w:tc>
          <w:tcPr>
            <w:tcW w:w="4111" w:type="dxa"/>
            <w:shd w:val="clear" w:color="auto" w:fill="auto"/>
            <w:vAlign w:val="center"/>
            <w:hideMark/>
          </w:tcPr>
          <w:p w14:paraId="5CD055A9" w14:textId="77777777" w:rsidR="005B50F4" w:rsidRPr="004C65C5" w:rsidRDefault="005B50F4" w:rsidP="005B50F4">
            <w:pPr>
              <w:jc w:val="both"/>
              <w:rPr>
                <w:rFonts w:ascii="Calibri" w:hAnsi="Calibri" w:cstheme="minorHAnsi"/>
                <w:b w:val="0"/>
                <w:color w:val="000000"/>
                <w:sz w:val="20"/>
                <w:szCs w:val="20"/>
              </w:rPr>
            </w:pPr>
            <w:r w:rsidRPr="004C65C5">
              <w:rPr>
                <w:rFonts w:ascii="Calibri" w:hAnsi="Calibri" w:cstheme="minorHAnsi"/>
                <w:b w:val="0"/>
                <w:color w:val="000000"/>
                <w:sz w:val="20"/>
                <w:szCs w:val="20"/>
              </w:rPr>
              <w:t>Авансы полученные</w:t>
            </w:r>
          </w:p>
        </w:tc>
        <w:tc>
          <w:tcPr>
            <w:tcW w:w="1400" w:type="dxa"/>
            <w:shd w:val="clear" w:color="auto" w:fill="auto"/>
            <w:noWrap/>
            <w:vAlign w:val="center"/>
          </w:tcPr>
          <w:p w14:paraId="3F7328FC" w14:textId="17CF3B87"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763 082</w:t>
            </w:r>
          </w:p>
        </w:tc>
        <w:tc>
          <w:tcPr>
            <w:tcW w:w="1400" w:type="dxa"/>
            <w:shd w:val="clear" w:color="auto" w:fill="auto"/>
            <w:noWrap/>
            <w:vAlign w:val="center"/>
          </w:tcPr>
          <w:p w14:paraId="3FF8174D" w14:textId="042B6324"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766 162</w:t>
            </w:r>
          </w:p>
        </w:tc>
        <w:tc>
          <w:tcPr>
            <w:tcW w:w="1400" w:type="dxa"/>
            <w:shd w:val="clear" w:color="auto" w:fill="auto"/>
            <w:noWrap/>
            <w:vAlign w:val="center"/>
          </w:tcPr>
          <w:p w14:paraId="2BA2B0F4" w14:textId="0F871F4B"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907 825</w:t>
            </w:r>
          </w:p>
        </w:tc>
        <w:tc>
          <w:tcPr>
            <w:tcW w:w="1440" w:type="dxa"/>
            <w:shd w:val="clear" w:color="auto" w:fill="auto"/>
            <w:noWrap/>
            <w:vAlign w:val="center"/>
          </w:tcPr>
          <w:p w14:paraId="1B6B3B2A" w14:textId="4DC83119"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118,5%</w:t>
            </w:r>
          </w:p>
        </w:tc>
      </w:tr>
      <w:tr w:rsidR="005B50F4" w:rsidRPr="004C65C5" w14:paraId="7E8E2A57" w14:textId="77777777" w:rsidTr="00EA2DD5">
        <w:trPr>
          <w:trHeight w:val="326"/>
        </w:trPr>
        <w:tc>
          <w:tcPr>
            <w:tcW w:w="567" w:type="dxa"/>
            <w:shd w:val="clear" w:color="auto" w:fill="auto"/>
            <w:noWrap/>
            <w:vAlign w:val="center"/>
            <w:hideMark/>
          </w:tcPr>
          <w:p w14:paraId="78B78026" w14:textId="77777777" w:rsidR="005B50F4" w:rsidRPr="004C65C5" w:rsidRDefault="005B50F4" w:rsidP="005B50F4">
            <w:pPr>
              <w:jc w:val="center"/>
              <w:rPr>
                <w:rFonts w:ascii="Calibri" w:hAnsi="Calibri" w:cstheme="minorHAnsi"/>
                <w:b w:val="0"/>
                <w:color w:val="000000"/>
                <w:sz w:val="20"/>
                <w:szCs w:val="20"/>
              </w:rPr>
            </w:pPr>
            <w:r w:rsidRPr="004C65C5">
              <w:rPr>
                <w:rFonts w:ascii="Calibri" w:hAnsi="Calibri" w:cstheme="minorHAnsi"/>
                <w:b w:val="0"/>
                <w:color w:val="000000"/>
                <w:sz w:val="20"/>
                <w:szCs w:val="20"/>
              </w:rPr>
              <w:t>2.8.</w:t>
            </w:r>
          </w:p>
        </w:tc>
        <w:tc>
          <w:tcPr>
            <w:tcW w:w="4111" w:type="dxa"/>
            <w:shd w:val="clear" w:color="auto" w:fill="auto"/>
            <w:vAlign w:val="center"/>
            <w:hideMark/>
          </w:tcPr>
          <w:p w14:paraId="32BC2352" w14:textId="77777777" w:rsidR="005B50F4" w:rsidRPr="004C65C5" w:rsidRDefault="005B50F4" w:rsidP="005B50F4">
            <w:pPr>
              <w:jc w:val="both"/>
              <w:rPr>
                <w:rFonts w:ascii="Calibri" w:hAnsi="Calibri" w:cstheme="minorHAnsi"/>
                <w:b w:val="0"/>
                <w:color w:val="000000"/>
                <w:sz w:val="20"/>
                <w:szCs w:val="20"/>
              </w:rPr>
            </w:pPr>
            <w:r w:rsidRPr="004C65C5">
              <w:rPr>
                <w:rFonts w:ascii="Calibri" w:hAnsi="Calibri" w:cstheme="minorHAnsi"/>
                <w:b w:val="0"/>
                <w:color w:val="000000"/>
                <w:sz w:val="20"/>
                <w:szCs w:val="20"/>
              </w:rPr>
              <w:t>Прочие кредиторы</w:t>
            </w:r>
          </w:p>
        </w:tc>
        <w:tc>
          <w:tcPr>
            <w:tcW w:w="1400" w:type="dxa"/>
            <w:shd w:val="clear" w:color="auto" w:fill="auto"/>
            <w:noWrap/>
            <w:vAlign w:val="center"/>
          </w:tcPr>
          <w:p w14:paraId="76A3E1D1" w14:textId="14107669"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800 601</w:t>
            </w:r>
          </w:p>
        </w:tc>
        <w:tc>
          <w:tcPr>
            <w:tcW w:w="1400" w:type="dxa"/>
            <w:shd w:val="clear" w:color="auto" w:fill="auto"/>
            <w:noWrap/>
            <w:vAlign w:val="center"/>
          </w:tcPr>
          <w:p w14:paraId="081B17C0" w14:textId="569B43F4"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311 083</w:t>
            </w:r>
          </w:p>
        </w:tc>
        <w:tc>
          <w:tcPr>
            <w:tcW w:w="1400" w:type="dxa"/>
            <w:shd w:val="clear" w:color="auto" w:fill="auto"/>
            <w:noWrap/>
            <w:vAlign w:val="center"/>
          </w:tcPr>
          <w:p w14:paraId="126AC7F1" w14:textId="1D8ACF1E"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371 858</w:t>
            </w:r>
          </w:p>
        </w:tc>
        <w:tc>
          <w:tcPr>
            <w:tcW w:w="1440" w:type="dxa"/>
            <w:shd w:val="clear" w:color="auto" w:fill="auto"/>
            <w:noWrap/>
            <w:vAlign w:val="center"/>
          </w:tcPr>
          <w:p w14:paraId="25851BF4" w14:textId="713885D1"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119,5%</w:t>
            </w:r>
          </w:p>
        </w:tc>
      </w:tr>
      <w:tr w:rsidR="005B50F4" w:rsidRPr="004C65C5" w14:paraId="4A587153" w14:textId="77777777" w:rsidTr="00EA2DD5">
        <w:trPr>
          <w:trHeight w:val="566"/>
        </w:trPr>
        <w:tc>
          <w:tcPr>
            <w:tcW w:w="567" w:type="dxa"/>
            <w:shd w:val="clear" w:color="auto" w:fill="auto"/>
            <w:noWrap/>
            <w:vAlign w:val="center"/>
            <w:hideMark/>
          </w:tcPr>
          <w:p w14:paraId="2EFB4F7B" w14:textId="77777777" w:rsidR="005B50F4" w:rsidRPr="004C65C5" w:rsidRDefault="005B50F4" w:rsidP="005B50F4">
            <w:pPr>
              <w:jc w:val="center"/>
              <w:rPr>
                <w:rFonts w:ascii="Calibri" w:hAnsi="Calibri" w:cstheme="minorHAnsi"/>
                <w:b w:val="0"/>
                <w:color w:val="000000"/>
                <w:sz w:val="20"/>
                <w:szCs w:val="20"/>
              </w:rPr>
            </w:pPr>
            <w:r w:rsidRPr="004C65C5">
              <w:rPr>
                <w:rFonts w:ascii="Calibri" w:hAnsi="Calibri" w:cstheme="minorHAnsi"/>
                <w:b w:val="0"/>
                <w:color w:val="000000"/>
                <w:sz w:val="20"/>
                <w:szCs w:val="20"/>
              </w:rPr>
              <w:t>3.</w:t>
            </w:r>
          </w:p>
        </w:tc>
        <w:tc>
          <w:tcPr>
            <w:tcW w:w="4111" w:type="dxa"/>
            <w:shd w:val="clear" w:color="auto" w:fill="auto"/>
            <w:vAlign w:val="center"/>
            <w:hideMark/>
          </w:tcPr>
          <w:p w14:paraId="7A24EF88" w14:textId="77777777" w:rsidR="005B50F4" w:rsidRPr="004C65C5" w:rsidRDefault="005B50F4" w:rsidP="005B50F4">
            <w:pPr>
              <w:jc w:val="both"/>
              <w:rPr>
                <w:rFonts w:ascii="Calibri" w:hAnsi="Calibri" w:cstheme="minorHAnsi"/>
                <w:b w:val="0"/>
                <w:color w:val="000000"/>
                <w:sz w:val="20"/>
                <w:szCs w:val="20"/>
              </w:rPr>
            </w:pPr>
            <w:r w:rsidRPr="004C65C5">
              <w:rPr>
                <w:rFonts w:ascii="Calibri" w:hAnsi="Calibri" w:cstheme="minorHAnsi"/>
                <w:b w:val="0"/>
                <w:color w:val="000000"/>
                <w:sz w:val="20"/>
                <w:szCs w:val="20"/>
              </w:rPr>
              <w:t>Задолженность участникам (учредителям) по выплате доходов</w:t>
            </w:r>
          </w:p>
        </w:tc>
        <w:tc>
          <w:tcPr>
            <w:tcW w:w="1400" w:type="dxa"/>
            <w:shd w:val="clear" w:color="auto" w:fill="auto"/>
            <w:noWrap/>
            <w:vAlign w:val="center"/>
          </w:tcPr>
          <w:p w14:paraId="76062A0A" w14:textId="20728D8D"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c>
          <w:tcPr>
            <w:tcW w:w="1400" w:type="dxa"/>
            <w:shd w:val="clear" w:color="auto" w:fill="auto"/>
            <w:noWrap/>
            <w:vAlign w:val="center"/>
          </w:tcPr>
          <w:p w14:paraId="6587C8BA" w14:textId="65AD1FFB"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c>
          <w:tcPr>
            <w:tcW w:w="1400" w:type="dxa"/>
            <w:shd w:val="clear" w:color="auto" w:fill="auto"/>
            <w:noWrap/>
            <w:vAlign w:val="center"/>
          </w:tcPr>
          <w:p w14:paraId="252C7498" w14:textId="3DB0BE25"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c>
          <w:tcPr>
            <w:tcW w:w="1440" w:type="dxa"/>
            <w:shd w:val="clear" w:color="auto" w:fill="auto"/>
            <w:noWrap/>
            <w:vAlign w:val="center"/>
          </w:tcPr>
          <w:p w14:paraId="3581A9B6" w14:textId="407B62BD"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r>
      <w:tr w:rsidR="005B50F4" w:rsidRPr="004C65C5" w14:paraId="29AFB6A7" w14:textId="77777777" w:rsidTr="00EA2DD5">
        <w:trPr>
          <w:trHeight w:val="326"/>
        </w:trPr>
        <w:tc>
          <w:tcPr>
            <w:tcW w:w="567" w:type="dxa"/>
            <w:shd w:val="clear" w:color="auto" w:fill="auto"/>
            <w:noWrap/>
            <w:vAlign w:val="center"/>
            <w:hideMark/>
          </w:tcPr>
          <w:p w14:paraId="3E005E8F" w14:textId="77777777" w:rsidR="005B50F4" w:rsidRPr="004C65C5" w:rsidRDefault="005B50F4" w:rsidP="005B50F4">
            <w:pPr>
              <w:jc w:val="center"/>
              <w:rPr>
                <w:rFonts w:ascii="Calibri" w:hAnsi="Calibri" w:cstheme="minorHAnsi"/>
                <w:b w:val="0"/>
                <w:color w:val="000000"/>
                <w:sz w:val="20"/>
                <w:szCs w:val="20"/>
              </w:rPr>
            </w:pPr>
            <w:r w:rsidRPr="004C65C5">
              <w:rPr>
                <w:rFonts w:ascii="Calibri" w:hAnsi="Calibri" w:cstheme="minorHAnsi"/>
                <w:b w:val="0"/>
                <w:color w:val="000000"/>
                <w:sz w:val="20"/>
                <w:szCs w:val="20"/>
              </w:rPr>
              <w:t>4.</w:t>
            </w:r>
          </w:p>
        </w:tc>
        <w:tc>
          <w:tcPr>
            <w:tcW w:w="4111" w:type="dxa"/>
            <w:shd w:val="clear" w:color="auto" w:fill="auto"/>
            <w:vAlign w:val="center"/>
            <w:hideMark/>
          </w:tcPr>
          <w:p w14:paraId="2F3872E2" w14:textId="77777777" w:rsidR="005B50F4" w:rsidRPr="004C65C5" w:rsidRDefault="005B50F4" w:rsidP="005B50F4">
            <w:pPr>
              <w:jc w:val="both"/>
              <w:rPr>
                <w:rFonts w:ascii="Calibri" w:hAnsi="Calibri" w:cstheme="minorHAnsi"/>
                <w:b w:val="0"/>
                <w:color w:val="000000"/>
                <w:sz w:val="20"/>
                <w:szCs w:val="20"/>
              </w:rPr>
            </w:pPr>
            <w:r w:rsidRPr="004C65C5">
              <w:rPr>
                <w:rFonts w:ascii="Calibri" w:hAnsi="Calibri" w:cstheme="minorHAnsi"/>
                <w:b w:val="0"/>
                <w:color w:val="000000"/>
                <w:sz w:val="20"/>
                <w:szCs w:val="20"/>
              </w:rPr>
              <w:t>Доходы будущих периодов</w:t>
            </w:r>
          </w:p>
        </w:tc>
        <w:tc>
          <w:tcPr>
            <w:tcW w:w="1400" w:type="dxa"/>
            <w:shd w:val="clear" w:color="auto" w:fill="auto"/>
            <w:noWrap/>
            <w:vAlign w:val="center"/>
          </w:tcPr>
          <w:p w14:paraId="239C2743" w14:textId="5887C992"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c>
          <w:tcPr>
            <w:tcW w:w="1400" w:type="dxa"/>
            <w:shd w:val="clear" w:color="auto" w:fill="auto"/>
            <w:noWrap/>
            <w:vAlign w:val="center"/>
          </w:tcPr>
          <w:p w14:paraId="389B030B" w14:textId="6C4CC8DE"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c>
          <w:tcPr>
            <w:tcW w:w="1400" w:type="dxa"/>
            <w:shd w:val="clear" w:color="auto" w:fill="auto"/>
            <w:noWrap/>
            <w:vAlign w:val="center"/>
          </w:tcPr>
          <w:p w14:paraId="2DD07E56" w14:textId="58C2DCE4"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c>
          <w:tcPr>
            <w:tcW w:w="1440" w:type="dxa"/>
            <w:shd w:val="clear" w:color="auto" w:fill="auto"/>
            <w:noWrap/>
            <w:vAlign w:val="center"/>
          </w:tcPr>
          <w:p w14:paraId="328B6BB4" w14:textId="46A0F490"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r>
      <w:tr w:rsidR="005B50F4" w:rsidRPr="004C65C5" w14:paraId="5A76DBB5" w14:textId="77777777" w:rsidTr="00EA2DD5">
        <w:trPr>
          <w:trHeight w:val="326"/>
        </w:trPr>
        <w:tc>
          <w:tcPr>
            <w:tcW w:w="567" w:type="dxa"/>
            <w:shd w:val="clear" w:color="auto" w:fill="auto"/>
            <w:noWrap/>
            <w:vAlign w:val="center"/>
            <w:hideMark/>
          </w:tcPr>
          <w:p w14:paraId="54FEEB79" w14:textId="77777777" w:rsidR="005B50F4" w:rsidRPr="004C65C5" w:rsidRDefault="005B50F4" w:rsidP="005B50F4">
            <w:pPr>
              <w:jc w:val="center"/>
              <w:rPr>
                <w:rFonts w:ascii="Calibri" w:hAnsi="Calibri" w:cstheme="minorHAnsi"/>
                <w:b w:val="0"/>
                <w:color w:val="000000"/>
                <w:sz w:val="20"/>
                <w:szCs w:val="20"/>
              </w:rPr>
            </w:pPr>
            <w:r w:rsidRPr="004C65C5">
              <w:rPr>
                <w:rFonts w:ascii="Calibri" w:hAnsi="Calibri" w:cstheme="minorHAnsi"/>
                <w:b w:val="0"/>
                <w:color w:val="000000"/>
                <w:sz w:val="20"/>
                <w:szCs w:val="20"/>
              </w:rPr>
              <w:t>5.</w:t>
            </w:r>
          </w:p>
        </w:tc>
        <w:tc>
          <w:tcPr>
            <w:tcW w:w="4111" w:type="dxa"/>
            <w:shd w:val="clear" w:color="auto" w:fill="auto"/>
            <w:vAlign w:val="center"/>
            <w:hideMark/>
          </w:tcPr>
          <w:p w14:paraId="529C73BF" w14:textId="77777777" w:rsidR="005B50F4" w:rsidRPr="004C65C5" w:rsidRDefault="005B50F4" w:rsidP="005B50F4">
            <w:pPr>
              <w:jc w:val="both"/>
              <w:rPr>
                <w:rFonts w:ascii="Calibri" w:hAnsi="Calibri" w:cstheme="minorHAnsi"/>
                <w:b w:val="0"/>
                <w:color w:val="000000"/>
                <w:sz w:val="20"/>
                <w:szCs w:val="20"/>
              </w:rPr>
            </w:pPr>
            <w:r w:rsidRPr="004C65C5">
              <w:rPr>
                <w:rFonts w:ascii="Calibri" w:hAnsi="Calibri" w:cstheme="minorHAnsi"/>
                <w:b w:val="0"/>
                <w:color w:val="000000"/>
                <w:sz w:val="20"/>
                <w:szCs w:val="20"/>
              </w:rPr>
              <w:t>Резервы предстоящих расходов</w:t>
            </w:r>
          </w:p>
        </w:tc>
        <w:tc>
          <w:tcPr>
            <w:tcW w:w="1400" w:type="dxa"/>
            <w:shd w:val="clear" w:color="auto" w:fill="auto"/>
            <w:noWrap/>
            <w:vAlign w:val="center"/>
          </w:tcPr>
          <w:p w14:paraId="57114AB7" w14:textId="27D31B12"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c>
          <w:tcPr>
            <w:tcW w:w="1400" w:type="dxa"/>
            <w:shd w:val="clear" w:color="auto" w:fill="auto"/>
            <w:noWrap/>
            <w:vAlign w:val="center"/>
          </w:tcPr>
          <w:p w14:paraId="4D6C30A3" w14:textId="68C24473"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c>
          <w:tcPr>
            <w:tcW w:w="1400" w:type="dxa"/>
            <w:shd w:val="clear" w:color="auto" w:fill="auto"/>
            <w:noWrap/>
            <w:vAlign w:val="center"/>
          </w:tcPr>
          <w:p w14:paraId="4A92B51B" w14:textId="7FC8D17B"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c>
          <w:tcPr>
            <w:tcW w:w="1440" w:type="dxa"/>
            <w:shd w:val="clear" w:color="auto" w:fill="auto"/>
            <w:noWrap/>
            <w:vAlign w:val="center"/>
          </w:tcPr>
          <w:p w14:paraId="793AA91E" w14:textId="5619567D" w:rsidR="005B50F4" w:rsidRPr="00EA2DD5" w:rsidRDefault="005B50F4" w:rsidP="005B50F4">
            <w:pPr>
              <w:jc w:val="center"/>
              <w:rPr>
                <w:rFonts w:cstheme="minorHAnsi"/>
                <w:b w:val="0"/>
                <w:color w:val="auto"/>
                <w:sz w:val="20"/>
                <w:szCs w:val="20"/>
              </w:rPr>
            </w:pPr>
            <w:r w:rsidRPr="00D70AA2">
              <w:rPr>
                <w:rFonts w:ascii="Calibri" w:eastAsia="Times New Roman" w:hAnsi="Calibri" w:cs="Calibri"/>
                <w:b w:val="0"/>
                <w:color w:val="000000"/>
                <w:sz w:val="20"/>
                <w:szCs w:val="20"/>
                <w:lang w:eastAsia="ru-RU"/>
              </w:rPr>
              <w:t> </w:t>
            </w:r>
          </w:p>
        </w:tc>
      </w:tr>
      <w:tr w:rsidR="005B50F4" w:rsidRPr="004C65C5" w14:paraId="5150E22D" w14:textId="77777777" w:rsidTr="00EA2DD5">
        <w:trPr>
          <w:trHeight w:val="53"/>
        </w:trPr>
        <w:tc>
          <w:tcPr>
            <w:tcW w:w="567" w:type="dxa"/>
            <w:shd w:val="clear" w:color="auto" w:fill="auto"/>
            <w:noWrap/>
            <w:vAlign w:val="center"/>
            <w:hideMark/>
          </w:tcPr>
          <w:p w14:paraId="1CD799AE" w14:textId="77777777" w:rsidR="005B50F4" w:rsidRPr="004C65C5" w:rsidRDefault="005B50F4" w:rsidP="005B50F4">
            <w:pPr>
              <w:jc w:val="center"/>
              <w:rPr>
                <w:rFonts w:ascii="Calibri" w:hAnsi="Calibri" w:cstheme="minorHAnsi"/>
                <w:b w:val="0"/>
                <w:color w:val="000000"/>
                <w:sz w:val="20"/>
                <w:szCs w:val="20"/>
              </w:rPr>
            </w:pPr>
            <w:r w:rsidRPr="004C65C5">
              <w:rPr>
                <w:rFonts w:ascii="Calibri" w:hAnsi="Calibri" w:cstheme="minorHAnsi"/>
                <w:b w:val="0"/>
                <w:color w:val="000000"/>
                <w:sz w:val="20"/>
                <w:szCs w:val="20"/>
              </w:rPr>
              <w:t>6.</w:t>
            </w:r>
          </w:p>
        </w:tc>
        <w:tc>
          <w:tcPr>
            <w:tcW w:w="4111" w:type="dxa"/>
            <w:shd w:val="clear" w:color="auto" w:fill="auto"/>
            <w:vAlign w:val="center"/>
            <w:hideMark/>
          </w:tcPr>
          <w:p w14:paraId="162F6368" w14:textId="77777777" w:rsidR="005B50F4" w:rsidRPr="004C65C5" w:rsidRDefault="005B50F4" w:rsidP="005B50F4">
            <w:pPr>
              <w:jc w:val="both"/>
              <w:rPr>
                <w:rFonts w:ascii="Calibri" w:hAnsi="Calibri" w:cstheme="minorHAnsi"/>
                <w:b w:val="0"/>
                <w:color w:val="000000"/>
                <w:sz w:val="20"/>
                <w:szCs w:val="20"/>
              </w:rPr>
            </w:pPr>
            <w:r w:rsidRPr="004C65C5">
              <w:rPr>
                <w:rFonts w:ascii="Calibri" w:hAnsi="Calibri" w:cstheme="minorHAnsi"/>
                <w:b w:val="0"/>
                <w:color w:val="000000"/>
                <w:sz w:val="20"/>
                <w:szCs w:val="20"/>
              </w:rPr>
              <w:t>Прочие краткосрочные обязательства</w:t>
            </w:r>
          </w:p>
        </w:tc>
        <w:tc>
          <w:tcPr>
            <w:tcW w:w="1400" w:type="dxa"/>
            <w:shd w:val="clear" w:color="auto" w:fill="auto"/>
            <w:noWrap/>
            <w:vAlign w:val="center"/>
          </w:tcPr>
          <w:p w14:paraId="3305534A" w14:textId="2517EE86"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1 690 017</w:t>
            </w:r>
          </w:p>
        </w:tc>
        <w:tc>
          <w:tcPr>
            <w:tcW w:w="1400" w:type="dxa"/>
            <w:shd w:val="clear" w:color="auto" w:fill="auto"/>
            <w:noWrap/>
            <w:vAlign w:val="center"/>
          </w:tcPr>
          <w:p w14:paraId="6E5914CC" w14:textId="222660D9"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1 768 125</w:t>
            </w:r>
          </w:p>
        </w:tc>
        <w:tc>
          <w:tcPr>
            <w:tcW w:w="1400" w:type="dxa"/>
            <w:shd w:val="clear" w:color="auto" w:fill="auto"/>
            <w:noWrap/>
            <w:vAlign w:val="center"/>
          </w:tcPr>
          <w:p w14:paraId="6A7FCAEC" w14:textId="355E3A54"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2 004 031</w:t>
            </w:r>
          </w:p>
        </w:tc>
        <w:tc>
          <w:tcPr>
            <w:tcW w:w="1440" w:type="dxa"/>
            <w:shd w:val="clear" w:color="auto" w:fill="auto"/>
            <w:noWrap/>
            <w:vAlign w:val="center"/>
          </w:tcPr>
          <w:p w14:paraId="4398A078" w14:textId="7AF065A7" w:rsidR="005B50F4" w:rsidRPr="00EA2DD5" w:rsidRDefault="005B50F4" w:rsidP="005B50F4">
            <w:pPr>
              <w:jc w:val="center"/>
              <w:rPr>
                <w:rFonts w:cstheme="minorHAnsi"/>
                <w:b w:val="0"/>
                <w:color w:val="000000"/>
                <w:sz w:val="20"/>
                <w:szCs w:val="20"/>
              </w:rPr>
            </w:pPr>
            <w:r w:rsidRPr="00D70AA2">
              <w:rPr>
                <w:rFonts w:ascii="Calibri" w:eastAsia="Times New Roman" w:hAnsi="Calibri" w:cs="Calibri"/>
                <w:b w:val="0"/>
                <w:color w:val="000000"/>
                <w:sz w:val="20"/>
                <w:szCs w:val="20"/>
                <w:lang w:eastAsia="ru-RU"/>
              </w:rPr>
              <w:t>113,3%</w:t>
            </w:r>
          </w:p>
        </w:tc>
      </w:tr>
    </w:tbl>
    <w:p w14:paraId="2701B63C" w14:textId="5BEE52E6" w:rsidR="00DA15F2" w:rsidRPr="004C65C5" w:rsidRDefault="00DA15F2" w:rsidP="00DB5E39">
      <w:pPr>
        <w:tabs>
          <w:tab w:val="left" w:pos="709"/>
        </w:tabs>
        <w:jc w:val="both"/>
        <w:rPr>
          <w:rFonts w:cstheme="minorHAnsi"/>
          <w:sz w:val="12"/>
          <w:szCs w:val="12"/>
        </w:rPr>
      </w:pPr>
    </w:p>
    <w:p w14:paraId="13517388" w14:textId="5A7DFEDA" w:rsidR="00526714" w:rsidRPr="00526714" w:rsidRDefault="00526714" w:rsidP="00526714">
      <w:pPr>
        <w:spacing w:before="120" w:after="120"/>
        <w:ind w:firstLine="720"/>
        <w:contextualSpacing/>
        <w:jc w:val="both"/>
        <w:rPr>
          <w:rFonts w:cstheme="minorHAnsi"/>
          <w:b w:val="0"/>
          <w:color w:val="auto"/>
          <w:sz w:val="24"/>
          <w:szCs w:val="24"/>
        </w:rPr>
      </w:pPr>
      <w:r w:rsidRPr="00526714">
        <w:rPr>
          <w:rFonts w:cstheme="minorHAnsi"/>
          <w:b w:val="0"/>
          <w:color w:val="auto"/>
          <w:sz w:val="24"/>
          <w:szCs w:val="24"/>
        </w:rPr>
        <w:t>По состоянию на 31.12.2022 кредиторская задолженность составила</w:t>
      </w:r>
      <w:r w:rsidR="00654A39">
        <w:rPr>
          <w:rFonts w:cstheme="minorHAnsi"/>
          <w:b w:val="0"/>
          <w:color w:val="auto"/>
          <w:sz w:val="24"/>
          <w:szCs w:val="24"/>
        </w:rPr>
        <w:t xml:space="preserve"> </w:t>
      </w:r>
      <w:r w:rsidRPr="00526714">
        <w:rPr>
          <w:rFonts w:cstheme="minorHAnsi"/>
          <w:b w:val="0"/>
          <w:color w:val="auto"/>
          <w:sz w:val="24"/>
          <w:szCs w:val="24"/>
        </w:rPr>
        <w:t>10 932 992 тыс. руб., относительно 2021 года краткосрочная задолженность в целом увеличилась на 26,8</w:t>
      </w:r>
      <w:r w:rsidR="00A73CBE">
        <w:rPr>
          <w:rFonts w:cstheme="minorHAnsi"/>
          <w:b w:val="0"/>
          <w:color w:val="auto"/>
          <w:sz w:val="24"/>
          <w:szCs w:val="24"/>
        </w:rPr>
        <w:t xml:space="preserve"> </w:t>
      </w:r>
      <w:r w:rsidRPr="00526714">
        <w:rPr>
          <w:rFonts w:cstheme="minorHAnsi"/>
          <w:b w:val="0"/>
          <w:color w:val="auto"/>
          <w:sz w:val="24"/>
          <w:szCs w:val="24"/>
        </w:rPr>
        <w:t xml:space="preserve">% </w:t>
      </w:r>
      <w:r w:rsidR="00A73CBE">
        <w:rPr>
          <w:rFonts w:cstheme="minorHAnsi"/>
          <w:b w:val="0"/>
          <w:color w:val="auto"/>
          <w:sz w:val="24"/>
          <w:szCs w:val="24"/>
        </w:rPr>
        <w:br/>
      </w:r>
      <w:r w:rsidRPr="00526714">
        <w:rPr>
          <w:rFonts w:cstheme="minorHAnsi"/>
          <w:b w:val="0"/>
          <w:color w:val="auto"/>
          <w:sz w:val="24"/>
          <w:szCs w:val="24"/>
        </w:rPr>
        <w:t>(или на 2 313 313 тыс. руб.) в основном за счет роста займов и кредитов на 55,2</w:t>
      </w:r>
      <w:r w:rsidR="00A73CBE">
        <w:rPr>
          <w:rFonts w:cstheme="minorHAnsi"/>
          <w:b w:val="0"/>
          <w:color w:val="auto"/>
          <w:sz w:val="24"/>
          <w:szCs w:val="24"/>
        </w:rPr>
        <w:t xml:space="preserve"> </w:t>
      </w:r>
      <w:r w:rsidRPr="00526714">
        <w:rPr>
          <w:rFonts w:cstheme="minorHAnsi"/>
          <w:b w:val="0"/>
          <w:color w:val="auto"/>
          <w:sz w:val="24"/>
          <w:szCs w:val="24"/>
        </w:rPr>
        <w:t xml:space="preserve">% </w:t>
      </w:r>
      <w:r w:rsidR="00A73CBE">
        <w:rPr>
          <w:rFonts w:cstheme="minorHAnsi"/>
          <w:b w:val="0"/>
          <w:color w:val="auto"/>
          <w:sz w:val="24"/>
          <w:szCs w:val="24"/>
        </w:rPr>
        <w:br/>
      </w:r>
      <w:r w:rsidRPr="00526714">
        <w:rPr>
          <w:rFonts w:cstheme="minorHAnsi"/>
          <w:b w:val="0"/>
          <w:color w:val="auto"/>
          <w:sz w:val="24"/>
          <w:szCs w:val="24"/>
        </w:rPr>
        <w:t>(или на 2 011 195 тыс. руб.), задолженности по оплате труда перед персоналом на 15,0</w:t>
      </w:r>
      <w:r w:rsidR="00A73CBE">
        <w:rPr>
          <w:rFonts w:cstheme="minorHAnsi"/>
          <w:b w:val="0"/>
          <w:color w:val="auto"/>
          <w:sz w:val="24"/>
          <w:szCs w:val="24"/>
        </w:rPr>
        <w:t xml:space="preserve"> </w:t>
      </w:r>
      <w:r w:rsidRPr="00526714">
        <w:rPr>
          <w:rFonts w:cstheme="minorHAnsi"/>
          <w:b w:val="0"/>
          <w:color w:val="auto"/>
          <w:sz w:val="24"/>
          <w:szCs w:val="24"/>
        </w:rPr>
        <w:t xml:space="preserve">% </w:t>
      </w:r>
      <w:r w:rsidR="00A73CBE">
        <w:rPr>
          <w:rFonts w:cstheme="minorHAnsi"/>
          <w:b w:val="0"/>
          <w:color w:val="auto"/>
          <w:sz w:val="24"/>
          <w:szCs w:val="24"/>
        </w:rPr>
        <w:br/>
      </w:r>
      <w:r w:rsidRPr="00526714">
        <w:rPr>
          <w:rFonts w:cstheme="minorHAnsi"/>
          <w:b w:val="0"/>
          <w:color w:val="auto"/>
          <w:sz w:val="24"/>
          <w:szCs w:val="24"/>
        </w:rPr>
        <w:t>(или на 28 952 тыс. руб.), задолженности по перед гос. внебюджетными фондами на 24,0</w:t>
      </w:r>
      <w:r w:rsidR="00A73CBE">
        <w:rPr>
          <w:rFonts w:cstheme="minorHAnsi"/>
          <w:b w:val="0"/>
          <w:color w:val="auto"/>
          <w:sz w:val="24"/>
          <w:szCs w:val="24"/>
        </w:rPr>
        <w:t xml:space="preserve"> </w:t>
      </w:r>
      <w:r w:rsidRPr="00526714">
        <w:rPr>
          <w:rFonts w:cstheme="minorHAnsi"/>
          <w:b w:val="0"/>
          <w:color w:val="auto"/>
          <w:sz w:val="24"/>
          <w:szCs w:val="24"/>
        </w:rPr>
        <w:t xml:space="preserve">% </w:t>
      </w:r>
      <w:r w:rsidR="00A73CBE">
        <w:rPr>
          <w:rFonts w:cstheme="minorHAnsi"/>
          <w:b w:val="0"/>
          <w:color w:val="auto"/>
          <w:sz w:val="24"/>
          <w:szCs w:val="24"/>
        </w:rPr>
        <w:br/>
      </w:r>
      <w:r w:rsidRPr="00526714">
        <w:rPr>
          <w:rFonts w:cstheme="minorHAnsi"/>
          <w:b w:val="0"/>
          <w:color w:val="auto"/>
          <w:sz w:val="24"/>
          <w:szCs w:val="24"/>
        </w:rPr>
        <w:t>(или на 24 986 тыс. руб.), по прочим кредиторам 19,5</w:t>
      </w:r>
      <w:r w:rsidR="00A73CBE">
        <w:rPr>
          <w:rFonts w:cstheme="minorHAnsi"/>
          <w:b w:val="0"/>
          <w:color w:val="auto"/>
          <w:sz w:val="24"/>
          <w:szCs w:val="24"/>
        </w:rPr>
        <w:t xml:space="preserve"> </w:t>
      </w:r>
      <w:r w:rsidRPr="00526714">
        <w:rPr>
          <w:rFonts w:cstheme="minorHAnsi"/>
          <w:b w:val="0"/>
          <w:color w:val="auto"/>
          <w:sz w:val="24"/>
          <w:szCs w:val="24"/>
        </w:rPr>
        <w:t>%.</w:t>
      </w:r>
    </w:p>
    <w:p w14:paraId="33B4160B" w14:textId="77777777" w:rsidR="00A73CBE" w:rsidRDefault="00A73CBE" w:rsidP="00526714">
      <w:pPr>
        <w:spacing w:before="120" w:after="120"/>
        <w:ind w:firstLine="720"/>
        <w:contextualSpacing/>
        <w:jc w:val="both"/>
        <w:rPr>
          <w:rFonts w:cstheme="minorHAnsi"/>
          <w:b w:val="0"/>
          <w:color w:val="auto"/>
          <w:sz w:val="24"/>
          <w:szCs w:val="24"/>
        </w:rPr>
      </w:pPr>
    </w:p>
    <w:p w14:paraId="36C9E732" w14:textId="08796213" w:rsidR="00526714" w:rsidRPr="00526714" w:rsidRDefault="00526714" w:rsidP="00526714">
      <w:pPr>
        <w:spacing w:before="120" w:after="120"/>
        <w:ind w:firstLine="720"/>
        <w:contextualSpacing/>
        <w:jc w:val="both"/>
        <w:rPr>
          <w:rFonts w:cstheme="minorHAnsi"/>
          <w:b w:val="0"/>
          <w:color w:val="auto"/>
          <w:sz w:val="24"/>
          <w:szCs w:val="24"/>
        </w:rPr>
      </w:pPr>
      <w:r w:rsidRPr="00526714">
        <w:rPr>
          <w:rFonts w:cstheme="minorHAnsi"/>
          <w:b w:val="0"/>
          <w:color w:val="auto"/>
          <w:sz w:val="24"/>
          <w:szCs w:val="24"/>
        </w:rPr>
        <w:lastRenderedPageBreak/>
        <w:t>Одновременно произошло снижение задолженности перед поставщиками и подрядчиками на 11,7</w:t>
      </w:r>
      <w:r w:rsidR="00A73CBE">
        <w:rPr>
          <w:rFonts w:cstheme="minorHAnsi"/>
          <w:b w:val="0"/>
          <w:color w:val="auto"/>
          <w:sz w:val="24"/>
          <w:szCs w:val="24"/>
        </w:rPr>
        <w:t xml:space="preserve"> </w:t>
      </w:r>
      <w:r w:rsidRPr="00526714">
        <w:rPr>
          <w:rFonts w:cstheme="minorHAnsi"/>
          <w:b w:val="0"/>
          <w:color w:val="auto"/>
          <w:sz w:val="24"/>
          <w:szCs w:val="24"/>
        </w:rPr>
        <w:t>% (или на 200 446 тыс. руб.) за счет снижения задолженности по покупной электроэнергии на 150 192 тыс. руб., перед подрядчиками по ремонту на 84 082 тыс. руб., перед поставщиками материалов на 32 812 тыс. руб. при одновременном росте задолженности перед строительными подрядчиками на 35 242 тыс. руб., по покупной теплоэнергии на 27 112 тыс. руб., перед поставщиками топлива на 9 921 тыс. руб.</w:t>
      </w:r>
    </w:p>
    <w:p w14:paraId="3C14217D" w14:textId="77777777" w:rsidR="008B7DED" w:rsidRDefault="0045586B" w:rsidP="00DB5E39">
      <w:pPr>
        <w:rPr>
          <w:rFonts w:cstheme="minorHAnsi"/>
          <w:b w:val="0"/>
          <w:color w:val="0070C0"/>
          <w:sz w:val="20"/>
          <w:szCs w:val="20"/>
        </w:rPr>
      </w:pPr>
      <w:r>
        <w:rPr>
          <w:rFonts w:cstheme="minorHAnsi"/>
          <w:b w:val="0"/>
          <w:color w:val="0070C0"/>
          <w:sz w:val="20"/>
          <w:szCs w:val="20"/>
        </w:rPr>
        <w:br w:type="page"/>
      </w:r>
    </w:p>
    <w:p w14:paraId="6B5585CF" w14:textId="5EFFAFB2" w:rsidR="00F341ED" w:rsidRPr="00926DDB" w:rsidRDefault="00F341ED" w:rsidP="00DB5E39">
      <w:pPr>
        <w:pStyle w:val="1"/>
        <w:spacing w:before="0" w:after="0"/>
        <w:rPr>
          <w:rFonts w:asciiTheme="minorHAnsi" w:hAnsiTheme="minorHAnsi" w:cstheme="minorHAnsi"/>
          <w:color w:val="314E87"/>
          <w:sz w:val="32"/>
        </w:rPr>
      </w:pPr>
      <w:bookmarkStart w:id="335" w:name="_Toc132703293"/>
      <w:r w:rsidRPr="00926DDB">
        <w:rPr>
          <w:rFonts w:asciiTheme="minorHAnsi" w:hAnsiTheme="minorHAnsi" w:cstheme="minorHAnsi"/>
          <w:color w:val="314E87"/>
          <w:sz w:val="32"/>
        </w:rPr>
        <w:lastRenderedPageBreak/>
        <w:t xml:space="preserve">Раздел 6. </w:t>
      </w:r>
      <w:r w:rsidR="00B71289">
        <w:rPr>
          <w:rFonts w:asciiTheme="minorHAnsi" w:hAnsiTheme="minorHAnsi" w:cstheme="minorHAnsi"/>
          <w:color w:val="314E87"/>
          <w:sz w:val="32"/>
        </w:rPr>
        <w:t>ИНВЕСТИЦИИ</w:t>
      </w:r>
      <w:bookmarkEnd w:id="335"/>
    </w:p>
    <w:p w14:paraId="4AFB4864" w14:textId="77777777" w:rsidR="00F341ED" w:rsidRPr="008B7DED" w:rsidRDefault="00F341ED" w:rsidP="003E07D2">
      <w:pPr>
        <w:pStyle w:val="2"/>
        <w:keepLines/>
        <w:numPr>
          <w:ilvl w:val="1"/>
          <w:numId w:val="15"/>
        </w:numPr>
        <w:spacing w:after="0" w:line="276" w:lineRule="auto"/>
        <w:jc w:val="both"/>
        <w:rPr>
          <w:rFonts w:cstheme="minorHAnsi"/>
          <w:b/>
          <w:color w:val="314E87"/>
          <w:sz w:val="28"/>
          <w:szCs w:val="28"/>
        </w:rPr>
      </w:pPr>
      <w:bookmarkStart w:id="336" w:name="_Toc132703294"/>
      <w:r w:rsidRPr="008B7DED">
        <w:rPr>
          <w:rFonts w:cstheme="minorHAnsi"/>
          <w:b/>
          <w:color w:val="314E87"/>
          <w:sz w:val="28"/>
          <w:szCs w:val="28"/>
        </w:rPr>
        <w:t>Инвестиционная деятельность в форме капитальных вложений</w:t>
      </w:r>
      <w:bookmarkEnd w:id="336"/>
    </w:p>
    <w:p w14:paraId="2514F747" w14:textId="77777777" w:rsidR="00981ED7" w:rsidRDefault="00981ED7" w:rsidP="00DB5E39">
      <w:pPr>
        <w:pStyle w:val="22"/>
        <w:spacing w:after="0" w:line="276" w:lineRule="auto"/>
        <w:ind w:left="0" w:right="-6"/>
        <w:jc w:val="both"/>
        <w:rPr>
          <w:rFonts w:cstheme="minorHAnsi"/>
          <w:b/>
          <w:color w:val="314E87"/>
          <w:sz w:val="24"/>
          <w:szCs w:val="24"/>
          <w:lang w:val="x-none"/>
        </w:rPr>
      </w:pPr>
      <w:r w:rsidRPr="008B7DED">
        <w:rPr>
          <w:rFonts w:cstheme="minorHAnsi"/>
          <w:b/>
          <w:color w:val="314E87"/>
          <w:sz w:val="24"/>
          <w:szCs w:val="24"/>
          <w:lang w:val="x-none"/>
        </w:rPr>
        <w:t>Динамика капитальных вложений</w:t>
      </w:r>
    </w:p>
    <w:p w14:paraId="305F1531" w14:textId="7378C042" w:rsidR="007A24ED" w:rsidRPr="004A48EE" w:rsidRDefault="007A24ED" w:rsidP="00DB5E39">
      <w:pPr>
        <w:contextualSpacing/>
        <w:jc w:val="right"/>
        <w:rPr>
          <w:rFonts w:eastAsiaTheme="minorHAnsi" w:cstheme="minorHAnsi"/>
          <w:b w:val="0"/>
          <w:i/>
          <w:color w:val="auto"/>
          <w:sz w:val="24"/>
          <w:szCs w:val="24"/>
          <w:lang w:eastAsia="ja-JP"/>
        </w:rPr>
      </w:pPr>
      <w:r w:rsidRPr="004A48EE">
        <w:rPr>
          <w:rFonts w:eastAsiaTheme="minorHAnsi" w:cstheme="minorHAnsi"/>
          <w:b w:val="0"/>
          <w:i/>
          <w:color w:val="auto"/>
          <w:sz w:val="24"/>
          <w:szCs w:val="24"/>
          <w:lang w:eastAsia="ja-JP"/>
        </w:rPr>
        <w:t>Таблица № 4</w:t>
      </w:r>
      <w:r w:rsidR="00E130A8">
        <w:rPr>
          <w:rFonts w:eastAsiaTheme="minorHAnsi" w:cstheme="minorHAnsi"/>
          <w:b w:val="0"/>
          <w:i/>
          <w:color w:val="auto"/>
          <w:sz w:val="24"/>
          <w:szCs w:val="24"/>
          <w:lang w:eastAsia="ja-JP"/>
        </w:rPr>
        <w:t>3</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56"/>
        <w:gridCol w:w="4141"/>
        <w:gridCol w:w="1010"/>
        <w:gridCol w:w="709"/>
        <w:gridCol w:w="938"/>
        <w:gridCol w:w="664"/>
        <w:gridCol w:w="1117"/>
        <w:gridCol w:w="825"/>
      </w:tblGrid>
      <w:tr w:rsidR="00981ED7" w:rsidRPr="00F52AF3" w14:paraId="5DF62702" w14:textId="77777777" w:rsidTr="002D1F0F">
        <w:trPr>
          <w:cantSplit/>
          <w:trHeight w:val="277"/>
          <w:jc w:val="center"/>
        </w:trPr>
        <w:tc>
          <w:tcPr>
            <w:tcW w:w="656" w:type="dxa"/>
            <w:vMerge w:val="restart"/>
            <w:shd w:val="clear" w:color="auto" w:fill="auto"/>
            <w:vAlign w:val="center"/>
          </w:tcPr>
          <w:p w14:paraId="1B54EC9A" w14:textId="77777777" w:rsidR="006467BD" w:rsidRDefault="00981ED7" w:rsidP="00DB5E39">
            <w:pPr>
              <w:pStyle w:val="afc"/>
              <w:spacing w:after="0" w:line="276" w:lineRule="auto"/>
              <w:jc w:val="center"/>
              <w:rPr>
                <w:rFonts w:ascii="Calibri" w:hAnsi="Calibri" w:cstheme="minorHAnsi"/>
                <w:b/>
                <w:sz w:val="20"/>
                <w:szCs w:val="20"/>
                <w:lang w:val="ru-RU"/>
              </w:rPr>
            </w:pPr>
            <w:r w:rsidRPr="00F52AF3">
              <w:rPr>
                <w:rFonts w:ascii="Calibri" w:hAnsi="Calibri" w:cstheme="minorHAnsi"/>
                <w:b/>
                <w:sz w:val="20"/>
                <w:szCs w:val="20"/>
              </w:rPr>
              <w:t>№</w:t>
            </w:r>
          </w:p>
          <w:p w14:paraId="4ABCCDB2" w14:textId="014DA8E4" w:rsidR="00981ED7" w:rsidRPr="0092698C" w:rsidRDefault="006467BD" w:rsidP="00DB5E39">
            <w:pPr>
              <w:pStyle w:val="afc"/>
              <w:spacing w:after="0" w:line="276" w:lineRule="auto"/>
              <w:jc w:val="center"/>
              <w:rPr>
                <w:rFonts w:ascii="Calibri" w:hAnsi="Calibri" w:cstheme="minorHAnsi"/>
                <w:b/>
                <w:sz w:val="20"/>
                <w:szCs w:val="20"/>
                <w:lang w:val="ru-RU"/>
              </w:rPr>
            </w:pPr>
            <w:r>
              <w:rPr>
                <w:rFonts w:ascii="Calibri" w:hAnsi="Calibri" w:cstheme="minorHAnsi"/>
                <w:b/>
                <w:sz w:val="20"/>
                <w:szCs w:val="20"/>
                <w:lang w:val="ru-RU"/>
              </w:rPr>
              <w:t>п/п</w:t>
            </w:r>
          </w:p>
        </w:tc>
        <w:tc>
          <w:tcPr>
            <w:tcW w:w="4141" w:type="dxa"/>
            <w:vMerge w:val="restart"/>
            <w:shd w:val="clear" w:color="auto" w:fill="auto"/>
            <w:tcMar>
              <w:top w:w="15" w:type="dxa"/>
              <w:left w:w="15" w:type="dxa"/>
              <w:bottom w:w="0" w:type="dxa"/>
              <w:right w:w="15" w:type="dxa"/>
            </w:tcMar>
            <w:vAlign w:val="center"/>
          </w:tcPr>
          <w:p w14:paraId="482BF7C9" w14:textId="77777777" w:rsidR="00981ED7" w:rsidRPr="00F52AF3" w:rsidRDefault="00981ED7" w:rsidP="00DB5E39">
            <w:pPr>
              <w:pStyle w:val="afc"/>
              <w:spacing w:after="0" w:line="276" w:lineRule="auto"/>
              <w:ind w:left="227" w:right="100"/>
              <w:jc w:val="center"/>
              <w:rPr>
                <w:rFonts w:ascii="Calibri" w:hAnsi="Calibri" w:cstheme="minorHAnsi"/>
                <w:b/>
                <w:sz w:val="20"/>
                <w:szCs w:val="20"/>
              </w:rPr>
            </w:pPr>
            <w:r w:rsidRPr="00F52AF3">
              <w:rPr>
                <w:rFonts w:ascii="Calibri" w:hAnsi="Calibri" w:cstheme="minorHAnsi"/>
                <w:b/>
                <w:sz w:val="20"/>
                <w:szCs w:val="20"/>
              </w:rPr>
              <w:t>Показатель</w:t>
            </w:r>
          </w:p>
        </w:tc>
        <w:tc>
          <w:tcPr>
            <w:tcW w:w="1719" w:type="dxa"/>
            <w:gridSpan w:val="2"/>
            <w:shd w:val="clear" w:color="auto" w:fill="auto"/>
            <w:noWrap/>
            <w:tcMar>
              <w:top w:w="15" w:type="dxa"/>
              <w:left w:w="15" w:type="dxa"/>
              <w:bottom w:w="0" w:type="dxa"/>
              <w:right w:w="15" w:type="dxa"/>
            </w:tcMar>
            <w:vAlign w:val="center"/>
          </w:tcPr>
          <w:p w14:paraId="59CDB6DB" w14:textId="716650BC" w:rsidR="00981ED7" w:rsidRPr="00F52AF3" w:rsidRDefault="00981ED7" w:rsidP="007462F1">
            <w:pPr>
              <w:pStyle w:val="afc"/>
              <w:spacing w:after="0" w:line="276" w:lineRule="auto"/>
              <w:ind w:left="50" w:right="122"/>
              <w:jc w:val="center"/>
              <w:rPr>
                <w:rFonts w:ascii="Calibri" w:hAnsi="Calibri" w:cstheme="minorHAnsi"/>
                <w:b/>
                <w:sz w:val="20"/>
                <w:szCs w:val="20"/>
                <w:lang w:val="ru-RU"/>
              </w:rPr>
            </w:pPr>
            <w:r w:rsidRPr="00F52AF3">
              <w:rPr>
                <w:rFonts w:ascii="Calibri" w:hAnsi="Calibri" w:cstheme="minorHAnsi"/>
                <w:b/>
                <w:sz w:val="20"/>
                <w:szCs w:val="20"/>
              </w:rPr>
              <w:t>20</w:t>
            </w:r>
            <w:r w:rsidR="007462F1">
              <w:rPr>
                <w:rFonts w:ascii="Calibri" w:hAnsi="Calibri" w:cstheme="minorHAnsi"/>
                <w:b/>
                <w:sz w:val="20"/>
                <w:szCs w:val="20"/>
                <w:lang w:val="ru-RU"/>
              </w:rPr>
              <w:t>20</w:t>
            </w:r>
            <w:r w:rsidR="004A48EE">
              <w:rPr>
                <w:rFonts w:ascii="Calibri" w:hAnsi="Calibri" w:cstheme="minorHAnsi"/>
                <w:b/>
                <w:sz w:val="20"/>
                <w:szCs w:val="20"/>
                <w:lang w:val="ru-RU"/>
              </w:rPr>
              <w:t xml:space="preserve"> г.</w:t>
            </w:r>
          </w:p>
        </w:tc>
        <w:tc>
          <w:tcPr>
            <w:tcW w:w="1602" w:type="dxa"/>
            <w:gridSpan w:val="2"/>
            <w:shd w:val="clear" w:color="auto" w:fill="auto"/>
            <w:noWrap/>
            <w:tcMar>
              <w:top w:w="15" w:type="dxa"/>
              <w:left w:w="15" w:type="dxa"/>
              <w:bottom w:w="0" w:type="dxa"/>
              <w:right w:w="15" w:type="dxa"/>
            </w:tcMar>
            <w:vAlign w:val="center"/>
          </w:tcPr>
          <w:p w14:paraId="43ECCB6C" w14:textId="2F6135D9" w:rsidR="00981ED7" w:rsidRPr="00F52AF3" w:rsidRDefault="00981ED7" w:rsidP="007462F1">
            <w:pPr>
              <w:pStyle w:val="afc"/>
              <w:spacing w:after="0" w:line="276" w:lineRule="auto"/>
              <w:ind w:left="50" w:right="122"/>
              <w:jc w:val="center"/>
              <w:rPr>
                <w:rFonts w:ascii="Calibri" w:hAnsi="Calibri" w:cstheme="minorHAnsi"/>
                <w:b/>
                <w:sz w:val="20"/>
                <w:szCs w:val="20"/>
                <w:lang w:val="ru-RU"/>
              </w:rPr>
            </w:pPr>
            <w:r w:rsidRPr="00F52AF3">
              <w:rPr>
                <w:rFonts w:ascii="Calibri" w:hAnsi="Calibri" w:cstheme="minorHAnsi"/>
                <w:b/>
                <w:sz w:val="20"/>
                <w:szCs w:val="20"/>
              </w:rPr>
              <w:t>20</w:t>
            </w:r>
            <w:r w:rsidRPr="00F52AF3">
              <w:rPr>
                <w:rFonts w:ascii="Calibri" w:hAnsi="Calibri" w:cstheme="minorHAnsi"/>
                <w:b/>
                <w:sz w:val="20"/>
                <w:szCs w:val="20"/>
                <w:lang w:val="ru-RU"/>
              </w:rPr>
              <w:t>2</w:t>
            </w:r>
            <w:r w:rsidR="007462F1">
              <w:rPr>
                <w:rFonts w:ascii="Calibri" w:hAnsi="Calibri" w:cstheme="minorHAnsi"/>
                <w:b/>
                <w:sz w:val="20"/>
                <w:szCs w:val="20"/>
                <w:lang w:val="ru-RU"/>
              </w:rPr>
              <w:t>1</w:t>
            </w:r>
            <w:r w:rsidR="004A48EE">
              <w:rPr>
                <w:rFonts w:ascii="Calibri" w:hAnsi="Calibri" w:cstheme="minorHAnsi"/>
                <w:b/>
                <w:sz w:val="20"/>
                <w:szCs w:val="20"/>
                <w:lang w:val="ru-RU"/>
              </w:rPr>
              <w:t xml:space="preserve"> г.</w:t>
            </w:r>
          </w:p>
        </w:tc>
        <w:tc>
          <w:tcPr>
            <w:tcW w:w="1942" w:type="dxa"/>
            <w:gridSpan w:val="2"/>
            <w:shd w:val="clear" w:color="auto" w:fill="auto"/>
            <w:noWrap/>
            <w:tcMar>
              <w:top w:w="15" w:type="dxa"/>
              <w:left w:w="15" w:type="dxa"/>
              <w:bottom w:w="0" w:type="dxa"/>
              <w:right w:w="15" w:type="dxa"/>
            </w:tcMar>
            <w:vAlign w:val="center"/>
          </w:tcPr>
          <w:p w14:paraId="6E44BC3B" w14:textId="31EDDD3D" w:rsidR="00981ED7" w:rsidRPr="00F52AF3" w:rsidRDefault="00981ED7" w:rsidP="007462F1">
            <w:pPr>
              <w:pStyle w:val="afc"/>
              <w:spacing w:after="0" w:line="276" w:lineRule="auto"/>
              <w:ind w:left="50" w:right="122"/>
              <w:jc w:val="center"/>
              <w:rPr>
                <w:rFonts w:ascii="Calibri" w:hAnsi="Calibri" w:cstheme="minorHAnsi"/>
                <w:b/>
                <w:sz w:val="20"/>
                <w:szCs w:val="20"/>
                <w:lang w:val="ru-RU"/>
              </w:rPr>
            </w:pPr>
            <w:r w:rsidRPr="00F52AF3">
              <w:rPr>
                <w:rFonts w:ascii="Calibri" w:hAnsi="Calibri" w:cstheme="minorHAnsi"/>
                <w:b/>
                <w:sz w:val="20"/>
                <w:szCs w:val="20"/>
              </w:rPr>
              <w:t>20</w:t>
            </w:r>
            <w:r w:rsidRPr="00F52AF3">
              <w:rPr>
                <w:rFonts w:ascii="Calibri" w:hAnsi="Calibri" w:cstheme="minorHAnsi"/>
                <w:b/>
                <w:sz w:val="20"/>
                <w:szCs w:val="20"/>
                <w:lang w:val="ru-RU"/>
              </w:rPr>
              <w:t>2</w:t>
            </w:r>
            <w:r w:rsidR="007462F1">
              <w:rPr>
                <w:rFonts w:ascii="Calibri" w:hAnsi="Calibri" w:cstheme="minorHAnsi"/>
                <w:b/>
                <w:sz w:val="20"/>
                <w:szCs w:val="20"/>
                <w:lang w:val="ru-RU"/>
              </w:rPr>
              <w:t>2</w:t>
            </w:r>
            <w:r w:rsidR="004A48EE">
              <w:rPr>
                <w:rFonts w:ascii="Calibri" w:hAnsi="Calibri" w:cstheme="minorHAnsi"/>
                <w:b/>
                <w:sz w:val="20"/>
                <w:szCs w:val="20"/>
                <w:lang w:val="ru-RU"/>
              </w:rPr>
              <w:t xml:space="preserve"> г.</w:t>
            </w:r>
          </w:p>
        </w:tc>
      </w:tr>
      <w:tr w:rsidR="00F52AF3" w:rsidRPr="00F52AF3" w14:paraId="46072175" w14:textId="77777777" w:rsidTr="002D1F0F">
        <w:trPr>
          <w:cantSplit/>
          <w:trHeight w:val="299"/>
          <w:jc w:val="center"/>
        </w:trPr>
        <w:tc>
          <w:tcPr>
            <w:tcW w:w="656" w:type="dxa"/>
            <w:vMerge/>
            <w:shd w:val="clear" w:color="auto" w:fill="auto"/>
            <w:vAlign w:val="center"/>
          </w:tcPr>
          <w:p w14:paraId="47435011" w14:textId="77777777" w:rsidR="00981ED7" w:rsidRPr="00F52AF3" w:rsidRDefault="00981ED7" w:rsidP="00DB5E39">
            <w:pPr>
              <w:pStyle w:val="afc"/>
              <w:spacing w:after="0" w:line="276" w:lineRule="auto"/>
              <w:ind w:right="-454"/>
              <w:jc w:val="center"/>
              <w:rPr>
                <w:rFonts w:ascii="Calibri" w:hAnsi="Calibri" w:cstheme="minorHAnsi"/>
                <w:sz w:val="20"/>
                <w:szCs w:val="20"/>
              </w:rPr>
            </w:pPr>
          </w:p>
        </w:tc>
        <w:tc>
          <w:tcPr>
            <w:tcW w:w="4141" w:type="dxa"/>
            <w:vMerge/>
            <w:shd w:val="clear" w:color="auto" w:fill="auto"/>
            <w:tcMar>
              <w:top w:w="15" w:type="dxa"/>
              <w:left w:w="15" w:type="dxa"/>
              <w:bottom w:w="0" w:type="dxa"/>
              <w:right w:w="15" w:type="dxa"/>
            </w:tcMar>
            <w:vAlign w:val="center"/>
          </w:tcPr>
          <w:p w14:paraId="7C637BEE" w14:textId="77777777" w:rsidR="00981ED7" w:rsidRPr="00F52AF3" w:rsidRDefault="00981ED7" w:rsidP="00DB5E39">
            <w:pPr>
              <w:pStyle w:val="afc"/>
              <w:spacing w:after="0" w:line="276" w:lineRule="auto"/>
              <w:ind w:left="227" w:right="100"/>
              <w:jc w:val="center"/>
              <w:rPr>
                <w:rFonts w:ascii="Calibri" w:hAnsi="Calibri" w:cstheme="minorHAnsi"/>
                <w:sz w:val="20"/>
                <w:szCs w:val="20"/>
              </w:rPr>
            </w:pPr>
          </w:p>
        </w:tc>
        <w:tc>
          <w:tcPr>
            <w:tcW w:w="1010" w:type="dxa"/>
            <w:shd w:val="clear" w:color="auto" w:fill="auto"/>
            <w:noWrap/>
            <w:tcMar>
              <w:top w:w="15" w:type="dxa"/>
              <w:left w:w="15" w:type="dxa"/>
              <w:bottom w:w="0" w:type="dxa"/>
              <w:right w:w="15" w:type="dxa"/>
            </w:tcMar>
            <w:vAlign w:val="center"/>
          </w:tcPr>
          <w:p w14:paraId="0F965EE9" w14:textId="77777777" w:rsidR="00981ED7" w:rsidRPr="00F52AF3" w:rsidRDefault="00981ED7" w:rsidP="00DB5E39">
            <w:pPr>
              <w:pStyle w:val="afc"/>
              <w:spacing w:after="0" w:line="276" w:lineRule="auto"/>
              <w:ind w:left="50" w:right="122"/>
              <w:jc w:val="center"/>
              <w:rPr>
                <w:rFonts w:ascii="Calibri" w:hAnsi="Calibri" w:cstheme="minorHAnsi"/>
                <w:b/>
                <w:sz w:val="20"/>
                <w:szCs w:val="20"/>
              </w:rPr>
            </w:pPr>
            <w:r w:rsidRPr="00F52AF3">
              <w:rPr>
                <w:rFonts w:ascii="Calibri" w:hAnsi="Calibri" w:cstheme="minorHAnsi"/>
                <w:b/>
                <w:sz w:val="20"/>
                <w:szCs w:val="20"/>
              </w:rPr>
              <w:t>млн. руб.</w:t>
            </w:r>
          </w:p>
        </w:tc>
        <w:tc>
          <w:tcPr>
            <w:tcW w:w="709" w:type="dxa"/>
            <w:shd w:val="clear" w:color="auto" w:fill="auto"/>
            <w:noWrap/>
            <w:tcMar>
              <w:top w:w="15" w:type="dxa"/>
              <w:left w:w="15" w:type="dxa"/>
              <w:bottom w:w="0" w:type="dxa"/>
              <w:right w:w="15" w:type="dxa"/>
            </w:tcMar>
            <w:vAlign w:val="center"/>
          </w:tcPr>
          <w:p w14:paraId="16C3D774" w14:textId="77777777" w:rsidR="00981ED7" w:rsidRPr="00F52AF3" w:rsidRDefault="00981ED7" w:rsidP="00DB5E39">
            <w:pPr>
              <w:pStyle w:val="afc"/>
              <w:spacing w:after="0" w:line="276" w:lineRule="auto"/>
              <w:ind w:left="50" w:right="122"/>
              <w:jc w:val="center"/>
              <w:rPr>
                <w:rFonts w:ascii="Calibri" w:hAnsi="Calibri" w:cstheme="minorHAnsi"/>
                <w:b/>
                <w:sz w:val="20"/>
                <w:szCs w:val="20"/>
              </w:rPr>
            </w:pPr>
            <w:r w:rsidRPr="00F52AF3">
              <w:rPr>
                <w:rFonts w:ascii="Calibri" w:hAnsi="Calibri" w:cstheme="minorHAnsi"/>
                <w:b/>
                <w:sz w:val="20"/>
                <w:szCs w:val="20"/>
              </w:rPr>
              <w:t>%</w:t>
            </w:r>
          </w:p>
        </w:tc>
        <w:tc>
          <w:tcPr>
            <w:tcW w:w="938" w:type="dxa"/>
            <w:shd w:val="clear" w:color="auto" w:fill="auto"/>
            <w:noWrap/>
            <w:tcMar>
              <w:top w:w="15" w:type="dxa"/>
              <w:left w:w="15" w:type="dxa"/>
              <w:bottom w:w="0" w:type="dxa"/>
              <w:right w:w="15" w:type="dxa"/>
            </w:tcMar>
            <w:vAlign w:val="center"/>
          </w:tcPr>
          <w:p w14:paraId="722D4991" w14:textId="77777777" w:rsidR="00981ED7" w:rsidRPr="00F52AF3" w:rsidRDefault="00981ED7" w:rsidP="00DB5E39">
            <w:pPr>
              <w:pStyle w:val="afc"/>
              <w:spacing w:after="0" w:line="276" w:lineRule="auto"/>
              <w:ind w:left="50" w:right="122"/>
              <w:jc w:val="center"/>
              <w:rPr>
                <w:rFonts w:ascii="Calibri" w:hAnsi="Calibri" w:cstheme="minorHAnsi"/>
                <w:b/>
                <w:sz w:val="20"/>
                <w:szCs w:val="20"/>
              </w:rPr>
            </w:pPr>
            <w:r w:rsidRPr="00F52AF3">
              <w:rPr>
                <w:rFonts w:ascii="Calibri" w:hAnsi="Calibri" w:cstheme="minorHAnsi"/>
                <w:b/>
                <w:sz w:val="20"/>
                <w:szCs w:val="20"/>
              </w:rPr>
              <w:t>млн. руб.</w:t>
            </w:r>
          </w:p>
        </w:tc>
        <w:tc>
          <w:tcPr>
            <w:tcW w:w="664" w:type="dxa"/>
            <w:shd w:val="clear" w:color="auto" w:fill="auto"/>
            <w:noWrap/>
            <w:tcMar>
              <w:top w:w="15" w:type="dxa"/>
              <w:left w:w="15" w:type="dxa"/>
              <w:bottom w:w="0" w:type="dxa"/>
              <w:right w:w="15" w:type="dxa"/>
            </w:tcMar>
            <w:vAlign w:val="center"/>
          </w:tcPr>
          <w:p w14:paraId="4E6C2401" w14:textId="77777777" w:rsidR="00981ED7" w:rsidRPr="00F52AF3" w:rsidRDefault="00981ED7" w:rsidP="00DB5E39">
            <w:pPr>
              <w:pStyle w:val="afc"/>
              <w:spacing w:after="0" w:line="276" w:lineRule="auto"/>
              <w:ind w:left="50" w:right="122"/>
              <w:jc w:val="center"/>
              <w:rPr>
                <w:rFonts w:ascii="Calibri" w:hAnsi="Calibri" w:cstheme="minorHAnsi"/>
                <w:b/>
                <w:sz w:val="20"/>
                <w:szCs w:val="20"/>
              </w:rPr>
            </w:pPr>
            <w:r w:rsidRPr="00F52AF3">
              <w:rPr>
                <w:rFonts w:ascii="Calibri" w:hAnsi="Calibri" w:cstheme="minorHAnsi"/>
                <w:b/>
                <w:sz w:val="20"/>
                <w:szCs w:val="20"/>
              </w:rPr>
              <w:t>%</w:t>
            </w:r>
          </w:p>
        </w:tc>
        <w:tc>
          <w:tcPr>
            <w:tcW w:w="1117" w:type="dxa"/>
            <w:shd w:val="clear" w:color="auto" w:fill="auto"/>
            <w:noWrap/>
            <w:tcMar>
              <w:top w:w="15" w:type="dxa"/>
              <w:left w:w="15" w:type="dxa"/>
              <w:bottom w:w="0" w:type="dxa"/>
              <w:right w:w="15" w:type="dxa"/>
            </w:tcMar>
            <w:vAlign w:val="center"/>
          </w:tcPr>
          <w:p w14:paraId="25AE1C99" w14:textId="77777777" w:rsidR="00981ED7" w:rsidRPr="00F52AF3" w:rsidRDefault="00981ED7" w:rsidP="00DB5E39">
            <w:pPr>
              <w:pStyle w:val="afc"/>
              <w:spacing w:after="0" w:line="276" w:lineRule="auto"/>
              <w:ind w:left="50" w:right="122"/>
              <w:jc w:val="center"/>
              <w:rPr>
                <w:rFonts w:ascii="Calibri" w:hAnsi="Calibri" w:cstheme="minorHAnsi"/>
                <w:b/>
                <w:sz w:val="20"/>
                <w:szCs w:val="20"/>
              </w:rPr>
            </w:pPr>
            <w:r w:rsidRPr="00F52AF3">
              <w:rPr>
                <w:rFonts w:ascii="Calibri" w:hAnsi="Calibri" w:cstheme="minorHAnsi"/>
                <w:b/>
                <w:sz w:val="20"/>
                <w:szCs w:val="20"/>
              </w:rPr>
              <w:t>млн. руб.</w:t>
            </w:r>
          </w:p>
        </w:tc>
        <w:tc>
          <w:tcPr>
            <w:tcW w:w="825" w:type="dxa"/>
            <w:shd w:val="clear" w:color="auto" w:fill="auto"/>
            <w:noWrap/>
            <w:tcMar>
              <w:top w:w="15" w:type="dxa"/>
              <w:left w:w="15" w:type="dxa"/>
              <w:bottom w:w="0" w:type="dxa"/>
              <w:right w:w="15" w:type="dxa"/>
            </w:tcMar>
            <w:vAlign w:val="center"/>
          </w:tcPr>
          <w:p w14:paraId="238BD214" w14:textId="77777777" w:rsidR="00981ED7" w:rsidRPr="00F52AF3" w:rsidRDefault="00981ED7" w:rsidP="00DB5E39">
            <w:pPr>
              <w:pStyle w:val="afc"/>
              <w:spacing w:after="0" w:line="276" w:lineRule="auto"/>
              <w:ind w:left="50" w:right="122"/>
              <w:jc w:val="center"/>
              <w:rPr>
                <w:rFonts w:ascii="Calibri" w:hAnsi="Calibri" w:cstheme="minorHAnsi"/>
                <w:b/>
                <w:sz w:val="20"/>
                <w:szCs w:val="20"/>
                <w:lang w:val="en-US"/>
              </w:rPr>
            </w:pPr>
            <w:r w:rsidRPr="00F52AF3">
              <w:rPr>
                <w:rFonts w:ascii="Calibri" w:hAnsi="Calibri" w:cstheme="minorHAnsi"/>
                <w:b/>
                <w:sz w:val="20"/>
                <w:szCs w:val="20"/>
              </w:rPr>
              <w:t>%</w:t>
            </w:r>
            <w:r w:rsidRPr="00F52AF3">
              <w:rPr>
                <w:rFonts w:ascii="Calibri" w:hAnsi="Calibri" w:cstheme="minorHAnsi"/>
                <w:b/>
                <w:sz w:val="20"/>
                <w:szCs w:val="20"/>
                <w:lang w:val="en-US"/>
              </w:rPr>
              <w:t xml:space="preserve"> *</w:t>
            </w:r>
          </w:p>
        </w:tc>
      </w:tr>
      <w:tr w:rsidR="00F52AF3" w:rsidRPr="00F52AF3" w14:paraId="5F90C0CC" w14:textId="77777777" w:rsidTr="002D1F0F">
        <w:trPr>
          <w:trHeight w:val="38"/>
          <w:jc w:val="center"/>
        </w:trPr>
        <w:tc>
          <w:tcPr>
            <w:tcW w:w="4797" w:type="dxa"/>
            <w:gridSpan w:val="2"/>
            <w:shd w:val="clear" w:color="auto" w:fill="auto"/>
            <w:vAlign w:val="center"/>
          </w:tcPr>
          <w:p w14:paraId="1A9B5754" w14:textId="77777777" w:rsidR="00981ED7" w:rsidRPr="00F52AF3" w:rsidRDefault="00981ED7" w:rsidP="00DB5E39">
            <w:pPr>
              <w:pStyle w:val="afc"/>
              <w:spacing w:after="0" w:line="276" w:lineRule="auto"/>
              <w:ind w:left="227" w:right="100"/>
              <w:jc w:val="both"/>
              <w:rPr>
                <w:rFonts w:ascii="Calibri" w:hAnsi="Calibri" w:cstheme="minorHAnsi"/>
                <w:sz w:val="20"/>
                <w:szCs w:val="20"/>
              </w:rPr>
            </w:pPr>
            <w:r w:rsidRPr="00F52AF3">
              <w:rPr>
                <w:rFonts w:ascii="Calibri" w:hAnsi="Calibri" w:cstheme="minorHAnsi"/>
                <w:sz w:val="20"/>
                <w:szCs w:val="20"/>
              </w:rPr>
              <w:t>Капитальные вложения всего (без НДС)</w:t>
            </w:r>
          </w:p>
        </w:tc>
        <w:tc>
          <w:tcPr>
            <w:tcW w:w="1010" w:type="dxa"/>
            <w:shd w:val="clear" w:color="auto" w:fill="auto"/>
            <w:noWrap/>
            <w:tcMar>
              <w:top w:w="15" w:type="dxa"/>
              <w:left w:w="15" w:type="dxa"/>
              <w:bottom w:w="0" w:type="dxa"/>
              <w:right w:w="15" w:type="dxa"/>
            </w:tcMar>
            <w:vAlign w:val="center"/>
          </w:tcPr>
          <w:p w14:paraId="5471F27A" w14:textId="6407E3E3"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1 553,282</w:t>
            </w:r>
          </w:p>
        </w:tc>
        <w:tc>
          <w:tcPr>
            <w:tcW w:w="709" w:type="dxa"/>
            <w:shd w:val="clear" w:color="auto" w:fill="auto"/>
            <w:noWrap/>
            <w:tcMar>
              <w:top w:w="15" w:type="dxa"/>
              <w:left w:w="15" w:type="dxa"/>
              <w:bottom w:w="0" w:type="dxa"/>
              <w:right w:w="15" w:type="dxa"/>
            </w:tcMar>
            <w:vAlign w:val="center"/>
          </w:tcPr>
          <w:p w14:paraId="32701EAB" w14:textId="59DF9777"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100</w:t>
            </w:r>
          </w:p>
        </w:tc>
        <w:tc>
          <w:tcPr>
            <w:tcW w:w="938" w:type="dxa"/>
            <w:shd w:val="clear" w:color="auto" w:fill="auto"/>
            <w:noWrap/>
            <w:tcMar>
              <w:top w:w="15" w:type="dxa"/>
              <w:left w:w="15" w:type="dxa"/>
              <w:bottom w:w="0" w:type="dxa"/>
              <w:right w:w="15" w:type="dxa"/>
            </w:tcMar>
            <w:vAlign w:val="center"/>
          </w:tcPr>
          <w:p w14:paraId="125552A0" w14:textId="1C890F29"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1 609,939</w:t>
            </w:r>
          </w:p>
        </w:tc>
        <w:tc>
          <w:tcPr>
            <w:tcW w:w="664" w:type="dxa"/>
            <w:shd w:val="clear" w:color="auto" w:fill="auto"/>
            <w:noWrap/>
            <w:tcMar>
              <w:top w:w="15" w:type="dxa"/>
              <w:left w:w="15" w:type="dxa"/>
              <w:bottom w:w="0" w:type="dxa"/>
              <w:right w:w="15" w:type="dxa"/>
            </w:tcMar>
            <w:vAlign w:val="center"/>
          </w:tcPr>
          <w:p w14:paraId="6E4F890E" w14:textId="12BF41FD"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100</w:t>
            </w:r>
          </w:p>
        </w:tc>
        <w:tc>
          <w:tcPr>
            <w:tcW w:w="1117" w:type="dxa"/>
            <w:shd w:val="clear" w:color="auto" w:fill="auto"/>
            <w:noWrap/>
            <w:tcMar>
              <w:top w:w="15" w:type="dxa"/>
              <w:left w:w="15" w:type="dxa"/>
              <w:bottom w:w="0" w:type="dxa"/>
              <w:right w:w="15" w:type="dxa"/>
            </w:tcMar>
            <w:vAlign w:val="center"/>
          </w:tcPr>
          <w:p w14:paraId="7C49E27B" w14:textId="2F589193"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1 946,675</w:t>
            </w:r>
          </w:p>
        </w:tc>
        <w:tc>
          <w:tcPr>
            <w:tcW w:w="825" w:type="dxa"/>
            <w:shd w:val="clear" w:color="auto" w:fill="auto"/>
            <w:noWrap/>
            <w:tcMar>
              <w:top w:w="15" w:type="dxa"/>
              <w:left w:w="15" w:type="dxa"/>
              <w:bottom w:w="0" w:type="dxa"/>
              <w:right w:w="15" w:type="dxa"/>
            </w:tcMar>
            <w:vAlign w:val="center"/>
          </w:tcPr>
          <w:p w14:paraId="39828763" w14:textId="052B8621"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100</w:t>
            </w:r>
          </w:p>
        </w:tc>
      </w:tr>
      <w:tr w:rsidR="00F52AF3" w:rsidRPr="00F52AF3" w14:paraId="015E98AB" w14:textId="77777777" w:rsidTr="002D1F0F">
        <w:trPr>
          <w:trHeight w:val="62"/>
          <w:jc w:val="center"/>
        </w:trPr>
        <w:tc>
          <w:tcPr>
            <w:tcW w:w="656" w:type="dxa"/>
            <w:shd w:val="clear" w:color="auto" w:fill="auto"/>
            <w:vAlign w:val="center"/>
          </w:tcPr>
          <w:p w14:paraId="4F413829" w14:textId="77777777" w:rsidR="00981ED7" w:rsidRPr="00F52AF3" w:rsidRDefault="00981ED7" w:rsidP="00DB5E39">
            <w:pPr>
              <w:pStyle w:val="afc"/>
              <w:spacing w:after="0" w:line="276" w:lineRule="auto"/>
              <w:jc w:val="center"/>
              <w:rPr>
                <w:rFonts w:ascii="Calibri" w:hAnsi="Calibri" w:cstheme="minorHAnsi"/>
                <w:sz w:val="20"/>
                <w:szCs w:val="20"/>
              </w:rPr>
            </w:pPr>
            <w:r w:rsidRPr="00F52AF3">
              <w:rPr>
                <w:rFonts w:ascii="Calibri" w:hAnsi="Calibri" w:cstheme="minorHAnsi"/>
                <w:sz w:val="20"/>
                <w:szCs w:val="20"/>
              </w:rPr>
              <w:t>1.</w:t>
            </w:r>
          </w:p>
        </w:tc>
        <w:tc>
          <w:tcPr>
            <w:tcW w:w="4141" w:type="dxa"/>
            <w:shd w:val="clear" w:color="auto" w:fill="auto"/>
            <w:noWrap/>
            <w:tcMar>
              <w:top w:w="15" w:type="dxa"/>
              <w:left w:w="15" w:type="dxa"/>
              <w:bottom w:w="0" w:type="dxa"/>
              <w:right w:w="15" w:type="dxa"/>
            </w:tcMar>
            <w:vAlign w:val="center"/>
          </w:tcPr>
          <w:p w14:paraId="141465DF" w14:textId="77777777" w:rsidR="00981ED7" w:rsidRPr="00F52AF3" w:rsidRDefault="00981ED7" w:rsidP="00DB5E39">
            <w:pPr>
              <w:pStyle w:val="afc"/>
              <w:spacing w:after="0" w:line="276" w:lineRule="auto"/>
              <w:ind w:left="127" w:right="100"/>
              <w:jc w:val="both"/>
              <w:rPr>
                <w:rFonts w:ascii="Calibri" w:hAnsi="Calibri" w:cstheme="minorHAnsi"/>
                <w:sz w:val="20"/>
                <w:szCs w:val="20"/>
              </w:rPr>
            </w:pPr>
            <w:r w:rsidRPr="00F52AF3">
              <w:rPr>
                <w:rFonts w:ascii="Calibri" w:hAnsi="Calibri" w:cstheme="minorHAnsi"/>
                <w:sz w:val="20"/>
                <w:szCs w:val="20"/>
              </w:rPr>
              <w:t xml:space="preserve">Техническое перевооружение </w:t>
            </w:r>
            <w:r w:rsidRPr="00F52AF3">
              <w:rPr>
                <w:rFonts w:ascii="Calibri" w:hAnsi="Calibri" w:cstheme="minorHAnsi"/>
                <w:sz w:val="20"/>
                <w:szCs w:val="20"/>
                <w:lang w:val="ru-RU"/>
              </w:rPr>
              <w:br/>
            </w:r>
            <w:r w:rsidRPr="00F52AF3">
              <w:rPr>
                <w:rFonts w:ascii="Calibri" w:hAnsi="Calibri" w:cstheme="minorHAnsi"/>
                <w:sz w:val="20"/>
                <w:szCs w:val="20"/>
              </w:rPr>
              <w:t xml:space="preserve">и реконструкция </w:t>
            </w:r>
          </w:p>
        </w:tc>
        <w:tc>
          <w:tcPr>
            <w:tcW w:w="1010" w:type="dxa"/>
            <w:shd w:val="clear" w:color="auto" w:fill="auto"/>
            <w:noWrap/>
            <w:tcMar>
              <w:top w:w="15" w:type="dxa"/>
              <w:left w:w="15" w:type="dxa"/>
              <w:bottom w:w="0" w:type="dxa"/>
              <w:right w:w="15" w:type="dxa"/>
            </w:tcMar>
            <w:vAlign w:val="center"/>
          </w:tcPr>
          <w:p w14:paraId="6D94E1D8" w14:textId="1058338C"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539,888</w:t>
            </w:r>
          </w:p>
        </w:tc>
        <w:tc>
          <w:tcPr>
            <w:tcW w:w="709" w:type="dxa"/>
            <w:shd w:val="clear" w:color="auto" w:fill="auto"/>
            <w:noWrap/>
            <w:tcMar>
              <w:top w:w="15" w:type="dxa"/>
              <w:left w:w="15" w:type="dxa"/>
              <w:bottom w:w="0" w:type="dxa"/>
              <w:right w:w="15" w:type="dxa"/>
            </w:tcMar>
            <w:vAlign w:val="center"/>
          </w:tcPr>
          <w:p w14:paraId="03A90067" w14:textId="46143675"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35</w:t>
            </w:r>
          </w:p>
        </w:tc>
        <w:tc>
          <w:tcPr>
            <w:tcW w:w="938" w:type="dxa"/>
            <w:shd w:val="clear" w:color="auto" w:fill="auto"/>
            <w:noWrap/>
            <w:tcMar>
              <w:top w:w="15" w:type="dxa"/>
              <w:left w:w="15" w:type="dxa"/>
              <w:bottom w:w="0" w:type="dxa"/>
              <w:right w:w="15" w:type="dxa"/>
            </w:tcMar>
            <w:vAlign w:val="center"/>
          </w:tcPr>
          <w:p w14:paraId="0581164F" w14:textId="25FC7F49"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824,742</w:t>
            </w:r>
          </w:p>
        </w:tc>
        <w:tc>
          <w:tcPr>
            <w:tcW w:w="664" w:type="dxa"/>
            <w:shd w:val="clear" w:color="auto" w:fill="auto"/>
            <w:noWrap/>
            <w:tcMar>
              <w:top w:w="15" w:type="dxa"/>
              <w:left w:w="15" w:type="dxa"/>
              <w:bottom w:w="0" w:type="dxa"/>
              <w:right w:w="15" w:type="dxa"/>
            </w:tcMar>
            <w:vAlign w:val="center"/>
          </w:tcPr>
          <w:p w14:paraId="44419297" w14:textId="50CF19C9"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51</w:t>
            </w:r>
          </w:p>
        </w:tc>
        <w:tc>
          <w:tcPr>
            <w:tcW w:w="1117" w:type="dxa"/>
            <w:shd w:val="clear" w:color="auto" w:fill="auto"/>
            <w:noWrap/>
            <w:tcMar>
              <w:top w:w="15" w:type="dxa"/>
              <w:left w:w="15" w:type="dxa"/>
              <w:bottom w:w="0" w:type="dxa"/>
              <w:right w:w="15" w:type="dxa"/>
            </w:tcMar>
            <w:vAlign w:val="center"/>
          </w:tcPr>
          <w:p w14:paraId="22A1860C" w14:textId="647015CC"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1 004,176</w:t>
            </w:r>
          </w:p>
        </w:tc>
        <w:tc>
          <w:tcPr>
            <w:tcW w:w="825" w:type="dxa"/>
            <w:shd w:val="clear" w:color="auto" w:fill="auto"/>
            <w:noWrap/>
            <w:tcMar>
              <w:top w:w="15" w:type="dxa"/>
              <w:left w:w="15" w:type="dxa"/>
              <w:bottom w:w="0" w:type="dxa"/>
              <w:right w:w="15" w:type="dxa"/>
            </w:tcMar>
            <w:vAlign w:val="center"/>
          </w:tcPr>
          <w:p w14:paraId="29A03002" w14:textId="7FDCC7DE"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51</w:t>
            </w:r>
          </w:p>
        </w:tc>
      </w:tr>
      <w:tr w:rsidR="00F52AF3" w:rsidRPr="00F52AF3" w14:paraId="0DDDA7F4" w14:textId="77777777" w:rsidTr="002D1F0F">
        <w:trPr>
          <w:trHeight w:val="270"/>
          <w:jc w:val="center"/>
        </w:trPr>
        <w:tc>
          <w:tcPr>
            <w:tcW w:w="656" w:type="dxa"/>
            <w:shd w:val="clear" w:color="auto" w:fill="auto"/>
            <w:vAlign w:val="center"/>
          </w:tcPr>
          <w:p w14:paraId="251386BA" w14:textId="77777777" w:rsidR="00981ED7" w:rsidRPr="00F52AF3" w:rsidRDefault="00981ED7" w:rsidP="00DB5E39">
            <w:pPr>
              <w:pStyle w:val="afc"/>
              <w:spacing w:after="0" w:line="276" w:lineRule="auto"/>
              <w:jc w:val="center"/>
              <w:rPr>
                <w:rFonts w:ascii="Calibri" w:hAnsi="Calibri" w:cstheme="minorHAnsi"/>
                <w:sz w:val="20"/>
                <w:szCs w:val="20"/>
              </w:rPr>
            </w:pPr>
            <w:r w:rsidRPr="00F52AF3">
              <w:rPr>
                <w:rFonts w:ascii="Calibri" w:hAnsi="Calibri" w:cstheme="minorHAnsi"/>
                <w:sz w:val="20"/>
                <w:szCs w:val="20"/>
              </w:rPr>
              <w:t>2</w:t>
            </w:r>
          </w:p>
        </w:tc>
        <w:tc>
          <w:tcPr>
            <w:tcW w:w="4141" w:type="dxa"/>
            <w:shd w:val="clear" w:color="auto" w:fill="auto"/>
            <w:noWrap/>
            <w:tcMar>
              <w:top w:w="15" w:type="dxa"/>
              <w:left w:w="15" w:type="dxa"/>
              <w:bottom w:w="0" w:type="dxa"/>
              <w:right w:w="15" w:type="dxa"/>
            </w:tcMar>
            <w:vAlign w:val="center"/>
          </w:tcPr>
          <w:p w14:paraId="792466A8" w14:textId="77777777" w:rsidR="00981ED7" w:rsidRPr="00F52AF3" w:rsidRDefault="00981ED7" w:rsidP="00DB5E39">
            <w:pPr>
              <w:pStyle w:val="afc"/>
              <w:spacing w:after="0" w:line="276" w:lineRule="auto"/>
              <w:ind w:left="127" w:right="100"/>
              <w:jc w:val="both"/>
              <w:rPr>
                <w:rFonts w:ascii="Calibri" w:hAnsi="Calibri" w:cstheme="minorHAnsi"/>
                <w:sz w:val="20"/>
                <w:szCs w:val="20"/>
              </w:rPr>
            </w:pPr>
            <w:r w:rsidRPr="00F52AF3">
              <w:rPr>
                <w:rFonts w:ascii="Calibri" w:hAnsi="Calibri" w:cstheme="minorHAnsi"/>
                <w:sz w:val="20"/>
                <w:szCs w:val="20"/>
              </w:rPr>
              <w:t>Новое строительство и расширение действующих предприятий</w:t>
            </w:r>
          </w:p>
        </w:tc>
        <w:tc>
          <w:tcPr>
            <w:tcW w:w="1010" w:type="dxa"/>
            <w:shd w:val="clear" w:color="auto" w:fill="auto"/>
            <w:noWrap/>
            <w:tcMar>
              <w:top w:w="15" w:type="dxa"/>
              <w:left w:w="15" w:type="dxa"/>
              <w:bottom w:w="0" w:type="dxa"/>
              <w:right w:w="15" w:type="dxa"/>
            </w:tcMar>
            <w:vAlign w:val="center"/>
          </w:tcPr>
          <w:p w14:paraId="0483459D" w14:textId="79089A7E"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914,129</w:t>
            </w:r>
          </w:p>
        </w:tc>
        <w:tc>
          <w:tcPr>
            <w:tcW w:w="709" w:type="dxa"/>
            <w:shd w:val="clear" w:color="auto" w:fill="auto"/>
            <w:noWrap/>
            <w:tcMar>
              <w:top w:w="15" w:type="dxa"/>
              <w:left w:w="15" w:type="dxa"/>
              <w:bottom w:w="0" w:type="dxa"/>
              <w:right w:w="15" w:type="dxa"/>
            </w:tcMar>
            <w:vAlign w:val="center"/>
          </w:tcPr>
          <w:p w14:paraId="3B125C98" w14:textId="33D5DA69"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59</w:t>
            </w:r>
          </w:p>
        </w:tc>
        <w:tc>
          <w:tcPr>
            <w:tcW w:w="938" w:type="dxa"/>
            <w:shd w:val="clear" w:color="auto" w:fill="auto"/>
            <w:noWrap/>
            <w:tcMar>
              <w:top w:w="15" w:type="dxa"/>
              <w:left w:w="15" w:type="dxa"/>
              <w:bottom w:w="0" w:type="dxa"/>
              <w:right w:w="15" w:type="dxa"/>
            </w:tcMar>
            <w:vAlign w:val="center"/>
          </w:tcPr>
          <w:p w14:paraId="4A7714C6" w14:textId="123D4FE1"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699,525</w:t>
            </w:r>
          </w:p>
        </w:tc>
        <w:tc>
          <w:tcPr>
            <w:tcW w:w="664" w:type="dxa"/>
            <w:shd w:val="clear" w:color="auto" w:fill="auto"/>
            <w:noWrap/>
            <w:tcMar>
              <w:top w:w="15" w:type="dxa"/>
              <w:left w:w="15" w:type="dxa"/>
              <w:bottom w:w="0" w:type="dxa"/>
              <w:right w:w="15" w:type="dxa"/>
            </w:tcMar>
            <w:vAlign w:val="center"/>
          </w:tcPr>
          <w:p w14:paraId="5564DCCD" w14:textId="087A81BE"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43</w:t>
            </w:r>
          </w:p>
        </w:tc>
        <w:tc>
          <w:tcPr>
            <w:tcW w:w="1117" w:type="dxa"/>
            <w:shd w:val="clear" w:color="auto" w:fill="auto"/>
            <w:noWrap/>
            <w:tcMar>
              <w:top w:w="15" w:type="dxa"/>
              <w:left w:w="15" w:type="dxa"/>
              <w:bottom w:w="0" w:type="dxa"/>
              <w:right w:w="15" w:type="dxa"/>
            </w:tcMar>
            <w:vAlign w:val="center"/>
          </w:tcPr>
          <w:p w14:paraId="19777B64" w14:textId="3632EF41"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655,662</w:t>
            </w:r>
          </w:p>
        </w:tc>
        <w:tc>
          <w:tcPr>
            <w:tcW w:w="825" w:type="dxa"/>
            <w:shd w:val="clear" w:color="auto" w:fill="auto"/>
            <w:noWrap/>
            <w:tcMar>
              <w:top w:w="15" w:type="dxa"/>
              <w:left w:w="15" w:type="dxa"/>
              <w:bottom w:w="0" w:type="dxa"/>
              <w:right w:w="15" w:type="dxa"/>
            </w:tcMar>
            <w:vAlign w:val="center"/>
          </w:tcPr>
          <w:p w14:paraId="17C579C8" w14:textId="62D079F1"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34</w:t>
            </w:r>
          </w:p>
        </w:tc>
      </w:tr>
      <w:tr w:rsidR="00F52AF3" w:rsidRPr="00F52AF3" w14:paraId="51030BA5" w14:textId="77777777" w:rsidTr="002D1F0F">
        <w:trPr>
          <w:trHeight w:val="270"/>
          <w:jc w:val="center"/>
        </w:trPr>
        <w:tc>
          <w:tcPr>
            <w:tcW w:w="656" w:type="dxa"/>
            <w:shd w:val="clear" w:color="auto" w:fill="auto"/>
            <w:vAlign w:val="center"/>
          </w:tcPr>
          <w:p w14:paraId="0B80FB42" w14:textId="77777777" w:rsidR="00981ED7" w:rsidRPr="00F52AF3" w:rsidRDefault="00981ED7" w:rsidP="00DB5E39">
            <w:pPr>
              <w:pStyle w:val="afc"/>
              <w:spacing w:after="0" w:line="276" w:lineRule="auto"/>
              <w:jc w:val="center"/>
              <w:rPr>
                <w:rFonts w:ascii="Calibri" w:hAnsi="Calibri" w:cstheme="minorHAnsi"/>
                <w:sz w:val="20"/>
                <w:szCs w:val="20"/>
              </w:rPr>
            </w:pPr>
            <w:r w:rsidRPr="00F52AF3">
              <w:rPr>
                <w:rFonts w:ascii="Calibri" w:hAnsi="Calibri" w:cstheme="minorHAnsi"/>
                <w:sz w:val="20"/>
                <w:szCs w:val="20"/>
              </w:rPr>
              <w:t>3</w:t>
            </w:r>
          </w:p>
        </w:tc>
        <w:tc>
          <w:tcPr>
            <w:tcW w:w="4141" w:type="dxa"/>
            <w:shd w:val="clear" w:color="auto" w:fill="auto"/>
            <w:noWrap/>
            <w:tcMar>
              <w:top w:w="15" w:type="dxa"/>
              <w:left w:w="15" w:type="dxa"/>
              <w:bottom w:w="0" w:type="dxa"/>
              <w:right w:w="15" w:type="dxa"/>
            </w:tcMar>
            <w:vAlign w:val="center"/>
          </w:tcPr>
          <w:p w14:paraId="6E33CE9E" w14:textId="77777777" w:rsidR="00981ED7" w:rsidRPr="00F52AF3" w:rsidRDefault="00981ED7" w:rsidP="00DB5E39">
            <w:pPr>
              <w:pStyle w:val="afc"/>
              <w:spacing w:after="0" w:line="276" w:lineRule="auto"/>
              <w:ind w:left="127" w:right="100"/>
              <w:jc w:val="both"/>
              <w:rPr>
                <w:rFonts w:ascii="Calibri" w:hAnsi="Calibri" w:cstheme="minorHAnsi"/>
                <w:sz w:val="20"/>
                <w:szCs w:val="20"/>
              </w:rPr>
            </w:pPr>
            <w:r w:rsidRPr="00F52AF3">
              <w:rPr>
                <w:rFonts w:ascii="Calibri" w:hAnsi="Calibri" w:cstheme="minorHAnsi"/>
                <w:sz w:val="20"/>
                <w:szCs w:val="20"/>
              </w:rPr>
              <w:t>Приобретение объектов основных средств</w:t>
            </w:r>
          </w:p>
          <w:p w14:paraId="548A73B7" w14:textId="77777777" w:rsidR="00981ED7" w:rsidRPr="00F52AF3" w:rsidRDefault="00981ED7" w:rsidP="00DB5E39">
            <w:pPr>
              <w:pStyle w:val="afc"/>
              <w:spacing w:after="0" w:line="276" w:lineRule="auto"/>
              <w:ind w:left="127" w:right="100"/>
              <w:jc w:val="both"/>
              <w:rPr>
                <w:rFonts w:ascii="Calibri" w:hAnsi="Calibri" w:cstheme="minorHAnsi"/>
                <w:sz w:val="20"/>
                <w:szCs w:val="20"/>
              </w:rPr>
            </w:pPr>
            <w:r w:rsidRPr="00F52AF3">
              <w:rPr>
                <w:rFonts w:ascii="Calibri" w:hAnsi="Calibri" w:cstheme="minorHAnsi"/>
                <w:sz w:val="20"/>
                <w:szCs w:val="20"/>
              </w:rPr>
              <w:t>Инвестиции в нематериальные активы</w:t>
            </w:r>
          </w:p>
        </w:tc>
        <w:tc>
          <w:tcPr>
            <w:tcW w:w="1010" w:type="dxa"/>
            <w:shd w:val="clear" w:color="auto" w:fill="auto"/>
            <w:noWrap/>
            <w:tcMar>
              <w:top w:w="15" w:type="dxa"/>
              <w:left w:w="15" w:type="dxa"/>
              <w:bottom w:w="0" w:type="dxa"/>
              <w:right w:w="15" w:type="dxa"/>
            </w:tcMar>
            <w:vAlign w:val="center"/>
          </w:tcPr>
          <w:p w14:paraId="5E86181C" w14:textId="1149D051"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100,265</w:t>
            </w:r>
          </w:p>
        </w:tc>
        <w:tc>
          <w:tcPr>
            <w:tcW w:w="709" w:type="dxa"/>
            <w:shd w:val="clear" w:color="auto" w:fill="auto"/>
            <w:noWrap/>
            <w:tcMar>
              <w:top w:w="15" w:type="dxa"/>
              <w:left w:w="15" w:type="dxa"/>
              <w:bottom w:w="0" w:type="dxa"/>
              <w:right w:w="15" w:type="dxa"/>
            </w:tcMar>
            <w:vAlign w:val="center"/>
          </w:tcPr>
          <w:p w14:paraId="5957C1D6" w14:textId="7CE964FA"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6</w:t>
            </w:r>
          </w:p>
        </w:tc>
        <w:tc>
          <w:tcPr>
            <w:tcW w:w="938" w:type="dxa"/>
            <w:shd w:val="clear" w:color="auto" w:fill="auto"/>
            <w:noWrap/>
            <w:tcMar>
              <w:top w:w="15" w:type="dxa"/>
              <w:left w:w="15" w:type="dxa"/>
              <w:bottom w:w="0" w:type="dxa"/>
              <w:right w:w="15" w:type="dxa"/>
            </w:tcMar>
            <w:vAlign w:val="center"/>
          </w:tcPr>
          <w:p w14:paraId="16B41C84" w14:textId="4E672FF5"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85,672</w:t>
            </w:r>
          </w:p>
        </w:tc>
        <w:tc>
          <w:tcPr>
            <w:tcW w:w="664" w:type="dxa"/>
            <w:shd w:val="clear" w:color="auto" w:fill="auto"/>
            <w:noWrap/>
            <w:tcMar>
              <w:top w:w="15" w:type="dxa"/>
              <w:left w:w="15" w:type="dxa"/>
              <w:bottom w:w="0" w:type="dxa"/>
              <w:right w:w="15" w:type="dxa"/>
            </w:tcMar>
            <w:vAlign w:val="center"/>
          </w:tcPr>
          <w:p w14:paraId="16B6AB67" w14:textId="6D0FD984"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6</w:t>
            </w:r>
          </w:p>
        </w:tc>
        <w:tc>
          <w:tcPr>
            <w:tcW w:w="1117" w:type="dxa"/>
            <w:shd w:val="clear" w:color="auto" w:fill="auto"/>
            <w:noWrap/>
            <w:tcMar>
              <w:top w:w="15" w:type="dxa"/>
              <w:left w:w="15" w:type="dxa"/>
              <w:bottom w:w="0" w:type="dxa"/>
              <w:right w:w="15" w:type="dxa"/>
            </w:tcMar>
            <w:vAlign w:val="center"/>
          </w:tcPr>
          <w:p w14:paraId="78DA51C6" w14:textId="227BEA01"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69,225</w:t>
            </w:r>
          </w:p>
        </w:tc>
        <w:tc>
          <w:tcPr>
            <w:tcW w:w="825" w:type="dxa"/>
            <w:shd w:val="clear" w:color="auto" w:fill="auto"/>
            <w:noWrap/>
            <w:tcMar>
              <w:top w:w="15" w:type="dxa"/>
              <w:left w:w="15" w:type="dxa"/>
              <w:bottom w:w="0" w:type="dxa"/>
              <w:right w:w="15" w:type="dxa"/>
            </w:tcMar>
            <w:vAlign w:val="center"/>
          </w:tcPr>
          <w:p w14:paraId="6A802472" w14:textId="706A0A48" w:rsidR="00981ED7" w:rsidRPr="00F52AF3" w:rsidRDefault="007462F1" w:rsidP="00DB5E39">
            <w:pPr>
              <w:jc w:val="center"/>
              <w:rPr>
                <w:rFonts w:ascii="Calibri" w:hAnsi="Calibri" w:cstheme="minorHAnsi"/>
                <w:b w:val="0"/>
                <w:color w:val="auto"/>
                <w:sz w:val="20"/>
                <w:szCs w:val="20"/>
              </w:rPr>
            </w:pPr>
            <w:r>
              <w:rPr>
                <w:rFonts w:ascii="Calibri" w:hAnsi="Calibri" w:cstheme="minorHAnsi"/>
                <w:b w:val="0"/>
                <w:color w:val="auto"/>
                <w:sz w:val="20"/>
                <w:szCs w:val="20"/>
              </w:rPr>
              <w:t>4</w:t>
            </w:r>
          </w:p>
        </w:tc>
      </w:tr>
      <w:tr w:rsidR="004A48EE" w:rsidRPr="00F52AF3" w14:paraId="27640216" w14:textId="77777777" w:rsidTr="002D1F0F">
        <w:trPr>
          <w:trHeight w:val="270"/>
          <w:jc w:val="center"/>
        </w:trPr>
        <w:tc>
          <w:tcPr>
            <w:tcW w:w="656" w:type="dxa"/>
            <w:shd w:val="clear" w:color="auto" w:fill="auto"/>
            <w:vAlign w:val="center"/>
          </w:tcPr>
          <w:p w14:paraId="7CE297CC" w14:textId="77777777" w:rsidR="004A48EE" w:rsidRPr="00F52AF3" w:rsidRDefault="004A48EE" w:rsidP="00DB5E39">
            <w:pPr>
              <w:pStyle w:val="afc"/>
              <w:spacing w:after="0" w:line="276" w:lineRule="auto"/>
              <w:jc w:val="center"/>
              <w:rPr>
                <w:rFonts w:ascii="Calibri" w:hAnsi="Calibri" w:cstheme="minorHAnsi"/>
                <w:sz w:val="20"/>
                <w:szCs w:val="20"/>
                <w:lang w:val="en-US"/>
              </w:rPr>
            </w:pPr>
            <w:r w:rsidRPr="00F52AF3">
              <w:rPr>
                <w:rFonts w:ascii="Calibri" w:hAnsi="Calibri" w:cstheme="minorHAnsi"/>
                <w:sz w:val="20"/>
                <w:szCs w:val="20"/>
                <w:lang w:val="en-US"/>
              </w:rPr>
              <w:t>4</w:t>
            </w:r>
          </w:p>
        </w:tc>
        <w:tc>
          <w:tcPr>
            <w:tcW w:w="4141" w:type="dxa"/>
            <w:shd w:val="clear" w:color="auto" w:fill="auto"/>
            <w:noWrap/>
            <w:tcMar>
              <w:top w:w="15" w:type="dxa"/>
              <w:left w:w="15" w:type="dxa"/>
              <w:bottom w:w="0" w:type="dxa"/>
              <w:right w:w="15" w:type="dxa"/>
            </w:tcMar>
            <w:vAlign w:val="center"/>
          </w:tcPr>
          <w:p w14:paraId="1BE66BAA" w14:textId="77777777" w:rsidR="004A48EE" w:rsidRPr="00F52AF3" w:rsidRDefault="004A48EE" w:rsidP="00DB5E39">
            <w:pPr>
              <w:pStyle w:val="afc"/>
              <w:spacing w:after="0" w:line="276" w:lineRule="auto"/>
              <w:ind w:left="127" w:right="100"/>
              <w:jc w:val="both"/>
              <w:rPr>
                <w:rFonts w:ascii="Calibri" w:hAnsi="Calibri" w:cstheme="minorHAnsi"/>
                <w:sz w:val="20"/>
                <w:szCs w:val="20"/>
                <w:lang w:val="ru-RU"/>
              </w:rPr>
            </w:pPr>
            <w:r w:rsidRPr="00F52AF3">
              <w:rPr>
                <w:rFonts w:ascii="Calibri" w:hAnsi="Calibri" w:cstheme="minorHAnsi"/>
                <w:sz w:val="20"/>
                <w:szCs w:val="20"/>
                <w:lang w:val="ru-RU"/>
              </w:rPr>
              <w:t>Прочие инвестиции</w:t>
            </w:r>
          </w:p>
        </w:tc>
        <w:tc>
          <w:tcPr>
            <w:tcW w:w="1010" w:type="dxa"/>
            <w:shd w:val="clear" w:color="auto" w:fill="auto"/>
            <w:noWrap/>
            <w:tcMar>
              <w:top w:w="15" w:type="dxa"/>
              <w:left w:w="15" w:type="dxa"/>
              <w:bottom w:w="0" w:type="dxa"/>
              <w:right w:w="15" w:type="dxa"/>
            </w:tcMar>
            <w:vAlign w:val="center"/>
          </w:tcPr>
          <w:p w14:paraId="71BD2AA7" w14:textId="77777777" w:rsidR="004A48EE" w:rsidRPr="00F52AF3" w:rsidRDefault="004A48EE" w:rsidP="00DB5E39">
            <w:pPr>
              <w:jc w:val="center"/>
              <w:rPr>
                <w:rFonts w:ascii="Calibri" w:hAnsi="Calibri" w:cstheme="minorHAnsi"/>
                <w:b w:val="0"/>
                <w:color w:val="auto"/>
                <w:sz w:val="20"/>
                <w:szCs w:val="20"/>
              </w:rPr>
            </w:pPr>
            <w:r w:rsidRPr="00F52AF3">
              <w:rPr>
                <w:rFonts w:ascii="Calibri" w:hAnsi="Calibri" w:cstheme="minorHAnsi"/>
                <w:b w:val="0"/>
                <w:color w:val="auto"/>
                <w:sz w:val="20"/>
                <w:szCs w:val="20"/>
              </w:rPr>
              <w:t> </w:t>
            </w:r>
            <w:r>
              <w:rPr>
                <w:rFonts w:ascii="Calibri" w:hAnsi="Calibri" w:cstheme="minorHAnsi"/>
                <w:b w:val="0"/>
                <w:color w:val="auto"/>
                <w:sz w:val="20"/>
                <w:szCs w:val="20"/>
              </w:rPr>
              <w:t>-</w:t>
            </w:r>
          </w:p>
        </w:tc>
        <w:tc>
          <w:tcPr>
            <w:tcW w:w="709" w:type="dxa"/>
            <w:shd w:val="clear" w:color="auto" w:fill="auto"/>
            <w:noWrap/>
            <w:tcMar>
              <w:top w:w="15" w:type="dxa"/>
              <w:left w:w="15" w:type="dxa"/>
              <w:bottom w:w="0" w:type="dxa"/>
              <w:right w:w="15" w:type="dxa"/>
            </w:tcMar>
            <w:vAlign w:val="center"/>
          </w:tcPr>
          <w:p w14:paraId="011A36F7" w14:textId="77777777" w:rsidR="004A48EE" w:rsidRPr="00F52AF3" w:rsidRDefault="004A48EE" w:rsidP="00DB5E39">
            <w:pPr>
              <w:jc w:val="center"/>
              <w:rPr>
                <w:rFonts w:ascii="Calibri" w:hAnsi="Calibri" w:cstheme="minorHAnsi"/>
                <w:b w:val="0"/>
                <w:color w:val="auto"/>
                <w:sz w:val="20"/>
                <w:szCs w:val="20"/>
              </w:rPr>
            </w:pPr>
            <w:r>
              <w:rPr>
                <w:rFonts w:ascii="Calibri" w:hAnsi="Calibri" w:cstheme="minorHAnsi"/>
                <w:b w:val="0"/>
                <w:color w:val="auto"/>
                <w:sz w:val="20"/>
                <w:szCs w:val="20"/>
              </w:rPr>
              <w:t>-</w:t>
            </w:r>
            <w:r w:rsidRPr="00F52AF3">
              <w:rPr>
                <w:rFonts w:ascii="Calibri" w:hAnsi="Calibri" w:cstheme="minorHAnsi"/>
                <w:b w:val="0"/>
                <w:color w:val="auto"/>
                <w:sz w:val="20"/>
                <w:szCs w:val="20"/>
              </w:rPr>
              <w:t> </w:t>
            </w:r>
          </w:p>
        </w:tc>
        <w:tc>
          <w:tcPr>
            <w:tcW w:w="938" w:type="dxa"/>
            <w:shd w:val="clear" w:color="auto" w:fill="auto"/>
            <w:noWrap/>
            <w:tcMar>
              <w:top w:w="15" w:type="dxa"/>
              <w:left w:w="15" w:type="dxa"/>
              <w:bottom w:w="0" w:type="dxa"/>
              <w:right w:w="15" w:type="dxa"/>
            </w:tcMar>
            <w:vAlign w:val="center"/>
          </w:tcPr>
          <w:p w14:paraId="65BB6397" w14:textId="77777777" w:rsidR="004A48EE" w:rsidRPr="00F52AF3" w:rsidRDefault="004A48EE" w:rsidP="00DB5E39">
            <w:pPr>
              <w:jc w:val="center"/>
              <w:rPr>
                <w:rFonts w:ascii="Calibri" w:hAnsi="Calibri" w:cstheme="minorHAnsi"/>
                <w:b w:val="0"/>
                <w:color w:val="auto"/>
                <w:sz w:val="20"/>
                <w:szCs w:val="20"/>
              </w:rPr>
            </w:pPr>
            <w:r w:rsidRPr="00F52AF3">
              <w:rPr>
                <w:rFonts w:ascii="Calibri" w:hAnsi="Calibri" w:cstheme="minorHAnsi"/>
                <w:b w:val="0"/>
                <w:color w:val="auto"/>
                <w:sz w:val="20"/>
                <w:szCs w:val="20"/>
              </w:rPr>
              <w:t> </w:t>
            </w:r>
            <w:r>
              <w:rPr>
                <w:rFonts w:ascii="Calibri" w:hAnsi="Calibri" w:cstheme="minorHAnsi"/>
                <w:b w:val="0"/>
                <w:color w:val="auto"/>
                <w:sz w:val="20"/>
                <w:szCs w:val="20"/>
              </w:rPr>
              <w:t>-</w:t>
            </w:r>
          </w:p>
        </w:tc>
        <w:tc>
          <w:tcPr>
            <w:tcW w:w="664" w:type="dxa"/>
            <w:shd w:val="clear" w:color="auto" w:fill="auto"/>
            <w:noWrap/>
            <w:tcMar>
              <w:top w:w="15" w:type="dxa"/>
              <w:left w:w="15" w:type="dxa"/>
              <w:bottom w:w="0" w:type="dxa"/>
              <w:right w:w="15" w:type="dxa"/>
            </w:tcMar>
            <w:vAlign w:val="center"/>
          </w:tcPr>
          <w:p w14:paraId="60E88B18" w14:textId="77777777" w:rsidR="004A48EE" w:rsidRPr="00F52AF3" w:rsidRDefault="004A48EE" w:rsidP="00DB5E39">
            <w:pPr>
              <w:jc w:val="center"/>
              <w:rPr>
                <w:rFonts w:ascii="Calibri" w:hAnsi="Calibri" w:cstheme="minorHAnsi"/>
                <w:b w:val="0"/>
                <w:color w:val="auto"/>
                <w:sz w:val="20"/>
                <w:szCs w:val="20"/>
              </w:rPr>
            </w:pPr>
            <w:r w:rsidRPr="00F52AF3">
              <w:rPr>
                <w:rFonts w:ascii="Calibri" w:hAnsi="Calibri" w:cstheme="minorHAnsi"/>
                <w:b w:val="0"/>
                <w:color w:val="auto"/>
                <w:sz w:val="20"/>
                <w:szCs w:val="20"/>
              </w:rPr>
              <w:t> </w:t>
            </w:r>
            <w:r>
              <w:rPr>
                <w:rFonts w:ascii="Calibri" w:hAnsi="Calibri" w:cstheme="minorHAnsi"/>
                <w:b w:val="0"/>
                <w:color w:val="auto"/>
                <w:sz w:val="20"/>
                <w:szCs w:val="20"/>
              </w:rPr>
              <w:t>-</w:t>
            </w:r>
          </w:p>
        </w:tc>
        <w:tc>
          <w:tcPr>
            <w:tcW w:w="1117" w:type="dxa"/>
            <w:shd w:val="clear" w:color="auto" w:fill="auto"/>
            <w:noWrap/>
            <w:tcMar>
              <w:top w:w="15" w:type="dxa"/>
              <w:left w:w="15" w:type="dxa"/>
              <w:bottom w:w="0" w:type="dxa"/>
              <w:right w:w="15" w:type="dxa"/>
            </w:tcMar>
            <w:vAlign w:val="center"/>
          </w:tcPr>
          <w:p w14:paraId="542D0AF5" w14:textId="77777777" w:rsidR="004A48EE" w:rsidRPr="00F52AF3" w:rsidRDefault="004A48EE" w:rsidP="00DB5E39">
            <w:pPr>
              <w:jc w:val="center"/>
              <w:rPr>
                <w:rFonts w:ascii="Calibri" w:hAnsi="Calibri" w:cstheme="minorHAnsi"/>
                <w:b w:val="0"/>
                <w:color w:val="auto"/>
                <w:sz w:val="20"/>
                <w:szCs w:val="20"/>
              </w:rPr>
            </w:pPr>
            <w:r w:rsidRPr="00F52AF3">
              <w:rPr>
                <w:rFonts w:ascii="Calibri" w:hAnsi="Calibri" w:cstheme="minorHAnsi"/>
                <w:b w:val="0"/>
                <w:color w:val="auto"/>
                <w:sz w:val="20"/>
                <w:szCs w:val="20"/>
              </w:rPr>
              <w:t> </w:t>
            </w:r>
            <w:r>
              <w:rPr>
                <w:rFonts w:ascii="Calibri" w:hAnsi="Calibri" w:cstheme="minorHAnsi"/>
                <w:b w:val="0"/>
                <w:color w:val="auto"/>
                <w:sz w:val="20"/>
                <w:szCs w:val="20"/>
              </w:rPr>
              <w:t>-</w:t>
            </w:r>
          </w:p>
        </w:tc>
        <w:tc>
          <w:tcPr>
            <w:tcW w:w="825" w:type="dxa"/>
            <w:shd w:val="clear" w:color="auto" w:fill="auto"/>
            <w:noWrap/>
            <w:tcMar>
              <w:top w:w="15" w:type="dxa"/>
              <w:left w:w="15" w:type="dxa"/>
              <w:bottom w:w="0" w:type="dxa"/>
              <w:right w:w="15" w:type="dxa"/>
            </w:tcMar>
            <w:vAlign w:val="center"/>
          </w:tcPr>
          <w:p w14:paraId="5F0A40C7" w14:textId="77777777" w:rsidR="004A48EE" w:rsidRPr="00F52AF3" w:rsidRDefault="004A48EE" w:rsidP="00DB5E39">
            <w:pPr>
              <w:jc w:val="center"/>
              <w:rPr>
                <w:rFonts w:ascii="Calibri" w:hAnsi="Calibri" w:cstheme="minorHAnsi"/>
                <w:b w:val="0"/>
                <w:color w:val="auto"/>
                <w:sz w:val="20"/>
                <w:szCs w:val="20"/>
              </w:rPr>
            </w:pPr>
            <w:r>
              <w:rPr>
                <w:rFonts w:ascii="Calibri" w:hAnsi="Calibri" w:cstheme="minorHAnsi"/>
                <w:b w:val="0"/>
                <w:color w:val="auto"/>
                <w:sz w:val="20"/>
                <w:szCs w:val="20"/>
              </w:rPr>
              <w:t>-</w:t>
            </w:r>
            <w:r w:rsidRPr="00F52AF3">
              <w:rPr>
                <w:rFonts w:ascii="Calibri" w:hAnsi="Calibri" w:cstheme="minorHAnsi"/>
                <w:b w:val="0"/>
                <w:color w:val="auto"/>
                <w:sz w:val="20"/>
                <w:szCs w:val="20"/>
              </w:rPr>
              <w:t> </w:t>
            </w:r>
          </w:p>
        </w:tc>
      </w:tr>
      <w:tr w:rsidR="007462F1" w:rsidRPr="00F52AF3" w14:paraId="609E9997" w14:textId="77777777" w:rsidTr="002D1F0F">
        <w:trPr>
          <w:trHeight w:val="270"/>
          <w:jc w:val="center"/>
        </w:trPr>
        <w:tc>
          <w:tcPr>
            <w:tcW w:w="656" w:type="dxa"/>
            <w:shd w:val="clear" w:color="auto" w:fill="auto"/>
            <w:vAlign w:val="center"/>
          </w:tcPr>
          <w:p w14:paraId="3CD10B40" w14:textId="02889300" w:rsidR="007462F1" w:rsidRPr="007462F1" w:rsidRDefault="007462F1" w:rsidP="007462F1">
            <w:pPr>
              <w:pStyle w:val="afc"/>
              <w:spacing w:after="0" w:line="276" w:lineRule="auto"/>
              <w:jc w:val="center"/>
              <w:rPr>
                <w:rFonts w:ascii="Calibri" w:hAnsi="Calibri" w:cstheme="minorHAnsi"/>
                <w:sz w:val="20"/>
                <w:szCs w:val="20"/>
                <w:lang w:val="ru-RU"/>
              </w:rPr>
            </w:pPr>
            <w:r>
              <w:rPr>
                <w:rFonts w:ascii="Calibri" w:hAnsi="Calibri" w:cstheme="minorHAnsi"/>
                <w:sz w:val="20"/>
                <w:szCs w:val="20"/>
                <w:lang w:val="ru-RU"/>
              </w:rPr>
              <w:t>5</w:t>
            </w:r>
          </w:p>
        </w:tc>
        <w:tc>
          <w:tcPr>
            <w:tcW w:w="4141" w:type="dxa"/>
            <w:shd w:val="clear" w:color="auto" w:fill="auto"/>
            <w:noWrap/>
            <w:tcMar>
              <w:top w:w="15" w:type="dxa"/>
              <w:left w:w="15" w:type="dxa"/>
              <w:bottom w:w="0" w:type="dxa"/>
              <w:right w:w="15" w:type="dxa"/>
            </w:tcMar>
            <w:vAlign w:val="center"/>
          </w:tcPr>
          <w:p w14:paraId="3AA95D5C" w14:textId="4E888CE7" w:rsidR="007462F1" w:rsidRPr="00F52AF3" w:rsidRDefault="007462F1" w:rsidP="00F732C2">
            <w:pPr>
              <w:pStyle w:val="afc"/>
              <w:spacing w:after="0" w:line="276" w:lineRule="auto"/>
              <w:ind w:left="127" w:right="100"/>
              <w:jc w:val="both"/>
              <w:rPr>
                <w:rFonts w:ascii="Calibri" w:hAnsi="Calibri" w:cstheme="minorHAnsi"/>
                <w:sz w:val="20"/>
                <w:szCs w:val="20"/>
                <w:lang w:val="ru-RU"/>
              </w:rPr>
            </w:pPr>
            <w:r>
              <w:rPr>
                <w:rFonts w:ascii="Calibri" w:hAnsi="Calibri" w:cstheme="minorHAnsi"/>
                <w:sz w:val="20"/>
                <w:szCs w:val="20"/>
                <w:lang w:val="ru-RU"/>
              </w:rPr>
              <w:t>Капитализируемые ремонт</w:t>
            </w:r>
            <w:r w:rsidR="00F732C2">
              <w:rPr>
                <w:rFonts w:ascii="Calibri" w:hAnsi="Calibri" w:cstheme="minorHAnsi"/>
                <w:sz w:val="20"/>
                <w:szCs w:val="20"/>
                <w:lang w:val="ru-RU"/>
              </w:rPr>
              <w:t>ы</w:t>
            </w:r>
            <w:r>
              <w:rPr>
                <w:rFonts w:ascii="Calibri" w:hAnsi="Calibri" w:cstheme="minorHAnsi"/>
                <w:sz w:val="20"/>
                <w:szCs w:val="20"/>
                <w:lang w:val="ru-RU"/>
              </w:rPr>
              <w:t xml:space="preserve"> и ТО</w:t>
            </w:r>
          </w:p>
        </w:tc>
        <w:tc>
          <w:tcPr>
            <w:tcW w:w="1010" w:type="dxa"/>
            <w:shd w:val="clear" w:color="auto" w:fill="auto"/>
            <w:noWrap/>
            <w:tcMar>
              <w:top w:w="15" w:type="dxa"/>
              <w:left w:w="15" w:type="dxa"/>
              <w:bottom w:w="0" w:type="dxa"/>
              <w:right w:w="15" w:type="dxa"/>
            </w:tcMar>
            <w:vAlign w:val="center"/>
          </w:tcPr>
          <w:p w14:paraId="0E6F545D" w14:textId="6CE10860" w:rsidR="007462F1" w:rsidRPr="00F52AF3" w:rsidRDefault="007462F1" w:rsidP="007462F1">
            <w:pPr>
              <w:jc w:val="center"/>
              <w:rPr>
                <w:rFonts w:ascii="Calibri" w:hAnsi="Calibri" w:cstheme="minorHAnsi"/>
                <w:b w:val="0"/>
                <w:color w:val="auto"/>
                <w:sz w:val="20"/>
                <w:szCs w:val="20"/>
              </w:rPr>
            </w:pPr>
            <w:r w:rsidRPr="00F52AF3">
              <w:rPr>
                <w:rFonts w:ascii="Calibri" w:hAnsi="Calibri" w:cstheme="minorHAnsi"/>
                <w:b w:val="0"/>
                <w:color w:val="auto"/>
                <w:sz w:val="20"/>
                <w:szCs w:val="20"/>
              </w:rPr>
              <w:t> </w:t>
            </w:r>
            <w:r>
              <w:rPr>
                <w:rFonts w:ascii="Calibri" w:hAnsi="Calibri" w:cstheme="minorHAnsi"/>
                <w:b w:val="0"/>
                <w:color w:val="auto"/>
                <w:sz w:val="20"/>
                <w:szCs w:val="20"/>
              </w:rPr>
              <w:t>-</w:t>
            </w:r>
          </w:p>
        </w:tc>
        <w:tc>
          <w:tcPr>
            <w:tcW w:w="709" w:type="dxa"/>
            <w:shd w:val="clear" w:color="auto" w:fill="auto"/>
            <w:noWrap/>
            <w:tcMar>
              <w:top w:w="15" w:type="dxa"/>
              <w:left w:w="15" w:type="dxa"/>
              <w:bottom w:w="0" w:type="dxa"/>
              <w:right w:w="15" w:type="dxa"/>
            </w:tcMar>
            <w:vAlign w:val="center"/>
          </w:tcPr>
          <w:p w14:paraId="60042144" w14:textId="100B4683" w:rsidR="007462F1" w:rsidRDefault="007462F1" w:rsidP="007462F1">
            <w:pPr>
              <w:jc w:val="center"/>
              <w:rPr>
                <w:rFonts w:ascii="Calibri" w:hAnsi="Calibri" w:cstheme="minorHAnsi"/>
                <w:b w:val="0"/>
                <w:color w:val="auto"/>
                <w:sz w:val="20"/>
                <w:szCs w:val="20"/>
              </w:rPr>
            </w:pPr>
            <w:r>
              <w:rPr>
                <w:rFonts w:ascii="Calibri" w:hAnsi="Calibri" w:cstheme="minorHAnsi"/>
                <w:b w:val="0"/>
                <w:color w:val="auto"/>
                <w:sz w:val="20"/>
                <w:szCs w:val="20"/>
              </w:rPr>
              <w:t>-</w:t>
            </w:r>
            <w:r w:rsidRPr="00F52AF3">
              <w:rPr>
                <w:rFonts w:ascii="Calibri" w:hAnsi="Calibri" w:cstheme="minorHAnsi"/>
                <w:b w:val="0"/>
                <w:color w:val="auto"/>
                <w:sz w:val="20"/>
                <w:szCs w:val="20"/>
              </w:rPr>
              <w:t> </w:t>
            </w:r>
          </w:p>
        </w:tc>
        <w:tc>
          <w:tcPr>
            <w:tcW w:w="938" w:type="dxa"/>
            <w:shd w:val="clear" w:color="auto" w:fill="auto"/>
            <w:noWrap/>
            <w:tcMar>
              <w:top w:w="15" w:type="dxa"/>
              <w:left w:w="15" w:type="dxa"/>
              <w:bottom w:w="0" w:type="dxa"/>
              <w:right w:w="15" w:type="dxa"/>
            </w:tcMar>
            <w:vAlign w:val="center"/>
          </w:tcPr>
          <w:p w14:paraId="197D115C" w14:textId="1B9CB7FB" w:rsidR="007462F1" w:rsidRPr="00F52AF3" w:rsidRDefault="007462F1" w:rsidP="007462F1">
            <w:pPr>
              <w:jc w:val="center"/>
              <w:rPr>
                <w:rFonts w:ascii="Calibri" w:hAnsi="Calibri" w:cstheme="minorHAnsi"/>
                <w:b w:val="0"/>
                <w:color w:val="auto"/>
                <w:sz w:val="20"/>
                <w:szCs w:val="20"/>
              </w:rPr>
            </w:pPr>
            <w:r w:rsidRPr="00F52AF3">
              <w:rPr>
                <w:rFonts w:ascii="Calibri" w:hAnsi="Calibri" w:cstheme="minorHAnsi"/>
                <w:b w:val="0"/>
                <w:color w:val="auto"/>
                <w:sz w:val="20"/>
                <w:szCs w:val="20"/>
              </w:rPr>
              <w:t> </w:t>
            </w:r>
            <w:r>
              <w:rPr>
                <w:rFonts w:ascii="Calibri" w:hAnsi="Calibri" w:cstheme="minorHAnsi"/>
                <w:b w:val="0"/>
                <w:color w:val="auto"/>
                <w:sz w:val="20"/>
                <w:szCs w:val="20"/>
              </w:rPr>
              <w:t>-</w:t>
            </w:r>
          </w:p>
        </w:tc>
        <w:tc>
          <w:tcPr>
            <w:tcW w:w="664" w:type="dxa"/>
            <w:shd w:val="clear" w:color="auto" w:fill="auto"/>
            <w:noWrap/>
            <w:tcMar>
              <w:top w:w="15" w:type="dxa"/>
              <w:left w:w="15" w:type="dxa"/>
              <w:bottom w:w="0" w:type="dxa"/>
              <w:right w:w="15" w:type="dxa"/>
            </w:tcMar>
            <w:vAlign w:val="center"/>
          </w:tcPr>
          <w:p w14:paraId="6E0FC039" w14:textId="664AC7FC" w:rsidR="007462F1" w:rsidRPr="00F52AF3" w:rsidRDefault="007462F1" w:rsidP="007462F1">
            <w:pPr>
              <w:jc w:val="center"/>
              <w:rPr>
                <w:rFonts w:ascii="Calibri" w:hAnsi="Calibri" w:cstheme="minorHAnsi"/>
                <w:b w:val="0"/>
                <w:color w:val="auto"/>
                <w:sz w:val="20"/>
                <w:szCs w:val="20"/>
              </w:rPr>
            </w:pPr>
            <w:r w:rsidRPr="00F52AF3">
              <w:rPr>
                <w:rFonts w:ascii="Calibri" w:hAnsi="Calibri" w:cstheme="minorHAnsi"/>
                <w:b w:val="0"/>
                <w:color w:val="auto"/>
                <w:sz w:val="20"/>
                <w:szCs w:val="20"/>
              </w:rPr>
              <w:t> </w:t>
            </w:r>
            <w:r>
              <w:rPr>
                <w:rFonts w:ascii="Calibri" w:hAnsi="Calibri" w:cstheme="minorHAnsi"/>
                <w:b w:val="0"/>
                <w:color w:val="auto"/>
                <w:sz w:val="20"/>
                <w:szCs w:val="20"/>
              </w:rPr>
              <w:t>-</w:t>
            </w:r>
          </w:p>
        </w:tc>
        <w:tc>
          <w:tcPr>
            <w:tcW w:w="1117" w:type="dxa"/>
            <w:shd w:val="clear" w:color="auto" w:fill="auto"/>
            <w:noWrap/>
            <w:tcMar>
              <w:top w:w="15" w:type="dxa"/>
              <w:left w:w="15" w:type="dxa"/>
              <w:bottom w:w="0" w:type="dxa"/>
              <w:right w:w="15" w:type="dxa"/>
            </w:tcMar>
            <w:vAlign w:val="center"/>
          </w:tcPr>
          <w:p w14:paraId="6D4E47AF" w14:textId="369EC190" w:rsidR="007462F1" w:rsidRPr="00F52AF3" w:rsidRDefault="007462F1" w:rsidP="007462F1">
            <w:pPr>
              <w:jc w:val="center"/>
              <w:rPr>
                <w:rFonts w:ascii="Calibri" w:hAnsi="Calibri" w:cstheme="minorHAnsi"/>
                <w:b w:val="0"/>
                <w:color w:val="auto"/>
                <w:sz w:val="20"/>
                <w:szCs w:val="20"/>
              </w:rPr>
            </w:pPr>
            <w:r>
              <w:rPr>
                <w:rFonts w:ascii="Calibri" w:hAnsi="Calibri" w:cstheme="minorHAnsi"/>
                <w:b w:val="0"/>
                <w:color w:val="auto"/>
                <w:sz w:val="20"/>
                <w:szCs w:val="20"/>
              </w:rPr>
              <w:t>217,612</w:t>
            </w:r>
          </w:p>
        </w:tc>
        <w:tc>
          <w:tcPr>
            <w:tcW w:w="825" w:type="dxa"/>
            <w:shd w:val="clear" w:color="auto" w:fill="auto"/>
            <w:noWrap/>
            <w:tcMar>
              <w:top w:w="15" w:type="dxa"/>
              <w:left w:w="15" w:type="dxa"/>
              <w:bottom w:w="0" w:type="dxa"/>
              <w:right w:w="15" w:type="dxa"/>
            </w:tcMar>
            <w:vAlign w:val="center"/>
          </w:tcPr>
          <w:p w14:paraId="6F2103E0" w14:textId="0F9BC4CA" w:rsidR="007462F1" w:rsidRDefault="007462F1" w:rsidP="007462F1">
            <w:pPr>
              <w:jc w:val="center"/>
              <w:rPr>
                <w:rFonts w:ascii="Calibri" w:hAnsi="Calibri" w:cstheme="minorHAnsi"/>
                <w:b w:val="0"/>
                <w:color w:val="auto"/>
                <w:sz w:val="20"/>
                <w:szCs w:val="20"/>
              </w:rPr>
            </w:pPr>
            <w:r>
              <w:rPr>
                <w:rFonts w:ascii="Calibri" w:hAnsi="Calibri" w:cstheme="minorHAnsi"/>
                <w:b w:val="0"/>
                <w:color w:val="auto"/>
                <w:sz w:val="20"/>
                <w:szCs w:val="20"/>
              </w:rPr>
              <w:t>11</w:t>
            </w:r>
          </w:p>
        </w:tc>
      </w:tr>
    </w:tbl>
    <w:p w14:paraId="42B0E022" w14:textId="77777777" w:rsidR="00981ED7" w:rsidRPr="004A48EE" w:rsidRDefault="00981ED7" w:rsidP="00DB5E39">
      <w:pPr>
        <w:pStyle w:val="aff7"/>
        <w:spacing w:line="276" w:lineRule="auto"/>
        <w:jc w:val="both"/>
        <w:rPr>
          <w:rFonts w:asciiTheme="minorHAnsi" w:hAnsiTheme="minorHAnsi" w:cstheme="minorHAnsi"/>
          <w:i/>
          <w:sz w:val="18"/>
          <w:szCs w:val="18"/>
        </w:rPr>
      </w:pPr>
      <w:r w:rsidRPr="004A48EE">
        <w:rPr>
          <w:rFonts w:asciiTheme="minorHAnsi" w:hAnsiTheme="minorHAnsi" w:cstheme="minorHAnsi"/>
          <w:sz w:val="18"/>
          <w:szCs w:val="18"/>
        </w:rPr>
        <w:t xml:space="preserve">* </w:t>
      </w:r>
      <w:r w:rsidRPr="004A48EE">
        <w:rPr>
          <w:rFonts w:asciiTheme="minorHAnsi" w:hAnsiTheme="minorHAnsi" w:cstheme="minorHAnsi"/>
          <w:i/>
          <w:sz w:val="18"/>
          <w:szCs w:val="18"/>
        </w:rPr>
        <w:t>Доля в структуре капитальных вложений</w:t>
      </w:r>
    </w:p>
    <w:p w14:paraId="383BE82A" w14:textId="77777777" w:rsidR="006467BD" w:rsidRPr="004E38BC" w:rsidRDefault="006467BD" w:rsidP="00DB5E39">
      <w:pPr>
        <w:pStyle w:val="22"/>
        <w:spacing w:after="0" w:line="276" w:lineRule="auto"/>
        <w:ind w:left="0" w:right="-6"/>
        <w:jc w:val="both"/>
        <w:rPr>
          <w:rFonts w:cstheme="minorHAnsi"/>
          <w:b/>
          <w:color w:val="314E87"/>
          <w:sz w:val="8"/>
          <w:szCs w:val="8"/>
          <w:lang w:val="x-none"/>
        </w:rPr>
      </w:pPr>
    </w:p>
    <w:p w14:paraId="16933F89" w14:textId="0D19A303" w:rsidR="00981ED7" w:rsidRPr="008B7DED" w:rsidRDefault="00981ED7" w:rsidP="00DB5E39">
      <w:pPr>
        <w:pStyle w:val="22"/>
        <w:spacing w:after="0" w:line="276" w:lineRule="auto"/>
        <w:ind w:left="0" w:right="-6"/>
        <w:jc w:val="both"/>
        <w:rPr>
          <w:rFonts w:cstheme="minorHAnsi"/>
          <w:b/>
          <w:color w:val="314E87"/>
          <w:sz w:val="24"/>
          <w:szCs w:val="24"/>
          <w:lang w:val="x-none"/>
        </w:rPr>
      </w:pPr>
      <w:r w:rsidRPr="008B7DED">
        <w:rPr>
          <w:rFonts w:cstheme="minorHAnsi"/>
          <w:b/>
          <w:color w:val="314E87"/>
          <w:sz w:val="24"/>
          <w:szCs w:val="24"/>
          <w:lang w:val="x-none"/>
        </w:rPr>
        <w:t>Структура введенной мощности в физических единицах в 202</w:t>
      </w:r>
      <w:r w:rsidR="007462F1">
        <w:rPr>
          <w:rFonts w:cstheme="minorHAnsi"/>
          <w:b/>
          <w:color w:val="314E87"/>
          <w:sz w:val="24"/>
          <w:szCs w:val="24"/>
        </w:rPr>
        <w:t>2</w:t>
      </w:r>
      <w:r w:rsidRPr="008B7DED">
        <w:rPr>
          <w:rFonts w:cstheme="minorHAnsi"/>
          <w:b/>
          <w:color w:val="314E87"/>
          <w:sz w:val="24"/>
          <w:szCs w:val="24"/>
          <w:lang w:val="x-none"/>
        </w:rPr>
        <w:t xml:space="preserve"> го</w:t>
      </w:r>
      <w:r w:rsidR="008B7DED" w:rsidRPr="008B7DED">
        <w:rPr>
          <w:rFonts w:cstheme="minorHAnsi"/>
          <w:b/>
          <w:color w:val="314E87"/>
          <w:sz w:val="24"/>
          <w:szCs w:val="24"/>
          <w:lang w:val="x-none"/>
        </w:rPr>
        <w:t>ду</w:t>
      </w:r>
    </w:p>
    <w:p w14:paraId="29F933AD" w14:textId="126C1519" w:rsidR="00981ED7" w:rsidRPr="00981ED7" w:rsidRDefault="00981ED7"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981ED7">
        <w:rPr>
          <w:rFonts w:asciiTheme="minorHAnsi" w:hAnsiTheme="minorHAnsi" w:cstheme="minorHAnsi"/>
          <w:sz w:val="24"/>
          <w:szCs w:val="24"/>
        </w:rPr>
        <w:t xml:space="preserve">Трансформаторная мощность: </w:t>
      </w:r>
      <w:r w:rsidR="007462F1">
        <w:rPr>
          <w:rFonts w:asciiTheme="minorHAnsi" w:hAnsiTheme="minorHAnsi" w:cstheme="minorHAnsi"/>
          <w:sz w:val="24"/>
          <w:szCs w:val="24"/>
        </w:rPr>
        <w:t>12,38</w:t>
      </w:r>
      <w:r w:rsidRPr="00981ED7">
        <w:rPr>
          <w:rFonts w:asciiTheme="minorHAnsi" w:hAnsiTheme="minorHAnsi" w:cstheme="minorHAnsi"/>
          <w:sz w:val="24"/>
          <w:szCs w:val="24"/>
        </w:rPr>
        <w:t xml:space="preserve"> МВА </w:t>
      </w:r>
      <w:r w:rsidR="00A73CBE">
        <w:rPr>
          <w:rFonts w:asciiTheme="minorHAnsi" w:hAnsiTheme="minorHAnsi" w:cstheme="minorHAnsi"/>
          <w:sz w:val="24"/>
          <w:szCs w:val="24"/>
        </w:rPr>
        <w:t>;</w:t>
      </w:r>
    </w:p>
    <w:p w14:paraId="58404392" w14:textId="72B88425" w:rsidR="00981ED7" w:rsidRPr="00981ED7" w:rsidRDefault="00981ED7"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981ED7">
        <w:rPr>
          <w:rFonts w:asciiTheme="minorHAnsi" w:hAnsiTheme="minorHAnsi" w:cstheme="minorHAnsi"/>
          <w:sz w:val="24"/>
          <w:szCs w:val="24"/>
        </w:rPr>
        <w:t xml:space="preserve">Теплотрасса: </w:t>
      </w:r>
      <w:r w:rsidR="007462F1">
        <w:rPr>
          <w:rFonts w:asciiTheme="minorHAnsi" w:hAnsiTheme="minorHAnsi" w:cstheme="minorHAnsi"/>
          <w:sz w:val="24"/>
          <w:szCs w:val="24"/>
        </w:rPr>
        <w:t>0,653</w:t>
      </w:r>
      <w:r w:rsidRPr="00981ED7">
        <w:rPr>
          <w:rFonts w:asciiTheme="minorHAnsi" w:hAnsiTheme="minorHAnsi" w:cstheme="minorHAnsi"/>
          <w:sz w:val="24"/>
          <w:szCs w:val="24"/>
        </w:rPr>
        <w:t xml:space="preserve"> км; </w:t>
      </w:r>
    </w:p>
    <w:p w14:paraId="346D1C12" w14:textId="34E93A97" w:rsidR="00981ED7" w:rsidRPr="00981ED7" w:rsidRDefault="00981ED7"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981ED7">
        <w:rPr>
          <w:rFonts w:asciiTheme="minorHAnsi" w:hAnsiTheme="minorHAnsi" w:cstheme="minorHAnsi"/>
          <w:sz w:val="24"/>
          <w:szCs w:val="24"/>
        </w:rPr>
        <w:t xml:space="preserve">Воздушные линии электропередачи: </w:t>
      </w:r>
      <w:r w:rsidR="007462F1">
        <w:rPr>
          <w:rFonts w:asciiTheme="minorHAnsi" w:hAnsiTheme="minorHAnsi" w:cstheme="minorHAnsi"/>
          <w:sz w:val="24"/>
          <w:szCs w:val="24"/>
        </w:rPr>
        <w:t>10</w:t>
      </w:r>
      <w:r w:rsidRPr="00981ED7">
        <w:rPr>
          <w:rFonts w:asciiTheme="minorHAnsi" w:hAnsiTheme="minorHAnsi" w:cstheme="minorHAnsi"/>
          <w:sz w:val="24"/>
          <w:szCs w:val="24"/>
        </w:rPr>
        <w:t xml:space="preserve"> км;</w:t>
      </w:r>
    </w:p>
    <w:p w14:paraId="58DAA4D2" w14:textId="63D27DD3" w:rsidR="00981ED7" w:rsidRPr="00981ED7" w:rsidRDefault="00981ED7"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981ED7">
        <w:rPr>
          <w:rFonts w:asciiTheme="minorHAnsi" w:hAnsiTheme="minorHAnsi" w:cstheme="minorHAnsi"/>
          <w:sz w:val="24"/>
          <w:szCs w:val="24"/>
        </w:rPr>
        <w:t xml:space="preserve">Кабельные линии электропередачи: </w:t>
      </w:r>
      <w:r w:rsidR="007462F1">
        <w:rPr>
          <w:rFonts w:asciiTheme="minorHAnsi" w:hAnsiTheme="minorHAnsi" w:cstheme="minorHAnsi"/>
          <w:sz w:val="24"/>
          <w:szCs w:val="24"/>
        </w:rPr>
        <w:t>24,05</w:t>
      </w:r>
      <w:r w:rsidRPr="00981ED7">
        <w:rPr>
          <w:rFonts w:asciiTheme="minorHAnsi" w:hAnsiTheme="minorHAnsi" w:cstheme="minorHAnsi"/>
          <w:sz w:val="24"/>
          <w:szCs w:val="24"/>
        </w:rPr>
        <w:t xml:space="preserve"> км.</w:t>
      </w:r>
    </w:p>
    <w:p w14:paraId="56F1F4AA" w14:textId="35F9B99F" w:rsidR="00981ED7" w:rsidRDefault="00D31C7A" w:rsidP="00DB5E39">
      <w:pPr>
        <w:shd w:val="clear" w:color="auto" w:fill="FFFFFF"/>
        <w:tabs>
          <w:tab w:val="left" w:pos="619"/>
        </w:tabs>
        <w:autoSpaceDE w:val="0"/>
        <w:autoSpaceDN w:val="0"/>
        <w:adjustRightInd w:val="0"/>
        <w:jc w:val="both"/>
        <w:rPr>
          <w:rFonts w:cstheme="minorHAnsi"/>
          <w:b w:val="0"/>
          <w:color w:val="auto"/>
          <w:sz w:val="24"/>
          <w:szCs w:val="24"/>
        </w:rPr>
      </w:pPr>
      <w:r>
        <w:rPr>
          <w:rFonts w:cstheme="minorHAnsi"/>
          <w:b w:val="0"/>
          <w:color w:val="auto"/>
          <w:sz w:val="24"/>
          <w:szCs w:val="24"/>
        </w:rPr>
        <w:tab/>
      </w:r>
      <w:r w:rsidR="008B7DED" w:rsidRPr="00981ED7">
        <w:rPr>
          <w:rFonts w:cstheme="minorHAnsi"/>
          <w:b w:val="0"/>
          <w:color w:val="auto"/>
          <w:sz w:val="24"/>
          <w:szCs w:val="24"/>
        </w:rPr>
        <w:t>В 202</w:t>
      </w:r>
      <w:r w:rsidR="007462F1">
        <w:rPr>
          <w:rFonts w:cstheme="minorHAnsi"/>
          <w:b w:val="0"/>
          <w:color w:val="auto"/>
          <w:sz w:val="24"/>
          <w:szCs w:val="24"/>
        </w:rPr>
        <w:t>2</w:t>
      </w:r>
      <w:r w:rsidR="00981ED7" w:rsidRPr="00981ED7">
        <w:rPr>
          <w:rFonts w:cstheme="minorHAnsi"/>
          <w:b w:val="0"/>
          <w:color w:val="auto"/>
          <w:sz w:val="24"/>
          <w:szCs w:val="24"/>
        </w:rPr>
        <w:t xml:space="preserve"> году осуществлён ввод основных фондов в размере </w:t>
      </w:r>
      <w:r w:rsidR="007462F1">
        <w:rPr>
          <w:rFonts w:cstheme="minorHAnsi"/>
          <w:b w:val="0"/>
          <w:color w:val="auto"/>
          <w:sz w:val="24"/>
          <w:szCs w:val="24"/>
        </w:rPr>
        <w:t>1717,9</w:t>
      </w:r>
      <w:r w:rsidR="00981ED7" w:rsidRPr="00981ED7">
        <w:rPr>
          <w:rFonts w:cstheme="minorHAnsi"/>
          <w:b w:val="0"/>
          <w:color w:val="auto"/>
          <w:sz w:val="24"/>
          <w:szCs w:val="24"/>
        </w:rPr>
        <w:t xml:space="preserve"> млн. руб.</w:t>
      </w:r>
    </w:p>
    <w:p w14:paraId="1B43F893" w14:textId="77777777" w:rsidR="00981ED7" w:rsidRPr="004E38BC" w:rsidRDefault="00981ED7" w:rsidP="00DB5E39">
      <w:pPr>
        <w:shd w:val="clear" w:color="auto" w:fill="FFFFFF"/>
        <w:tabs>
          <w:tab w:val="left" w:pos="619"/>
        </w:tabs>
        <w:autoSpaceDE w:val="0"/>
        <w:autoSpaceDN w:val="0"/>
        <w:adjustRightInd w:val="0"/>
        <w:ind w:left="567"/>
        <w:jc w:val="both"/>
        <w:rPr>
          <w:rFonts w:cstheme="minorHAnsi"/>
          <w:b w:val="0"/>
          <w:color w:val="auto"/>
          <w:sz w:val="8"/>
          <w:szCs w:val="8"/>
        </w:rPr>
      </w:pPr>
    </w:p>
    <w:p w14:paraId="59BA6185" w14:textId="20B4FF59" w:rsidR="00AF0111" w:rsidRPr="00AF0111" w:rsidRDefault="00AF0111" w:rsidP="00AF0111">
      <w:pPr>
        <w:ind w:firstLine="720"/>
        <w:jc w:val="both"/>
        <w:rPr>
          <w:rFonts w:cstheme="minorHAnsi"/>
          <w:b w:val="0"/>
          <w:color w:val="auto"/>
          <w:sz w:val="24"/>
          <w:szCs w:val="24"/>
        </w:rPr>
      </w:pPr>
      <w:r w:rsidRPr="00AF0111">
        <w:rPr>
          <w:rFonts w:cstheme="minorHAnsi"/>
          <w:b w:val="0"/>
          <w:color w:val="auto"/>
          <w:sz w:val="24"/>
          <w:szCs w:val="24"/>
        </w:rPr>
        <w:t>Финансирование инвестиционной программы в отчетном периоде осуществлялось за счет платы за технологическое присоединение, амортизации, выпадающего дохода от технологического присоединения льготных потребителей, остатков средств на начало периода (субсидии из краевого бюджета), полученные до 2022 года.</w:t>
      </w:r>
    </w:p>
    <w:p w14:paraId="4EC2C176" w14:textId="77777777" w:rsidR="006467BD" w:rsidRPr="004E38BC" w:rsidRDefault="006467BD" w:rsidP="00DB5E39">
      <w:pPr>
        <w:tabs>
          <w:tab w:val="left" w:pos="709"/>
        </w:tabs>
        <w:ind w:firstLine="567"/>
        <w:jc w:val="both"/>
        <w:rPr>
          <w:rFonts w:cstheme="minorHAnsi"/>
          <w:b w:val="0"/>
          <w:color w:val="auto"/>
          <w:sz w:val="8"/>
          <w:szCs w:val="8"/>
        </w:rPr>
      </w:pPr>
    </w:p>
    <w:p w14:paraId="61EBAC39" w14:textId="77777777" w:rsidR="00981ED7" w:rsidRDefault="00981ED7" w:rsidP="00DB5E39">
      <w:pPr>
        <w:pStyle w:val="22"/>
        <w:spacing w:after="0" w:line="276" w:lineRule="auto"/>
        <w:ind w:left="0" w:right="-6"/>
        <w:jc w:val="both"/>
        <w:rPr>
          <w:rFonts w:cstheme="minorHAnsi"/>
          <w:b/>
          <w:color w:val="314E87"/>
          <w:sz w:val="24"/>
          <w:szCs w:val="24"/>
          <w:lang w:val="x-none"/>
        </w:rPr>
      </w:pPr>
      <w:r w:rsidRPr="008B7DED">
        <w:rPr>
          <w:rFonts w:cstheme="minorHAnsi"/>
          <w:b/>
          <w:color w:val="314E87"/>
          <w:sz w:val="24"/>
          <w:szCs w:val="24"/>
          <w:lang w:val="x-none"/>
        </w:rPr>
        <w:t>Источники финансирования инвестиционной программы:</w:t>
      </w:r>
    </w:p>
    <w:p w14:paraId="293AF168" w14:textId="7A74A945" w:rsidR="007A24ED" w:rsidRPr="004A48EE" w:rsidRDefault="007A24ED" w:rsidP="00DB5E39">
      <w:pPr>
        <w:contextualSpacing/>
        <w:jc w:val="right"/>
        <w:rPr>
          <w:rFonts w:eastAsiaTheme="minorHAnsi" w:cstheme="minorHAnsi"/>
          <w:b w:val="0"/>
          <w:i/>
          <w:color w:val="auto"/>
          <w:sz w:val="24"/>
          <w:szCs w:val="24"/>
          <w:lang w:eastAsia="ja-JP"/>
        </w:rPr>
      </w:pPr>
      <w:r w:rsidRPr="004A48EE">
        <w:rPr>
          <w:rFonts w:eastAsiaTheme="minorHAnsi" w:cstheme="minorHAnsi"/>
          <w:b w:val="0"/>
          <w:i/>
          <w:color w:val="auto"/>
          <w:sz w:val="24"/>
          <w:szCs w:val="24"/>
          <w:lang w:eastAsia="ja-JP"/>
        </w:rPr>
        <w:t>Таблица № 4</w:t>
      </w:r>
      <w:r w:rsidR="00E130A8">
        <w:rPr>
          <w:rFonts w:eastAsiaTheme="minorHAnsi" w:cstheme="minorHAnsi"/>
          <w:b w:val="0"/>
          <w:i/>
          <w:color w:val="auto"/>
          <w:sz w:val="24"/>
          <w:szCs w:val="24"/>
          <w:lang w:eastAsia="ja-JP"/>
        </w:rPr>
        <w:t>4</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453"/>
        <w:gridCol w:w="1238"/>
        <w:gridCol w:w="1238"/>
        <w:gridCol w:w="1725"/>
      </w:tblGrid>
      <w:tr w:rsidR="00D31C7A" w:rsidRPr="00F52AF3" w14:paraId="449B3F05" w14:textId="77777777" w:rsidTr="007A24ED">
        <w:trPr>
          <w:trHeight w:val="418"/>
          <w:jc w:val="center"/>
        </w:trPr>
        <w:tc>
          <w:tcPr>
            <w:tcW w:w="2689" w:type="dxa"/>
            <w:vMerge w:val="restart"/>
            <w:shd w:val="clear" w:color="auto" w:fill="auto"/>
            <w:vAlign w:val="center"/>
          </w:tcPr>
          <w:p w14:paraId="554BEF6F" w14:textId="77777777" w:rsidR="00981ED7" w:rsidRPr="00F52AF3" w:rsidRDefault="00981ED7" w:rsidP="00DB5E39">
            <w:pPr>
              <w:jc w:val="center"/>
              <w:rPr>
                <w:rFonts w:cstheme="minorHAnsi"/>
                <w:color w:val="auto"/>
                <w:sz w:val="20"/>
                <w:szCs w:val="20"/>
              </w:rPr>
            </w:pPr>
            <w:r w:rsidRPr="00F52AF3">
              <w:rPr>
                <w:rFonts w:cstheme="minorHAnsi"/>
                <w:color w:val="auto"/>
                <w:sz w:val="20"/>
                <w:szCs w:val="20"/>
              </w:rPr>
              <w:t>Инвестиционная программа</w:t>
            </w:r>
          </w:p>
        </w:tc>
        <w:tc>
          <w:tcPr>
            <w:tcW w:w="3453" w:type="dxa"/>
            <w:vMerge w:val="restart"/>
            <w:shd w:val="clear" w:color="auto" w:fill="auto"/>
            <w:vAlign w:val="center"/>
          </w:tcPr>
          <w:p w14:paraId="5D2D4832" w14:textId="77777777" w:rsidR="00981ED7" w:rsidRPr="00F52AF3" w:rsidRDefault="00981ED7" w:rsidP="00DB5E39">
            <w:pPr>
              <w:jc w:val="center"/>
              <w:rPr>
                <w:rFonts w:cstheme="minorHAnsi"/>
                <w:color w:val="auto"/>
                <w:sz w:val="20"/>
                <w:szCs w:val="20"/>
              </w:rPr>
            </w:pPr>
            <w:r w:rsidRPr="00F52AF3">
              <w:rPr>
                <w:rFonts w:cstheme="minorHAnsi"/>
                <w:color w:val="auto"/>
                <w:sz w:val="20"/>
                <w:szCs w:val="20"/>
              </w:rPr>
              <w:t xml:space="preserve">Источник финансирования </w:t>
            </w:r>
          </w:p>
        </w:tc>
        <w:tc>
          <w:tcPr>
            <w:tcW w:w="4201" w:type="dxa"/>
            <w:gridSpan w:val="3"/>
            <w:shd w:val="clear" w:color="auto" w:fill="auto"/>
            <w:vAlign w:val="center"/>
          </w:tcPr>
          <w:p w14:paraId="2D377BF5" w14:textId="77777777" w:rsidR="00981ED7" w:rsidRPr="00F52AF3" w:rsidRDefault="00981ED7" w:rsidP="00DB5E39">
            <w:pPr>
              <w:jc w:val="center"/>
              <w:rPr>
                <w:rFonts w:cstheme="minorHAnsi"/>
                <w:color w:val="auto"/>
                <w:sz w:val="20"/>
                <w:szCs w:val="20"/>
              </w:rPr>
            </w:pPr>
            <w:r w:rsidRPr="00F52AF3">
              <w:rPr>
                <w:rFonts w:cstheme="minorHAnsi"/>
                <w:color w:val="auto"/>
                <w:sz w:val="20"/>
                <w:szCs w:val="20"/>
              </w:rPr>
              <w:t>Объем финансирования, млн. руб.</w:t>
            </w:r>
          </w:p>
        </w:tc>
      </w:tr>
      <w:tr w:rsidR="00D31C7A" w:rsidRPr="00F52AF3" w14:paraId="7275EC87" w14:textId="77777777" w:rsidTr="007A24ED">
        <w:trPr>
          <w:trHeight w:val="92"/>
          <w:jc w:val="center"/>
        </w:trPr>
        <w:tc>
          <w:tcPr>
            <w:tcW w:w="2689" w:type="dxa"/>
            <w:vMerge/>
            <w:shd w:val="clear" w:color="auto" w:fill="auto"/>
            <w:vAlign w:val="center"/>
          </w:tcPr>
          <w:p w14:paraId="12CD7491" w14:textId="77777777" w:rsidR="00981ED7" w:rsidRPr="00F52AF3" w:rsidRDefault="00981ED7" w:rsidP="00DB5E39">
            <w:pPr>
              <w:jc w:val="center"/>
              <w:rPr>
                <w:rFonts w:cstheme="minorHAnsi"/>
                <w:color w:val="auto"/>
                <w:sz w:val="20"/>
                <w:szCs w:val="20"/>
              </w:rPr>
            </w:pPr>
          </w:p>
        </w:tc>
        <w:tc>
          <w:tcPr>
            <w:tcW w:w="3453" w:type="dxa"/>
            <w:vMerge/>
            <w:shd w:val="clear" w:color="auto" w:fill="auto"/>
            <w:vAlign w:val="center"/>
          </w:tcPr>
          <w:p w14:paraId="6EFD98AB" w14:textId="77777777" w:rsidR="00981ED7" w:rsidRPr="00F52AF3" w:rsidRDefault="00981ED7" w:rsidP="00DB5E39">
            <w:pPr>
              <w:jc w:val="center"/>
              <w:rPr>
                <w:rFonts w:cstheme="minorHAnsi"/>
                <w:color w:val="auto"/>
                <w:sz w:val="20"/>
                <w:szCs w:val="20"/>
              </w:rPr>
            </w:pPr>
          </w:p>
        </w:tc>
        <w:tc>
          <w:tcPr>
            <w:tcW w:w="1238" w:type="dxa"/>
            <w:shd w:val="clear" w:color="auto" w:fill="auto"/>
            <w:vAlign w:val="center"/>
          </w:tcPr>
          <w:p w14:paraId="11D6C897" w14:textId="77777777" w:rsidR="00981ED7" w:rsidRPr="00F52AF3" w:rsidRDefault="00981ED7" w:rsidP="00DB5E39">
            <w:pPr>
              <w:jc w:val="center"/>
              <w:rPr>
                <w:rFonts w:cstheme="minorHAnsi"/>
                <w:color w:val="auto"/>
                <w:sz w:val="20"/>
                <w:szCs w:val="20"/>
              </w:rPr>
            </w:pPr>
            <w:r w:rsidRPr="00F52AF3">
              <w:rPr>
                <w:rFonts w:cstheme="minorHAnsi"/>
                <w:color w:val="auto"/>
                <w:sz w:val="20"/>
                <w:szCs w:val="20"/>
              </w:rPr>
              <w:t>план</w:t>
            </w:r>
          </w:p>
        </w:tc>
        <w:tc>
          <w:tcPr>
            <w:tcW w:w="1238" w:type="dxa"/>
            <w:shd w:val="clear" w:color="auto" w:fill="auto"/>
            <w:vAlign w:val="center"/>
          </w:tcPr>
          <w:p w14:paraId="77DA150E" w14:textId="77777777" w:rsidR="00981ED7" w:rsidRPr="00F52AF3" w:rsidRDefault="00981ED7" w:rsidP="00DB5E39">
            <w:pPr>
              <w:jc w:val="center"/>
              <w:rPr>
                <w:rFonts w:cstheme="minorHAnsi"/>
                <w:color w:val="auto"/>
                <w:sz w:val="20"/>
                <w:szCs w:val="20"/>
              </w:rPr>
            </w:pPr>
            <w:r w:rsidRPr="00F52AF3">
              <w:rPr>
                <w:rFonts w:cstheme="minorHAnsi"/>
                <w:color w:val="auto"/>
                <w:sz w:val="20"/>
                <w:szCs w:val="20"/>
              </w:rPr>
              <w:t>факт</w:t>
            </w:r>
          </w:p>
        </w:tc>
        <w:tc>
          <w:tcPr>
            <w:tcW w:w="1725" w:type="dxa"/>
            <w:shd w:val="clear" w:color="auto" w:fill="auto"/>
            <w:vAlign w:val="center"/>
          </w:tcPr>
          <w:p w14:paraId="0466AFE1" w14:textId="77777777" w:rsidR="00981ED7" w:rsidRPr="00F52AF3" w:rsidRDefault="00981ED7" w:rsidP="00DB5E39">
            <w:pPr>
              <w:jc w:val="center"/>
              <w:rPr>
                <w:rFonts w:cstheme="minorHAnsi"/>
                <w:color w:val="auto"/>
                <w:sz w:val="20"/>
                <w:szCs w:val="20"/>
              </w:rPr>
            </w:pPr>
            <w:r w:rsidRPr="00F52AF3">
              <w:rPr>
                <w:rFonts w:cstheme="minorHAnsi"/>
                <w:color w:val="auto"/>
                <w:sz w:val="20"/>
                <w:szCs w:val="20"/>
              </w:rPr>
              <w:t>отклонение, %</w:t>
            </w:r>
          </w:p>
        </w:tc>
      </w:tr>
      <w:tr w:rsidR="00AF0111" w:rsidRPr="00F52AF3" w14:paraId="6FEA1CE0" w14:textId="77777777" w:rsidTr="007A24ED">
        <w:trPr>
          <w:trHeight w:val="56"/>
          <w:jc w:val="center"/>
        </w:trPr>
        <w:tc>
          <w:tcPr>
            <w:tcW w:w="2689" w:type="dxa"/>
            <w:vMerge w:val="restart"/>
            <w:shd w:val="clear" w:color="auto" w:fill="auto"/>
            <w:vAlign w:val="center"/>
          </w:tcPr>
          <w:p w14:paraId="30FFF42D" w14:textId="77777777" w:rsidR="00AF0111" w:rsidRPr="00F52AF3" w:rsidRDefault="00AF0111" w:rsidP="00AF0111">
            <w:pPr>
              <w:rPr>
                <w:rFonts w:cstheme="minorHAnsi"/>
                <w:b w:val="0"/>
                <w:color w:val="auto"/>
                <w:sz w:val="20"/>
                <w:szCs w:val="20"/>
              </w:rPr>
            </w:pPr>
            <w:r w:rsidRPr="00F52AF3">
              <w:rPr>
                <w:rFonts w:cstheme="minorHAnsi"/>
                <w:b w:val="0"/>
                <w:color w:val="auto"/>
                <w:sz w:val="20"/>
                <w:szCs w:val="20"/>
              </w:rPr>
              <w:t xml:space="preserve">Финансирование Инвестиционной программы </w:t>
            </w:r>
          </w:p>
          <w:p w14:paraId="66472302" w14:textId="77777777" w:rsidR="00AF0111" w:rsidRPr="00F52AF3" w:rsidRDefault="00AF0111" w:rsidP="00AF0111">
            <w:pPr>
              <w:rPr>
                <w:rFonts w:cstheme="minorHAnsi"/>
                <w:b w:val="0"/>
                <w:color w:val="auto"/>
                <w:sz w:val="20"/>
                <w:szCs w:val="20"/>
              </w:rPr>
            </w:pPr>
          </w:p>
        </w:tc>
        <w:tc>
          <w:tcPr>
            <w:tcW w:w="3453" w:type="dxa"/>
            <w:shd w:val="clear" w:color="auto" w:fill="auto"/>
            <w:vAlign w:val="center"/>
          </w:tcPr>
          <w:p w14:paraId="5216FA90" w14:textId="77777777" w:rsidR="00AF0111" w:rsidRPr="00F52AF3" w:rsidRDefault="00AF0111" w:rsidP="00AF0111">
            <w:pPr>
              <w:rPr>
                <w:rFonts w:cstheme="minorHAnsi"/>
                <w:b w:val="0"/>
                <w:color w:val="auto"/>
                <w:sz w:val="20"/>
                <w:szCs w:val="20"/>
              </w:rPr>
            </w:pPr>
            <w:r w:rsidRPr="00F52AF3">
              <w:rPr>
                <w:rFonts w:cstheme="minorHAnsi"/>
                <w:b w:val="0"/>
                <w:color w:val="auto"/>
                <w:sz w:val="20"/>
                <w:szCs w:val="20"/>
              </w:rPr>
              <w:t>Амортизация</w:t>
            </w:r>
          </w:p>
        </w:tc>
        <w:tc>
          <w:tcPr>
            <w:tcW w:w="1238" w:type="dxa"/>
            <w:tcBorders>
              <w:top w:val="single" w:sz="4" w:space="0" w:color="808080"/>
              <w:left w:val="single" w:sz="4" w:space="0" w:color="808080"/>
              <w:bottom w:val="single" w:sz="4" w:space="0" w:color="808080"/>
              <w:right w:val="single" w:sz="4" w:space="0" w:color="808080"/>
            </w:tcBorders>
            <w:shd w:val="clear" w:color="auto" w:fill="auto"/>
            <w:vAlign w:val="center"/>
          </w:tcPr>
          <w:p w14:paraId="5697434C" w14:textId="4F0CBEA4" w:rsidR="00AF0111" w:rsidRPr="00F52AF3" w:rsidRDefault="00AF0111" w:rsidP="00AF0111">
            <w:pPr>
              <w:jc w:val="center"/>
              <w:rPr>
                <w:rFonts w:cstheme="minorHAnsi"/>
                <w:b w:val="0"/>
                <w:color w:val="auto"/>
                <w:sz w:val="20"/>
                <w:szCs w:val="20"/>
              </w:rPr>
            </w:pPr>
            <w:r>
              <w:rPr>
                <w:rFonts w:cstheme="minorHAnsi"/>
                <w:b w:val="0"/>
                <w:color w:val="auto"/>
                <w:sz w:val="20"/>
                <w:szCs w:val="20"/>
              </w:rPr>
              <w:t>962,713</w:t>
            </w:r>
          </w:p>
        </w:tc>
        <w:tc>
          <w:tcPr>
            <w:tcW w:w="1238" w:type="dxa"/>
            <w:tcBorders>
              <w:top w:val="single" w:sz="4" w:space="0" w:color="808080"/>
              <w:left w:val="single" w:sz="4" w:space="0" w:color="808080"/>
              <w:bottom w:val="single" w:sz="4" w:space="0" w:color="808080"/>
              <w:right w:val="single" w:sz="4" w:space="0" w:color="808080"/>
            </w:tcBorders>
            <w:shd w:val="clear" w:color="auto" w:fill="auto"/>
            <w:vAlign w:val="center"/>
          </w:tcPr>
          <w:p w14:paraId="03FDA46A" w14:textId="11914D1E" w:rsidR="00AF0111" w:rsidRPr="00F52AF3" w:rsidRDefault="00AF0111" w:rsidP="00AF0111">
            <w:pPr>
              <w:jc w:val="center"/>
              <w:rPr>
                <w:rFonts w:cstheme="minorHAnsi"/>
                <w:b w:val="0"/>
                <w:color w:val="auto"/>
                <w:sz w:val="20"/>
                <w:szCs w:val="20"/>
              </w:rPr>
            </w:pPr>
            <w:r>
              <w:rPr>
                <w:rFonts w:cstheme="minorHAnsi"/>
                <w:b w:val="0"/>
                <w:color w:val="auto"/>
                <w:sz w:val="20"/>
                <w:szCs w:val="20"/>
              </w:rPr>
              <w:t>1 311,643</w:t>
            </w:r>
          </w:p>
        </w:tc>
        <w:tc>
          <w:tcPr>
            <w:tcW w:w="1725" w:type="dxa"/>
            <w:shd w:val="clear" w:color="auto" w:fill="auto"/>
            <w:vAlign w:val="center"/>
          </w:tcPr>
          <w:p w14:paraId="349915E7" w14:textId="502249EC" w:rsidR="00AF0111" w:rsidRPr="00F52AF3" w:rsidRDefault="00AF0111" w:rsidP="00AF0111">
            <w:pPr>
              <w:jc w:val="center"/>
              <w:rPr>
                <w:rFonts w:cstheme="minorHAnsi"/>
                <w:b w:val="0"/>
                <w:color w:val="auto"/>
                <w:sz w:val="20"/>
                <w:szCs w:val="20"/>
              </w:rPr>
            </w:pPr>
            <w:r>
              <w:rPr>
                <w:rFonts w:cstheme="minorHAnsi"/>
                <w:b w:val="0"/>
                <w:color w:val="auto"/>
                <w:sz w:val="20"/>
                <w:szCs w:val="20"/>
              </w:rPr>
              <w:t>136</w:t>
            </w:r>
          </w:p>
        </w:tc>
      </w:tr>
      <w:tr w:rsidR="00AF0111" w:rsidRPr="00F52AF3" w14:paraId="3AAD330E" w14:textId="77777777" w:rsidTr="007A24ED">
        <w:trPr>
          <w:trHeight w:val="53"/>
          <w:jc w:val="center"/>
        </w:trPr>
        <w:tc>
          <w:tcPr>
            <w:tcW w:w="2689" w:type="dxa"/>
            <w:vMerge/>
            <w:shd w:val="clear" w:color="auto" w:fill="auto"/>
            <w:vAlign w:val="center"/>
          </w:tcPr>
          <w:p w14:paraId="0362B50A" w14:textId="77777777" w:rsidR="00AF0111" w:rsidRPr="00F52AF3" w:rsidRDefault="00AF0111" w:rsidP="00AF0111">
            <w:pPr>
              <w:rPr>
                <w:rFonts w:cstheme="minorHAnsi"/>
                <w:b w:val="0"/>
                <w:color w:val="auto"/>
                <w:sz w:val="20"/>
                <w:szCs w:val="20"/>
              </w:rPr>
            </w:pPr>
          </w:p>
        </w:tc>
        <w:tc>
          <w:tcPr>
            <w:tcW w:w="3453" w:type="dxa"/>
            <w:shd w:val="clear" w:color="auto" w:fill="auto"/>
            <w:vAlign w:val="center"/>
          </w:tcPr>
          <w:p w14:paraId="7CC7F741" w14:textId="77777777" w:rsidR="00AF0111" w:rsidRPr="00F52AF3" w:rsidRDefault="00AF0111" w:rsidP="00AF0111">
            <w:pPr>
              <w:rPr>
                <w:rFonts w:cstheme="minorHAnsi"/>
                <w:b w:val="0"/>
                <w:color w:val="auto"/>
                <w:sz w:val="20"/>
                <w:szCs w:val="20"/>
              </w:rPr>
            </w:pPr>
            <w:r w:rsidRPr="00F52AF3">
              <w:rPr>
                <w:rFonts w:cstheme="minorHAnsi"/>
                <w:b w:val="0"/>
                <w:color w:val="auto"/>
                <w:sz w:val="20"/>
                <w:szCs w:val="20"/>
              </w:rPr>
              <w:t>Неиспользованная амортизация прошлых лет</w:t>
            </w:r>
          </w:p>
        </w:tc>
        <w:tc>
          <w:tcPr>
            <w:tcW w:w="1238" w:type="dxa"/>
            <w:shd w:val="clear" w:color="auto" w:fill="auto"/>
            <w:vAlign w:val="center"/>
          </w:tcPr>
          <w:p w14:paraId="1E65626A" w14:textId="703D0D0F" w:rsidR="00AF0111" w:rsidRPr="00F52AF3" w:rsidRDefault="00AF0111" w:rsidP="00AF0111">
            <w:pPr>
              <w:jc w:val="center"/>
              <w:rPr>
                <w:rFonts w:cstheme="minorHAnsi"/>
                <w:b w:val="0"/>
                <w:color w:val="auto"/>
                <w:sz w:val="20"/>
                <w:szCs w:val="20"/>
              </w:rPr>
            </w:pPr>
            <w:r>
              <w:rPr>
                <w:rFonts w:cstheme="minorHAnsi"/>
                <w:b w:val="0"/>
                <w:color w:val="auto"/>
                <w:sz w:val="20"/>
                <w:szCs w:val="20"/>
              </w:rPr>
              <w:t>0</w:t>
            </w:r>
          </w:p>
        </w:tc>
        <w:tc>
          <w:tcPr>
            <w:tcW w:w="1238" w:type="dxa"/>
            <w:shd w:val="clear" w:color="auto" w:fill="auto"/>
            <w:vAlign w:val="center"/>
          </w:tcPr>
          <w:p w14:paraId="327D4244" w14:textId="630512ED" w:rsidR="00AF0111" w:rsidRPr="00F52AF3" w:rsidRDefault="00AF0111" w:rsidP="00AF0111">
            <w:pPr>
              <w:jc w:val="center"/>
              <w:rPr>
                <w:rFonts w:cstheme="minorHAnsi"/>
                <w:b w:val="0"/>
                <w:color w:val="auto"/>
                <w:sz w:val="20"/>
                <w:szCs w:val="20"/>
              </w:rPr>
            </w:pPr>
            <w:r>
              <w:rPr>
                <w:rFonts w:cstheme="minorHAnsi"/>
                <w:b w:val="0"/>
                <w:color w:val="auto"/>
                <w:sz w:val="20"/>
                <w:szCs w:val="20"/>
              </w:rPr>
              <w:t>24,431</w:t>
            </w:r>
          </w:p>
        </w:tc>
        <w:tc>
          <w:tcPr>
            <w:tcW w:w="1725" w:type="dxa"/>
            <w:shd w:val="clear" w:color="auto" w:fill="auto"/>
            <w:vAlign w:val="center"/>
          </w:tcPr>
          <w:p w14:paraId="0A6408AB" w14:textId="6F13C27A" w:rsidR="00AF0111" w:rsidRPr="00F52AF3" w:rsidRDefault="00AF0111" w:rsidP="00AF0111">
            <w:pPr>
              <w:jc w:val="center"/>
              <w:rPr>
                <w:rFonts w:cstheme="minorHAnsi"/>
                <w:b w:val="0"/>
                <w:color w:val="auto"/>
                <w:sz w:val="20"/>
                <w:szCs w:val="20"/>
              </w:rPr>
            </w:pPr>
            <w:r>
              <w:rPr>
                <w:rFonts w:cstheme="minorHAnsi"/>
                <w:b w:val="0"/>
                <w:color w:val="auto"/>
                <w:sz w:val="20"/>
                <w:szCs w:val="20"/>
              </w:rPr>
              <w:t>0</w:t>
            </w:r>
          </w:p>
        </w:tc>
      </w:tr>
      <w:tr w:rsidR="00AF0111" w:rsidRPr="00F52AF3" w14:paraId="3A699894" w14:textId="77777777" w:rsidTr="007A24ED">
        <w:trPr>
          <w:trHeight w:val="53"/>
          <w:jc w:val="center"/>
        </w:trPr>
        <w:tc>
          <w:tcPr>
            <w:tcW w:w="2689" w:type="dxa"/>
            <w:vMerge/>
            <w:shd w:val="clear" w:color="auto" w:fill="auto"/>
            <w:vAlign w:val="center"/>
          </w:tcPr>
          <w:p w14:paraId="218C7D00" w14:textId="77777777" w:rsidR="00AF0111" w:rsidRPr="00F52AF3" w:rsidRDefault="00AF0111" w:rsidP="00AF0111">
            <w:pPr>
              <w:rPr>
                <w:rFonts w:cstheme="minorHAnsi"/>
                <w:b w:val="0"/>
                <w:color w:val="auto"/>
                <w:sz w:val="20"/>
                <w:szCs w:val="20"/>
              </w:rPr>
            </w:pPr>
          </w:p>
        </w:tc>
        <w:tc>
          <w:tcPr>
            <w:tcW w:w="3453" w:type="dxa"/>
            <w:shd w:val="clear" w:color="auto" w:fill="auto"/>
            <w:vAlign w:val="center"/>
          </w:tcPr>
          <w:p w14:paraId="25A42578" w14:textId="77777777" w:rsidR="00AF0111" w:rsidRPr="00F52AF3" w:rsidRDefault="00AF0111" w:rsidP="00AF0111">
            <w:pPr>
              <w:rPr>
                <w:rFonts w:cstheme="minorHAnsi"/>
                <w:b w:val="0"/>
                <w:color w:val="auto"/>
                <w:sz w:val="20"/>
                <w:szCs w:val="20"/>
              </w:rPr>
            </w:pPr>
            <w:r w:rsidRPr="00F52AF3">
              <w:rPr>
                <w:rFonts w:cstheme="minorHAnsi"/>
                <w:b w:val="0"/>
                <w:color w:val="auto"/>
                <w:sz w:val="20"/>
                <w:szCs w:val="20"/>
              </w:rPr>
              <w:t>Чистая прибыль прошлых лет</w:t>
            </w:r>
          </w:p>
        </w:tc>
        <w:tc>
          <w:tcPr>
            <w:tcW w:w="1238" w:type="dxa"/>
            <w:shd w:val="clear" w:color="auto" w:fill="auto"/>
            <w:vAlign w:val="center"/>
          </w:tcPr>
          <w:p w14:paraId="253E367A" w14:textId="11E6A2F9" w:rsidR="00AF0111" w:rsidRPr="00F52AF3" w:rsidRDefault="00AF0111" w:rsidP="00AF0111">
            <w:pPr>
              <w:jc w:val="center"/>
              <w:rPr>
                <w:rFonts w:cstheme="minorHAnsi"/>
                <w:b w:val="0"/>
                <w:color w:val="auto"/>
                <w:sz w:val="20"/>
                <w:szCs w:val="20"/>
              </w:rPr>
            </w:pPr>
            <w:r>
              <w:rPr>
                <w:rFonts w:cstheme="minorHAnsi"/>
                <w:b w:val="0"/>
                <w:color w:val="auto"/>
                <w:sz w:val="20"/>
                <w:szCs w:val="20"/>
              </w:rPr>
              <w:t>0</w:t>
            </w:r>
          </w:p>
        </w:tc>
        <w:tc>
          <w:tcPr>
            <w:tcW w:w="1238" w:type="dxa"/>
            <w:shd w:val="clear" w:color="auto" w:fill="auto"/>
            <w:vAlign w:val="center"/>
          </w:tcPr>
          <w:p w14:paraId="5EBC9D8A" w14:textId="6649ECA4" w:rsidR="00AF0111" w:rsidRPr="00F52AF3" w:rsidRDefault="00AF0111" w:rsidP="00AF0111">
            <w:pPr>
              <w:jc w:val="center"/>
              <w:rPr>
                <w:rFonts w:cstheme="minorHAnsi"/>
                <w:b w:val="0"/>
                <w:color w:val="auto"/>
                <w:sz w:val="20"/>
                <w:szCs w:val="20"/>
              </w:rPr>
            </w:pPr>
            <w:r>
              <w:rPr>
                <w:rFonts w:cstheme="minorHAnsi"/>
                <w:b w:val="0"/>
                <w:color w:val="auto"/>
                <w:sz w:val="20"/>
                <w:szCs w:val="20"/>
              </w:rPr>
              <w:t>0</w:t>
            </w:r>
          </w:p>
        </w:tc>
        <w:tc>
          <w:tcPr>
            <w:tcW w:w="1725" w:type="dxa"/>
            <w:shd w:val="clear" w:color="auto" w:fill="auto"/>
            <w:vAlign w:val="center"/>
          </w:tcPr>
          <w:p w14:paraId="04F4B252" w14:textId="03E04F6A" w:rsidR="00AF0111" w:rsidRPr="00F52AF3" w:rsidRDefault="00AF0111" w:rsidP="00AF0111">
            <w:pPr>
              <w:jc w:val="center"/>
              <w:rPr>
                <w:rFonts w:cstheme="minorHAnsi"/>
                <w:b w:val="0"/>
                <w:color w:val="auto"/>
                <w:sz w:val="20"/>
                <w:szCs w:val="20"/>
              </w:rPr>
            </w:pPr>
            <w:r>
              <w:rPr>
                <w:rFonts w:cstheme="minorHAnsi"/>
                <w:b w:val="0"/>
                <w:color w:val="auto"/>
                <w:sz w:val="20"/>
                <w:szCs w:val="20"/>
              </w:rPr>
              <w:t>0</w:t>
            </w:r>
          </w:p>
        </w:tc>
      </w:tr>
      <w:tr w:rsidR="00AF0111" w:rsidRPr="00F52AF3" w14:paraId="788BC7B6" w14:textId="77777777" w:rsidTr="007A24ED">
        <w:trPr>
          <w:trHeight w:val="53"/>
          <w:jc w:val="center"/>
        </w:trPr>
        <w:tc>
          <w:tcPr>
            <w:tcW w:w="2689" w:type="dxa"/>
            <w:vMerge/>
            <w:shd w:val="clear" w:color="auto" w:fill="auto"/>
            <w:vAlign w:val="center"/>
          </w:tcPr>
          <w:p w14:paraId="000F46BA" w14:textId="77777777" w:rsidR="00AF0111" w:rsidRPr="00F52AF3" w:rsidRDefault="00AF0111" w:rsidP="00AF0111">
            <w:pPr>
              <w:rPr>
                <w:rFonts w:cstheme="minorHAnsi"/>
                <w:b w:val="0"/>
                <w:color w:val="auto"/>
                <w:sz w:val="20"/>
                <w:szCs w:val="20"/>
              </w:rPr>
            </w:pPr>
          </w:p>
        </w:tc>
        <w:tc>
          <w:tcPr>
            <w:tcW w:w="3453" w:type="dxa"/>
            <w:shd w:val="clear" w:color="auto" w:fill="auto"/>
            <w:vAlign w:val="center"/>
          </w:tcPr>
          <w:p w14:paraId="651902B1" w14:textId="77777777" w:rsidR="00AF0111" w:rsidRPr="00F52AF3" w:rsidRDefault="00AF0111" w:rsidP="00AF0111">
            <w:pPr>
              <w:rPr>
                <w:rFonts w:cstheme="minorHAnsi"/>
                <w:b w:val="0"/>
                <w:color w:val="auto"/>
                <w:sz w:val="20"/>
                <w:szCs w:val="20"/>
              </w:rPr>
            </w:pPr>
            <w:r w:rsidRPr="00F52AF3">
              <w:rPr>
                <w:rFonts w:cstheme="minorHAnsi"/>
                <w:b w:val="0"/>
                <w:color w:val="auto"/>
                <w:sz w:val="20"/>
                <w:szCs w:val="20"/>
              </w:rPr>
              <w:t>НДС к возмещению</w:t>
            </w:r>
          </w:p>
        </w:tc>
        <w:tc>
          <w:tcPr>
            <w:tcW w:w="1238" w:type="dxa"/>
            <w:tcBorders>
              <w:top w:val="single" w:sz="4" w:space="0" w:color="808080"/>
              <w:left w:val="single" w:sz="4" w:space="0" w:color="808080"/>
              <w:bottom w:val="single" w:sz="4" w:space="0" w:color="808080"/>
              <w:right w:val="single" w:sz="4" w:space="0" w:color="808080"/>
            </w:tcBorders>
            <w:shd w:val="clear" w:color="auto" w:fill="auto"/>
            <w:vAlign w:val="center"/>
          </w:tcPr>
          <w:p w14:paraId="0B893831" w14:textId="32D72B5F" w:rsidR="00AF0111" w:rsidRPr="00F52AF3" w:rsidRDefault="00AF0111" w:rsidP="00AF0111">
            <w:pPr>
              <w:jc w:val="center"/>
              <w:rPr>
                <w:rFonts w:cstheme="minorHAnsi"/>
                <w:b w:val="0"/>
                <w:color w:val="auto"/>
                <w:sz w:val="20"/>
                <w:szCs w:val="20"/>
              </w:rPr>
            </w:pPr>
            <w:r>
              <w:rPr>
                <w:rFonts w:cstheme="minorHAnsi"/>
                <w:b w:val="0"/>
                <w:color w:val="auto"/>
                <w:sz w:val="20"/>
                <w:szCs w:val="20"/>
              </w:rPr>
              <w:t>994,059</w:t>
            </w:r>
          </w:p>
        </w:tc>
        <w:tc>
          <w:tcPr>
            <w:tcW w:w="1238" w:type="dxa"/>
            <w:tcBorders>
              <w:top w:val="single" w:sz="4" w:space="0" w:color="808080"/>
              <w:left w:val="single" w:sz="4" w:space="0" w:color="808080"/>
              <w:bottom w:val="single" w:sz="4" w:space="0" w:color="808080"/>
              <w:right w:val="single" w:sz="4" w:space="0" w:color="808080"/>
            </w:tcBorders>
            <w:shd w:val="clear" w:color="auto" w:fill="auto"/>
            <w:vAlign w:val="center"/>
          </w:tcPr>
          <w:p w14:paraId="2A3D6287" w14:textId="74F008E9" w:rsidR="00AF0111" w:rsidRPr="00F52AF3" w:rsidRDefault="00AF0111" w:rsidP="00AF0111">
            <w:pPr>
              <w:jc w:val="center"/>
              <w:rPr>
                <w:rFonts w:cstheme="minorHAnsi"/>
                <w:b w:val="0"/>
                <w:color w:val="auto"/>
                <w:sz w:val="20"/>
                <w:szCs w:val="20"/>
              </w:rPr>
            </w:pPr>
            <w:r>
              <w:rPr>
                <w:rFonts w:cstheme="minorHAnsi"/>
                <w:b w:val="0"/>
                <w:color w:val="auto"/>
                <w:sz w:val="20"/>
                <w:szCs w:val="20"/>
              </w:rPr>
              <w:t>598,746</w:t>
            </w:r>
          </w:p>
        </w:tc>
        <w:tc>
          <w:tcPr>
            <w:tcW w:w="1725" w:type="dxa"/>
            <w:shd w:val="clear" w:color="auto" w:fill="auto"/>
            <w:vAlign w:val="center"/>
          </w:tcPr>
          <w:p w14:paraId="0FF9ADC3" w14:textId="24EDB19D" w:rsidR="00AF0111" w:rsidRPr="00F52AF3" w:rsidRDefault="00AF0111" w:rsidP="00AF0111">
            <w:pPr>
              <w:jc w:val="center"/>
              <w:rPr>
                <w:rFonts w:cstheme="minorHAnsi"/>
                <w:b w:val="0"/>
                <w:color w:val="auto"/>
                <w:sz w:val="20"/>
                <w:szCs w:val="20"/>
              </w:rPr>
            </w:pPr>
            <w:r>
              <w:rPr>
                <w:rFonts w:cstheme="minorHAnsi"/>
                <w:b w:val="0"/>
                <w:color w:val="auto"/>
                <w:sz w:val="20"/>
                <w:szCs w:val="20"/>
              </w:rPr>
              <w:t>60</w:t>
            </w:r>
          </w:p>
        </w:tc>
      </w:tr>
      <w:tr w:rsidR="00AF0111" w:rsidRPr="00F52AF3" w14:paraId="00B9D0D7" w14:textId="77777777" w:rsidTr="007A24ED">
        <w:trPr>
          <w:trHeight w:val="301"/>
          <w:jc w:val="center"/>
        </w:trPr>
        <w:tc>
          <w:tcPr>
            <w:tcW w:w="2689" w:type="dxa"/>
            <w:vMerge/>
            <w:shd w:val="clear" w:color="auto" w:fill="auto"/>
            <w:vAlign w:val="center"/>
          </w:tcPr>
          <w:p w14:paraId="257981F6" w14:textId="77777777" w:rsidR="00AF0111" w:rsidRPr="00F52AF3" w:rsidRDefault="00AF0111" w:rsidP="00AF0111">
            <w:pPr>
              <w:rPr>
                <w:rFonts w:cstheme="minorHAnsi"/>
                <w:b w:val="0"/>
                <w:color w:val="auto"/>
                <w:sz w:val="20"/>
                <w:szCs w:val="20"/>
              </w:rPr>
            </w:pPr>
          </w:p>
        </w:tc>
        <w:tc>
          <w:tcPr>
            <w:tcW w:w="3453" w:type="dxa"/>
            <w:shd w:val="clear" w:color="auto" w:fill="auto"/>
            <w:vAlign w:val="center"/>
          </w:tcPr>
          <w:p w14:paraId="417B831F" w14:textId="77777777" w:rsidR="00AF0111" w:rsidRPr="00F52AF3" w:rsidRDefault="00AF0111" w:rsidP="00AF0111">
            <w:pPr>
              <w:rPr>
                <w:rFonts w:cstheme="minorHAnsi"/>
                <w:b w:val="0"/>
                <w:color w:val="auto"/>
                <w:sz w:val="20"/>
                <w:szCs w:val="20"/>
              </w:rPr>
            </w:pPr>
            <w:r w:rsidRPr="00F52AF3">
              <w:rPr>
                <w:rFonts w:cstheme="minorHAnsi"/>
                <w:b w:val="0"/>
                <w:color w:val="auto"/>
                <w:sz w:val="20"/>
                <w:szCs w:val="20"/>
              </w:rPr>
              <w:t>Чистая прибыль текущего года</w:t>
            </w:r>
          </w:p>
        </w:tc>
        <w:tc>
          <w:tcPr>
            <w:tcW w:w="1238" w:type="dxa"/>
            <w:tcBorders>
              <w:top w:val="single" w:sz="4" w:space="0" w:color="808080"/>
              <w:left w:val="single" w:sz="4" w:space="0" w:color="808080"/>
              <w:bottom w:val="single" w:sz="4" w:space="0" w:color="808080"/>
              <w:right w:val="single" w:sz="4" w:space="0" w:color="808080"/>
            </w:tcBorders>
            <w:shd w:val="clear" w:color="auto" w:fill="auto"/>
            <w:vAlign w:val="center"/>
          </w:tcPr>
          <w:p w14:paraId="3A62246A" w14:textId="43326683" w:rsidR="00AF0111" w:rsidRPr="00AF0111" w:rsidRDefault="00AF0111" w:rsidP="00AF0111">
            <w:pPr>
              <w:jc w:val="center"/>
              <w:rPr>
                <w:rFonts w:cstheme="minorHAnsi"/>
                <w:b w:val="0"/>
                <w:color w:val="auto"/>
                <w:sz w:val="20"/>
                <w:szCs w:val="20"/>
              </w:rPr>
            </w:pPr>
            <w:r>
              <w:rPr>
                <w:rFonts w:cstheme="minorHAnsi"/>
                <w:b w:val="0"/>
                <w:color w:val="auto"/>
                <w:sz w:val="20"/>
                <w:szCs w:val="20"/>
              </w:rPr>
              <w:t>0</w:t>
            </w:r>
          </w:p>
        </w:tc>
        <w:tc>
          <w:tcPr>
            <w:tcW w:w="1238" w:type="dxa"/>
            <w:tcBorders>
              <w:top w:val="single" w:sz="4" w:space="0" w:color="808080"/>
              <w:left w:val="single" w:sz="4" w:space="0" w:color="808080"/>
              <w:bottom w:val="single" w:sz="4" w:space="0" w:color="808080"/>
              <w:right w:val="single" w:sz="4" w:space="0" w:color="808080"/>
            </w:tcBorders>
            <w:shd w:val="clear" w:color="auto" w:fill="auto"/>
            <w:vAlign w:val="center"/>
          </w:tcPr>
          <w:p w14:paraId="621BBC6A" w14:textId="375DFDEC" w:rsidR="00AF0111" w:rsidRPr="00AF0111" w:rsidRDefault="00AF0111" w:rsidP="00AF0111">
            <w:pPr>
              <w:jc w:val="center"/>
              <w:rPr>
                <w:rFonts w:cstheme="minorHAnsi"/>
                <w:b w:val="0"/>
                <w:color w:val="auto"/>
                <w:sz w:val="20"/>
                <w:szCs w:val="20"/>
              </w:rPr>
            </w:pPr>
            <w:r>
              <w:rPr>
                <w:rFonts w:cstheme="minorHAnsi"/>
                <w:b w:val="0"/>
                <w:color w:val="auto"/>
                <w:sz w:val="20"/>
                <w:szCs w:val="20"/>
              </w:rPr>
              <w:t>0</w:t>
            </w:r>
          </w:p>
        </w:tc>
        <w:tc>
          <w:tcPr>
            <w:tcW w:w="1725" w:type="dxa"/>
            <w:shd w:val="clear" w:color="auto" w:fill="auto"/>
            <w:vAlign w:val="center"/>
          </w:tcPr>
          <w:p w14:paraId="5D181A67" w14:textId="6D0BC11B" w:rsidR="00AF0111" w:rsidRPr="00F52AF3" w:rsidRDefault="00AF0111" w:rsidP="00AF0111">
            <w:pPr>
              <w:jc w:val="center"/>
              <w:rPr>
                <w:rFonts w:cstheme="minorHAnsi"/>
                <w:b w:val="0"/>
                <w:color w:val="auto"/>
                <w:sz w:val="20"/>
                <w:szCs w:val="20"/>
              </w:rPr>
            </w:pPr>
            <w:r>
              <w:rPr>
                <w:rFonts w:cstheme="minorHAnsi"/>
                <w:b w:val="0"/>
                <w:color w:val="auto"/>
                <w:sz w:val="20"/>
                <w:szCs w:val="20"/>
              </w:rPr>
              <w:t>0</w:t>
            </w:r>
          </w:p>
        </w:tc>
      </w:tr>
      <w:tr w:rsidR="00AF0111" w:rsidRPr="00F52AF3" w14:paraId="7DF2AD9A" w14:textId="77777777" w:rsidTr="007A24ED">
        <w:trPr>
          <w:trHeight w:val="147"/>
          <w:jc w:val="center"/>
        </w:trPr>
        <w:tc>
          <w:tcPr>
            <w:tcW w:w="2689" w:type="dxa"/>
            <w:vMerge/>
            <w:shd w:val="clear" w:color="auto" w:fill="auto"/>
            <w:vAlign w:val="center"/>
          </w:tcPr>
          <w:p w14:paraId="738D7F66" w14:textId="77777777" w:rsidR="00AF0111" w:rsidRPr="00F52AF3" w:rsidRDefault="00AF0111" w:rsidP="00AF0111">
            <w:pPr>
              <w:rPr>
                <w:rFonts w:cstheme="minorHAnsi"/>
                <w:b w:val="0"/>
                <w:color w:val="auto"/>
                <w:sz w:val="20"/>
                <w:szCs w:val="20"/>
              </w:rPr>
            </w:pPr>
          </w:p>
        </w:tc>
        <w:tc>
          <w:tcPr>
            <w:tcW w:w="3453" w:type="dxa"/>
            <w:shd w:val="clear" w:color="auto" w:fill="auto"/>
            <w:vAlign w:val="center"/>
          </w:tcPr>
          <w:p w14:paraId="165D6E36" w14:textId="77777777" w:rsidR="00AF0111" w:rsidRPr="00F52AF3" w:rsidRDefault="00AF0111" w:rsidP="00AF0111">
            <w:pPr>
              <w:rPr>
                <w:rFonts w:cstheme="minorHAnsi"/>
                <w:b w:val="0"/>
                <w:color w:val="auto"/>
                <w:sz w:val="20"/>
                <w:szCs w:val="20"/>
              </w:rPr>
            </w:pPr>
            <w:r w:rsidRPr="00F52AF3">
              <w:rPr>
                <w:rFonts w:cstheme="minorHAnsi"/>
                <w:b w:val="0"/>
                <w:color w:val="auto"/>
                <w:sz w:val="20"/>
                <w:szCs w:val="20"/>
              </w:rPr>
              <w:t>Прочие собственные источники</w:t>
            </w:r>
          </w:p>
        </w:tc>
        <w:tc>
          <w:tcPr>
            <w:tcW w:w="1238" w:type="dxa"/>
            <w:tcBorders>
              <w:top w:val="single" w:sz="4" w:space="0" w:color="808080"/>
              <w:left w:val="single" w:sz="4" w:space="0" w:color="808080"/>
              <w:bottom w:val="single" w:sz="4" w:space="0" w:color="808080"/>
              <w:right w:val="single" w:sz="4" w:space="0" w:color="808080"/>
            </w:tcBorders>
            <w:shd w:val="clear" w:color="auto" w:fill="auto"/>
            <w:vAlign w:val="center"/>
          </w:tcPr>
          <w:p w14:paraId="1959B9E7" w14:textId="04E0F4AF" w:rsidR="00AF0111" w:rsidRPr="00F52AF3" w:rsidRDefault="00AF0111" w:rsidP="00AF0111">
            <w:pPr>
              <w:jc w:val="center"/>
              <w:rPr>
                <w:rFonts w:cstheme="minorHAnsi"/>
                <w:b w:val="0"/>
                <w:color w:val="auto"/>
                <w:sz w:val="20"/>
                <w:szCs w:val="20"/>
              </w:rPr>
            </w:pPr>
            <w:r>
              <w:rPr>
                <w:rFonts w:cstheme="minorHAnsi"/>
                <w:b w:val="0"/>
                <w:color w:val="auto"/>
                <w:sz w:val="20"/>
                <w:szCs w:val="20"/>
              </w:rPr>
              <w:t>4 630,923</w:t>
            </w:r>
          </w:p>
        </w:tc>
        <w:tc>
          <w:tcPr>
            <w:tcW w:w="1238" w:type="dxa"/>
            <w:tcBorders>
              <w:top w:val="single" w:sz="4" w:space="0" w:color="808080"/>
              <w:left w:val="single" w:sz="4" w:space="0" w:color="808080"/>
              <w:bottom w:val="single" w:sz="4" w:space="0" w:color="808080"/>
              <w:right w:val="single" w:sz="4" w:space="0" w:color="808080"/>
            </w:tcBorders>
            <w:shd w:val="clear" w:color="auto" w:fill="auto"/>
            <w:vAlign w:val="center"/>
          </w:tcPr>
          <w:p w14:paraId="223D93CF" w14:textId="3B5B8640" w:rsidR="00AF0111" w:rsidRPr="00F52AF3" w:rsidRDefault="00AF0111" w:rsidP="00AF0111">
            <w:pPr>
              <w:jc w:val="center"/>
              <w:rPr>
                <w:rFonts w:cstheme="minorHAnsi"/>
                <w:b w:val="0"/>
                <w:color w:val="auto"/>
                <w:sz w:val="20"/>
                <w:szCs w:val="20"/>
              </w:rPr>
            </w:pPr>
            <w:r>
              <w:rPr>
                <w:rFonts w:cstheme="minorHAnsi"/>
                <w:b w:val="0"/>
                <w:color w:val="auto"/>
                <w:sz w:val="20"/>
                <w:szCs w:val="20"/>
              </w:rPr>
              <w:t>1</w:t>
            </w:r>
            <w:r w:rsidR="00A73CBE">
              <w:rPr>
                <w:rFonts w:cstheme="minorHAnsi"/>
                <w:b w:val="0"/>
                <w:color w:val="auto"/>
                <w:sz w:val="20"/>
                <w:szCs w:val="20"/>
              </w:rPr>
              <w:t xml:space="preserve"> </w:t>
            </w:r>
            <w:r>
              <w:rPr>
                <w:rFonts w:cstheme="minorHAnsi"/>
                <w:b w:val="0"/>
                <w:color w:val="auto"/>
                <w:sz w:val="20"/>
                <w:szCs w:val="20"/>
              </w:rPr>
              <w:t>901,357</w:t>
            </w:r>
          </w:p>
        </w:tc>
        <w:tc>
          <w:tcPr>
            <w:tcW w:w="1725" w:type="dxa"/>
            <w:shd w:val="clear" w:color="auto" w:fill="auto"/>
            <w:vAlign w:val="center"/>
          </w:tcPr>
          <w:p w14:paraId="2F5C2B37" w14:textId="2625B245" w:rsidR="00AF0111" w:rsidRPr="00F52AF3" w:rsidRDefault="00AF0111" w:rsidP="00AF0111">
            <w:pPr>
              <w:jc w:val="center"/>
              <w:rPr>
                <w:rFonts w:cstheme="minorHAnsi"/>
                <w:b w:val="0"/>
                <w:color w:val="auto"/>
                <w:sz w:val="20"/>
                <w:szCs w:val="20"/>
              </w:rPr>
            </w:pPr>
            <w:r>
              <w:rPr>
                <w:rFonts w:cstheme="minorHAnsi"/>
                <w:b w:val="0"/>
                <w:color w:val="auto"/>
                <w:sz w:val="20"/>
                <w:szCs w:val="20"/>
              </w:rPr>
              <w:t>41,06</w:t>
            </w:r>
          </w:p>
        </w:tc>
      </w:tr>
      <w:tr w:rsidR="00AF0111" w:rsidRPr="00F52AF3" w14:paraId="4060DAE8" w14:textId="77777777" w:rsidTr="007A24ED">
        <w:trPr>
          <w:trHeight w:val="274"/>
          <w:jc w:val="center"/>
        </w:trPr>
        <w:tc>
          <w:tcPr>
            <w:tcW w:w="2689" w:type="dxa"/>
            <w:vMerge/>
            <w:shd w:val="clear" w:color="auto" w:fill="auto"/>
            <w:vAlign w:val="center"/>
          </w:tcPr>
          <w:p w14:paraId="61FAD7DE" w14:textId="77777777" w:rsidR="00AF0111" w:rsidRPr="00F52AF3" w:rsidRDefault="00AF0111" w:rsidP="00AF0111">
            <w:pPr>
              <w:rPr>
                <w:rFonts w:cstheme="minorHAnsi"/>
                <w:b w:val="0"/>
                <w:color w:val="auto"/>
                <w:sz w:val="20"/>
                <w:szCs w:val="20"/>
              </w:rPr>
            </w:pPr>
          </w:p>
        </w:tc>
        <w:tc>
          <w:tcPr>
            <w:tcW w:w="3453" w:type="dxa"/>
            <w:shd w:val="clear" w:color="auto" w:fill="auto"/>
            <w:vAlign w:val="center"/>
          </w:tcPr>
          <w:p w14:paraId="6F384147" w14:textId="77777777" w:rsidR="00AF0111" w:rsidRPr="00F52AF3" w:rsidRDefault="00AF0111" w:rsidP="00AF0111">
            <w:pPr>
              <w:rPr>
                <w:rFonts w:cstheme="minorHAnsi"/>
                <w:b w:val="0"/>
                <w:color w:val="auto"/>
                <w:sz w:val="20"/>
                <w:szCs w:val="20"/>
              </w:rPr>
            </w:pPr>
            <w:r w:rsidRPr="00F52AF3">
              <w:rPr>
                <w:rFonts w:cstheme="minorHAnsi"/>
                <w:b w:val="0"/>
                <w:color w:val="auto"/>
                <w:sz w:val="20"/>
                <w:szCs w:val="20"/>
              </w:rPr>
              <w:t>Средства полученные из бюджета субъектов Федерации</w:t>
            </w:r>
          </w:p>
        </w:tc>
        <w:tc>
          <w:tcPr>
            <w:tcW w:w="1238" w:type="dxa"/>
            <w:tcBorders>
              <w:top w:val="single" w:sz="4" w:space="0" w:color="808080"/>
              <w:left w:val="single" w:sz="4" w:space="0" w:color="808080"/>
              <w:right w:val="single" w:sz="4" w:space="0" w:color="808080"/>
            </w:tcBorders>
            <w:shd w:val="clear" w:color="auto" w:fill="auto"/>
            <w:vAlign w:val="center"/>
          </w:tcPr>
          <w:p w14:paraId="5C2D34A1" w14:textId="0ADCCAC2" w:rsidR="00AF0111" w:rsidRPr="00AF0111" w:rsidRDefault="00AF0111" w:rsidP="00AF0111">
            <w:pPr>
              <w:jc w:val="center"/>
              <w:rPr>
                <w:rFonts w:cstheme="minorHAnsi"/>
                <w:b w:val="0"/>
                <w:color w:val="auto"/>
                <w:sz w:val="20"/>
                <w:szCs w:val="20"/>
              </w:rPr>
            </w:pPr>
            <w:r>
              <w:rPr>
                <w:rFonts w:cstheme="minorHAnsi"/>
                <w:b w:val="0"/>
                <w:color w:val="auto"/>
                <w:sz w:val="20"/>
                <w:szCs w:val="20"/>
              </w:rPr>
              <w:t>8,861</w:t>
            </w:r>
          </w:p>
        </w:tc>
        <w:tc>
          <w:tcPr>
            <w:tcW w:w="1238" w:type="dxa"/>
            <w:tcBorders>
              <w:top w:val="single" w:sz="4" w:space="0" w:color="808080"/>
              <w:left w:val="single" w:sz="4" w:space="0" w:color="808080"/>
              <w:right w:val="single" w:sz="4" w:space="0" w:color="808080"/>
            </w:tcBorders>
            <w:shd w:val="clear" w:color="auto" w:fill="auto"/>
            <w:vAlign w:val="center"/>
          </w:tcPr>
          <w:p w14:paraId="4D48FDCC" w14:textId="4BFD295F" w:rsidR="00AF0111" w:rsidRPr="00AF0111" w:rsidRDefault="00AF0111" w:rsidP="00AF0111">
            <w:pPr>
              <w:jc w:val="center"/>
              <w:rPr>
                <w:rFonts w:cstheme="minorHAnsi"/>
                <w:b w:val="0"/>
                <w:color w:val="auto"/>
                <w:sz w:val="20"/>
                <w:szCs w:val="20"/>
              </w:rPr>
            </w:pPr>
            <w:r>
              <w:rPr>
                <w:rFonts w:cstheme="minorHAnsi"/>
                <w:b w:val="0"/>
                <w:color w:val="auto"/>
                <w:sz w:val="20"/>
                <w:szCs w:val="20"/>
              </w:rPr>
              <w:t>0</w:t>
            </w:r>
          </w:p>
        </w:tc>
        <w:tc>
          <w:tcPr>
            <w:tcW w:w="1725" w:type="dxa"/>
            <w:shd w:val="clear" w:color="auto" w:fill="auto"/>
            <w:vAlign w:val="center"/>
          </w:tcPr>
          <w:p w14:paraId="043D57E0" w14:textId="09B22930" w:rsidR="00AF0111" w:rsidRPr="00F52AF3" w:rsidRDefault="00AF0111" w:rsidP="00AF0111">
            <w:pPr>
              <w:jc w:val="center"/>
              <w:rPr>
                <w:rFonts w:cstheme="minorHAnsi"/>
                <w:b w:val="0"/>
                <w:color w:val="auto"/>
                <w:sz w:val="20"/>
                <w:szCs w:val="20"/>
              </w:rPr>
            </w:pPr>
            <w:r>
              <w:rPr>
                <w:rFonts w:cstheme="minorHAnsi"/>
                <w:b w:val="0"/>
                <w:color w:val="auto"/>
                <w:sz w:val="20"/>
                <w:szCs w:val="20"/>
              </w:rPr>
              <w:t>0</w:t>
            </w:r>
          </w:p>
        </w:tc>
      </w:tr>
      <w:tr w:rsidR="00AF0111" w:rsidRPr="00F52AF3" w14:paraId="713E09FF" w14:textId="77777777" w:rsidTr="007A24ED">
        <w:trPr>
          <w:trHeight w:val="53"/>
          <w:jc w:val="center"/>
        </w:trPr>
        <w:tc>
          <w:tcPr>
            <w:tcW w:w="6142" w:type="dxa"/>
            <w:gridSpan w:val="2"/>
            <w:shd w:val="clear" w:color="auto" w:fill="auto"/>
            <w:vAlign w:val="center"/>
          </w:tcPr>
          <w:p w14:paraId="5EBAC867" w14:textId="77777777" w:rsidR="00AF0111" w:rsidRPr="00AF0111" w:rsidRDefault="00AF0111" w:rsidP="00AF0111">
            <w:pPr>
              <w:rPr>
                <w:rFonts w:cstheme="minorHAnsi"/>
                <w:color w:val="auto"/>
                <w:sz w:val="20"/>
                <w:szCs w:val="20"/>
              </w:rPr>
            </w:pPr>
            <w:r w:rsidRPr="00AF0111">
              <w:rPr>
                <w:rFonts w:cstheme="minorHAnsi"/>
                <w:color w:val="auto"/>
                <w:sz w:val="20"/>
                <w:szCs w:val="20"/>
              </w:rPr>
              <w:t xml:space="preserve">                                          Итого:</w:t>
            </w:r>
          </w:p>
        </w:tc>
        <w:tc>
          <w:tcPr>
            <w:tcW w:w="1238" w:type="dxa"/>
            <w:tcBorders>
              <w:top w:val="single" w:sz="4" w:space="0" w:color="808080"/>
              <w:left w:val="single" w:sz="4" w:space="0" w:color="808080"/>
              <w:bottom w:val="single" w:sz="4" w:space="0" w:color="808080"/>
              <w:right w:val="single" w:sz="4" w:space="0" w:color="808080"/>
            </w:tcBorders>
            <w:shd w:val="clear" w:color="auto" w:fill="auto"/>
            <w:vAlign w:val="center"/>
          </w:tcPr>
          <w:p w14:paraId="3EA6F441" w14:textId="01AE13E6" w:rsidR="00AF0111" w:rsidRPr="00AF0111" w:rsidRDefault="00AF0111" w:rsidP="00AF0111">
            <w:pPr>
              <w:jc w:val="center"/>
              <w:rPr>
                <w:rFonts w:cstheme="minorHAnsi"/>
                <w:color w:val="auto"/>
                <w:sz w:val="20"/>
                <w:szCs w:val="20"/>
              </w:rPr>
            </w:pPr>
            <w:r w:rsidRPr="00AF0111">
              <w:rPr>
                <w:rFonts w:cstheme="minorHAnsi"/>
                <w:color w:val="auto"/>
                <w:sz w:val="20"/>
                <w:szCs w:val="20"/>
              </w:rPr>
              <w:t>6 596,556</w:t>
            </w:r>
          </w:p>
        </w:tc>
        <w:tc>
          <w:tcPr>
            <w:tcW w:w="1238" w:type="dxa"/>
            <w:tcBorders>
              <w:top w:val="single" w:sz="4" w:space="0" w:color="808080"/>
              <w:left w:val="single" w:sz="4" w:space="0" w:color="808080"/>
              <w:bottom w:val="single" w:sz="4" w:space="0" w:color="808080"/>
              <w:right w:val="single" w:sz="4" w:space="0" w:color="808080"/>
            </w:tcBorders>
            <w:shd w:val="clear" w:color="auto" w:fill="auto"/>
            <w:vAlign w:val="center"/>
          </w:tcPr>
          <w:p w14:paraId="25F53D7A" w14:textId="717ADF4B" w:rsidR="00AF0111" w:rsidRPr="00AF0111" w:rsidRDefault="00AF0111" w:rsidP="00AF0111">
            <w:pPr>
              <w:jc w:val="center"/>
              <w:rPr>
                <w:rFonts w:cstheme="minorHAnsi"/>
                <w:color w:val="auto"/>
                <w:sz w:val="20"/>
                <w:szCs w:val="20"/>
              </w:rPr>
            </w:pPr>
            <w:r w:rsidRPr="00AF0111">
              <w:rPr>
                <w:rFonts w:cstheme="minorHAnsi"/>
                <w:color w:val="auto"/>
                <w:sz w:val="20"/>
                <w:szCs w:val="20"/>
              </w:rPr>
              <w:t>3 836,177</w:t>
            </w:r>
          </w:p>
        </w:tc>
        <w:tc>
          <w:tcPr>
            <w:tcW w:w="1725" w:type="dxa"/>
            <w:shd w:val="clear" w:color="auto" w:fill="auto"/>
            <w:vAlign w:val="center"/>
          </w:tcPr>
          <w:p w14:paraId="4C443F52" w14:textId="4AC24664" w:rsidR="00AF0111" w:rsidRPr="00AF0111" w:rsidRDefault="00AF0111" w:rsidP="00AF0111">
            <w:pPr>
              <w:jc w:val="center"/>
              <w:rPr>
                <w:rFonts w:cstheme="minorHAnsi"/>
                <w:color w:val="auto"/>
                <w:sz w:val="20"/>
                <w:szCs w:val="20"/>
              </w:rPr>
            </w:pPr>
            <w:r w:rsidRPr="00AF0111">
              <w:rPr>
                <w:rFonts w:cstheme="minorHAnsi"/>
                <w:color w:val="auto"/>
                <w:sz w:val="20"/>
                <w:szCs w:val="20"/>
              </w:rPr>
              <w:t>58</w:t>
            </w:r>
          </w:p>
        </w:tc>
      </w:tr>
    </w:tbl>
    <w:p w14:paraId="3FD67AB0" w14:textId="55676DD1" w:rsidR="00AF0111" w:rsidRDefault="00AF0111" w:rsidP="00DB5E39">
      <w:pPr>
        <w:pStyle w:val="22"/>
        <w:spacing w:after="0" w:line="276" w:lineRule="auto"/>
        <w:ind w:left="0" w:right="-6"/>
        <w:jc w:val="both"/>
        <w:rPr>
          <w:rFonts w:cstheme="minorHAnsi"/>
          <w:b/>
          <w:color w:val="314E87"/>
          <w:sz w:val="24"/>
          <w:szCs w:val="24"/>
          <w:lang w:val="x-none"/>
        </w:rPr>
      </w:pPr>
    </w:p>
    <w:p w14:paraId="7BECD732" w14:textId="77777777" w:rsidR="004E38BC" w:rsidRDefault="004E38BC" w:rsidP="00DB5E39">
      <w:pPr>
        <w:pStyle w:val="22"/>
        <w:spacing w:after="0" w:line="276" w:lineRule="auto"/>
        <w:ind w:left="0" w:right="-6"/>
        <w:jc w:val="both"/>
        <w:rPr>
          <w:rFonts w:cstheme="minorHAnsi"/>
          <w:b/>
          <w:color w:val="314E87"/>
          <w:sz w:val="24"/>
          <w:szCs w:val="24"/>
          <w:lang w:val="x-none"/>
        </w:rPr>
      </w:pPr>
    </w:p>
    <w:p w14:paraId="18B11DD1" w14:textId="109F06D9" w:rsidR="00981ED7" w:rsidRDefault="00981ED7" w:rsidP="00DB5E39">
      <w:pPr>
        <w:pStyle w:val="22"/>
        <w:spacing w:after="0" w:line="276" w:lineRule="auto"/>
        <w:ind w:left="0" w:right="-6"/>
        <w:jc w:val="both"/>
        <w:rPr>
          <w:rFonts w:cstheme="minorHAnsi"/>
          <w:b/>
          <w:color w:val="314E87"/>
          <w:sz w:val="24"/>
          <w:szCs w:val="24"/>
          <w:lang w:val="x-none"/>
        </w:rPr>
      </w:pPr>
      <w:r w:rsidRPr="008B7DED">
        <w:rPr>
          <w:rFonts w:cstheme="minorHAnsi"/>
          <w:b/>
          <w:color w:val="314E87"/>
          <w:sz w:val="24"/>
          <w:szCs w:val="24"/>
          <w:lang w:val="x-none"/>
        </w:rPr>
        <w:lastRenderedPageBreak/>
        <w:t>Структура к</w:t>
      </w:r>
      <w:r w:rsidR="00D31C7A" w:rsidRPr="008B7DED">
        <w:rPr>
          <w:rFonts w:cstheme="minorHAnsi"/>
          <w:b/>
          <w:color w:val="314E87"/>
          <w:sz w:val="24"/>
          <w:szCs w:val="24"/>
          <w:lang w:val="x-none"/>
        </w:rPr>
        <w:t>апиталовложений по направлениям</w:t>
      </w:r>
    </w:p>
    <w:p w14:paraId="5DD1A481" w14:textId="688EC1A9" w:rsidR="007A24ED" w:rsidRPr="004A48EE" w:rsidRDefault="007A24ED" w:rsidP="00DB5E39">
      <w:pPr>
        <w:contextualSpacing/>
        <w:jc w:val="right"/>
        <w:rPr>
          <w:rFonts w:eastAsiaTheme="minorHAnsi" w:cstheme="minorHAnsi"/>
          <w:b w:val="0"/>
          <w:i/>
          <w:color w:val="auto"/>
          <w:sz w:val="24"/>
          <w:szCs w:val="24"/>
          <w:lang w:eastAsia="ja-JP"/>
        </w:rPr>
      </w:pPr>
      <w:r w:rsidRPr="004A48EE">
        <w:rPr>
          <w:rFonts w:eastAsiaTheme="minorHAnsi" w:cstheme="minorHAnsi"/>
          <w:b w:val="0"/>
          <w:i/>
          <w:color w:val="auto"/>
          <w:sz w:val="24"/>
          <w:szCs w:val="24"/>
          <w:lang w:eastAsia="ja-JP"/>
        </w:rPr>
        <w:t>Таблица № 4</w:t>
      </w:r>
      <w:r w:rsidR="00E130A8">
        <w:rPr>
          <w:rFonts w:eastAsiaTheme="minorHAnsi" w:cstheme="minorHAnsi"/>
          <w:b w:val="0"/>
          <w:i/>
          <w:color w:val="auto"/>
          <w:sz w:val="24"/>
          <w:szCs w:val="24"/>
          <w:lang w:eastAsia="ja-JP"/>
        </w:rPr>
        <w:t>5</w:t>
      </w:r>
    </w:p>
    <w:tbl>
      <w:tblPr>
        <w:tblW w:w="10362" w:type="dxa"/>
        <w:jc w:val="center"/>
        <w:tblLook w:val="04A0" w:firstRow="1" w:lastRow="0" w:firstColumn="1" w:lastColumn="0" w:noHBand="0" w:noVBand="1"/>
      </w:tblPr>
      <w:tblGrid>
        <w:gridCol w:w="3823"/>
        <w:gridCol w:w="2155"/>
        <w:gridCol w:w="1985"/>
        <w:gridCol w:w="2399"/>
      </w:tblGrid>
      <w:tr w:rsidR="00D31C7A" w:rsidRPr="004F292B" w14:paraId="625AE76D" w14:textId="77777777" w:rsidTr="0092698C">
        <w:trPr>
          <w:trHeight w:val="53"/>
          <w:jc w:val="center"/>
        </w:trPr>
        <w:tc>
          <w:tcPr>
            <w:tcW w:w="382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A0D0F0" w14:textId="11038A16" w:rsidR="00981ED7" w:rsidRPr="004F292B" w:rsidRDefault="00981ED7" w:rsidP="00DB5E39">
            <w:pPr>
              <w:jc w:val="center"/>
              <w:rPr>
                <w:rFonts w:cstheme="minorHAnsi"/>
                <w:color w:val="auto"/>
                <w:sz w:val="20"/>
                <w:szCs w:val="20"/>
              </w:rPr>
            </w:pPr>
            <w:r w:rsidRPr="004F292B">
              <w:rPr>
                <w:rFonts w:cstheme="minorHAnsi"/>
                <w:color w:val="auto"/>
                <w:sz w:val="20"/>
                <w:szCs w:val="20"/>
              </w:rPr>
              <w:t>Наименование мероприятий Инвестиционной программы</w:t>
            </w:r>
          </w:p>
        </w:tc>
        <w:tc>
          <w:tcPr>
            <w:tcW w:w="653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7C6C7F" w14:textId="34E5CBA6" w:rsidR="00981ED7" w:rsidRPr="004F292B" w:rsidRDefault="00981ED7" w:rsidP="00AF0111">
            <w:pPr>
              <w:jc w:val="center"/>
              <w:rPr>
                <w:rFonts w:cstheme="minorHAnsi"/>
                <w:color w:val="auto"/>
                <w:sz w:val="20"/>
                <w:szCs w:val="20"/>
              </w:rPr>
            </w:pPr>
            <w:r w:rsidRPr="004F292B">
              <w:rPr>
                <w:rFonts w:cstheme="minorHAnsi"/>
                <w:color w:val="auto"/>
                <w:sz w:val="20"/>
                <w:szCs w:val="20"/>
              </w:rPr>
              <w:t>Финансирование инвестиционной программы в 202</w:t>
            </w:r>
            <w:r w:rsidR="00AF0111" w:rsidRPr="004F292B">
              <w:rPr>
                <w:rFonts w:cstheme="minorHAnsi"/>
                <w:color w:val="auto"/>
                <w:sz w:val="20"/>
                <w:szCs w:val="20"/>
              </w:rPr>
              <w:t>2</w:t>
            </w:r>
            <w:r w:rsidRPr="004F292B">
              <w:rPr>
                <w:rFonts w:cstheme="minorHAnsi"/>
                <w:color w:val="auto"/>
                <w:sz w:val="20"/>
                <w:szCs w:val="20"/>
              </w:rPr>
              <w:t xml:space="preserve"> году, млн.</w:t>
            </w:r>
            <w:r w:rsidR="006467BD" w:rsidRPr="004F292B">
              <w:rPr>
                <w:rFonts w:cstheme="minorHAnsi"/>
                <w:color w:val="auto"/>
                <w:sz w:val="20"/>
                <w:szCs w:val="20"/>
              </w:rPr>
              <w:t xml:space="preserve"> </w:t>
            </w:r>
            <w:r w:rsidRPr="004F292B">
              <w:rPr>
                <w:rFonts w:cstheme="minorHAnsi"/>
                <w:color w:val="auto"/>
                <w:sz w:val="20"/>
                <w:szCs w:val="20"/>
              </w:rPr>
              <w:t>руб.</w:t>
            </w:r>
          </w:p>
        </w:tc>
      </w:tr>
      <w:tr w:rsidR="00D31C7A" w:rsidRPr="004F292B" w14:paraId="4CD809A3" w14:textId="77777777" w:rsidTr="0092698C">
        <w:trPr>
          <w:trHeight w:val="53"/>
          <w:jc w:val="center"/>
        </w:trPr>
        <w:tc>
          <w:tcPr>
            <w:tcW w:w="382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46D2FA4" w14:textId="77777777" w:rsidR="00981ED7" w:rsidRPr="004F292B" w:rsidRDefault="00981ED7" w:rsidP="00DB5E39">
            <w:pPr>
              <w:rPr>
                <w:rFonts w:cstheme="minorHAnsi"/>
                <w:color w:val="auto"/>
                <w:sz w:val="20"/>
                <w:szCs w:val="20"/>
              </w:rPr>
            </w:pPr>
          </w:p>
        </w:tc>
        <w:tc>
          <w:tcPr>
            <w:tcW w:w="2155" w:type="dxa"/>
            <w:tcBorders>
              <w:top w:val="single" w:sz="4" w:space="0" w:color="auto"/>
              <w:left w:val="single" w:sz="4" w:space="0" w:color="auto"/>
              <w:bottom w:val="single" w:sz="4" w:space="0" w:color="auto"/>
              <w:right w:val="single" w:sz="4" w:space="0" w:color="auto"/>
            </w:tcBorders>
            <w:shd w:val="clear" w:color="auto" w:fill="auto"/>
            <w:vAlign w:val="center"/>
          </w:tcPr>
          <w:p w14:paraId="7BC987C2" w14:textId="77777777" w:rsidR="00981ED7" w:rsidRPr="004F292B" w:rsidRDefault="00981ED7" w:rsidP="00DB5E39">
            <w:pPr>
              <w:jc w:val="center"/>
              <w:rPr>
                <w:rFonts w:cstheme="minorHAnsi"/>
                <w:color w:val="auto"/>
                <w:sz w:val="20"/>
                <w:szCs w:val="20"/>
              </w:rPr>
            </w:pPr>
            <w:r w:rsidRPr="004F292B">
              <w:rPr>
                <w:rFonts w:cstheme="minorHAnsi"/>
                <w:color w:val="auto"/>
                <w:sz w:val="20"/>
                <w:szCs w:val="20"/>
              </w:rPr>
              <w:t>план</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7D6A0DDE" w14:textId="77777777" w:rsidR="00981ED7" w:rsidRPr="004F292B" w:rsidRDefault="00981ED7" w:rsidP="00DB5E39">
            <w:pPr>
              <w:jc w:val="center"/>
              <w:rPr>
                <w:rFonts w:cstheme="minorHAnsi"/>
                <w:color w:val="auto"/>
                <w:sz w:val="20"/>
                <w:szCs w:val="20"/>
              </w:rPr>
            </w:pPr>
            <w:r w:rsidRPr="004F292B">
              <w:rPr>
                <w:rFonts w:cstheme="minorHAnsi"/>
                <w:color w:val="auto"/>
                <w:sz w:val="20"/>
                <w:szCs w:val="20"/>
              </w:rPr>
              <w:t>факт</w:t>
            </w:r>
          </w:p>
        </w:tc>
        <w:tc>
          <w:tcPr>
            <w:tcW w:w="2399" w:type="dxa"/>
            <w:tcBorders>
              <w:top w:val="single" w:sz="4" w:space="0" w:color="auto"/>
              <w:left w:val="single" w:sz="4" w:space="0" w:color="auto"/>
              <w:bottom w:val="single" w:sz="4" w:space="0" w:color="auto"/>
              <w:right w:val="single" w:sz="4" w:space="0" w:color="auto"/>
            </w:tcBorders>
            <w:shd w:val="clear" w:color="auto" w:fill="auto"/>
            <w:vAlign w:val="center"/>
          </w:tcPr>
          <w:p w14:paraId="68A2E92B" w14:textId="77777777" w:rsidR="00981ED7" w:rsidRPr="004F292B" w:rsidRDefault="00981ED7" w:rsidP="00DB5E39">
            <w:pPr>
              <w:jc w:val="center"/>
              <w:rPr>
                <w:rFonts w:cstheme="minorHAnsi"/>
                <w:color w:val="auto"/>
                <w:sz w:val="20"/>
                <w:szCs w:val="20"/>
              </w:rPr>
            </w:pPr>
            <w:r w:rsidRPr="004F292B">
              <w:rPr>
                <w:rFonts w:cstheme="minorHAnsi"/>
                <w:color w:val="auto"/>
                <w:sz w:val="20"/>
                <w:szCs w:val="20"/>
              </w:rPr>
              <w:t>отклонение</w:t>
            </w:r>
          </w:p>
        </w:tc>
      </w:tr>
      <w:tr w:rsidR="00D31C7A" w:rsidRPr="004F292B" w14:paraId="02480AD1" w14:textId="77777777" w:rsidTr="009269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37"/>
          <w:jc w:val="center"/>
        </w:trPr>
        <w:tc>
          <w:tcPr>
            <w:tcW w:w="3823" w:type="dxa"/>
            <w:shd w:val="clear" w:color="auto" w:fill="auto"/>
          </w:tcPr>
          <w:p w14:paraId="16F68517" w14:textId="77777777" w:rsidR="00981ED7" w:rsidRPr="004F292B" w:rsidRDefault="00981ED7" w:rsidP="0092698C">
            <w:pPr>
              <w:jc w:val="both"/>
              <w:rPr>
                <w:rFonts w:cstheme="minorHAnsi"/>
                <w:b w:val="0"/>
                <w:color w:val="auto"/>
                <w:sz w:val="20"/>
                <w:szCs w:val="20"/>
              </w:rPr>
            </w:pPr>
            <w:r w:rsidRPr="004F292B">
              <w:rPr>
                <w:rFonts w:cstheme="minorHAnsi"/>
                <w:b w:val="0"/>
                <w:color w:val="auto"/>
                <w:sz w:val="20"/>
                <w:szCs w:val="20"/>
              </w:rPr>
              <w:t xml:space="preserve">1. Техническое перевооружение </w:t>
            </w:r>
            <w:r w:rsidRPr="004F292B">
              <w:rPr>
                <w:rFonts w:cstheme="minorHAnsi"/>
                <w:b w:val="0"/>
                <w:color w:val="auto"/>
                <w:sz w:val="20"/>
                <w:szCs w:val="20"/>
              </w:rPr>
              <w:br/>
              <w:t>и реконструкция</w:t>
            </w:r>
          </w:p>
        </w:tc>
        <w:tc>
          <w:tcPr>
            <w:tcW w:w="2155" w:type="dxa"/>
            <w:shd w:val="clear" w:color="auto" w:fill="auto"/>
          </w:tcPr>
          <w:p w14:paraId="0A5C72CA" w14:textId="28E16901" w:rsidR="00981ED7" w:rsidRPr="004F292B" w:rsidRDefault="004F292B" w:rsidP="00DB5E39">
            <w:pPr>
              <w:jc w:val="center"/>
              <w:rPr>
                <w:rFonts w:cstheme="minorHAnsi"/>
                <w:b w:val="0"/>
                <w:color w:val="auto"/>
                <w:sz w:val="20"/>
                <w:szCs w:val="20"/>
              </w:rPr>
            </w:pPr>
            <w:r w:rsidRPr="004F292B">
              <w:rPr>
                <w:rFonts w:cstheme="minorHAnsi"/>
                <w:b w:val="0"/>
                <w:color w:val="auto"/>
                <w:sz w:val="20"/>
                <w:szCs w:val="20"/>
              </w:rPr>
              <w:t>1 623,630</w:t>
            </w:r>
          </w:p>
        </w:tc>
        <w:tc>
          <w:tcPr>
            <w:tcW w:w="1985" w:type="dxa"/>
            <w:shd w:val="clear" w:color="auto" w:fill="auto"/>
          </w:tcPr>
          <w:p w14:paraId="17AC620A" w14:textId="3616E017" w:rsidR="00981ED7" w:rsidRPr="004F292B" w:rsidRDefault="004F292B" w:rsidP="00DB5E39">
            <w:pPr>
              <w:jc w:val="center"/>
              <w:rPr>
                <w:rFonts w:cstheme="minorHAnsi"/>
                <w:b w:val="0"/>
                <w:color w:val="auto"/>
                <w:sz w:val="20"/>
                <w:szCs w:val="20"/>
              </w:rPr>
            </w:pPr>
            <w:r w:rsidRPr="004F292B">
              <w:rPr>
                <w:rFonts w:cstheme="minorHAnsi"/>
                <w:b w:val="0"/>
                <w:color w:val="auto"/>
                <w:sz w:val="20"/>
                <w:szCs w:val="20"/>
              </w:rPr>
              <w:t>1 390,360</w:t>
            </w:r>
          </w:p>
        </w:tc>
        <w:tc>
          <w:tcPr>
            <w:tcW w:w="2399" w:type="dxa"/>
            <w:shd w:val="clear" w:color="auto" w:fill="auto"/>
          </w:tcPr>
          <w:p w14:paraId="4B39C504" w14:textId="1624554B" w:rsidR="00981ED7" w:rsidRPr="004F292B" w:rsidRDefault="004F292B" w:rsidP="00DB5E39">
            <w:pPr>
              <w:jc w:val="center"/>
              <w:rPr>
                <w:rFonts w:cstheme="minorHAnsi"/>
                <w:b w:val="0"/>
                <w:color w:val="auto"/>
                <w:sz w:val="20"/>
                <w:szCs w:val="20"/>
              </w:rPr>
            </w:pPr>
            <w:r w:rsidRPr="004F292B">
              <w:rPr>
                <w:rFonts w:cstheme="minorHAnsi"/>
                <w:b w:val="0"/>
                <w:color w:val="auto"/>
                <w:sz w:val="20"/>
                <w:szCs w:val="20"/>
              </w:rPr>
              <w:t>-233,270</w:t>
            </w:r>
          </w:p>
        </w:tc>
      </w:tr>
      <w:tr w:rsidR="00D31C7A" w:rsidRPr="004F292B" w14:paraId="2C607B7A" w14:textId="77777777" w:rsidTr="009269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25"/>
          <w:jc w:val="center"/>
        </w:trPr>
        <w:tc>
          <w:tcPr>
            <w:tcW w:w="3823" w:type="dxa"/>
            <w:shd w:val="clear" w:color="auto" w:fill="auto"/>
          </w:tcPr>
          <w:p w14:paraId="20D397AB" w14:textId="77777777" w:rsidR="00981ED7" w:rsidRPr="004F292B" w:rsidRDefault="00D31C7A" w:rsidP="0092698C">
            <w:pPr>
              <w:jc w:val="both"/>
              <w:rPr>
                <w:rFonts w:cstheme="minorHAnsi"/>
                <w:b w:val="0"/>
                <w:color w:val="auto"/>
                <w:sz w:val="20"/>
                <w:szCs w:val="20"/>
              </w:rPr>
            </w:pPr>
            <w:r w:rsidRPr="004F292B">
              <w:rPr>
                <w:rFonts w:cstheme="minorHAnsi"/>
                <w:b w:val="0"/>
                <w:color w:val="auto"/>
                <w:sz w:val="20"/>
                <w:szCs w:val="20"/>
              </w:rPr>
              <w:t>1.1.</w:t>
            </w:r>
            <w:r w:rsidR="00981ED7" w:rsidRPr="004F292B">
              <w:rPr>
                <w:rFonts w:cstheme="minorHAnsi"/>
                <w:b w:val="0"/>
                <w:color w:val="auto"/>
                <w:sz w:val="20"/>
                <w:szCs w:val="20"/>
              </w:rPr>
              <w:t>Гидротурбинное, гидромеханическое, вспомогательное оборудование</w:t>
            </w:r>
          </w:p>
        </w:tc>
        <w:tc>
          <w:tcPr>
            <w:tcW w:w="2155" w:type="dxa"/>
            <w:shd w:val="clear" w:color="auto" w:fill="auto"/>
          </w:tcPr>
          <w:p w14:paraId="706E473F" w14:textId="01C8EDA6" w:rsidR="00981ED7" w:rsidRPr="004F292B" w:rsidRDefault="004F292B" w:rsidP="00DB5E39">
            <w:pPr>
              <w:jc w:val="center"/>
              <w:rPr>
                <w:rFonts w:cstheme="minorHAnsi"/>
                <w:b w:val="0"/>
                <w:color w:val="auto"/>
                <w:sz w:val="20"/>
                <w:szCs w:val="20"/>
              </w:rPr>
            </w:pPr>
            <w:r>
              <w:rPr>
                <w:rFonts w:cstheme="minorHAnsi"/>
                <w:b w:val="0"/>
                <w:color w:val="auto"/>
                <w:sz w:val="20"/>
                <w:szCs w:val="20"/>
              </w:rPr>
              <w:t>8,334</w:t>
            </w:r>
          </w:p>
        </w:tc>
        <w:tc>
          <w:tcPr>
            <w:tcW w:w="1985" w:type="dxa"/>
            <w:shd w:val="clear" w:color="auto" w:fill="auto"/>
          </w:tcPr>
          <w:p w14:paraId="51B041B5" w14:textId="67036DFC" w:rsidR="00981ED7" w:rsidRPr="004F292B" w:rsidRDefault="004F292B" w:rsidP="00DB5E39">
            <w:pPr>
              <w:jc w:val="center"/>
              <w:rPr>
                <w:rFonts w:cstheme="minorHAnsi"/>
                <w:b w:val="0"/>
                <w:color w:val="auto"/>
                <w:sz w:val="20"/>
                <w:szCs w:val="20"/>
              </w:rPr>
            </w:pPr>
            <w:r>
              <w:rPr>
                <w:rFonts w:cstheme="minorHAnsi"/>
                <w:b w:val="0"/>
                <w:color w:val="auto"/>
                <w:sz w:val="20"/>
                <w:szCs w:val="20"/>
              </w:rPr>
              <w:t>7,466</w:t>
            </w:r>
          </w:p>
        </w:tc>
        <w:tc>
          <w:tcPr>
            <w:tcW w:w="2399" w:type="dxa"/>
            <w:shd w:val="clear" w:color="auto" w:fill="auto"/>
          </w:tcPr>
          <w:p w14:paraId="71D5A67A" w14:textId="7CEBA3F1" w:rsidR="00981ED7" w:rsidRPr="004F292B" w:rsidRDefault="004F292B" w:rsidP="00DB5E39">
            <w:pPr>
              <w:jc w:val="center"/>
              <w:rPr>
                <w:rFonts w:cstheme="minorHAnsi"/>
                <w:b w:val="0"/>
                <w:color w:val="auto"/>
                <w:sz w:val="20"/>
                <w:szCs w:val="20"/>
              </w:rPr>
            </w:pPr>
            <w:r>
              <w:rPr>
                <w:rFonts w:cstheme="minorHAnsi"/>
                <w:b w:val="0"/>
                <w:color w:val="auto"/>
                <w:sz w:val="20"/>
                <w:szCs w:val="20"/>
              </w:rPr>
              <w:t>-0,868</w:t>
            </w:r>
          </w:p>
        </w:tc>
      </w:tr>
      <w:tr w:rsidR="00D31C7A" w:rsidRPr="004F292B" w14:paraId="2B730C93" w14:textId="77777777" w:rsidTr="009269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25"/>
          <w:jc w:val="center"/>
        </w:trPr>
        <w:tc>
          <w:tcPr>
            <w:tcW w:w="3823" w:type="dxa"/>
            <w:shd w:val="clear" w:color="auto" w:fill="auto"/>
          </w:tcPr>
          <w:p w14:paraId="0C6DB331" w14:textId="77777777" w:rsidR="00981ED7" w:rsidRPr="004F292B" w:rsidRDefault="00D31C7A" w:rsidP="0092698C">
            <w:pPr>
              <w:jc w:val="both"/>
              <w:rPr>
                <w:rFonts w:cstheme="minorHAnsi"/>
                <w:b w:val="0"/>
                <w:color w:val="auto"/>
                <w:sz w:val="20"/>
                <w:szCs w:val="20"/>
              </w:rPr>
            </w:pPr>
            <w:r w:rsidRPr="004F292B">
              <w:rPr>
                <w:rFonts w:cstheme="minorHAnsi"/>
                <w:b w:val="0"/>
                <w:color w:val="auto"/>
                <w:sz w:val="20"/>
                <w:szCs w:val="20"/>
              </w:rPr>
              <w:t>1.2.</w:t>
            </w:r>
            <w:r w:rsidR="00981ED7" w:rsidRPr="004F292B">
              <w:rPr>
                <w:rFonts w:cstheme="minorHAnsi"/>
                <w:b w:val="0"/>
                <w:color w:val="auto"/>
                <w:sz w:val="20"/>
                <w:szCs w:val="20"/>
              </w:rPr>
              <w:t>Электротехническое оборудование</w:t>
            </w:r>
          </w:p>
        </w:tc>
        <w:tc>
          <w:tcPr>
            <w:tcW w:w="2155" w:type="dxa"/>
            <w:shd w:val="clear" w:color="auto" w:fill="auto"/>
          </w:tcPr>
          <w:p w14:paraId="6780174B" w14:textId="4B9A200B" w:rsidR="00981ED7" w:rsidRPr="004F292B" w:rsidRDefault="004F292B" w:rsidP="00DB5E39">
            <w:pPr>
              <w:jc w:val="center"/>
              <w:rPr>
                <w:rFonts w:cstheme="minorHAnsi"/>
                <w:b w:val="0"/>
                <w:color w:val="auto"/>
                <w:sz w:val="20"/>
                <w:szCs w:val="20"/>
              </w:rPr>
            </w:pPr>
            <w:r>
              <w:rPr>
                <w:rFonts w:cstheme="minorHAnsi"/>
                <w:b w:val="0"/>
                <w:color w:val="auto"/>
                <w:sz w:val="20"/>
                <w:szCs w:val="20"/>
              </w:rPr>
              <w:t>426,084</w:t>
            </w:r>
          </w:p>
        </w:tc>
        <w:tc>
          <w:tcPr>
            <w:tcW w:w="1985" w:type="dxa"/>
            <w:shd w:val="clear" w:color="auto" w:fill="auto"/>
          </w:tcPr>
          <w:p w14:paraId="380A96CD" w14:textId="69BC38FD" w:rsidR="00981ED7" w:rsidRPr="004F292B" w:rsidRDefault="004F292B" w:rsidP="00DB5E39">
            <w:pPr>
              <w:jc w:val="center"/>
              <w:rPr>
                <w:rFonts w:cstheme="minorHAnsi"/>
                <w:b w:val="0"/>
                <w:color w:val="auto"/>
                <w:sz w:val="20"/>
                <w:szCs w:val="20"/>
              </w:rPr>
            </w:pPr>
            <w:r>
              <w:rPr>
                <w:rFonts w:cstheme="minorHAnsi"/>
                <w:b w:val="0"/>
                <w:color w:val="auto"/>
                <w:sz w:val="20"/>
                <w:szCs w:val="20"/>
              </w:rPr>
              <w:t>313,429</w:t>
            </w:r>
          </w:p>
        </w:tc>
        <w:tc>
          <w:tcPr>
            <w:tcW w:w="2399" w:type="dxa"/>
            <w:shd w:val="clear" w:color="auto" w:fill="auto"/>
          </w:tcPr>
          <w:p w14:paraId="0948084C" w14:textId="12FB8075" w:rsidR="00981ED7" w:rsidRPr="004F292B" w:rsidRDefault="004F292B" w:rsidP="00DB5E39">
            <w:pPr>
              <w:jc w:val="center"/>
              <w:rPr>
                <w:rFonts w:cstheme="minorHAnsi"/>
                <w:b w:val="0"/>
                <w:color w:val="auto"/>
                <w:sz w:val="20"/>
                <w:szCs w:val="20"/>
              </w:rPr>
            </w:pPr>
            <w:r>
              <w:rPr>
                <w:rFonts w:cstheme="minorHAnsi"/>
                <w:b w:val="0"/>
                <w:color w:val="auto"/>
                <w:sz w:val="20"/>
                <w:szCs w:val="20"/>
              </w:rPr>
              <w:t>-112,655</w:t>
            </w:r>
          </w:p>
        </w:tc>
      </w:tr>
      <w:tr w:rsidR="004F292B" w:rsidRPr="004F292B" w14:paraId="5747B96C" w14:textId="77777777" w:rsidTr="009269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25"/>
          <w:jc w:val="center"/>
        </w:trPr>
        <w:tc>
          <w:tcPr>
            <w:tcW w:w="3823" w:type="dxa"/>
            <w:shd w:val="clear" w:color="auto" w:fill="auto"/>
          </w:tcPr>
          <w:p w14:paraId="77B62962" w14:textId="77777777" w:rsidR="004F292B" w:rsidRPr="004F292B" w:rsidRDefault="004F292B" w:rsidP="004F292B">
            <w:pPr>
              <w:jc w:val="both"/>
              <w:rPr>
                <w:rFonts w:cstheme="minorHAnsi"/>
                <w:b w:val="0"/>
                <w:color w:val="auto"/>
                <w:sz w:val="20"/>
                <w:szCs w:val="20"/>
              </w:rPr>
            </w:pPr>
            <w:r w:rsidRPr="004F292B">
              <w:rPr>
                <w:rFonts w:cstheme="minorHAnsi"/>
                <w:b w:val="0"/>
                <w:color w:val="auto"/>
                <w:sz w:val="20"/>
                <w:szCs w:val="20"/>
              </w:rPr>
              <w:t>1.3. АСУТП, РЗА и ПА</w:t>
            </w:r>
          </w:p>
        </w:tc>
        <w:tc>
          <w:tcPr>
            <w:tcW w:w="2155" w:type="dxa"/>
            <w:shd w:val="clear" w:color="auto" w:fill="auto"/>
          </w:tcPr>
          <w:p w14:paraId="225E8778" w14:textId="52E04F3D" w:rsidR="004F292B" w:rsidRPr="004F292B" w:rsidRDefault="004F292B" w:rsidP="004F292B">
            <w:pPr>
              <w:jc w:val="center"/>
              <w:rPr>
                <w:rFonts w:cstheme="minorHAnsi"/>
                <w:b w:val="0"/>
                <w:color w:val="auto"/>
                <w:sz w:val="20"/>
                <w:szCs w:val="20"/>
              </w:rPr>
            </w:pPr>
            <w:r w:rsidRPr="004F292B">
              <w:rPr>
                <w:rFonts w:cstheme="minorHAnsi"/>
                <w:b w:val="0"/>
                <w:color w:val="auto"/>
                <w:sz w:val="20"/>
                <w:szCs w:val="20"/>
              </w:rPr>
              <w:t>90,950</w:t>
            </w:r>
          </w:p>
        </w:tc>
        <w:tc>
          <w:tcPr>
            <w:tcW w:w="1985" w:type="dxa"/>
            <w:shd w:val="clear" w:color="auto" w:fill="auto"/>
          </w:tcPr>
          <w:p w14:paraId="1F7FCB9B" w14:textId="024CCB4E" w:rsidR="004F292B" w:rsidRPr="004F292B" w:rsidRDefault="004F292B" w:rsidP="004F292B">
            <w:pPr>
              <w:jc w:val="center"/>
              <w:rPr>
                <w:rFonts w:cstheme="minorHAnsi"/>
                <w:b w:val="0"/>
                <w:color w:val="auto"/>
                <w:sz w:val="20"/>
                <w:szCs w:val="20"/>
              </w:rPr>
            </w:pPr>
            <w:r w:rsidRPr="004F292B">
              <w:rPr>
                <w:rFonts w:cstheme="minorHAnsi"/>
                <w:b w:val="0"/>
                <w:color w:val="auto"/>
                <w:sz w:val="20"/>
                <w:szCs w:val="20"/>
              </w:rPr>
              <w:t>72,488</w:t>
            </w:r>
          </w:p>
        </w:tc>
        <w:tc>
          <w:tcPr>
            <w:tcW w:w="2399" w:type="dxa"/>
            <w:shd w:val="clear" w:color="auto" w:fill="auto"/>
          </w:tcPr>
          <w:p w14:paraId="04B2B7F4" w14:textId="57201147" w:rsidR="004F292B" w:rsidRPr="004F292B" w:rsidRDefault="004F292B" w:rsidP="004F292B">
            <w:pPr>
              <w:jc w:val="center"/>
              <w:rPr>
                <w:rFonts w:cstheme="minorHAnsi"/>
                <w:b w:val="0"/>
                <w:color w:val="auto"/>
                <w:sz w:val="20"/>
                <w:szCs w:val="20"/>
              </w:rPr>
            </w:pPr>
            <w:r w:rsidRPr="004F292B">
              <w:rPr>
                <w:rFonts w:cstheme="minorHAnsi"/>
                <w:b w:val="0"/>
                <w:color w:val="auto"/>
                <w:sz w:val="20"/>
                <w:szCs w:val="20"/>
              </w:rPr>
              <w:t>- 18,462</w:t>
            </w:r>
          </w:p>
        </w:tc>
      </w:tr>
      <w:tr w:rsidR="004F292B" w:rsidRPr="004F292B" w14:paraId="4F7078C7" w14:textId="77777777" w:rsidTr="009269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25"/>
          <w:jc w:val="center"/>
        </w:trPr>
        <w:tc>
          <w:tcPr>
            <w:tcW w:w="3823" w:type="dxa"/>
            <w:shd w:val="clear" w:color="auto" w:fill="auto"/>
          </w:tcPr>
          <w:p w14:paraId="75A13D65" w14:textId="77777777" w:rsidR="004F292B" w:rsidRPr="004F292B" w:rsidRDefault="004F292B" w:rsidP="004F292B">
            <w:pPr>
              <w:jc w:val="both"/>
              <w:rPr>
                <w:rFonts w:cstheme="minorHAnsi"/>
                <w:b w:val="0"/>
                <w:color w:val="auto"/>
                <w:sz w:val="20"/>
                <w:szCs w:val="20"/>
              </w:rPr>
            </w:pPr>
            <w:r w:rsidRPr="004F292B">
              <w:rPr>
                <w:rFonts w:cstheme="minorHAnsi"/>
                <w:b w:val="0"/>
                <w:color w:val="auto"/>
                <w:sz w:val="20"/>
                <w:szCs w:val="20"/>
              </w:rPr>
              <w:t>1.4. Оборудование СДТУ и связи</w:t>
            </w:r>
          </w:p>
        </w:tc>
        <w:tc>
          <w:tcPr>
            <w:tcW w:w="2155" w:type="dxa"/>
            <w:shd w:val="clear" w:color="auto" w:fill="auto"/>
          </w:tcPr>
          <w:p w14:paraId="45BD51BD" w14:textId="6922D869" w:rsidR="004F292B" w:rsidRPr="004F292B" w:rsidRDefault="004F292B" w:rsidP="004F292B">
            <w:pPr>
              <w:jc w:val="center"/>
              <w:rPr>
                <w:rFonts w:cstheme="minorHAnsi"/>
                <w:b w:val="0"/>
                <w:color w:val="auto"/>
                <w:sz w:val="20"/>
                <w:szCs w:val="20"/>
              </w:rPr>
            </w:pPr>
            <w:r w:rsidRPr="004F292B">
              <w:rPr>
                <w:rFonts w:cstheme="minorHAnsi"/>
                <w:b w:val="0"/>
                <w:color w:val="auto"/>
                <w:sz w:val="20"/>
                <w:szCs w:val="20"/>
              </w:rPr>
              <w:t>0</w:t>
            </w:r>
          </w:p>
        </w:tc>
        <w:tc>
          <w:tcPr>
            <w:tcW w:w="1985" w:type="dxa"/>
            <w:shd w:val="clear" w:color="auto" w:fill="auto"/>
          </w:tcPr>
          <w:p w14:paraId="0AF597DB" w14:textId="78D533AB" w:rsidR="004F292B" w:rsidRPr="004F292B" w:rsidRDefault="004F292B" w:rsidP="004F292B">
            <w:pPr>
              <w:jc w:val="center"/>
              <w:rPr>
                <w:rFonts w:cstheme="minorHAnsi"/>
                <w:b w:val="0"/>
                <w:color w:val="auto"/>
                <w:sz w:val="20"/>
                <w:szCs w:val="20"/>
              </w:rPr>
            </w:pPr>
            <w:r w:rsidRPr="004F292B">
              <w:rPr>
                <w:rFonts w:cstheme="minorHAnsi"/>
                <w:b w:val="0"/>
                <w:color w:val="auto"/>
                <w:sz w:val="20"/>
                <w:szCs w:val="20"/>
              </w:rPr>
              <w:t>4,710</w:t>
            </w:r>
          </w:p>
        </w:tc>
        <w:tc>
          <w:tcPr>
            <w:tcW w:w="2399" w:type="dxa"/>
            <w:shd w:val="clear" w:color="auto" w:fill="auto"/>
          </w:tcPr>
          <w:p w14:paraId="0ACF5805" w14:textId="262C2D2B" w:rsidR="004F292B" w:rsidRPr="004F292B" w:rsidRDefault="004F292B" w:rsidP="004F292B">
            <w:pPr>
              <w:jc w:val="center"/>
              <w:rPr>
                <w:rFonts w:cstheme="minorHAnsi"/>
                <w:b w:val="0"/>
                <w:color w:val="auto"/>
                <w:sz w:val="20"/>
                <w:szCs w:val="20"/>
              </w:rPr>
            </w:pPr>
            <w:r w:rsidRPr="004F292B">
              <w:rPr>
                <w:rFonts w:cstheme="minorHAnsi"/>
                <w:b w:val="0"/>
                <w:color w:val="auto"/>
                <w:sz w:val="20"/>
                <w:szCs w:val="20"/>
              </w:rPr>
              <w:t>4,710</w:t>
            </w:r>
          </w:p>
        </w:tc>
      </w:tr>
      <w:tr w:rsidR="004F292B" w:rsidRPr="004F292B" w14:paraId="571B68AC" w14:textId="77777777" w:rsidTr="009269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25"/>
          <w:jc w:val="center"/>
        </w:trPr>
        <w:tc>
          <w:tcPr>
            <w:tcW w:w="3823" w:type="dxa"/>
            <w:shd w:val="clear" w:color="auto" w:fill="auto"/>
          </w:tcPr>
          <w:p w14:paraId="28D656A4" w14:textId="77777777" w:rsidR="004F292B" w:rsidRPr="004F292B" w:rsidRDefault="004F292B" w:rsidP="004F292B">
            <w:pPr>
              <w:jc w:val="both"/>
              <w:rPr>
                <w:rFonts w:cstheme="minorHAnsi"/>
                <w:b w:val="0"/>
                <w:color w:val="auto"/>
                <w:sz w:val="20"/>
                <w:szCs w:val="20"/>
              </w:rPr>
            </w:pPr>
            <w:r w:rsidRPr="004F292B">
              <w:rPr>
                <w:rFonts w:cstheme="minorHAnsi"/>
                <w:b w:val="0"/>
                <w:color w:val="auto"/>
                <w:sz w:val="20"/>
                <w:szCs w:val="20"/>
              </w:rPr>
              <w:t>1.5. Системы безопасности</w:t>
            </w:r>
          </w:p>
        </w:tc>
        <w:tc>
          <w:tcPr>
            <w:tcW w:w="2155" w:type="dxa"/>
            <w:shd w:val="clear" w:color="auto" w:fill="auto"/>
          </w:tcPr>
          <w:p w14:paraId="41C69E15" w14:textId="33E0D991" w:rsidR="004F292B" w:rsidRPr="004F292B" w:rsidRDefault="004F292B" w:rsidP="004F292B">
            <w:pPr>
              <w:jc w:val="center"/>
              <w:rPr>
                <w:rFonts w:cstheme="minorHAnsi"/>
                <w:b w:val="0"/>
                <w:color w:val="auto"/>
                <w:sz w:val="20"/>
                <w:szCs w:val="20"/>
              </w:rPr>
            </w:pPr>
            <w:r w:rsidRPr="004F292B">
              <w:rPr>
                <w:rFonts w:cstheme="minorHAnsi"/>
                <w:b w:val="0"/>
                <w:color w:val="auto"/>
                <w:sz w:val="20"/>
                <w:szCs w:val="20"/>
              </w:rPr>
              <w:t>72,026</w:t>
            </w:r>
          </w:p>
        </w:tc>
        <w:tc>
          <w:tcPr>
            <w:tcW w:w="1985" w:type="dxa"/>
            <w:shd w:val="clear" w:color="auto" w:fill="auto"/>
          </w:tcPr>
          <w:p w14:paraId="7BAB508F" w14:textId="54075D14" w:rsidR="004F292B" w:rsidRPr="004F292B" w:rsidRDefault="004F292B" w:rsidP="004F292B">
            <w:pPr>
              <w:jc w:val="center"/>
              <w:rPr>
                <w:rFonts w:cstheme="minorHAnsi"/>
                <w:b w:val="0"/>
                <w:color w:val="auto"/>
                <w:sz w:val="20"/>
                <w:szCs w:val="20"/>
              </w:rPr>
            </w:pPr>
            <w:r w:rsidRPr="004F292B">
              <w:rPr>
                <w:rFonts w:cstheme="minorHAnsi"/>
                <w:b w:val="0"/>
                <w:color w:val="auto"/>
                <w:sz w:val="20"/>
                <w:szCs w:val="20"/>
              </w:rPr>
              <w:t>55,373</w:t>
            </w:r>
          </w:p>
        </w:tc>
        <w:tc>
          <w:tcPr>
            <w:tcW w:w="2399" w:type="dxa"/>
            <w:shd w:val="clear" w:color="auto" w:fill="auto"/>
          </w:tcPr>
          <w:p w14:paraId="763E8258" w14:textId="398AAB19" w:rsidR="004F292B" w:rsidRPr="004F292B" w:rsidRDefault="004F292B" w:rsidP="004F292B">
            <w:pPr>
              <w:jc w:val="center"/>
              <w:rPr>
                <w:rFonts w:cstheme="minorHAnsi"/>
                <w:b w:val="0"/>
                <w:color w:val="auto"/>
                <w:sz w:val="20"/>
                <w:szCs w:val="20"/>
              </w:rPr>
            </w:pPr>
            <w:r w:rsidRPr="004F292B">
              <w:rPr>
                <w:rFonts w:cstheme="minorHAnsi"/>
                <w:b w:val="0"/>
                <w:color w:val="auto"/>
                <w:sz w:val="20"/>
                <w:szCs w:val="20"/>
              </w:rPr>
              <w:t>- 16,653</w:t>
            </w:r>
          </w:p>
        </w:tc>
      </w:tr>
      <w:tr w:rsidR="006B43CD" w:rsidRPr="004F292B" w14:paraId="58440CD9" w14:textId="77777777" w:rsidTr="009269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25"/>
          <w:jc w:val="center"/>
        </w:trPr>
        <w:tc>
          <w:tcPr>
            <w:tcW w:w="3823" w:type="dxa"/>
            <w:shd w:val="clear" w:color="auto" w:fill="auto"/>
          </w:tcPr>
          <w:p w14:paraId="518B6E51" w14:textId="322B898D" w:rsidR="006B43CD" w:rsidRPr="004F292B" w:rsidRDefault="006B43CD" w:rsidP="006B43CD">
            <w:pPr>
              <w:jc w:val="both"/>
              <w:rPr>
                <w:rFonts w:cstheme="minorHAnsi"/>
                <w:b w:val="0"/>
                <w:color w:val="auto"/>
                <w:sz w:val="20"/>
                <w:szCs w:val="20"/>
              </w:rPr>
            </w:pPr>
            <w:r w:rsidRPr="004F292B">
              <w:rPr>
                <w:rFonts w:cstheme="minorHAnsi"/>
                <w:b w:val="0"/>
                <w:color w:val="auto"/>
                <w:sz w:val="20"/>
                <w:szCs w:val="20"/>
              </w:rPr>
              <w:t>1.</w:t>
            </w:r>
            <w:r>
              <w:rPr>
                <w:rFonts w:cstheme="minorHAnsi"/>
                <w:b w:val="0"/>
                <w:color w:val="auto"/>
                <w:sz w:val="20"/>
                <w:szCs w:val="20"/>
              </w:rPr>
              <w:t>6</w:t>
            </w:r>
            <w:r w:rsidRPr="004F292B">
              <w:rPr>
                <w:rFonts w:cstheme="minorHAnsi"/>
                <w:b w:val="0"/>
                <w:color w:val="auto"/>
                <w:sz w:val="20"/>
                <w:szCs w:val="20"/>
              </w:rPr>
              <w:t>. Здания и прочие сооружения</w:t>
            </w:r>
          </w:p>
        </w:tc>
        <w:tc>
          <w:tcPr>
            <w:tcW w:w="2155" w:type="dxa"/>
            <w:shd w:val="clear" w:color="auto" w:fill="auto"/>
          </w:tcPr>
          <w:p w14:paraId="6D13FF7A" w14:textId="361B5C76"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231,854</w:t>
            </w:r>
          </w:p>
        </w:tc>
        <w:tc>
          <w:tcPr>
            <w:tcW w:w="1985" w:type="dxa"/>
            <w:shd w:val="clear" w:color="auto" w:fill="auto"/>
          </w:tcPr>
          <w:p w14:paraId="333CD44C" w14:textId="52B6E1D3"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170,610</w:t>
            </w:r>
          </w:p>
        </w:tc>
        <w:tc>
          <w:tcPr>
            <w:tcW w:w="2399" w:type="dxa"/>
            <w:shd w:val="clear" w:color="auto" w:fill="auto"/>
          </w:tcPr>
          <w:p w14:paraId="3FA92D85" w14:textId="4D023604"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- 61,244</w:t>
            </w:r>
          </w:p>
        </w:tc>
      </w:tr>
      <w:tr w:rsidR="006B43CD" w:rsidRPr="004F292B" w14:paraId="29B73364" w14:textId="77777777" w:rsidTr="009269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25"/>
          <w:jc w:val="center"/>
        </w:trPr>
        <w:tc>
          <w:tcPr>
            <w:tcW w:w="3823" w:type="dxa"/>
            <w:shd w:val="clear" w:color="auto" w:fill="auto"/>
          </w:tcPr>
          <w:p w14:paraId="45ADD040" w14:textId="185464C1" w:rsidR="006B43CD" w:rsidRPr="004F292B" w:rsidRDefault="006B43CD" w:rsidP="006B43CD">
            <w:pPr>
              <w:jc w:val="both"/>
              <w:rPr>
                <w:rFonts w:cstheme="minorHAnsi"/>
                <w:b w:val="0"/>
                <w:color w:val="auto"/>
                <w:sz w:val="20"/>
                <w:szCs w:val="20"/>
              </w:rPr>
            </w:pPr>
            <w:r w:rsidRPr="004F292B">
              <w:rPr>
                <w:rFonts w:cstheme="minorHAnsi"/>
                <w:b w:val="0"/>
                <w:color w:val="auto"/>
                <w:sz w:val="20"/>
                <w:szCs w:val="20"/>
              </w:rPr>
              <w:t>1.</w:t>
            </w:r>
            <w:r>
              <w:rPr>
                <w:rFonts w:cstheme="minorHAnsi"/>
                <w:b w:val="0"/>
                <w:color w:val="auto"/>
                <w:sz w:val="20"/>
                <w:szCs w:val="20"/>
              </w:rPr>
              <w:t>7</w:t>
            </w:r>
            <w:r w:rsidRPr="004F292B">
              <w:rPr>
                <w:rFonts w:cstheme="minorHAnsi"/>
                <w:b w:val="0"/>
                <w:color w:val="auto"/>
                <w:sz w:val="20"/>
                <w:szCs w:val="20"/>
              </w:rPr>
              <w:t>.АСУП, системы телекоммуникаций</w:t>
            </w:r>
          </w:p>
        </w:tc>
        <w:tc>
          <w:tcPr>
            <w:tcW w:w="2155" w:type="dxa"/>
            <w:shd w:val="clear" w:color="auto" w:fill="auto"/>
          </w:tcPr>
          <w:p w14:paraId="381B04E9" w14:textId="5CFAFD5F"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231,795</w:t>
            </w:r>
          </w:p>
        </w:tc>
        <w:tc>
          <w:tcPr>
            <w:tcW w:w="1985" w:type="dxa"/>
            <w:shd w:val="clear" w:color="auto" w:fill="auto"/>
          </w:tcPr>
          <w:p w14:paraId="7F983A6E" w14:textId="23D71BC0"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197,081</w:t>
            </w:r>
          </w:p>
        </w:tc>
        <w:tc>
          <w:tcPr>
            <w:tcW w:w="2399" w:type="dxa"/>
            <w:shd w:val="clear" w:color="auto" w:fill="auto"/>
          </w:tcPr>
          <w:p w14:paraId="0E067B5C" w14:textId="0E50605B"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- 34,714</w:t>
            </w:r>
          </w:p>
        </w:tc>
      </w:tr>
      <w:tr w:rsidR="006B43CD" w:rsidRPr="004F292B" w14:paraId="72B90D78" w14:textId="77777777" w:rsidTr="009269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25"/>
          <w:jc w:val="center"/>
        </w:trPr>
        <w:tc>
          <w:tcPr>
            <w:tcW w:w="3823" w:type="dxa"/>
            <w:shd w:val="clear" w:color="auto" w:fill="auto"/>
          </w:tcPr>
          <w:p w14:paraId="743B5B4B" w14:textId="165D43A0" w:rsidR="006B43CD" w:rsidRPr="004F292B" w:rsidRDefault="006B43CD" w:rsidP="006B43CD">
            <w:pPr>
              <w:jc w:val="both"/>
              <w:rPr>
                <w:rFonts w:cstheme="minorHAnsi"/>
                <w:b w:val="0"/>
                <w:color w:val="auto"/>
                <w:sz w:val="20"/>
                <w:szCs w:val="20"/>
              </w:rPr>
            </w:pPr>
            <w:r w:rsidRPr="004F292B">
              <w:rPr>
                <w:rFonts w:cstheme="minorHAnsi"/>
                <w:b w:val="0"/>
                <w:color w:val="auto"/>
                <w:sz w:val="20"/>
                <w:szCs w:val="20"/>
              </w:rPr>
              <w:t>1.</w:t>
            </w:r>
            <w:r>
              <w:rPr>
                <w:rFonts w:cstheme="minorHAnsi"/>
                <w:b w:val="0"/>
                <w:color w:val="auto"/>
                <w:sz w:val="20"/>
                <w:szCs w:val="20"/>
              </w:rPr>
              <w:t>8</w:t>
            </w:r>
            <w:r w:rsidRPr="004F292B">
              <w:rPr>
                <w:rFonts w:cstheme="minorHAnsi"/>
                <w:b w:val="0"/>
                <w:color w:val="auto"/>
                <w:sz w:val="20"/>
                <w:szCs w:val="20"/>
              </w:rPr>
              <w:t>. Работы по расширению действующих объектов</w:t>
            </w:r>
          </w:p>
        </w:tc>
        <w:tc>
          <w:tcPr>
            <w:tcW w:w="2155" w:type="dxa"/>
            <w:shd w:val="clear" w:color="auto" w:fill="auto"/>
          </w:tcPr>
          <w:p w14:paraId="242A2F87" w14:textId="04E9E9F5"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371,606</w:t>
            </w:r>
          </w:p>
        </w:tc>
        <w:tc>
          <w:tcPr>
            <w:tcW w:w="1985" w:type="dxa"/>
            <w:shd w:val="clear" w:color="auto" w:fill="auto"/>
          </w:tcPr>
          <w:p w14:paraId="016E1B73" w14:textId="1CC10D3C"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448,695</w:t>
            </w:r>
          </w:p>
        </w:tc>
        <w:tc>
          <w:tcPr>
            <w:tcW w:w="2399" w:type="dxa"/>
            <w:shd w:val="clear" w:color="auto" w:fill="auto"/>
          </w:tcPr>
          <w:p w14:paraId="781FB03D" w14:textId="3525773C"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- 77,089</w:t>
            </w:r>
          </w:p>
        </w:tc>
      </w:tr>
      <w:tr w:rsidR="006B43CD" w:rsidRPr="004F292B" w14:paraId="73CCC61B" w14:textId="77777777" w:rsidTr="009269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25"/>
          <w:jc w:val="center"/>
        </w:trPr>
        <w:tc>
          <w:tcPr>
            <w:tcW w:w="3823" w:type="dxa"/>
            <w:shd w:val="clear" w:color="auto" w:fill="auto"/>
          </w:tcPr>
          <w:p w14:paraId="40469CF8" w14:textId="79240986" w:rsidR="006B43CD" w:rsidRPr="004F292B" w:rsidRDefault="006B43CD" w:rsidP="006B43CD">
            <w:pPr>
              <w:jc w:val="both"/>
              <w:rPr>
                <w:rFonts w:cstheme="minorHAnsi"/>
                <w:b w:val="0"/>
                <w:color w:val="auto"/>
                <w:sz w:val="20"/>
                <w:szCs w:val="20"/>
              </w:rPr>
            </w:pPr>
            <w:r w:rsidRPr="004F292B">
              <w:rPr>
                <w:rFonts w:cstheme="minorHAnsi"/>
                <w:b w:val="0"/>
                <w:color w:val="auto"/>
                <w:sz w:val="20"/>
                <w:szCs w:val="20"/>
              </w:rPr>
              <w:t>1.</w:t>
            </w:r>
            <w:r>
              <w:rPr>
                <w:rFonts w:cstheme="minorHAnsi"/>
                <w:b w:val="0"/>
                <w:color w:val="auto"/>
                <w:sz w:val="20"/>
                <w:szCs w:val="20"/>
              </w:rPr>
              <w:t>9</w:t>
            </w:r>
            <w:r w:rsidRPr="004F292B">
              <w:rPr>
                <w:rFonts w:cstheme="minorHAnsi"/>
                <w:b w:val="0"/>
                <w:color w:val="auto"/>
                <w:sz w:val="20"/>
                <w:szCs w:val="20"/>
              </w:rPr>
              <w:t>. Прочее</w:t>
            </w:r>
          </w:p>
        </w:tc>
        <w:tc>
          <w:tcPr>
            <w:tcW w:w="2155" w:type="dxa"/>
            <w:shd w:val="clear" w:color="auto" w:fill="auto"/>
          </w:tcPr>
          <w:p w14:paraId="7000B0FB" w14:textId="5CA27192"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190,981</w:t>
            </w:r>
          </w:p>
        </w:tc>
        <w:tc>
          <w:tcPr>
            <w:tcW w:w="1985" w:type="dxa"/>
            <w:shd w:val="clear" w:color="auto" w:fill="auto"/>
          </w:tcPr>
          <w:p w14:paraId="659273AF" w14:textId="5EEBE027"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120,508</w:t>
            </w:r>
          </w:p>
        </w:tc>
        <w:tc>
          <w:tcPr>
            <w:tcW w:w="2399" w:type="dxa"/>
            <w:shd w:val="clear" w:color="auto" w:fill="auto"/>
          </w:tcPr>
          <w:p w14:paraId="3E6CECFF" w14:textId="1A032A83"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- 70,473</w:t>
            </w:r>
          </w:p>
        </w:tc>
      </w:tr>
      <w:tr w:rsidR="00D31C7A" w:rsidRPr="004F292B" w14:paraId="6662F31A" w14:textId="77777777" w:rsidTr="009269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12"/>
          <w:jc w:val="center"/>
        </w:trPr>
        <w:tc>
          <w:tcPr>
            <w:tcW w:w="3823" w:type="dxa"/>
            <w:shd w:val="clear" w:color="auto" w:fill="auto"/>
          </w:tcPr>
          <w:p w14:paraId="11D8E0FD" w14:textId="62C5CE71" w:rsidR="00981ED7" w:rsidRPr="004F292B" w:rsidRDefault="00981ED7" w:rsidP="006B43CD">
            <w:pPr>
              <w:jc w:val="both"/>
              <w:rPr>
                <w:rFonts w:cstheme="minorHAnsi"/>
                <w:b w:val="0"/>
                <w:color w:val="auto"/>
                <w:sz w:val="20"/>
                <w:szCs w:val="20"/>
              </w:rPr>
            </w:pPr>
            <w:r w:rsidRPr="004F292B">
              <w:rPr>
                <w:rFonts w:cstheme="minorHAnsi"/>
                <w:b w:val="0"/>
                <w:color w:val="auto"/>
                <w:sz w:val="20"/>
                <w:szCs w:val="20"/>
              </w:rPr>
              <w:t>1.1</w:t>
            </w:r>
            <w:r w:rsidR="006B43CD">
              <w:rPr>
                <w:rFonts w:cstheme="minorHAnsi"/>
                <w:b w:val="0"/>
                <w:color w:val="auto"/>
                <w:sz w:val="20"/>
                <w:szCs w:val="20"/>
              </w:rPr>
              <w:t>0</w:t>
            </w:r>
            <w:r w:rsidRPr="004F292B">
              <w:rPr>
                <w:rFonts w:cstheme="minorHAnsi"/>
                <w:b w:val="0"/>
                <w:color w:val="auto"/>
                <w:sz w:val="20"/>
                <w:szCs w:val="20"/>
              </w:rPr>
              <w:t>. Оборудование, не требующее монтажа</w:t>
            </w:r>
          </w:p>
        </w:tc>
        <w:tc>
          <w:tcPr>
            <w:tcW w:w="2155" w:type="dxa"/>
            <w:shd w:val="clear" w:color="auto" w:fill="auto"/>
          </w:tcPr>
          <w:p w14:paraId="483C0208" w14:textId="451B8778" w:rsidR="00981ED7" w:rsidRPr="004F292B" w:rsidRDefault="006B43CD" w:rsidP="00DB5E39">
            <w:pPr>
              <w:jc w:val="center"/>
              <w:rPr>
                <w:rFonts w:cstheme="minorHAnsi"/>
                <w:b w:val="0"/>
                <w:color w:val="auto"/>
                <w:sz w:val="20"/>
                <w:szCs w:val="20"/>
              </w:rPr>
            </w:pPr>
            <w:r>
              <w:rPr>
                <w:rFonts w:cstheme="minorHAnsi"/>
                <w:b w:val="0"/>
                <w:color w:val="auto"/>
                <w:sz w:val="20"/>
                <w:szCs w:val="20"/>
              </w:rPr>
              <w:t>0</w:t>
            </w:r>
          </w:p>
        </w:tc>
        <w:tc>
          <w:tcPr>
            <w:tcW w:w="1985" w:type="dxa"/>
            <w:shd w:val="clear" w:color="auto" w:fill="auto"/>
          </w:tcPr>
          <w:p w14:paraId="4126C89E" w14:textId="50ECF373" w:rsidR="00981ED7" w:rsidRPr="004F292B" w:rsidRDefault="006B43CD" w:rsidP="00DB5E39">
            <w:pPr>
              <w:jc w:val="center"/>
              <w:rPr>
                <w:rFonts w:cstheme="minorHAnsi"/>
                <w:b w:val="0"/>
                <w:color w:val="auto"/>
                <w:sz w:val="20"/>
                <w:szCs w:val="20"/>
              </w:rPr>
            </w:pPr>
            <w:r>
              <w:rPr>
                <w:rFonts w:cstheme="minorHAnsi"/>
                <w:b w:val="0"/>
                <w:color w:val="auto"/>
                <w:sz w:val="20"/>
                <w:szCs w:val="20"/>
              </w:rPr>
              <w:t>0</w:t>
            </w:r>
          </w:p>
        </w:tc>
        <w:tc>
          <w:tcPr>
            <w:tcW w:w="2399" w:type="dxa"/>
            <w:shd w:val="clear" w:color="auto" w:fill="auto"/>
          </w:tcPr>
          <w:p w14:paraId="07EB3BD4" w14:textId="44175852" w:rsidR="00981ED7" w:rsidRPr="004F292B" w:rsidRDefault="006B43CD" w:rsidP="00DB5E39">
            <w:pPr>
              <w:jc w:val="center"/>
              <w:rPr>
                <w:rFonts w:cstheme="minorHAnsi"/>
                <w:b w:val="0"/>
                <w:color w:val="auto"/>
                <w:sz w:val="20"/>
                <w:szCs w:val="20"/>
              </w:rPr>
            </w:pPr>
            <w:r>
              <w:rPr>
                <w:rFonts w:cstheme="minorHAnsi"/>
                <w:b w:val="0"/>
                <w:color w:val="auto"/>
                <w:sz w:val="20"/>
                <w:szCs w:val="20"/>
              </w:rPr>
              <w:t>0</w:t>
            </w:r>
          </w:p>
        </w:tc>
      </w:tr>
      <w:tr w:rsidR="006B43CD" w:rsidRPr="004F292B" w14:paraId="747B4F26" w14:textId="77777777" w:rsidTr="009269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12"/>
          <w:jc w:val="center"/>
        </w:trPr>
        <w:tc>
          <w:tcPr>
            <w:tcW w:w="3823" w:type="dxa"/>
            <w:shd w:val="clear" w:color="auto" w:fill="auto"/>
          </w:tcPr>
          <w:p w14:paraId="7D152A65" w14:textId="77777777" w:rsidR="006B43CD" w:rsidRPr="004F292B" w:rsidRDefault="006B43CD" w:rsidP="006B43CD">
            <w:pPr>
              <w:jc w:val="both"/>
              <w:rPr>
                <w:rFonts w:cstheme="minorHAnsi"/>
                <w:b w:val="0"/>
                <w:color w:val="auto"/>
                <w:sz w:val="20"/>
                <w:szCs w:val="20"/>
              </w:rPr>
            </w:pPr>
            <w:r w:rsidRPr="004F292B">
              <w:rPr>
                <w:rFonts w:cstheme="minorHAnsi"/>
                <w:b w:val="0"/>
                <w:color w:val="auto"/>
                <w:sz w:val="20"/>
                <w:szCs w:val="20"/>
              </w:rPr>
              <w:t xml:space="preserve">2. Новое строительство </w:t>
            </w:r>
            <w:r w:rsidRPr="004F292B">
              <w:rPr>
                <w:rFonts w:cstheme="minorHAnsi"/>
                <w:b w:val="0"/>
                <w:color w:val="auto"/>
                <w:sz w:val="20"/>
                <w:szCs w:val="20"/>
              </w:rPr>
              <w:br/>
              <w:t>и расширение действующих предприятий</w:t>
            </w:r>
          </w:p>
        </w:tc>
        <w:tc>
          <w:tcPr>
            <w:tcW w:w="2155" w:type="dxa"/>
            <w:shd w:val="clear" w:color="auto" w:fill="auto"/>
          </w:tcPr>
          <w:p w14:paraId="300871DC" w14:textId="1FA6CCA3"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4 387,450</w:t>
            </w:r>
          </w:p>
        </w:tc>
        <w:tc>
          <w:tcPr>
            <w:tcW w:w="1985" w:type="dxa"/>
            <w:shd w:val="clear" w:color="auto" w:fill="auto"/>
          </w:tcPr>
          <w:p w14:paraId="4F04C07D" w14:textId="5D053F63"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2 093,973</w:t>
            </w:r>
          </w:p>
        </w:tc>
        <w:tc>
          <w:tcPr>
            <w:tcW w:w="2399" w:type="dxa"/>
            <w:shd w:val="clear" w:color="auto" w:fill="auto"/>
          </w:tcPr>
          <w:p w14:paraId="045964C3" w14:textId="2D5D9F51"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- 2 293,477</w:t>
            </w:r>
          </w:p>
        </w:tc>
      </w:tr>
      <w:tr w:rsidR="006B43CD" w:rsidRPr="004F292B" w14:paraId="7DD7BB77" w14:textId="77777777" w:rsidTr="009269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262"/>
          <w:jc w:val="center"/>
        </w:trPr>
        <w:tc>
          <w:tcPr>
            <w:tcW w:w="3823" w:type="dxa"/>
            <w:shd w:val="clear" w:color="auto" w:fill="auto"/>
          </w:tcPr>
          <w:p w14:paraId="39985B7E" w14:textId="77777777" w:rsidR="006B43CD" w:rsidRPr="004F292B" w:rsidRDefault="006B43CD" w:rsidP="006B43CD">
            <w:pPr>
              <w:jc w:val="both"/>
              <w:rPr>
                <w:rFonts w:cstheme="minorHAnsi"/>
                <w:b w:val="0"/>
                <w:color w:val="auto"/>
                <w:sz w:val="20"/>
                <w:szCs w:val="20"/>
              </w:rPr>
            </w:pPr>
            <w:r w:rsidRPr="004F292B">
              <w:rPr>
                <w:rFonts w:cstheme="minorHAnsi"/>
                <w:b w:val="0"/>
                <w:color w:val="auto"/>
                <w:sz w:val="20"/>
                <w:szCs w:val="20"/>
              </w:rPr>
              <w:t>3. Приобретение объектов основных средств</w:t>
            </w:r>
          </w:p>
        </w:tc>
        <w:tc>
          <w:tcPr>
            <w:tcW w:w="2155" w:type="dxa"/>
            <w:shd w:val="clear" w:color="auto" w:fill="auto"/>
          </w:tcPr>
          <w:p w14:paraId="24FABFD3" w14:textId="60DB866B"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91,012</w:t>
            </w:r>
          </w:p>
        </w:tc>
        <w:tc>
          <w:tcPr>
            <w:tcW w:w="1985" w:type="dxa"/>
            <w:shd w:val="clear" w:color="auto" w:fill="auto"/>
          </w:tcPr>
          <w:p w14:paraId="429DCD55" w14:textId="60C0A29E"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90,711</w:t>
            </w:r>
          </w:p>
        </w:tc>
        <w:tc>
          <w:tcPr>
            <w:tcW w:w="2399" w:type="dxa"/>
            <w:shd w:val="clear" w:color="auto" w:fill="auto"/>
          </w:tcPr>
          <w:p w14:paraId="3ADAFAE3" w14:textId="592B68E1" w:rsidR="006B43CD" w:rsidRPr="004F292B" w:rsidRDefault="006B43CD" w:rsidP="006B43CD">
            <w:pPr>
              <w:jc w:val="center"/>
              <w:rPr>
                <w:rFonts w:cstheme="minorHAnsi"/>
                <w:b w:val="0"/>
                <w:color w:val="auto"/>
                <w:sz w:val="20"/>
                <w:szCs w:val="20"/>
              </w:rPr>
            </w:pPr>
            <w:r w:rsidRPr="006B43CD">
              <w:rPr>
                <w:rFonts w:cstheme="minorHAnsi"/>
                <w:b w:val="0"/>
                <w:color w:val="auto"/>
                <w:sz w:val="20"/>
                <w:szCs w:val="20"/>
              </w:rPr>
              <w:t>- 0,301</w:t>
            </w:r>
          </w:p>
        </w:tc>
      </w:tr>
    </w:tbl>
    <w:p w14:paraId="599B0D53" w14:textId="77777777" w:rsidR="006B43CD" w:rsidRPr="004E38BC" w:rsidRDefault="006B43CD" w:rsidP="006B43CD">
      <w:pPr>
        <w:ind w:firstLine="567"/>
        <w:jc w:val="both"/>
        <w:rPr>
          <w:rFonts w:ascii="Arial Narrow" w:hAnsi="Arial Narrow"/>
          <w:sz w:val="8"/>
          <w:szCs w:val="8"/>
        </w:rPr>
      </w:pPr>
    </w:p>
    <w:p w14:paraId="4D554DB3" w14:textId="117331E1" w:rsidR="006B43CD" w:rsidRPr="006B43CD" w:rsidRDefault="006B43CD" w:rsidP="006B43CD">
      <w:pPr>
        <w:ind w:firstLine="720"/>
        <w:jc w:val="both"/>
        <w:rPr>
          <w:rFonts w:cstheme="minorHAnsi"/>
          <w:b w:val="0"/>
          <w:color w:val="auto"/>
          <w:sz w:val="24"/>
          <w:szCs w:val="24"/>
        </w:rPr>
      </w:pPr>
      <w:r w:rsidRPr="006B43CD">
        <w:rPr>
          <w:rFonts w:cstheme="minorHAnsi"/>
          <w:b w:val="0"/>
          <w:color w:val="auto"/>
          <w:sz w:val="24"/>
          <w:szCs w:val="24"/>
        </w:rPr>
        <w:t xml:space="preserve">План финансирования инвестиционной программы на 2022 год составляет </w:t>
      </w:r>
      <w:r w:rsidR="00A73CBE">
        <w:rPr>
          <w:rFonts w:cstheme="minorHAnsi"/>
          <w:b w:val="0"/>
          <w:color w:val="auto"/>
          <w:sz w:val="24"/>
          <w:szCs w:val="24"/>
        </w:rPr>
        <w:br/>
      </w:r>
      <w:r w:rsidRPr="006B43CD">
        <w:rPr>
          <w:rFonts w:cstheme="minorHAnsi"/>
          <w:b w:val="0"/>
          <w:color w:val="auto"/>
          <w:sz w:val="24"/>
          <w:szCs w:val="24"/>
        </w:rPr>
        <w:t xml:space="preserve">6 596,557 млн. руб., фактически профинансировано 3 836,177 млн. руб. или 58 %. </w:t>
      </w:r>
    </w:p>
    <w:p w14:paraId="5C92B932" w14:textId="0A843EB6" w:rsidR="006B43CD" w:rsidRPr="006B43CD" w:rsidRDefault="006B43CD" w:rsidP="00F150F9">
      <w:pPr>
        <w:spacing w:before="120" w:after="120"/>
        <w:ind w:firstLine="720"/>
        <w:jc w:val="both"/>
        <w:rPr>
          <w:rFonts w:cstheme="minorHAnsi"/>
          <w:b w:val="0"/>
          <w:color w:val="auto"/>
          <w:sz w:val="24"/>
          <w:szCs w:val="24"/>
        </w:rPr>
      </w:pPr>
      <w:r w:rsidRPr="006B43CD">
        <w:rPr>
          <w:rFonts w:cstheme="minorHAnsi"/>
          <w:b w:val="0"/>
          <w:color w:val="auto"/>
          <w:sz w:val="24"/>
          <w:szCs w:val="24"/>
        </w:rPr>
        <w:t>План капитальных вложений на 2022 года составляет 3 073,592 млн. руб., фактически освоено 1 946,675 млн. руб., или 63</w:t>
      </w:r>
      <w:r w:rsidR="00A73CBE">
        <w:rPr>
          <w:rFonts w:cstheme="minorHAnsi"/>
          <w:b w:val="0"/>
          <w:color w:val="auto"/>
          <w:sz w:val="24"/>
          <w:szCs w:val="24"/>
        </w:rPr>
        <w:t xml:space="preserve"> </w:t>
      </w:r>
      <w:r w:rsidRPr="006B43CD">
        <w:rPr>
          <w:rFonts w:cstheme="minorHAnsi"/>
          <w:b w:val="0"/>
          <w:color w:val="auto"/>
          <w:sz w:val="24"/>
          <w:szCs w:val="24"/>
        </w:rPr>
        <w:t>%. Отклонение составило (-) 1 126,917 млн. руб.</w:t>
      </w:r>
    </w:p>
    <w:p w14:paraId="1004588B" w14:textId="77777777" w:rsidR="00981ED7" w:rsidRPr="000630AD" w:rsidRDefault="00981ED7" w:rsidP="00F150F9">
      <w:pPr>
        <w:pStyle w:val="22"/>
        <w:spacing w:before="120" w:line="276" w:lineRule="auto"/>
        <w:ind w:left="0" w:right="-6"/>
        <w:jc w:val="both"/>
        <w:rPr>
          <w:rFonts w:cstheme="minorHAnsi"/>
          <w:b/>
          <w:color w:val="314E87"/>
          <w:sz w:val="24"/>
          <w:szCs w:val="24"/>
          <w:lang w:val="x-none"/>
        </w:rPr>
      </w:pPr>
      <w:r w:rsidRPr="000630AD">
        <w:rPr>
          <w:rFonts w:cstheme="minorHAnsi"/>
          <w:b/>
          <w:color w:val="314E87"/>
          <w:sz w:val="24"/>
          <w:szCs w:val="24"/>
          <w:lang w:val="x-none"/>
        </w:rPr>
        <w:t>Основные существенные причины отклонений фактических объемов капита</w:t>
      </w:r>
      <w:r w:rsidR="00D31C7A" w:rsidRPr="000630AD">
        <w:rPr>
          <w:rFonts w:cstheme="minorHAnsi"/>
          <w:b/>
          <w:color w:val="314E87"/>
          <w:sz w:val="24"/>
          <w:szCs w:val="24"/>
          <w:lang w:val="x-none"/>
        </w:rPr>
        <w:t>льных вложений и финансирования</w:t>
      </w:r>
    </w:p>
    <w:p w14:paraId="44606A03" w14:textId="3261EE4C" w:rsidR="006B43CD" w:rsidRPr="006B43CD" w:rsidRDefault="006B43CD"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6B43CD">
        <w:rPr>
          <w:rFonts w:asciiTheme="minorHAnsi" w:hAnsiTheme="minorHAnsi" w:cstheme="minorHAnsi"/>
          <w:sz w:val="24"/>
          <w:szCs w:val="24"/>
        </w:rPr>
        <w:t>Ограниченный рынок предложений подрядных организаций в Камчатском крае создал предпосылки для проведения длительных торгово-закупочных процедур, и, как следствие, позднее заключение договоров на строительно-монтажные работы;</w:t>
      </w:r>
    </w:p>
    <w:p w14:paraId="41CFC14B" w14:textId="7FA8E67E" w:rsidR="006B43CD" w:rsidRPr="006B43CD" w:rsidRDefault="006B43CD"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6B43CD">
        <w:rPr>
          <w:rFonts w:asciiTheme="minorHAnsi" w:hAnsiTheme="minorHAnsi" w:cstheme="minorHAnsi"/>
          <w:sz w:val="24"/>
          <w:szCs w:val="24"/>
        </w:rPr>
        <w:t>Задержка поставки оборудования со стороны поставщиков и подрядных организаций;</w:t>
      </w:r>
    </w:p>
    <w:p w14:paraId="5A3729AB" w14:textId="134A1C1D" w:rsidR="006B43CD" w:rsidRPr="006B43CD" w:rsidRDefault="006B43CD"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6B43CD">
        <w:rPr>
          <w:rFonts w:asciiTheme="minorHAnsi" w:hAnsiTheme="minorHAnsi" w:cstheme="minorHAnsi"/>
          <w:sz w:val="24"/>
          <w:szCs w:val="24"/>
        </w:rPr>
        <w:t>Экономия по результатам проведения торгово-закупочных процедур;</w:t>
      </w:r>
    </w:p>
    <w:p w14:paraId="114673A5" w14:textId="3D42D5B9" w:rsidR="006B43CD" w:rsidRPr="006B43CD" w:rsidRDefault="006B43CD"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6B43CD">
        <w:rPr>
          <w:rFonts w:asciiTheme="minorHAnsi" w:hAnsiTheme="minorHAnsi" w:cstheme="minorHAnsi"/>
          <w:sz w:val="24"/>
          <w:szCs w:val="24"/>
        </w:rPr>
        <w:t>Актуализация сроков реализации мероприятий по техническому перевооружению и реконструкции, в том числе в связи с увеличением сроков выполнения работ подрядными организациями;</w:t>
      </w:r>
    </w:p>
    <w:p w14:paraId="56CF3158" w14:textId="1AE3D93F" w:rsidR="006B43CD" w:rsidRPr="006B43CD" w:rsidRDefault="006B43CD"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6B43CD">
        <w:rPr>
          <w:rFonts w:asciiTheme="minorHAnsi" w:hAnsiTheme="minorHAnsi" w:cstheme="minorHAnsi"/>
          <w:sz w:val="24"/>
          <w:szCs w:val="24"/>
        </w:rPr>
        <w:t>Актуализация перечня мероприятий и графиков выполнения работ по договорам технологического присоединения в соответствии с заявками потребителей;</w:t>
      </w:r>
    </w:p>
    <w:p w14:paraId="65A4E3D8" w14:textId="17BCAE37" w:rsidR="006B43CD" w:rsidRPr="006B43CD" w:rsidRDefault="006B43CD"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6B43CD">
        <w:rPr>
          <w:rFonts w:asciiTheme="minorHAnsi" w:hAnsiTheme="minorHAnsi" w:cstheme="minorHAnsi"/>
          <w:sz w:val="24"/>
          <w:szCs w:val="24"/>
        </w:rPr>
        <w:t>Несвоевременное выполнение строительно-монтажных работ со стороны подрядных организаций.</w:t>
      </w:r>
    </w:p>
    <w:p w14:paraId="333795AF" w14:textId="77777777" w:rsidR="004A48EE" w:rsidRPr="004E38BC" w:rsidRDefault="004A48EE" w:rsidP="00DB5E39">
      <w:pPr>
        <w:pStyle w:val="22"/>
        <w:spacing w:after="0" w:line="276" w:lineRule="auto"/>
        <w:ind w:left="0" w:right="-6"/>
        <w:jc w:val="both"/>
        <w:rPr>
          <w:rFonts w:cstheme="minorHAnsi"/>
          <w:b/>
          <w:color w:val="314E87"/>
          <w:sz w:val="8"/>
          <w:szCs w:val="8"/>
        </w:rPr>
      </w:pPr>
    </w:p>
    <w:p w14:paraId="679CFD10" w14:textId="77777777" w:rsidR="0041785C" w:rsidRDefault="0041785C" w:rsidP="00DB5E39">
      <w:pPr>
        <w:pStyle w:val="22"/>
        <w:spacing w:after="0" w:line="276" w:lineRule="auto"/>
        <w:ind w:left="0" w:right="-6"/>
        <w:jc w:val="both"/>
        <w:rPr>
          <w:rFonts w:cstheme="minorHAnsi"/>
          <w:b/>
          <w:color w:val="314E87"/>
          <w:sz w:val="24"/>
          <w:szCs w:val="24"/>
          <w:lang w:val="x-none"/>
        </w:rPr>
      </w:pPr>
    </w:p>
    <w:p w14:paraId="3E3C3ED3" w14:textId="77777777" w:rsidR="0041785C" w:rsidRDefault="0041785C" w:rsidP="00DB5E39">
      <w:pPr>
        <w:pStyle w:val="22"/>
        <w:spacing w:after="0" w:line="276" w:lineRule="auto"/>
        <w:ind w:left="0" w:right="-6"/>
        <w:jc w:val="both"/>
        <w:rPr>
          <w:rFonts w:cstheme="minorHAnsi"/>
          <w:b/>
          <w:color w:val="314E87"/>
          <w:sz w:val="24"/>
          <w:szCs w:val="24"/>
          <w:lang w:val="x-none"/>
        </w:rPr>
      </w:pPr>
    </w:p>
    <w:p w14:paraId="76763B01" w14:textId="6E8D4FD3" w:rsidR="00981ED7" w:rsidRPr="000630AD" w:rsidRDefault="00981ED7" w:rsidP="00DB5E39">
      <w:pPr>
        <w:pStyle w:val="22"/>
        <w:spacing w:after="0" w:line="276" w:lineRule="auto"/>
        <w:ind w:left="0" w:right="-6"/>
        <w:jc w:val="both"/>
        <w:rPr>
          <w:rFonts w:cstheme="minorHAnsi"/>
          <w:b/>
          <w:color w:val="314E87"/>
          <w:sz w:val="24"/>
          <w:szCs w:val="24"/>
          <w:lang w:val="x-none"/>
        </w:rPr>
      </w:pPr>
      <w:r w:rsidRPr="000630AD">
        <w:rPr>
          <w:rFonts w:cstheme="minorHAnsi"/>
          <w:b/>
          <w:color w:val="314E87"/>
          <w:sz w:val="24"/>
          <w:szCs w:val="24"/>
          <w:lang w:val="x-none"/>
        </w:rPr>
        <w:lastRenderedPageBreak/>
        <w:t xml:space="preserve">Основная доля неисполнения </w:t>
      </w:r>
      <w:r w:rsidR="00AA5889" w:rsidRPr="000630AD">
        <w:rPr>
          <w:rFonts w:cstheme="minorHAnsi"/>
          <w:b/>
          <w:color w:val="314E87"/>
          <w:sz w:val="24"/>
          <w:szCs w:val="24"/>
          <w:lang w:val="x-none"/>
        </w:rPr>
        <w:t>приходится на следующие объекты</w:t>
      </w:r>
    </w:p>
    <w:p w14:paraId="624AB9B9" w14:textId="4CCB8077" w:rsidR="00AF66B5" w:rsidRPr="00AF66B5" w:rsidRDefault="00AF66B5" w:rsidP="00AF66B5">
      <w:pPr>
        <w:tabs>
          <w:tab w:val="left" w:pos="709"/>
        </w:tabs>
        <w:ind w:firstLine="567"/>
        <w:jc w:val="both"/>
        <w:rPr>
          <w:rFonts w:cstheme="minorHAnsi"/>
          <w:b w:val="0"/>
          <w:color w:val="auto"/>
          <w:sz w:val="24"/>
          <w:szCs w:val="24"/>
        </w:rPr>
      </w:pPr>
      <w:r>
        <w:rPr>
          <w:rFonts w:cstheme="minorHAnsi"/>
          <w:b w:val="0"/>
          <w:color w:val="auto"/>
          <w:sz w:val="24"/>
          <w:szCs w:val="24"/>
        </w:rPr>
        <w:t xml:space="preserve">1. </w:t>
      </w:r>
      <w:r w:rsidRPr="00AF66B5">
        <w:rPr>
          <w:rFonts w:cstheme="minorHAnsi"/>
          <w:b w:val="0"/>
          <w:color w:val="auto"/>
          <w:sz w:val="24"/>
          <w:szCs w:val="24"/>
        </w:rPr>
        <w:t xml:space="preserve">По объекту «Установка счетчиков электрической энергии с возможностью подключения к интеллектуальным системам учета и монтаж коммуникационного оборудования (УСПД, модемы) в Центральном энергоузле ПАО </w:t>
      </w:r>
      <w:r w:rsidR="009636A4">
        <w:rPr>
          <w:rFonts w:cstheme="minorHAnsi"/>
          <w:b w:val="0"/>
          <w:color w:val="auto"/>
          <w:sz w:val="24"/>
          <w:szCs w:val="24"/>
        </w:rPr>
        <w:t>«</w:t>
      </w:r>
      <w:r w:rsidRPr="00AF66B5">
        <w:rPr>
          <w:rFonts w:cstheme="minorHAnsi"/>
          <w:b w:val="0"/>
          <w:color w:val="auto"/>
          <w:sz w:val="24"/>
          <w:szCs w:val="24"/>
        </w:rPr>
        <w:t>Камчатскэнерго</w:t>
      </w:r>
      <w:r w:rsidR="009636A4">
        <w:rPr>
          <w:rFonts w:cstheme="minorHAnsi"/>
          <w:b w:val="0"/>
          <w:color w:val="auto"/>
          <w:sz w:val="24"/>
          <w:szCs w:val="24"/>
        </w:rPr>
        <w:t>»</w:t>
      </w:r>
      <w:r w:rsidRPr="00AF66B5">
        <w:rPr>
          <w:rFonts w:cstheme="minorHAnsi"/>
          <w:b w:val="0"/>
          <w:color w:val="auto"/>
          <w:sz w:val="24"/>
          <w:szCs w:val="24"/>
        </w:rPr>
        <w:t xml:space="preserve">, класс напряжения 0,23» отклонение по капитальным вложениям составляет (-) 167,986 млн. руб. (при плане 209,000 млн. руб. фактическое выполнение составляет 41,014 млн. руб.), по финансированию отклонение составляет </w:t>
      </w:r>
      <w:r w:rsidR="00502336">
        <w:rPr>
          <w:rFonts w:cstheme="minorHAnsi"/>
          <w:b w:val="0"/>
          <w:color w:val="auto"/>
          <w:sz w:val="24"/>
          <w:szCs w:val="24"/>
        </w:rPr>
        <w:br/>
      </w:r>
      <w:r w:rsidRPr="00AF66B5">
        <w:rPr>
          <w:rFonts w:cstheme="minorHAnsi"/>
          <w:b w:val="0"/>
          <w:color w:val="auto"/>
          <w:sz w:val="24"/>
          <w:szCs w:val="24"/>
        </w:rPr>
        <w:t xml:space="preserve">(–) 16,656 млн. руб. (при плане 197,600 млн. руб., фактическое финансирование составляет </w:t>
      </w:r>
      <w:r w:rsidR="00502336">
        <w:rPr>
          <w:rFonts w:cstheme="minorHAnsi"/>
          <w:b w:val="0"/>
          <w:color w:val="auto"/>
          <w:sz w:val="24"/>
          <w:szCs w:val="24"/>
        </w:rPr>
        <w:br/>
      </w:r>
      <w:r w:rsidRPr="00AF66B5">
        <w:rPr>
          <w:rFonts w:cstheme="minorHAnsi"/>
          <w:b w:val="0"/>
          <w:color w:val="auto"/>
          <w:sz w:val="24"/>
          <w:szCs w:val="24"/>
        </w:rPr>
        <w:t>180,944 млн. руб.).</w:t>
      </w:r>
    </w:p>
    <w:p w14:paraId="67C3CABE" w14:textId="77777777" w:rsidR="00AF66B5" w:rsidRPr="00AF66B5" w:rsidRDefault="00AF66B5" w:rsidP="00AF66B5">
      <w:pPr>
        <w:tabs>
          <w:tab w:val="left" w:pos="709"/>
        </w:tabs>
        <w:ind w:firstLine="567"/>
        <w:jc w:val="both"/>
        <w:rPr>
          <w:rFonts w:cstheme="minorHAnsi"/>
          <w:b w:val="0"/>
          <w:color w:val="auto"/>
          <w:sz w:val="24"/>
          <w:szCs w:val="24"/>
        </w:rPr>
      </w:pPr>
      <w:r w:rsidRPr="00AF66B5">
        <w:rPr>
          <w:rFonts w:cstheme="minorHAnsi"/>
          <w:b w:val="0"/>
          <w:i/>
          <w:color w:val="auto"/>
          <w:sz w:val="24"/>
          <w:szCs w:val="24"/>
        </w:rPr>
        <w:t>Причина отклонения:</w:t>
      </w:r>
      <w:r w:rsidRPr="00AF66B5">
        <w:rPr>
          <w:rFonts w:cstheme="minorHAnsi"/>
          <w:b w:val="0"/>
          <w:color w:val="auto"/>
          <w:sz w:val="24"/>
          <w:szCs w:val="24"/>
        </w:rPr>
        <w:t xml:space="preserve"> Нарушение сроков выполнения работ подрядными организациями. </w:t>
      </w:r>
    </w:p>
    <w:p w14:paraId="58185E5C" w14:textId="2062BC2D" w:rsidR="00AF66B5" w:rsidRPr="00AF66B5" w:rsidRDefault="00AF66B5" w:rsidP="00AF66B5">
      <w:pPr>
        <w:tabs>
          <w:tab w:val="left" w:pos="709"/>
        </w:tabs>
        <w:ind w:firstLine="567"/>
        <w:jc w:val="both"/>
        <w:rPr>
          <w:rFonts w:cstheme="minorHAnsi"/>
          <w:b w:val="0"/>
          <w:color w:val="auto"/>
          <w:sz w:val="24"/>
          <w:szCs w:val="24"/>
        </w:rPr>
      </w:pPr>
      <w:r>
        <w:rPr>
          <w:rFonts w:cstheme="minorHAnsi"/>
          <w:b w:val="0"/>
          <w:color w:val="auto"/>
          <w:sz w:val="24"/>
          <w:szCs w:val="24"/>
        </w:rPr>
        <w:t xml:space="preserve">2. </w:t>
      </w:r>
      <w:r w:rsidRPr="00AF66B5">
        <w:rPr>
          <w:rFonts w:cstheme="minorHAnsi"/>
          <w:b w:val="0"/>
          <w:color w:val="auto"/>
          <w:sz w:val="24"/>
          <w:szCs w:val="24"/>
        </w:rPr>
        <w:t xml:space="preserve">Строительство КЛ-10 кВ протяженностью 13,4 км, ВЛ-10 кВ протяженностью 34,2 км, </w:t>
      </w:r>
      <w:r w:rsidR="00502336">
        <w:rPr>
          <w:rFonts w:cstheme="minorHAnsi"/>
          <w:b w:val="0"/>
          <w:color w:val="auto"/>
          <w:sz w:val="24"/>
          <w:szCs w:val="24"/>
        </w:rPr>
        <w:br/>
      </w:r>
      <w:r w:rsidRPr="00AF66B5">
        <w:rPr>
          <w:rFonts w:cstheme="minorHAnsi"/>
          <w:b w:val="0"/>
          <w:color w:val="auto"/>
          <w:sz w:val="24"/>
          <w:szCs w:val="24"/>
        </w:rPr>
        <w:t xml:space="preserve">РТП-10/0,4 кВ и ТП-10/0,4кВ мощностью 14.77 МВА (РТП-2х3150кВА-10/0,4 кВ- 1 шт, РТП-2х2500кВА-10/0,4 кВ- 1 шт , КТПН-2х63 кВА-10/0,4 кВ - 1 шт, КТПН-2х630кВА-10/0,4 кВ - 2 шт, КТПН-2х160кВА-10/0,4 кВ - 1 шт, КТПН-2х250кВА-10/0,4 кВ - 1 шт), КЛ-0,4 кВ протяженностью 12 км для технологического присоединения объектов резидентов площадки «Зеленовские озерки», Елизовского муниципального района, Камчатского края отклонение по капитальным вложениям составляет (-) 116,285 млн. руб. (при плане 120,550 млн. руб. фактическое выполнение составляет 4,265 млн. руб.), по финансированию отклонение составляет (–) 96,012 млн. руб. </w:t>
      </w:r>
      <w:r w:rsidR="00502336">
        <w:rPr>
          <w:rFonts w:cstheme="minorHAnsi"/>
          <w:b w:val="0"/>
          <w:color w:val="auto"/>
          <w:sz w:val="24"/>
          <w:szCs w:val="24"/>
        </w:rPr>
        <w:br/>
      </w:r>
      <w:r w:rsidRPr="00AF66B5">
        <w:rPr>
          <w:rFonts w:cstheme="minorHAnsi"/>
          <w:b w:val="0"/>
          <w:color w:val="auto"/>
          <w:sz w:val="24"/>
          <w:szCs w:val="24"/>
        </w:rPr>
        <w:t>(при плане 144,670 млн. руб., фактическое финансирование составляет 48,658 млн. руб.).</w:t>
      </w:r>
    </w:p>
    <w:p w14:paraId="39E8CB23" w14:textId="77777777" w:rsidR="00AF66B5" w:rsidRPr="00AF66B5" w:rsidRDefault="00AF66B5" w:rsidP="00AF66B5">
      <w:pPr>
        <w:tabs>
          <w:tab w:val="left" w:pos="709"/>
        </w:tabs>
        <w:ind w:firstLine="567"/>
        <w:jc w:val="both"/>
        <w:rPr>
          <w:rFonts w:cstheme="minorHAnsi"/>
          <w:b w:val="0"/>
          <w:color w:val="auto"/>
          <w:sz w:val="24"/>
          <w:szCs w:val="24"/>
        </w:rPr>
      </w:pPr>
      <w:r w:rsidRPr="00AF66B5">
        <w:rPr>
          <w:rFonts w:cstheme="minorHAnsi"/>
          <w:b w:val="0"/>
          <w:i/>
          <w:color w:val="auto"/>
          <w:sz w:val="24"/>
          <w:szCs w:val="24"/>
        </w:rPr>
        <w:t>Причина отклонения:</w:t>
      </w:r>
      <w:r w:rsidRPr="00AF66B5">
        <w:rPr>
          <w:rFonts w:cstheme="minorHAnsi"/>
          <w:b w:val="0"/>
          <w:color w:val="auto"/>
          <w:sz w:val="24"/>
          <w:szCs w:val="24"/>
        </w:rPr>
        <w:t xml:space="preserve"> Задержка выполнения работ по договору подряда. </w:t>
      </w:r>
    </w:p>
    <w:p w14:paraId="670E60BE" w14:textId="6E44A8CC" w:rsidR="00AF66B5" w:rsidRPr="00AF66B5" w:rsidRDefault="00AF66B5" w:rsidP="00AF66B5">
      <w:pPr>
        <w:tabs>
          <w:tab w:val="left" w:pos="709"/>
        </w:tabs>
        <w:ind w:firstLine="567"/>
        <w:jc w:val="both"/>
        <w:rPr>
          <w:rFonts w:cstheme="minorHAnsi"/>
          <w:b w:val="0"/>
          <w:color w:val="auto"/>
          <w:sz w:val="24"/>
          <w:szCs w:val="24"/>
        </w:rPr>
      </w:pPr>
      <w:r>
        <w:rPr>
          <w:rFonts w:cstheme="minorHAnsi"/>
          <w:b w:val="0"/>
          <w:color w:val="auto"/>
          <w:sz w:val="24"/>
          <w:szCs w:val="24"/>
        </w:rPr>
        <w:t xml:space="preserve">3. </w:t>
      </w:r>
      <w:r w:rsidRPr="00AF66B5">
        <w:rPr>
          <w:rFonts w:cstheme="minorHAnsi"/>
          <w:b w:val="0"/>
          <w:color w:val="auto"/>
          <w:sz w:val="24"/>
          <w:szCs w:val="24"/>
        </w:rPr>
        <w:t xml:space="preserve">Строительство сооружения тепловых сетей 2 контура для подключения объектов с тепловой нагрузкой до 0,1 Гкал/ч </w:t>
      </w:r>
      <w:r w:rsidR="009636A4">
        <w:rPr>
          <w:rFonts w:cstheme="minorHAnsi"/>
          <w:b w:val="0"/>
          <w:color w:val="auto"/>
          <w:sz w:val="24"/>
          <w:szCs w:val="24"/>
        </w:rPr>
        <w:t>«</w:t>
      </w:r>
      <w:r w:rsidRPr="00AF66B5">
        <w:rPr>
          <w:rFonts w:cstheme="minorHAnsi"/>
          <w:b w:val="0"/>
          <w:color w:val="auto"/>
          <w:sz w:val="24"/>
          <w:szCs w:val="24"/>
        </w:rPr>
        <w:t>Индивидуальные жилые дома», расположенные на земельных участках с кадастровым номером: 41:05:0101003:3757, 41:05:0101003:3761, 41:05:0101003:3765, 41:05:0101003:3768, 41:05:0101003:3772, 41:05:0101003:3779, 41:05:0101003:3781, 41:05:0101003:3784, 41:05:0101003:3786 по адресу: Камчатский край, Елизовское городское поселение, г. Елизово</w:t>
      </w:r>
      <w:r w:rsidR="009636A4">
        <w:rPr>
          <w:rFonts w:cstheme="minorHAnsi"/>
          <w:b w:val="0"/>
          <w:color w:val="auto"/>
          <w:sz w:val="24"/>
          <w:szCs w:val="24"/>
        </w:rPr>
        <w:t>»</w:t>
      </w:r>
      <w:r w:rsidRPr="00AF66B5">
        <w:rPr>
          <w:rFonts w:cstheme="minorHAnsi"/>
          <w:b w:val="0"/>
          <w:color w:val="auto"/>
          <w:sz w:val="24"/>
          <w:szCs w:val="24"/>
        </w:rPr>
        <w:t xml:space="preserve"> отклонение по капитальным вложениям составляет (-) 117,144 млн. руб. (при плане 119,416 млн. руб. фактическое выполнение составляет 2,272 млн. руб.), по финансированию отклонение составляет (–) 141,383 млн. руб. (при плане 143,299 млн. руб., фактическое финансирование составляет 1,916 млн. руб.).</w:t>
      </w:r>
    </w:p>
    <w:p w14:paraId="2DA256FB" w14:textId="77777777" w:rsidR="00AF66B5" w:rsidRPr="00AF66B5" w:rsidRDefault="00AF66B5" w:rsidP="00AF66B5">
      <w:pPr>
        <w:tabs>
          <w:tab w:val="left" w:pos="709"/>
        </w:tabs>
        <w:ind w:firstLine="567"/>
        <w:jc w:val="both"/>
        <w:rPr>
          <w:rFonts w:cstheme="minorHAnsi"/>
          <w:b w:val="0"/>
          <w:color w:val="auto"/>
          <w:sz w:val="24"/>
          <w:szCs w:val="24"/>
        </w:rPr>
      </w:pPr>
      <w:r w:rsidRPr="00AF66B5">
        <w:rPr>
          <w:rFonts w:cstheme="minorHAnsi"/>
          <w:b w:val="0"/>
          <w:i/>
          <w:color w:val="auto"/>
          <w:sz w:val="24"/>
          <w:szCs w:val="24"/>
        </w:rPr>
        <w:t>Причина отклонения:</w:t>
      </w:r>
      <w:r w:rsidRPr="00AF66B5">
        <w:rPr>
          <w:rFonts w:cstheme="minorHAnsi"/>
          <w:b w:val="0"/>
          <w:color w:val="auto"/>
          <w:sz w:val="24"/>
          <w:szCs w:val="24"/>
        </w:rPr>
        <w:t xml:space="preserve"> Реализация перенесена на 2023 год, в связи с корректировкой проектно-сметной документации по причине расторжения 4 договоров на подключение к тепловым сетям.</w:t>
      </w:r>
    </w:p>
    <w:p w14:paraId="47EF9B9F" w14:textId="51CBD312" w:rsidR="00AF66B5" w:rsidRPr="00AF66B5" w:rsidRDefault="0030471D" w:rsidP="00AF66B5">
      <w:pPr>
        <w:tabs>
          <w:tab w:val="left" w:pos="709"/>
        </w:tabs>
        <w:ind w:firstLine="567"/>
        <w:jc w:val="both"/>
        <w:rPr>
          <w:rFonts w:cstheme="minorHAnsi"/>
          <w:b w:val="0"/>
          <w:color w:val="auto"/>
          <w:sz w:val="24"/>
          <w:szCs w:val="24"/>
        </w:rPr>
      </w:pPr>
      <w:r>
        <w:rPr>
          <w:rFonts w:cstheme="minorHAnsi"/>
          <w:b w:val="0"/>
          <w:color w:val="auto"/>
          <w:sz w:val="24"/>
          <w:szCs w:val="24"/>
        </w:rPr>
        <w:t xml:space="preserve">4. </w:t>
      </w:r>
      <w:r w:rsidR="00AF66B5" w:rsidRPr="00AF66B5">
        <w:rPr>
          <w:rFonts w:cstheme="minorHAnsi"/>
          <w:b w:val="0"/>
          <w:color w:val="auto"/>
          <w:sz w:val="24"/>
          <w:szCs w:val="24"/>
        </w:rPr>
        <w:t xml:space="preserve">Закольцовка тепловых сетей ТЭЦ-1 и ТЭЦ-2. Участок от УТ-22 до УТ-1 отклонение по капитальным вложениям составляет (-) 85,041 млн. руб. (при плане 97,449 млн. руб. фактическое выполнение составляет 12,408 млн. руб.), по финансированию отклонение составляет </w:t>
      </w:r>
      <w:r w:rsidR="00502336">
        <w:rPr>
          <w:rFonts w:cstheme="minorHAnsi"/>
          <w:b w:val="0"/>
          <w:color w:val="auto"/>
          <w:sz w:val="24"/>
          <w:szCs w:val="24"/>
        </w:rPr>
        <w:br/>
      </w:r>
      <w:r w:rsidR="00AF66B5" w:rsidRPr="00AF66B5">
        <w:rPr>
          <w:rFonts w:cstheme="minorHAnsi"/>
          <w:b w:val="0"/>
          <w:color w:val="auto"/>
          <w:sz w:val="24"/>
          <w:szCs w:val="24"/>
        </w:rPr>
        <w:t xml:space="preserve">(–) 98,539 млн. руб. (при плане 110,000 млн. руб., фактическое финансирование составляет </w:t>
      </w:r>
      <w:r w:rsidR="00502336">
        <w:rPr>
          <w:rFonts w:cstheme="minorHAnsi"/>
          <w:b w:val="0"/>
          <w:color w:val="auto"/>
          <w:sz w:val="24"/>
          <w:szCs w:val="24"/>
        </w:rPr>
        <w:br/>
      </w:r>
      <w:r w:rsidR="00AF66B5" w:rsidRPr="00AF66B5">
        <w:rPr>
          <w:rFonts w:cstheme="minorHAnsi"/>
          <w:b w:val="0"/>
          <w:color w:val="auto"/>
          <w:sz w:val="24"/>
          <w:szCs w:val="24"/>
        </w:rPr>
        <w:t>11,461 млн. руб.).</w:t>
      </w:r>
    </w:p>
    <w:p w14:paraId="4E3204B1" w14:textId="77777777" w:rsidR="00AF66B5" w:rsidRPr="00AF66B5" w:rsidRDefault="00AF66B5" w:rsidP="00AF66B5">
      <w:pPr>
        <w:tabs>
          <w:tab w:val="left" w:pos="709"/>
        </w:tabs>
        <w:ind w:firstLine="567"/>
        <w:jc w:val="both"/>
        <w:rPr>
          <w:rFonts w:cstheme="minorHAnsi"/>
          <w:b w:val="0"/>
          <w:color w:val="auto"/>
          <w:sz w:val="24"/>
          <w:szCs w:val="24"/>
        </w:rPr>
      </w:pPr>
      <w:r w:rsidRPr="0030471D">
        <w:rPr>
          <w:rFonts w:cstheme="minorHAnsi"/>
          <w:b w:val="0"/>
          <w:i/>
          <w:color w:val="auto"/>
          <w:sz w:val="24"/>
          <w:szCs w:val="24"/>
        </w:rPr>
        <w:t>Причина отклонения:</w:t>
      </w:r>
      <w:r w:rsidRPr="00AF66B5">
        <w:rPr>
          <w:rFonts w:cstheme="minorHAnsi"/>
          <w:b w:val="0"/>
          <w:color w:val="auto"/>
          <w:sz w:val="24"/>
          <w:szCs w:val="24"/>
        </w:rPr>
        <w:t xml:space="preserve"> Несвоевременное выполнение работ со стороны подрядчика.</w:t>
      </w:r>
    </w:p>
    <w:p w14:paraId="6FEAE3A6" w14:textId="4FD52344" w:rsidR="00AF66B5" w:rsidRPr="00AF66B5" w:rsidRDefault="0030471D" w:rsidP="00AF66B5">
      <w:pPr>
        <w:tabs>
          <w:tab w:val="left" w:pos="709"/>
        </w:tabs>
        <w:ind w:firstLine="567"/>
        <w:jc w:val="both"/>
        <w:rPr>
          <w:rFonts w:cstheme="minorHAnsi"/>
          <w:b w:val="0"/>
          <w:color w:val="auto"/>
          <w:sz w:val="24"/>
          <w:szCs w:val="24"/>
        </w:rPr>
      </w:pPr>
      <w:r>
        <w:rPr>
          <w:rFonts w:cstheme="minorHAnsi"/>
          <w:b w:val="0"/>
          <w:color w:val="auto"/>
          <w:sz w:val="24"/>
          <w:szCs w:val="24"/>
        </w:rPr>
        <w:t xml:space="preserve">5. </w:t>
      </w:r>
      <w:r w:rsidR="00AF66B5" w:rsidRPr="00AF66B5">
        <w:rPr>
          <w:rFonts w:cstheme="minorHAnsi"/>
          <w:b w:val="0"/>
          <w:color w:val="auto"/>
          <w:sz w:val="24"/>
          <w:szCs w:val="24"/>
        </w:rPr>
        <w:t xml:space="preserve">По объекту «Реконструкция автоналивной эстакады ТЭЦ-2 на 3 поста налива)» отклонение по капитальным вложениям составляет (-) 63,741 млн. руб. (при плане 66,915 млн. руб. фактическое выполнение составляет 3,174 млн. руб.), по финансированию отклонение составляет </w:t>
      </w:r>
      <w:r w:rsidR="00502336">
        <w:rPr>
          <w:rFonts w:cstheme="minorHAnsi"/>
          <w:b w:val="0"/>
          <w:color w:val="auto"/>
          <w:sz w:val="24"/>
          <w:szCs w:val="24"/>
        </w:rPr>
        <w:br/>
      </w:r>
      <w:r w:rsidR="00AF66B5" w:rsidRPr="00AF66B5">
        <w:rPr>
          <w:rFonts w:cstheme="minorHAnsi"/>
          <w:b w:val="0"/>
          <w:color w:val="auto"/>
          <w:sz w:val="24"/>
          <w:szCs w:val="24"/>
        </w:rPr>
        <w:t xml:space="preserve">(–) 77,124 млн. руб. (при плане 80,298 млн. руб., фактическое финансирование составляет </w:t>
      </w:r>
      <w:r w:rsidR="00502336">
        <w:rPr>
          <w:rFonts w:cstheme="minorHAnsi"/>
          <w:b w:val="0"/>
          <w:color w:val="auto"/>
          <w:sz w:val="24"/>
          <w:szCs w:val="24"/>
        </w:rPr>
        <w:br/>
      </w:r>
      <w:r w:rsidR="00AF66B5" w:rsidRPr="00AF66B5">
        <w:rPr>
          <w:rFonts w:cstheme="minorHAnsi"/>
          <w:b w:val="0"/>
          <w:color w:val="auto"/>
          <w:sz w:val="24"/>
          <w:szCs w:val="24"/>
        </w:rPr>
        <w:t>3,174 млн. руб.).</w:t>
      </w:r>
    </w:p>
    <w:p w14:paraId="212C3FFB" w14:textId="46FABBCA" w:rsidR="00AF66B5" w:rsidRPr="00AF66B5" w:rsidRDefault="00AF66B5" w:rsidP="00AF66B5">
      <w:pPr>
        <w:tabs>
          <w:tab w:val="left" w:pos="709"/>
        </w:tabs>
        <w:ind w:firstLine="567"/>
        <w:jc w:val="both"/>
        <w:rPr>
          <w:rFonts w:cstheme="minorHAnsi"/>
          <w:b w:val="0"/>
          <w:color w:val="auto"/>
          <w:sz w:val="24"/>
          <w:szCs w:val="24"/>
        </w:rPr>
      </w:pPr>
      <w:r w:rsidRPr="0030471D">
        <w:rPr>
          <w:rFonts w:cstheme="minorHAnsi"/>
          <w:b w:val="0"/>
          <w:i/>
          <w:color w:val="auto"/>
          <w:sz w:val="24"/>
          <w:szCs w:val="24"/>
        </w:rPr>
        <w:lastRenderedPageBreak/>
        <w:t>Причина отклонения:</w:t>
      </w:r>
      <w:r w:rsidRPr="00AF66B5">
        <w:rPr>
          <w:rFonts w:cstheme="minorHAnsi"/>
          <w:b w:val="0"/>
          <w:color w:val="auto"/>
          <w:sz w:val="24"/>
          <w:szCs w:val="24"/>
        </w:rPr>
        <w:t xml:space="preserve"> В связи с выполнением проектных работ в августе 2022 года и длительным проведением торгово-закупочных процедур договор на строительно-монтажные работы заключен в январе 2023 года, реализация объекта перенесена на 2023 год.</w:t>
      </w:r>
    </w:p>
    <w:p w14:paraId="399F5095" w14:textId="3FD7B37A" w:rsidR="00AF66B5" w:rsidRPr="00AF66B5" w:rsidRDefault="0030471D" w:rsidP="00AF66B5">
      <w:pPr>
        <w:tabs>
          <w:tab w:val="left" w:pos="709"/>
        </w:tabs>
        <w:ind w:firstLine="567"/>
        <w:jc w:val="both"/>
        <w:rPr>
          <w:rFonts w:cstheme="minorHAnsi"/>
          <w:b w:val="0"/>
          <w:color w:val="auto"/>
          <w:sz w:val="24"/>
          <w:szCs w:val="24"/>
        </w:rPr>
      </w:pPr>
      <w:r>
        <w:rPr>
          <w:rFonts w:cstheme="minorHAnsi"/>
          <w:b w:val="0"/>
          <w:color w:val="auto"/>
          <w:sz w:val="24"/>
          <w:szCs w:val="24"/>
        </w:rPr>
        <w:t xml:space="preserve">6. </w:t>
      </w:r>
      <w:r w:rsidR="00AF66B5" w:rsidRPr="00AF66B5">
        <w:rPr>
          <w:rFonts w:cstheme="minorHAnsi"/>
          <w:b w:val="0"/>
          <w:color w:val="auto"/>
          <w:sz w:val="24"/>
          <w:szCs w:val="24"/>
        </w:rPr>
        <w:t>Строительство сооружения тепловых сетей 1 контура для подключения объекта с тепловой нагрузкой свыше 1,5 Гкал/ч «Здание общеобразовате</w:t>
      </w:r>
      <w:r w:rsidR="0002730A">
        <w:rPr>
          <w:rFonts w:cstheme="minorHAnsi"/>
          <w:b w:val="0"/>
          <w:color w:val="auto"/>
          <w:sz w:val="24"/>
          <w:szCs w:val="24"/>
        </w:rPr>
        <w:t>льной школы по пр. Рыбаков в г. </w:t>
      </w:r>
      <w:r w:rsidR="00AF66B5" w:rsidRPr="00AF66B5">
        <w:rPr>
          <w:rFonts w:cstheme="minorHAnsi"/>
          <w:b w:val="0"/>
          <w:color w:val="auto"/>
          <w:sz w:val="24"/>
          <w:szCs w:val="24"/>
        </w:rPr>
        <w:t xml:space="preserve">Петропавловск-Камчатский» отклонение по капитальным вложениям составляет </w:t>
      </w:r>
      <w:r w:rsidR="00502336">
        <w:rPr>
          <w:rFonts w:cstheme="minorHAnsi"/>
          <w:b w:val="0"/>
          <w:color w:val="auto"/>
          <w:sz w:val="24"/>
          <w:szCs w:val="24"/>
        </w:rPr>
        <w:br/>
      </w:r>
      <w:r w:rsidR="00AF66B5" w:rsidRPr="00AF66B5">
        <w:rPr>
          <w:rFonts w:cstheme="minorHAnsi"/>
          <w:b w:val="0"/>
          <w:color w:val="auto"/>
          <w:sz w:val="24"/>
          <w:szCs w:val="24"/>
        </w:rPr>
        <w:t xml:space="preserve">(-) 114,460 млн. руб. (при плане 118,245 млн. руб. фактическое выполнение составляет </w:t>
      </w:r>
      <w:r w:rsidR="00502336">
        <w:rPr>
          <w:rFonts w:cstheme="minorHAnsi"/>
          <w:b w:val="0"/>
          <w:color w:val="auto"/>
          <w:sz w:val="24"/>
          <w:szCs w:val="24"/>
        </w:rPr>
        <w:br/>
      </w:r>
      <w:r w:rsidR="00AF66B5" w:rsidRPr="00AF66B5">
        <w:rPr>
          <w:rFonts w:cstheme="minorHAnsi"/>
          <w:b w:val="0"/>
          <w:color w:val="auto"/>
          <w:sz w:val="24"/>
          <w:szCs w:val="24"/>
        </w:rPr>
        <w:t xml:space="preserve">3,785 млн. руб.), по финансированию отклонение составляет (–) 93,499 млн. руб. (при плане </w:t>
      </w:r>
      <w:r w:rsidR="00502336">
        <w:rPr>
          <w:rFonts w:cstheme="minorHAnsi"/>
          <w:b w:val="0"/>
          <w:color w:val="auto"/>
          <w:sz w:val="24"/>
          <w:szCs w:val="24"/>
        </w:rPr>
        <w:br/>
      </w:r>
      <w:r w:rsidR="00AF66B5" w:rsidRPr="00AF66B5">
        <w:rPr>
          <w:rFonts w:cstheme="minorHAnsi"/>
          <w:b w:val="0"/>
          <w:color w:val="auto"/>
          <w:sz w:val="24"/>
          <w:szCs w:val="24"/>
        </w:rPr>
        <w:t>138,929 млн. руб., фактическое финансирование составляет 45,430 млн. руб.).</w:t>
      </w:r>
    </w:p>
    <w:p w14:paraId="2FE33A26" w14:textId="0CD0C917" w:rsidR="00AF66B5" w:rsidRPr="00AF66B5" w:rsidRDefault="00AF66B5" w:rsidP="00AF66B5">
      <w:pPr>
        <w:tabs>
          <w:tab w:val="left" w:pos="709"/>
        </w:tabs>
        <w:ind w:firstLine="567"/>
        <w:jc w:val="both"/>
        <w:rPr>
          <w:rFonts w:cstheme="minorHAnsi"/>
          <w:b w:val="0"/>
          <w:color w:val="auto"/>
          <w:sz w:val="24"/>
          <w:szCs w:val="24"/>
        </w:rPr>
      </w:pPr>
      <w:r w:rsidRPr="0030471D">
        <w:rPr>
          <w:rFonts w:cstheme="minorHAnsi"/>
          <w:b w:val="0"/>
          <w:i/>
          <w:color w:val="auto"/>
          <w:sz w:val="24"/>
          <w:szCs w:val="24"/>
        </w:rPr>
        <w:t>Причина отклонения:</w:t>
      </w:r>
      <w:r w:rsidRPr="00AF66B5">
        <w:rPr>
          <w:rFonts w:cstheme="minorHAnsi"/>
          <w:b w:val="0"/>
          <w:color w:val="auto"/>
          <w:sz w:val="24"/>
          <w:szCs w:val="24"/>
        </w:rPr>
        <w:t xml:space="preserve"> Внесены изменения в условия договора и условия подключения в части изменения способа подключения, а именно ПАО </w:t>
      </w:r>
      <w:r w:rsidR="009636A4">
        <w:rPr>
          <w:rFonts w:cstheme="minorHAnsi"/>
          <w:b w:val="0"/>
          <w:color w:val="auto"/>
          <w:sz w:val="24"/>
          <w:szCs w:val="24"/>
        </w:rPr>
        <w:t>«</w:t>
      </w:r>
      <w:r w:rsidRPr="00AF66B5">
        <w:rPr>
          <w:rFonts w:cstheme="minorHAnsi"/>
          <w:b w:val="0"/>
          <w:color w:val="auto"/>
          <w:sz w:val="24"/>
          <w:szCs w:val="24"/>
        </w:rPr>
        <w:t>Камчатскэнерго</w:t>
      </w:r>
      <w:r w:rsidR="009636A4">
        <w:rPr>
          <w:rFonts w:cstheme="minorHAnsi"/>
          <w:b w:val="0"/>
          <w:color w:val="auto"/>
          <w:sz w:val="24"/>
          <w:szCs w:val="24"/>
        </w:rPr>
        <w:t>»</w:t>
      </w:r>
      <w:r w:rsidRPr="00AF66B5">
        <w:rPr>
          <w:rFonts w:cstheme="minorHAnsi"/>
          <w:b w:val="0"/>
          <w:color w:val="auto"/>
          <w:sz w:val="24"/>
          <w:szCs w:val="24"/>
        </w:rPr>
        <w:t xml:space="preserve"> осуществляет фактическое подключение объекта к системе теплоснабжения.</w:t>
      </w:r>
    </w:p>
    <w:p w14:paraId="3B3A8B5D" w14:textId="39E7D635" w:rsidR="00AF66B5" w:rsidRPr="00AF66B5" w:rsidRDefault="0030471D" w:rsidP="00AF66B5">
      <w:pPr>
        <w:tabs>
          <w:tab w:val="left" w:pos="709"/>
        </w:tabs>
        <w:ind w:firstLine="567"/>
        <w:jc w:val="both"/>
        <w:rPr>
          <w:rFonts w:cstheme="minorHAnsi"/>
          <w:b w:val="0"/>
          <w:color w:val="auto"/>
          <w:sz w:val="24"/>
          <w:szCs w:val="24"/>
        </w:rPr>
      </w:pPr>
      <w:r>
        <w:rPr>
          <w:rFonts w:cstheme="minorHAnsi"/>
          <w:b w:val="0"/>
          <w:color w:val="auto"/>
          <w:sz w:val="24"/>
          <w:szCs w:val="24"/>
        </w:rPr>
        <w:t xml:space="preserve">7. </w:t>
      </w:r>
      <w:r w:rsidR="00AF66B5" w:rsidRPr="00AF66B5">
        <w:rPr>
          <w:rFonts w:cstheme="minorHAnsi"/>
          <w:b w:val="0"/>
          <w:color w:val="auto"/>
          <w:sz w:val="24"/>
          <w:szCs w:val="24"/>
        </w:rPr>
        <w:t>Строительство ЛЭП-6 кВ для технологического присоединения объекта: «Объекты вспомогательного и обслуживающего назначения, холодильного комплекса и открытых площадок хранения, базы хранения нефтепродуктов на ФГКУ комбинат «Дальний» управления Росрезерва по Дальневосточному федеральному округу», расположенный по а</w:t>
      </w:r>
      <w:r w:rsidR="0002730A">
        <w:rPr>
          <w:rFonts w:cstheme="minorHAnsi"/>
          <w:b w:val="0"/>
          <w:color w:val="auto"/>
          <w:sz w:val="24"/>
          <w:szCs w:val="24"/>
        </w:rPr>
        <w:t>дресу: Камчатский край, г. </w:t>
      </w:r>
      <w:r w:rsidR="00AF66B5" w:rsidRPr="00AF66B5">
        <w:rPr>
          <w:rFonts w:cstheme="minorHAnsi"/>
          <w:b w:val="0"/>
          <w:color w:val="auto"/>
          <w:sz w:val="24"/>
          <w:szCs w:val="24"/>
        </w:rPr>
        <w:t xml:space="preserve">Петропавловск-Камчатский, в районе ул. 2-ая Шевченко. отклонение по капитальным вложениям составляет (-) 107,618 млн. руб. (при плане 107,818 млн. руб., фактическое выполнение составляет 0,200 млн. руб.), по финансированию отклонение составляет (-) 90,348 млн. руб. (при плане </w:t>
      </w:r>
      <w:r w:rsidR="00502336">
        <w:rPr>
          <w:rFonts w:cstheme="minorHAnsi"/>
          <w:b w:val="0"/>
          <w:color w:val="auto"/>
          <w:sz w:val="24"/>
          <w:szCs w:val="24"/>
        </w:rPr>
        <w:br/>
      </w:r>
      <w:r w:rsidR="00AF66B5" w:rsidRPr="00AF66B5">
        <w:rPr>
          <w:rFonts w:cstheme="minorHAnsi"/>
          <w:b w:val="0"/>
          <w:color w:val="auto"/>
          <w:sz w:val="24"/>
          <w:szCs w:val="24"/>
        </w:rPr>
        <w:t xml:space="preserve">129,38 млн. руб., фактическое финансирование составляет 39,032 млн. руб.) </w:t>
      </w:r>
    </w:p>
    <w:p w14:paraId="5001342B" w14:textId="77777777" w:rsidR="00AF66B5" w:rsidRPr="00AF66B5" w:rsidRDefault="00AF66B5" w:rsidP="00AF66B5">
      <w:pPr>
        <w:tabs>
          <w:tab w:val="left" w:pos="709"/>
        </w:tabs>
        <w:ind w:firstLine="567"/>
        <w:jc w:val="both"/>
        <w:rPr>
          <w:rFonts w:cstheme="minorHAnsi"/>
          <w:b w:val="0"/>
          <w:color w:val="auto"/>
          <w:sz w:val="24"/>
          <w:szCs w:val="24"/>
        </w:rPr>
      </w:pPr>
      <w:r w:rsidRPr="0030471D">
        <w:rPr>
          <w:rFonts w:cstheme="minorHAnsi"/>
          <w:b w:val="0"/>
          <w:i/>
          <w:color w:val="auto"/>
          <w:sz w:val="24"/>
          <w:szCs w:val="24"/>
        </w:rPr>
        <w:t>Причина отклонения:</w:t>
      </w:r>
      <w:r w:rsidRPr="00AF66B5">
        <w:rPr>
          <w:rFonts w:cstheme="minorHAnsi"/>
          <w:b w:val="0"/>
          <w:color w:val="auto"/>
          <w:sz w:val="24"/>
          <w:szCs w:val="24"/>
        </w:rPr>
        <w:t xml:space="preserve"> Задержка выполнения работ со стороны подрядной организации.  </w:t>
      </w:r>
    </w:p>
    <w:p w14:paraId="337EA95F" w14:textId="5F45B23A" w:rsidR="00981ED7" w:rsidRPr="00054613" w:rsidRDefault="00981ED7" w:rsidP="004E38BC">
      <w:pPr>
        <w:pStyle w:val="22"/>
        <w:spacing w:before="120" w:line="240" w:lineRule="auto"/>
        <w:ind w:left="0" w:right="-6"/>
        <w:contextualSpacing w:val="0"/>
        <w:jc w:val="both"/>
        <w:rPr>
          <w:rFonts w:cstheme="minorHAnsi"/>
          <w:b/>
          <w:color w:val="314E87"/>
          <w:sz w:val="24"/>
          <w:szCs w:val="24"/>
          <w:lang w:val="x-none"/>
        </w:rPr>
      </w:pPr>
      <w:r w:rsidRPr="00054613">
        <w:rPr>
          <w:rFonts w:cstheme="minorHAnsi"/>
          <w:b/>
          <w:color w:val="314E87"/>
          <w:sz w:val="24"/>
          <w:szCs w:val="24"/>
          <w:lang w:val="x-none"/>
        </w:rPr>
        <w:t>Цели и задачи по инвестиционной деятельности на ближайшую перспективу (минимум на 3 года) в том числе информация об ожидаемых объемах финансирования план</w:t>
      </w:r>
      <w:r w:rsidR="000630AD">
        <w:rPr>
          <w:rFonts w:cstheme="minorHAnsi"/>
          <w:b/>
          <w:color w:val="314E87"/>
          <w:sz w:val="24"/>
          <w:szCs w:val="24"/>
          <w:lang w:val="x-none"/>
        </w:rPr>
        <w:t>ируемых инвестиционных проектов</w:t>
      </w:r>
    </w:p>
    <w:p w14:paraId="5FB28467" w14:textId="422AC8A5" w:rsidR="0030471D" w:rsidRPr="0030471D" w:rsidRDefault="0030471D" w:rsidP="004E38BC">
      <w:pPr>
        <w:spacing w:before="120" w:after="120"/>
        <w:ind w:firstLine="720"/>
        <w:contextualSpacing/>
        <w:jc w:val="both"/>
        <w:rPr>
          <w:rFonts w:cstheme="minorHAnsi"/>
          <w:b w:val="0"/>
          <w:color w:val="auto"/>
          <w:sz w:val="24"/>
          <w:szCs w:val="24"/>
        </w:rPr>
      </w:pPr>
      <w:r w:rsidRPr="0030471D">
        <w:rPr>
          <w:rFonts w:cstheme="minorHAnsi"/>
          <w:b w:val="0"/>
          <w:color w:val="auto"/>
          <w:sz w:val="24"/>
          <w:szCs w:val="24"/>
        </w:rPr>
        <w:t>Постановлением Правительства Российской Федерации от 28.08.2015 «О создании территории опережающего социально-экономического развития «Камчатка» Камчатский край был утвержден как территория опережающего социально-экономического развития. В рамках создания инженерной инфраструктуры для территории опережающего социально-экономического развития (далее – ТОСЭР) «Камчатка» ПАО «Камчатскэнерго» на 2023</w:t>
      </w:r>
      <w:r w:rsidR="00502336">
        <w:rPr>
          <w:rFonts w:cstheme="minorHAnsi"/>
          <w:b w:val="0"/>
          <w:color w:val="auto"/>
          <w:sz w:val="24"/>
          <w:szCs w:val="24"/>
        </w:rPr>
        <w:t xml:space="preserve"> </w:t>
      </w:r>
      <w:r w:rsidRPr="0030471D">
        <w:rPr>
          <w:rFonts w:cstheme="minorHAnsi"/>
          <w:b w:val="0"/>
          <w:color w:val="auto"/>
          <w:sz w:val="24"/>
          <w:szCs w:val="24"/>
        </w:rPr>
        <w:t>-</w:t>
      </w:r>
      <w:r w:rsidR="00502336">
        <w:rPr>
          <w:rFonts w:cstheme="minorHAnsi"/>
          <w:b w:val="0"/>
          <w:color w:val="auto"/>
          <w:sz w:val="24"/>
          <w:szCs w:val="24"/>
        </w:rPr>
        <w:t xml:space="preserve"> </w:t>
      </w:r>
      <w:r w:rsidRPr="0030471D">
        <w:rPr>
          <w:rFonts w:cstheme="minorHAnsi"/>
          <w:b w:val="0"/>
          <w:color w:val="auto"/>
          <w:sz w:val="24"/>
          <w:szCs w:val="24"/>
        </w:rPr>
        <w:t>2024 запланирована реализация следующих проектов:</w:t>
      </w:r>
    </w:p>
    <w:p w14:paraId="5E8E3F5A" w14:textId="0BDB2C7B" w:rsidR="0030471D" w:rsidRPr="0002730A" w:rsidRDefault="0073709F" w:rsidP="004E38BC">
      <w:pPr>
        <w:shd w:val="clear" w:color="auto" w:fill="FFFFFF"/>
        <w:tabs>
          <w:tab w:val="left" w:pos="619"/>
        </w:tabs>
        <w:autoSpaceDE w:val="0"/>
        <w:autoSpaceDN w:val="0"/>
        <w:adjustRightInd w:val="0"/>
        <w:contextualSpacing/>
        <w:jc w:val="both"/>
        <w:rPr>
          <w:rFonts w:eastAsia="Times New Roman" w:cstheme="minorHAnsi"/>
          <w:b w:val="0"/>
          <w:color w:val="auto"/>
          <w:sz w:val="24"/>
          <w:szCs w:val="24"/>
          <w:lang w:eastAsia="ru-RU"/>
        </w:rPr>
      </w:pPr>
      <w:r w:rsidRPr="0002730A">
        <w:rPr>
          <w:rFonts w:cstheme="minorHAnsi"/>
          <w:b w:val="0"/>
          <w:color w:val="auto"/>
          <w:sz w:val="24"/>
          <w:szCs w:val="24"/>
        </w:rPr>
        <w:tab/>
        <w:t xml:space="preserve">1. </w:t>
      </w:r>
      <w:r w:rsidR="0030471D" w:rsidRPr="0002730A">
        <w:rPr>
          <w:rFonts w:eastAsia="Times New Roman" w:cstheme="minorHAnsi"/>
          <w:b w:val="0"/>
          <w:color w:val="auto"/>
          <w:sz w:val="24"/>
          <w:szCs w:val="24"/>
          <w:lang w:eastAsia="ru-RU"/>
        </w:rPr>
        <w:t xml:space="preserve">Электроснабжение Резидентов агропромышленного парка «Зеленовские Озерки» общей стоимостью 188,51 млн. руб. </w:t>
      </w:r>
      <w:r w:rsidRPr="0002730A">
        <w:rPr>
          <w:rFonts w:eastAsia="Times New Roman" w:cstheme="minorHAnsi"/>
          <w:b w:val="0"/>
          <w:color w:val="auto"/>
          <w:sz w:val="24"/>
          <w:szCs w:val="24"/>
          <w:lang w:eastAsia="ru-RU"/>
        </w:rPr>
        <w:t>Р</w:t>
      </w:r>
      <w:r w:rsidR="0030471D" w:rsidRPr="0002730A">
        <w:rPr>
          <w:rFonts w:eastAsia="Times New Roman" w:cstheme="minorHAnsi"/>
          <w:b w:val="0"/>
          <w:color w:val="auto"/>
          <w:sz w:val="24"/>
          <w:szCs w:val="24"/>
          <w:lang w:eastAsia="ru-RU"/>
        </w:rPr>
        <w:t>еализация второго и третьего этапа предполагает:</w:t>
      </w:r>
    </w:p>
    <w:p w14:paraId="12215B08" w14:textId="5451BA9B" w:rsidR="0030471D" w:rsidRPr="0002730A" w:rsidRDefault="0030471D" w:rsidP="004E38BC">
      <w:pPr>
        <w:pStyle w:val="af9"/>
        <w:numPr>
          <w:ilvl w:val="0"/>
          <w:numId w:val="24"/>
        </w:numPr>
        <w:shd w:val="clear" w:color="auto" w:fill="FFFFFF"/>
        <w:tabs>
          <w:tab w:val="left" w:pos="619"/>
        </w:tabs>
        <w:autoSpaceDE w:val="0"/>
        <w:autoSpaceDN w:val="0"/>
        <w:adjustRightInd w:val="0"/>
        <w:spacing w:line="276" w:lineRule="auto"/>
        <w:ind w:left="993" w:hanging="426"/>
        <w:jc w:val="both"/>
        <w:rPr>
          <w:rFonts w:cstheme="minorHAnsi"/>
          <w:color w:val="auto"/>
          <w:sz w:val="24"/>
          <w:szCs w:val="24"/>
        </w:rPr>
      </w:pPr>
      <w:r w:rsidRPr="0002730A">
        <w:rPr>
          <w:rFonts w:cstheme="minorHAnsi"/>
          <w:color w:val="auto"/>
          <w:sz w:val="24"/>
          <w:szCs w:val="24"/>
        </w:rPr>
        <w:t>строительство ЛЭП-10 кВ.</w:t>
      </w:r>
      <w:r w:rsidR="00ED2F90" w:rsidRPr="0002730A">
        <w:rPr>
          <w:rFonts w:cstheme="minorHAnsi"/>
          <w:color w:val="auto"/>
          <w:sz w:val="24"/>
          <w:szCs w:val="24"/>
        </w:rPr>
        <w:t>;</w:t>
      </w:r>
      <w:r w:rsidRPr="0002730A">
        <w:rPr>
          <w:rFonts w:cstheme="minorHAnsi"/>
          <w:color w:val="auto"/>
          <w:sz w:val="24"/>
          <w:szCs w:val="24"/>
        </w:rPr>
        <w:t xml:space="preserve"> </w:t>
      </w:r>
    </w:p>
    <w:p w14:paraId="24ADF4A2" w14:textId="6B3FFBCF" w:rsidR="0030471D" w:rsidRPr="0002730A" w:rsidRDefault="0030471D" w:rsidP="004E38BC">
      <w:pPr>
        <w:pStyle w:val="af9"/>
        <w:numPr>
          <w:ilvl w:val="0"/>
          <w:numId w:val="24"/>
        </w:numPr>
        <w:shd w:val="clear" w:color="auto" w:fill="FFFFFF"/>
        <w:tabs>
          <w:tab w:val="left" w:pos="619"/>
        </w:tabs>
        <w:autoSpaceDE w:val="0"/>
        <w:autoSpaceDN w:val="0"/>
        <w:adjustRightInd w:val="0"/>
        <w:spacing w:line="276" w:lineRule="auto"/>
        <w:ind w:left="993" w:hanging="426"/>
        <w:jc w:val="both"/>
        <w:rPr>
          <w:rFonts w:cstheme="minorHAnsi"/>
          <w:color w:val="auto"/>
          <w:sz w:val="24"/>
          <w:szCs w:val="24"/>
        </w:rPr>
      </w:pPr>
      <w:r w:rsidRPr="0002730A">
        <w:rPr>
          <w:rFonts w:cstheme="minorHAnsi"/>
          <w:color w:val="auto"/>
          <w:sz w:val="24"/>
          <w:szCs w:val="24"/>
        </w:rPr>
        <w:t>строительство трансформаторных подстанций</w:t>
      </w:r>
      <w:r w:rsidR="00ED2F90" w:rsidRPr="0002730A">
        <w:rPr>
          <w:rFonts w:cstheme="minorHAnsi"/>
          <w:color w:val="auto"/>
          <w:sz w:val="24"/>
          <w:szCs w:val="24"/>
        </w:rPr>
        <w:t>.</w:t>
      </w:r>
      <w:r w:rsidRPr="0002730A">
        <w:rPr>
          <w:rFonts w:cstheme="minorHAnsi"/>
          <w:color w:val="auto"/>
          <w:sz w:val="24"/>
          <w:szCs w:val="24"/>
        </w:rPr>
        <w:t xml:space="preserve"> </w:t>
      </w:r>
    </w:p>
    <w:p w14:paraId="408EC391" w14:textId="1238C158" w:rsidR="0030471D" w:rsidRPr="0002730A" w:rsidRDefault="0002730A" w:rsidP="004E38BC">
      <w:pPr>
        <w:shd w:val="clear" w:color="auto" w:fill="FFFFFF"/>
        <w:tabs>
          <w:tab w:val="left" w:pos="619"/>
        </w:tabs>
        <w:autoSpaceDE w:val="0"/>
        <w:autoSpaceDN w:val="0"/>
        <w:adjustRightInd w:val="0"/>
        <w:ind w:firstLine="567"/>
        <w:contextualSpacing/>
        <w:jc w:val="both"/>
        <w:rPr>
          <w:rFonts w:cstheme="minorHAnsi"/>
          <w:b w:val="0"/>
          <w:color w:val="auto"/>
          <w:sz w:val="24"/>
          <w:szCs w:val="24"/>
        </w:rPr>
      </w:pPr>
      <w:r w:rsidRPr="0002730A">
        <w:rPr>
          <w:rFonts w:cstheme="minorHAnsi"/>
          <w:b w:val="0"/>
          <w:color w:val="auto"/>
          <w:sz w:val="24"/>
          <w:szCs w:val="24"/>
        </w:rPr>
        <w:t xml:space="preserve">2. </w:t>
      </w:r>
      <w:r w:rsidR="0030471D" w:rsidRPr="0002730A">
        <w:rPr>
          <w:rFonts w:cstheme="minorHAnsi"/>
          <w:b w:val="0"/>
          <w:color w:val="auto"/>
          <w:sz w:val="24"/>
          <w:szCs w:val="24"/>
        </w:rPr>
        <w:t xml:space="preserve">Электроснабжение перспективных площадок туристическо-рекреационной зоны «Парк Три Вулкана» общей стоимостью 5 896,44 млн. руб. </w:t>
      </w:r>
    </w:p>
    <w:p w14:paraId="3FF16DEA" w14:textId="77777777" w:rsidR="0030471D" w:rsidRPr="0002730A" w:rsidRDefault="0030471D" w:rsidP="004E38BC">
      <w:pPr>
        <w:shd w:val="clear" w:color="auto" w:fill="FFFFFF"/>
        <w:tabs>
          <w:tab w:val="left" w:pos="619"/>
        </w:tabs>
        <w:autoSpaceDE w:val="0"/>
        <w:autoSpaceDN w:val="0"/>
        <w:adjustRightInd w:val="0"/>
        <w:ind w:firstLine="567"/>
        <w:contextualSpacing/>
        <w:jc w:val="both"/>
        <w:rPr>
          <w:rFonts w:cstheme="minorHAnsi"/>
          <w:b w:val="0"/>
          <w:color w:val="auto"/>
          <w:sz w:val="24"/>
          <w:szCs w:val="24"/>
        </w:rPr>
      </w:pPr>
      <w:r w:rsidRPr="0002730A">
        <w:rPr>
          <w:rFonts w:cstheme="minorHAnsi"/>
          <w:b w:val="0"/>
          <w:color w:val="auto"/>
          <w:sz w:val="24"/>
          <w:szCs w:val="24"/>
        </w:rPr>
        <w:t xml:space="preserve">В рамках данного проекта планируется: </w:t>
      </w:r>
    </w:p>
    <w:p w14:paraId="2C12747D" w14:textId="15DE5C03" w:rsidR="0030471D" w:rsidRPr="00ED2F90" w:rsidRDefault="0030471D" w:rsidP="003E07D2">
      <w:pPr>
        <w:pStyle w:val="af9"/>
        <w:numPr>
          <w:ilvl w:val="0"/>
          <w:numId w:val="24"/>
        </w:numPr>
        <w:shd w:val="clear" w:color="auto" w:fill="FFFFFF"/>
        <w:tabs>
          <w:tab w:val="left" w:pos="619"/>
        </w:tabs>
        <w:autoSpaceDE w:val="0"/>
        <w:autoSpaceDN w:val="0"/>
        <w:adjustRightInd w:val="0"/>
        <w:spacing w:line="276" w:lineRule="auto"/>
        <w:ind w:left="993" w:hanging="426"/>
        <w:jc w:val="both"/>
        <w:rPr>
          <w:rFonts w:cstheme="minorHAnsi"/>
          <w:color w:val="auto"/>
          <w:sz w:val="24"/>
          <w:szCs w:val="24"/>
        </w:rPr>
      </w:pPr>
      <w:r w:rsidRPr="0002730A">
        <w:rPr>
          <w:rFonts w:cstheme="minorHAnsi"/>
          <w:color w:val="auto"/>
          <w:sz w:val="24"/>
          <w:szCs w:val="24"/>
        </w:rPr>
        <w:t>строительство «ВЛ-110 кВ от ПС 220/110/35/10 кВ Авача до П</w:t>
      </w:r>
      <w:r w:rsidR="00ED2F90" w:rsidRPr="0002730A">
        <w:rPr>
          <w:rFonts w:cstheme="minorHAnsi"/>
          <w:color w:val="auto"/>
          <w:sz w:val="24"/>
          <w:szCs w:val="24"/>
        </w:rPr>
        <w:t xml:space="preserve">С 110/35/10 кВ «Горячая </w:t>
      </w:r>
      <w:r w:rsidR="00ED2F90">
        <w:rPr>
          <w:rFonts w:cstheme="minorHAnsi"/>
          <w:color w:val="auto"/>
          <w:sz w:val="24"/>
          <w:szCs w:val="24"/>
        </w:rPr>
        <w:t>сопка»;</w:t>
      </w:r>
    </w:p>
    <w:p w14:paraId="5B0BA804" w14:textId="244C8B07" w:rsidR="0030471D" w:rsidRPr="00ED2F90" w:rsidRDefault="0030471D" w:rsidP="003E07D2">
      <w:pPr>
        <w:pStyle w:val="af9"/>
        <w:numPr>
          <w:ilvl w:val="0"/>
          <w:numId w:val="24"/>
        </w:numPr>
        <w:shd w:val="clear" w:color="auto" w:fill="FFFFFF"/>
        <w:tabs>
          <w:tab w:val="left" w:pos="619"/>
        </w:tabs>
        <w:autoSpaceDE w:val="0"/>
        <w:autoSpaceDN w:val="0"/>
        <w:adjustRightInd w:val="0"/>
        <w:spacing w:line="276" w:lineRule="auto"/>
        <w:ind w:left="993" w:hanging="426"/>
        <w:jc w:val="both"/>
        <w:rPr>
          <w:rFonts w:cstheme="minorHAnsi"/>
          <w:color w:val="auto"/>
          <w:sz w:val="24"/>
          <w:szCs w:val="24"/>
        </w:rPr>
      </w:pPr>
      <w:r w:rsidRPr="00ED2F90">
        <w:rPr>
          <w:rFonts w:cstheme="minorHAnsi"/>
          <w:color w:val="auto"/>
          <w:sz w:val="24"/>
          <w:szCs w:val="24"/>
        </w:rPr>
        <w:t>строительство ПС 110/35/10 кВ «Горячая сопка»</w:t>
      </w:r>
      <w:r w:rsidR="00ED2F90">
        <w:rPr>
          <w:rFonts w:cstheme="minorHAnsi"/>
          <w:color w:val="auto"/>
          <w:sz w:val="24"/>
          <w:szCs w:val="24"/>
        </w:rPr>
        <w:t>;</w:t>
      </w:r>
    </w:p>
    <w:p w14:paraId="69397BAA" w14:textId="3244AB97" w:rsidR="0030471D" w:rsidRPr="00ED2F90" w:rsidRDefault="0030471D" w:rsidP="003E07D2">
      <w:pPr>
        <w:pStyle w:val="af9"/>
        <w:numPr>
          <w:ilvl w:val="0"/>
          <w:numId w:val="24"/>
        </w:numPr>
        <w:shd w:val="clear" w:color="auto" w:fill="FFFFFF"/>
        <w:tabs>
          <w:tab w:val="left" w:pos="619"/>
        </w:tabs>
        <w:autoSpaceDE w:val="0"/>
        <w:autoSpaceDN w:val="0"/>
        <w:adjustRightInd w:val="0"/>
        <w:spacing w:line="276" w:lineRule="auto"/>
        <w:ind w:left="993" w:hanging="426"/>
        <w:jc w:val="both"/>
        <w:rPr>
          <w:rFonts w:cstheme="minorHAnsi"/>
          <w:color w:val="auto"/>
          <w:sz w:val="24"/>
          <w:szCs w:val="24"/>
        </w:rPr>
      </w:pPr>
      <w:r w:rsidRPr="00ED2F90">
        <w:rPr>
          <w:rFonts w:cstheme="minorHAnsi"/>
          <w:color w:val="auto"/>
          <w:sz w:val="24"/>
          <w:szCs w:val="24"/>
        </w:rPr>
        <w:t>строительство КЛ 35 кВ от ПС 110/35/10 кВ до ПС 35/10 кВ «Горнолыжная»</w:t>
      </w:r>
      <w:r w:rsidR="00ED2F90">
        <w:rPr>
          <w:rFonts w:cstheme="minorHAnsi"/>
          <w:color w:val="auto"/>
          <w:sz w:val="24"/>
          <w:szCs w:val="24"/>
        </w:rPr>
        <w:t>;</w:t>
      </w:r>
    </w:p>
    <w:p w14:paraId="5D4A1D45" w14:textId="27F742FE" w:rsidR="0030471D" w:rsidRPr="00ED2F90" w:rsidRDefault="0030471D" w:rsidP="003E07D2">
      <w:pPr>
        <w:pStyle w:val="af9"/>
        <w:numPr>
          <w:ilvl w:val="0"/>
          <w:numId w:val="25"/>
        </w:numPr>
        <w:shd w:val="clear" w:color="auto" w:fill="FFFFFF"/>
        <w:tabs>
          <w:tab w:val="left" w:pos="619"/>
        </w:tabs>
        <w:autoSpaceDE w:val="0"/>
        <w:autoSpaceDN w:val="0"/>
        <w:adjustRightInd w:val="0"/>
        <w:spacing w:line="276" w:lineRule="auto"/>
        <w:jc w:val="both"/>
        <w:rPr>
          <w:rFonts w:cstheme="minorHAnsi"/>
          <w:color w:val="auto"/>
          <w:sz w:val="24"/>
          <w:szCs w:val="24"/>
        </w:rPr>
      </w:pPr>
      <w:r w:rsidRPr="00ED2F90">
        <w:rPr>
          <w:rFonts w:cstheme="minorHAnsi"/>
          <w:color w:val="auto"/>
          <w:sz w:val="24"/>
          <w:szCs w:val="24"/>
        </w:rPr>
        <w:lastRenderedPageBreak/>
        <w:t xml:space="preserve">строительство ПС 35/10 кВ «Горнолыжная» и ЛЭП 10 кВ до электроустановок Заявителя. </w:t>
      </w:r>
    </w:p>
    <w:p w14:paraId="7F51CB36" w14:textId="53546897" w:rsidR="0030471D" w:rsidRPr="0002730A" w:rsidRDefault="0030471D" w:rsidP="0002730A">
      <w:pPr>
        <w:shd w:val="clear" w:color="auto" w:fill="FFFFFF"/>
        <w:tabs>
          <w:tab w:val="left" w:pos="619"/>
        </w:tabs>
        <w:autoSpaceDE w:val="0"/>
        <w:autoSpaceDN w:val="0"/>
        <w:adjustRightInd w:val="0"/>
        <w:ind w:firstLine="567"/>
        <w:jc w:val="both"/>
        <w:rPr>
          <w:rFonts w:cstheme="minorHAnsi"/>
          <w:b w:val="0"/>
          <w:color w:val="auto"/>
          <w:sz w:val="24"/>
          <w:szCs w:val="24"/>
        </w:rPr>
      </w:pPr>
      <w:r w:rsidRPr="0002730A">
        <w:rPr>
          <w:rFonts w:cstheme="minorHAnsi"/>
          <w:b w:val="0"/>
          <w:color w:val="auto"/>
          <w:sz w:val="24"/>
          <w:szCs w:val="24"/>
        </w:rPr>
        <w:tab/>
      </w:r>
      <w:r w:rsidR="0002730A" w:rsidRPr="0002730A">
        <w:rPr>
          <w:rFonts w:cstheme="minorHAnsi"/>
          <w:b w:val="0"/>
          <w:color w:val="auto"/>
          <w:sz w:val="24"/>
          <w:szCs w:val="24"/>
        </w:rPr>
        <w:t xml:space="preserve">3. </w:t>
      </w:r>
      <w:r w:rsidRPr="0002730A">
        <w:rPr>
          <w:rFonts w:cstheme="minorHAnsi"/>
          <w:b w:val="0"/>
          <w:color w:val="auto"/>
          <w:sz w:val="24"/>
          <w:szCs w:val="24"/>
        </w:rPr>
        <w:t xml:space="preserve">Технологическое присоединение к электрическим сетям объекта «Строительство ЛЭП-6 кВ для технологического присоединения объекта: «Объекты вспомогательного и обслуживающего назначения, холодильного комплекса и открытых площадок хранения, базы хранения нефтепродуктов на ФГКУ комбинат «Дальний» управления Росрезерва по Дальневосточному федеральному округу», расположенный по адресу: Камчатский край, г. Петропавловск-Камчатский, в районе ул. 2-ая Шевченко» общей стоимостью 129,6 млн. руб. </w:t>
      </w:r>
    </w:p>
    <w:p w14:paraId="7FEDCD13" w14:textId="77777777" w:rsidR="0030471D" w:rsidRPr="0002730A" w:rsidRDefault="0030471D" w:rsidP="0030471D">
      <w:pPr>
        <w:shd w:val="clear" w:color="auto" w:fill="FFFFFF"/>
        <w:tabs>
          <w:tab w:val="left" w:pos="619"/>
        </w:tabs>
        <w:autoSpaceDE w:val="0"/>
        <w:autoSpaceDN w:val="0"/>
        <w:adjustRightInd w:val="0"/>
        <w:ind w:firstLine="567"/>
        <w:jc w:val="both"/>
        <w:rPr>
          <w:rFonts w:cstheme="minorHAnsi"/>
          <w:b w:val="0"/>
          <w:color w:val="auto"/>
          <w:sz w:val="24"/>
          <w:szCs w:val="24"/>
        </w:rPr>
      </w:pPr>
      <w:r w:rsidRPr="0002730A">
        <w:rPr>
          <w:rFonts w:cstheme="minorHAnsi"/>
          <w:b w:val="0"/>
          <w:color w:val="auto"/>
          <w:sz w:val="24"/>
          <w:szCs w:val="24"/>
        </w:rPr>
        <w:t>В рамках данного проекта планируется:</w:t>
      </w:r>
    </w:p>
    <w:p w14:paraId="60E158D9" w14:textId="3EB6C72A" w:rsidR="0030471D" w:rsidRPr="0073709F" w:rsidRDefault="0030471D" w:rsidP="003E07D2">
      <w:pPr>
        <w:pStyle w:val="af9"/>
        <w:numPr>
          <w:ilvl w:val="0"/>
          <w:numId w:val="24"/>
        </w:numPr>
        <w:shd w:val="clear" w:color="auto" w:fill="FFFFFF"/>
        <w:tabs>
          <w:tab w:val="left" w:pos="619"/>
        </w:tabs>
        <w:autoSpaceDE w:val="0"/>
        <w:autoSpaceDN w:val="0"/>
        <w:adjustRightInd w:val="0"/>
        <w:spacing w:line="276" w:lineRule="auto"/>
        <w:ind w:left="993" w:hanging="426"/>
        <w:jc w:val="both"/>
        <w:rPr>
          <w:rFonts w:cstheme="minorHAnsi"/>
          <w:color w:val="auto"/>
          <w:sz w:val="24"/>
          <w:szCs w:val="24"/>
        </w:rPr>
      </w:pPr>
      <w:r w:rsidRPr="0073709F">
        <w:rPr>
          <w:rFonts w:cstheme="minorHAnsi"/>
          <w:color w:val="auto"/>
          <w:sz w:val="24"/>
          <w:szCs w:val="24"/>
        </w:rPr>
        <w:t>строительство ЛЭП-35/6 кВ ориентировочной протяженностью 1,1 км</w:t>
      </w:r>
      <w:r w:rsidR="00502336">
        <w:rPr>
          <w:rFonts w:cstheme="minorHAnsi"/>
          <w:color w:val="auto"/>
          <w:sz w:val="24"/>
          <w:szCs w:val="24"/>
        </w:rPr>
        <w:t>.</w:t>
      </w:r>
    </w:p>
    <w:p w14:paraId="401A5BEB" w14:textId="1BD13398" w:rsidR="0030471D" w:rsidRPr="0073709F" w:rsidRDefault="0030471D" w:rsidP="003E07D2">
      <w:pPr>
        <w:pStyle w:val="af9"/>
        <w:numPr>
          <w:ilvl w:val="0"/>
          <w:numId w:val="24"/>
        </w:numPr>
        <w:shd w:val="clear" w:color="auto" w:fill="FFFFFF"/>
        <w:tabs>
          <w:tab w:val="left" w:pos="619"/>
        </w:tabs>
        <w:autoSpaceDE w:val="0"/>
        <w:autoSpaceDN w:val="0"/>
        <w:adjustRightInd w:val="0"/>
        <w:spacing w:line="276" w:lineRule="auto"/>
        <w:ind w:left="993" w:hanging="426"/>
        <w:jc w:val="both"/>
        <w:rPr>
          <w:rFonts w:cstheme="minorHAnsi"/>
          <w:color w:val="auto"/>
          <w:sz w:val="24"/>
          <w:szCs w:val="24"/>
        </w:rPr>
      </w:pPr>
      <w:r w:rsidRPr="0073709F">
        <w:rPr>
          <w:rFonts w:cstheme="minorHAnsi"/>
          <w:color w:val="auto"/>
          <w:sz w:val="24"/>
          <w:szCs w:val="24"/>
        </w:rPr>
        <w:t>строительство ПС-35/6 кВ.</w:t>
      </w:r>
    </w:p>
    <w:p w14:paraId="4E450D1A" w14:textId="3CEF635C" w:rsidR="0030471D" w:rsidRPr="0002730A" w:rsidRDefault="0073709F" w:rsidP="0073709F">
      <w:pPr>
        <w:shd w:val="clear" w:color="auto" w:fill="FFFFFF"/>
        <w:tabs>
          <w:tab w:val="left" w:pos="619"/>
        </w:tabs>
        <w:autoSpaceDE w:val="0"/>
        <w:autoSpaceDN w:val="0"/>
        <w:adjustRightInd w:val="0"/>
        <w:jc w:val="both"/>
        <w:rPr>
          <w:rFonts w:cstheme="minorHAnsi"/>
          <w:b w:val="0"/>
          <w:color w:val="auto"/>
          <w:sz w:val="24"/>
          <w:szCs w:val="24"/>
        </w:rPr>
      </w:pPr>
      <w:r w:rsidRPr="0002730A">
        <w:rPr>
          <w:rFonts w:cstheme="minorHAnsi"/>
          <w:b w:val="0"/>
          <w:color w:val="auto"/>
          <w:sz w:val="24"/>
          <w:szCs w:val="24"/>
        </w:rPr>
        <w:tab/>
      </w:r>
      <w:r w:rsidR="0002730A" w:rsidRPr="0002730A">
        <w:rPr>
          <w:rFonts w:cstheme="minorHAnsi"/>
          <w:b w:val="0"/>
          <w:color w:val="auto"/>
          <w:sz w:val="24"/>
          <w:szCs w:val="24"/>
        </w:rPr>
        <w:t xml:space="preserve">4. </w:t>
      </w:r>
      <w:r w:rsidR="0030471D" w:rsidRPr="0002730A">
        <w:rPr>
          <w:rFonts w:cstheme="minorHAnsi"/>
          <w:b w:val="0"/>
          <w:color w:val="auto"/>
          <w:sz w:val="24"/>
          <w:szCs w:val="24"/>
        </w:rPr>
        <w:t xml:space="preserve">Технологическое присоединение к электрическим сетям объекта «Проектируемая </w:t>
      </w:r>
      <w:r w:rsidR="00502336">
        <w:rPr>
          <w:rFonts w:cstheme="minorHAnsi"/>
          <w:b w:val="0"/>
          <w:color w:val="auto"/>
          <w:sz w:val="24"/>
          <w:szCs w:val="24"/>
        </w:rPr>
        <w:br/>
      </w:r>
      <w:r w:rsidR="0030471D" w:rsidRPr="0002730A">
        <w:rPr>
          <w:rFonts w:cstheme="minorHAnsi"/>
          <w:b w:val="0"/>
          <w:color w:val="auto"/>
          <w:sz w:val="24"/>
          <w:szCs w:val="24"/>
        </w:rPr>
        <w:t xml:space="preserve">РП-10/0,4 кВ» расположенного по адресу: Камчатский край, г. Петропавловск-Камчатский, </w:t>
      </w:r>
      <w:r w:rsidR="00502336">
        <w:rPr>
          <w:rFonts w:cstheme="minorHAnsi"/>
          <w:b w:val="0"/>
          <w:color w:val="auto"/>
          <w:sz w:val="24"/>
          <w:szCs w:val="24"/>
        </w:rPr>
        <w:br/>
      </w:r>
      <w:r w:rsidR="0030471D" w:rsidRPr="0002730A">
        <w:rPr>
          <w:rFonts w:cstheme="minorHAnsi"/>
          <w:b w:val="0"/>
          <w:color w:val="auto"/>
          <w:sz w:val="24"/>
          <w:szCs w:val="24"/>
        </w:rPr>
        <w:t xml:space="preserve">ул. Мишенная, дом 129 общей стоимостью 62,32 млн. руб. </w:t>
      </w:r>
    </w:p>
    <w:p w14:paraId="4A148A44" w14:textId="77777777" w:rsidR="0030471D" w:rsidRPr="00ED2F90" w:rsidRDefault="0030471D" w:rsidP="0030471D">
      <w:pPr>
        <w:shd w:val="clear" w:color="auto" w:fill="FFFFFF"/>
        <w:tabs>
          <w:tab w:val="left" w:pos="619"/>
        </w:tabs>
        <w:autoSpaceDE w:val="0"/>
        <w:autoSpaceDN w:val="0"/>
        <w:adjustRightInd w:val="0"/>
        <w:ind w:firstLine="567"/>
        <w:jc w:val="both"/>
        <w:rPr>
          <w:rFonts w:cstheme="minorHAnsi"/>
          <w:b w:val="0"/>
          <w:color w:val="auto"/>
          <w:sz w:val="24"/>
          <w:szCs w:val="24"/>
        </w:rPr>
      </w:pPr>
      <w:r w:rsidRPr="00ED2F90">
        <w:rPr>
          <w:rFonts w:cstheme="minorHAnsi"/>
          <w:b w:val="0"/>
          <w:color w:val="auto"/>
          <w:sz w:val="24"/>
          <w:szCs w:val="24"/>
        </w:rPr>
        <w:t>В рамках данного проекта планируется:</w:t>
      </w:r>
    </w:p>
    <w:p w14:paraId="11093B28" w14:textId="05035979" w:rsidR="0030471D" w:rsidRPr="0073709F" w:rsidRDefault="0030471D" w:rsidP="003E07D2">
      <w:pPr>
        <w:pStyle w:val="af9"/>
        <w:numPr>
          <w:ilvl w:val="0"/>
          <w:numId w:val="24"/>
        </w:numPr>
        <w:shd w:val="clear" w:color="auto" w:fill="FFFFFF"/>
        <w:tabs>
          <w:tab w:val="left" w:pos="619"/>
        </w:tabs>
        <w:autoSpaceDE w:val="0"/>
        <w:autoSpaceDN w:val="0"/>
        <w:adjustRightInd w:val="0"/>
        <w:spacing w:line="276" w:lineRule="auto"/>
        <w:ind w:left="993" w:hanging="426"/>
        <w:jc w:val="both"/>
        <w:rPr>
          <w:rFonts w:cstheme="minorHAnsi"/>
          <w:color w:val="auto"/>
          <w:sz w:val="24"/>
          <w:szCs w:val="24"/>
        </w:rPr>
      </w:pPr>
      <w:r w:rsidRPr="0073709F">
        <w:rPr>
          <w:rFonts w:cstheme="minorHAnsi"/>
          <w:color w:val="auto"/>
          <w:sz w:val="24"/>
          <w:szCs w:val="24"/>
        </w:rPr>
        <w:t>строительство ЛЭП-10 кВ ориентировочной протяженностью 2х4 км</w:t>
      </w:r>
      <w:r w:rsidR="00502336">
        <w:rPr>
          <w:rFonts w:cstheme="minorHAnsi"/>
          <w:color w:val="auto"/>
          <w:sz w:val="24"/>
          <w:szCs w:val="24"/>
        </w:rPr>
        <w:t>.</w:t>
      </w:r>
    </w:p>
    <w:p w14:paraId="2A2F28F3" w14:textId="132F1208" w:rsidR="0030471D" w:rsidRPr="0073709F" w:rsidRDefault="0030471D" w:rsidP="003E07D2">
      <w:pPr>
        <w:pStyle w:val="af9"/>
        <w:numPr>
          <w:ilvl w:val="0"/>
          <w:numId w:val="24"/>
        </w:numPr>
        <w:shd w:val="clear" w:color="auto" w:fill="FFFFFF"/>
        <w:tabs>
          <w:tab w:val="left" w:pos="619"/>
        </w:tabs>
        <w:autoSpaceDE w:val="0"/>
        <w:autoSpaceDN w:val="0"/>
        <w:adjustRightInd w:val="0"/>
        <w:spacing w:line="276" w:lineRule="auto"/>
        <w:ind w:left="993" w:hanging="426"/>
        <w:jc w:val="both"/>
        <w:rPr>
          <w:rFonts w:cstheme="minorHAnsi"/>
          <w:color w:val="auto"/>
          <w:sz w:val="24"/>
          <w:szCs w:val="24"/>
        </w:rPr>
      </w:pPr>
      <w:r w:rsidRPr="0073709F">
        <w:rPr>
          <w:rFonts w:cstheme="minorHAnsi"/>
          <w:color w:val="auto"/>
          <w:sz w:val="24"/>
          <w:szCs w:val="24"/>
        </w:rPr>
        <w:t>строительство РП-10/0,4 кВ.</w:t>
      </w:r>
    </w:p>
    <w:p w14:paraId="6E42CDB0" w14:textId="129D7D72" w:rsidR="0030471D" w:rsidRPr="0002730A" w:rsidRDefault="0073709F" w:rsidP="0073709F">
      <w:pPr>
        <w:shd w:val="clear" w:color="auto" w:fill="FFFFFF"/>
        <w:tabs>
          <w:tab w:val="left" w:pos="619"/>
        </w:tabs>
        <w:autoSpaceDE w:val="0"/>
        <w:autoSpaceDN w:val="0"/>
        <w:adjustRightInd w:val="0"/>
        <w:jc w:val="both"/>
        <w:rPr>
          <w:rFonts w:cstheme="minorHAnsi"/>
          <w:b w:val="0"/>
          <w:color w:val="auto"/>
          <w:sz w:val="24"/>
          <w:szCs w:val="24"/>
        </w:rPr>
      </w:pPr>
      <w:r w:rsidRPr="0002730A">
        <w:rPr>
          <w:rFonts w:cstheme="minorHAnsi"/>
          <w:b w:val="0"/>
          <w:color w:val="auto"/>
          <w:sz w:val="24"/>
          <w:szCs w:val="24"/>
        </w:rPr>
        <w:tab/>
      </w:r>
      <w:r w:rsidR="0002730A" w:rsidRPr="0002730A">
        <w:rPr>
          <w:rFonts w:cstheme="minorHAnsi"/>
          <w:b w:val="0"/>
          <w:color w:val="auto"/>
          <w:sz w:val="24"/>
          <w:szCs w:val="24"/>
        </w:rPr>
        <w:t xml:space="preserve">5. </w:t>
      </w:r>
      <w:r w:rsidR="0030471D" w:rsidRPr="0002730A">
        <w:rPr>
          <w:rFonts w:cstheme="minorHAnsi"/>
          <w:b w:val="0"/>
          <w:color w:val="auto"/>
          <w:sz w:val="24"/>
          <w:szCs w:val="24"/>
        </w:rPr>
        <w:t>С целью повышения располагаемой мощности Мутновской ГеоЭС-1 и Верхне-Мутновской ГеоЭС, реализуются объекты по поддержанию располагаемой мощности МГеоЭС, бурению скважин Гео-9, Гео-10 общей стоимостью 589,511 млн. руб.</w:t>
      </w:r>
    </w:p>
    <w:p w14:paraId="13D9C9DC" w14:textId="77777777" w:rsidR="0030471D" w:rsidRPr="00ED2F90" w:rsidRDefault="0030471D" w:rsidP="0030471D">
      <w:pPr>
        <w:shd w:val="clear" w:color="auto" w:fill="FFFFFF"/>
        <w:tabs>
          <w:tab w:val="left" w:pos="619"/>
        </w:tabs>
        <w:autoSpaceDE w:val="0"/>
        <w:autoSpaceDN w:val="0"/>
        <w:adjustRightInd w:val="0"/>
        <w:ind w:firstLine="567"/>
        <w:jc w:val="both"/>
        <w:rPr>
          <w:rFonts w:cstheme="minorHAnsi"/>
          <w:b w:val="0"/>
          <w:color w:val="auto"/>
          <w:sz w:val="24"/>
          <w:szCs w:val="24"/>
        </w:rPr>
      </w:pPr>
      <w:r w:rsidRPr="00ED2F90">
        <w:rPr>
          <w:rFonts w:cstheme="minorHAnsi"/>
          <w:b w:val="0"/>
          <w:color w:val="auto"/>
          <w:sz w:val="24"/>
          <w:szCs w:val="24"/>
        </w:rPr>
        <w:t>В рамках данных проектов планируется:</w:t>
      </w:r>
    </w:p>
    <w:p w14:paraId="2521A636" w14:textId="7B394933" w:rsidR="0030471D" w:rsidRPr="0073709F" w:rsidRDefault="0030471D" w:rsidP="003E07D2">
      <w:pPr>
        <w:pStyle w:val="af9"/>
        <w:numPr>
          <w:ilvl w:val="0"/>
          <w:numId w:val="24"/>
        </w:numPr>
        <w:shd w:val="clear" w:color="auto" w:fill="FFFFFF"/>
        <w:tabs>
          <w:tab w:val="left" w:pos="619"/>
        </w:tabs>
        <w:autoSpaceDE w:val="0"/>
        <w:autoSpaceDN w:val="0"/>
        <w:adjustRightInd w:val="0"/>
        <w:spacing w:line="276" w:lineRule="auto"/>
        <w:ind w:left="993" w:hanging="426"/>
        <w:jc w:val="both"/>
        <w:rPr>
          <w:rFonts w:cstheme="minorHAnsi"/>
          <w:color w:val="auto"/>
          <w:sz w:val="24"/>
          <w:szCs w:val="24"/>
        </w:rPr>
      </w:pPr>
      <w:r w:rsidRPr="0073709F">
        <w:rPr>
          <w:rFonts w:cstheme="minorHAnsi"/>
          <w:color w:val="auto"/>
          <w:sz w:val="24"/>
          <w:szCs w:val="24"/>
        </w:rPr>
        <w:t>поэтапное бурение новых геотермальных скважин</w:t>
      </w:r>
    </w:p>
    <w:p w14:paraId="16F21C51" w14:textId="0F96B036" w:rsidR="0030471D" w:rsidRPr="0073709F" w:rsidRDefault="0030471D" w:rsidP="003E07D2">
      <w:pPr>
        <w:pStyle w:val="af9"/>
        <w:numPr>
          <w:ilvl w:val="0"/>
          <w:numId w:val="24"/>
        </w:numPr>
        <w:shd w:val="clear" w:color="auto" w:fill="FFFFFF"/>
        <w:tabs>
          <w:tab w:val="left" w:pos="619"/>
        </w:tabs>
        <w:autoSpaceDE w:val="0"/>
        <w:autoSpaceDN w:val="0"/>
        <w:adjustRightInd w:val="0"/>
        <w:spacing w:line="276" w:lineRule="auto"/>
        <w:ind w:left="993" w:hanging="426"/>
        <w:jc w:val="both"/>
        <w:rPr>
          <w:rFonts w:cstheme="minorHAnsi"/>
          <w:color w:val="auto"/>
          <w:sz w:val="24"/>
          <w:szCs w:val="24"/>
        </w:rPr>
      </w:pPr>
      <w:r w:rsidRPr="0073709F">
        <w:rPr>
          <w:rFonts w:cstheme="minorHAnsi"/>
          <w:color w:val="auto"/>
          <w:sz w:val="24"/>
          <w:szCs w:val="24"/>
        </w:rPr>
        <w:t>строительство паропроводов для обеспечения теплоносителем геотермальных станций</w:t>
      </w:r>
    </w:p>
    <w:p w14:paraId="05A2EEEB" w14:textId="1775E44B" w:rsidR="0002730A" w:rsidRDefault="0002730A" w:rsidP="0002730A">
      <w:pPr>
        <w:shd w:val="clear" w:color="auto" w:fill="FFFFFF"/>
        <w:tabs>
          <w:tab w:val="left" w:pos="619"/>
        </w:tabs>
        <w:autoSpaceDE w:val="0"/>
        <w:autoSpaceDN w:val="0"/>
        <w:adjustRightInd w:val="0"/>
        <w:ind w:firstLine="709"/>
        <w:jc w:val="both"/>
        <w:rPr>
          <w:rFonts w:cstheme="minorHAnsi"/>
          <w:b w:val="0"/>
          <w:color w:val="auto"/>
          <w:sz w:val="24"/>
          <w:szCs w:val="24"/>
        </w:rPr>
      </w:pPr>
      <w:r w:rsidRPr="0002730A">
        <w:rPr>
          <w:rFonts w:cstheme="minorHAnsi"/>
          <w:b w:val="0"/>
          <w:color w:val="auto"/>
          <w:sz w:val="24"/>
          <w:szCs w:val="24"/>
        </w:rPr>
        <w:t xml:space="preserve">6. </w:t>
      </w:r>
      <w:r w:rsidR="0030471D" w:rsidRPr="0002730A">
        <w:rPr>
          <w:rFonts w:cstheme="minorHAnsi"/>
          <w:b w:val="0"/>
          <w:color w:val="auto"/>
          <w:sz w:val="24"/>
          <w:szCs w:val="24"/>
        </w:rPr>
        <w:t xml:space="preserve">Повышение надежности схемы выдачи мощности ВИЭ-генерации ЦЭУ Камчатского края (Мутновские ГеоЭС, Каскад ГЭС на р. Толмачева) в рамках реализации проекта Строительство </w:t>
      </w:r>
      <w:r w:rsidR="00502336">
        <w:rPr>
          <w:rFonts w:cstheme="minorHAnsi"/>
          <w:b w:val="0"/>
          <w:color w:val="auto"/>
          <w:sz w:val="24"/>
          <w:szCs w:val="24"/>
        </w:rPr>
        <w:br/>
      </w:r>
      <w:r w:rsidR="0030471D" w:rsidRPr="0002730A">
        <w:rPr>
          <w:rFonts w:cstheme="minorHAnsi"/>
          <w:b w:val="0"/>
          <w:color w:val="auto"/>
          <w:sz w:val="24"/>
          <w:szCs w:val="24"/>
        </w:rPr>
        <w:t>ВЛ-220 кВ Мутновская ГеоЭС-1 – ГЭС-3 каскада на р. Толмачева общей стоимостью 101,17</w:t>
      </w:r>
      <w:r>
        <w:rPr>
          <w:rFonts w:cstheme="minorHAnsi"/>
          <w:b w:val="0"/>
          <w:color w:val="auto"/>
          <w:sz w:val="24"/>
          <w:szCs w:val="24"/>
        </w:rPr>
        <w:t xml:space="preserve"> млн. руб. </w:t>
      </w:r>
    </w:p>
    <w:p w14:paraId="613519D4" w14:textId="733CFC2B" w:rsidR="0030471D" w:rsidRPr="0002730A" w:rsidRDefault="0030471D" w:rsidP="0002730A">
      <w:pPr>
        <w:shd w:val="clear" w:color="auto" w:fill="FFFFFF"/>
        <w:tabs>
          <w:tab w:val="left" w:pos="619"/>
        </w:tabs>
        <w:autoSpaceDE w:val="0"/>
        <w:autoSpaceDN w:val="0"/>
        <w:adjustRightInd w:val="0"/>
        <w:ind w:firstLine="709"/>
        <w:jc w:val="both"/>
        <w:rPr>
          <w:rFonts w:cstheme="minorHAnsi"/>
          <w:b w:val="0"/>
          <w:color w:val="auto"/>
          <w:sz w:val="24"/>
          <w:szCs w:val="24"/>
        </w:rPr>
      </w:pPr>
      <w:r w:rsidRPr="0002730A">
        <w:rPr>
          <w:rFonts w:cstheme="minorHAnsi"/>
          <w:b w:val="0"/>
          <w:color w:val="auto"/>
          <w:sz w:val="24"/>
          <w:szCs w:val="24"/>
        </w:rPr>
        <w:t>В рамках данного проекта планируется выполнить проектно-изыскательские работы. Срок выполнения работ – 2023 год.</w:t>
      </w:r>
    </w:p>
    <w:p w14:paraId="4D2CC204" w14:textId="16F3FC69" w:rsidR="0030471D" w:rsidRPr="00ED2F90" w:rsidRDefault="0002730A" w:rsidP="0030471D">
      <w:pPr>
        <w:shd w:val="clear" w:color="auto" w:fill="FFFFFF"/>
        <w:tabs>
          <w:tab w:val="left" w:pos="619"/>
        </w:tabs>
        <w:autoSpaceDE w:val="0"/>
        <w:autoSpaceDN w:val="0"/>
        <w:adjustRightInd w:val="0"/>
        <w:ind w:firstLine="567"/>
        <w:jc w:val="both"/>
        <w:rPr>
          <w:rFonts w:cstheme="minorHAnsi"/>
          <w:b w:val="0"/>
          <w:color w:val="auto"/>
          <w:sz w:val="24"/>
          <w:szCs w:val="24"/>
        </w:rPr>
      </w:pPr>
      <w:r>
        <w:rPr>
          <w:rFonts w:cstheme="minorHAnsi"/>
          <w:b w:val="0"/>
          <w:color w:val="auto"/>
          <w:sz w:val="24"/>
          <w:szCs w:val="24"/>
        </w:rPr>
        <w:t xml:space="preserve">7. </w:t>
      </w:r>
      <w:r w:rsidR="0030471D" w:rsidRPr="00ED2F90">
        <w:rPr>
          <w:rFonts w:cstheme="minorHAnsi"/>
          <w:b w:val="0"/>
          <w:color w:val="auto"/>
          <w:sz w:val="24"/>
          <w:szCs w:val="24"/>
        </w:rPr>
        <w:t xml:space="preserve">В целях повышения надежности электроснабжения потребителей, снижения аварийности запланирована реконструкция релейной защиты и высокочастотных каналов противоаварийной автоматики сети 110 кВ по ускорению резервных защит ВЛ-110 кВ по высокочастотным каналам противоаварийной автоматики ЦЭС (2 этап 2,3 очередь) общей стоимостью 34,7 млн. руб. </w:t>
      </w:r>
    </w:p>
    <w:p w14:paraId="491BF1CA" w14:textId="5E509915" w:rsidR="0030471D" w:rsidRPr="00ED2F90" w:rsidRDefault="0002730A" w:rsidP="0030471D">
      <w:pPr>
        <w:shd w:val="clear" w:color="auto" w:fill="FFFFFF"/>
        <w:tabs>
          <w:tab w:val="left" w:pos="619"/>
        </w:tabs>
        <w:autoSpaceDE w:val="0"/>
        <w:autoSpaceDN w:val="0"/>
        <w:adjustRightInd w:val="0"/>
        <w:ind w:firstLine="567"/>
        <w:jc w:val="both"/>
        <w:rPr>
          <w:rFonts w:cstheme="minorHAnsi"/>
          <w:b w:val="0"/>
          <w:color w:val="auto"/>
          <w:sz w:val="24"/>
          <w:szCs w:val="24"/>
        </w:rPr>
      </w:pPr>
      <w:r>
        <w:rPr>
          <w:rFonts w:cstheme="minorHAnsi"/>
          <w:b w:val="0"/>
          <w:color w:val="auto"/>
          <w:sz w:val="24"/>
          <w:szCs w:val="24"/>
        </w:rPr>
        <w:t xml:space="preserve">8. </w:t>
      </w:r>
      <w:r w:rsidR="0030471D" w:rsidRPr="00ED2F90">
        <w:rPr>
          <w:rFonts w:cstheme="minorHAnsi"/>
          <w:b w:val="0"/>
          <w:color w:val="auto"/>
          <w:sz w:val="24"/>
          <w:szCs w:val="24"/>
        </w:rPr>
        <w:t xml:space="preserve">В рамках выполнения мероприятий по обеспечению антитеррористической защищенности зданий и сооружений планируется создание инженерно-технических средств охраны (ИТСО) Каскада ГЭС на р. Толмачева и создание комплексной системы по обеспечению физической безопасности, антитеррористической защищенности объектов МГеоЭС общей стоимостью </w:t>
      </w:r>
      <w:r w:rsidR="00502336">
        <w:rPr>
          <w:rFonts w:cstheme="minorHAnsi"/>
          <w:b w:val="0"/>
          <w:color w:val="auto"/>
          <w:sz w:val="24"/>
          <w:szCs w:val="24"/>
        </w:rPr>
        <w:br/>
      </w:r>
      <w:r w:rsidR="0030471D" w:rsidRPr="00ED2F90">
        <w:rPr>
          <w:rFonts w:cstheme="minorHAnsi"/>
          <w:b w:val="0"/>
          <w:color w:val="auto"/>
          <w:sz w:val="24"/>
          <w:szCs w:val="24"/>
        </w:rPr>
        <w:t>485,59 млн. руб.</w:t>
      </w:r>
    </w:p>
    <w:p w14:paraId="1C26C1EB" w14:textId="77777777" w:rsidR="0030471D" w:rsidRPr="004E38BC" w:rsidRDefault="0030471D" w:rsidP="00DB5E39">
      <w:pPr>
        <w:pStyle w:val="22"/>
        <w:spacing w:after="0" w:line="276" w:lineRule="auto"/>
        <w:ind w:left="0" w:right="-6"/>
        <w:jc w:val="both"/>
        <w:rPr>
          <w:rFonts w:cstheme="minorHAnsi"/>
          <w:b/>
          <w:color w:val="314E87"/>
          <w:sz w:val="8"/>
          <w:szCs w:val="8"/>
          <w:lang w:val="x-none"/>
        </w:rPr>
      </w:pPr>
    </w:p>
    <w:p w14:paraId="1177DB2A" w14:textId="77777777" w:rsidR="00981ED7" w:rsidRPr="00767097" w:rsidRDefault="00981ED7" w:rsidP="004E38BC">
      <w:pPr>
        <w:pStyle w:val="22"/>
        <w:spacing w:before="120" w:line="276" w:lineRule="auto"/>
        <w:ind w:left="0" w:right="-6"/>
        <w:jc w:val="both"/>
        <w:rPr>
          <w:rFonts w:cstheme="minorHAnsi"/>
          <w:b/>
          <w:color w:val="314E87"/>
          <w:sz w:val="24"/>
          <w:szCs w:val="24"/>
          <w:lang w:val="x-none"/>
        </w:rPr>
      </w:pPr>
      <w:r w:rsidRPr="00767097">
        <w:rPr>
          <w:rFonts w:cstheme="minorHAnsi"/>
          <w:b/>
          <w:color w:val="314E87"/>
          <w:sz w:val="24"/>
          <w:szCs w:val="24"/>
          <w:lang w:val="x-none"/>
        </w:rPr>
        <w:t>Достигнутый эффект от реализованных за последние 3 года инвестиционных проектов.</w:t>
      </w:r>
    </w:p>
    <w:p w14:paraId="38D2B67D" w14:textId="77777777" w:rsidR="0002730A" w:rsidRPr="0002730A" w:rsidRDefault="0002730A" w:rsidP="004E38BC">
      <w:pPr>
        <w:spacing w:before="120" w:after="120"/>
        <w:ind w:firstLine="720"/>
        <w:contextualSpacing/>
        <w:jc w:val="both"/>
        <w:rPr>
          <w:rFonts w:cstheme="minorHAnsi"/>
          <w:b w:val="0"/>
          <w:color w:val="auto"/>
          <w:sz w:val="24"/>
          <w:szCs w:val="24"/>
        </w:rPr>
      </w:pPr>
      <w:r w:rsidRPr="0002730A">
        <w:rPr>
          <w:rFonts w:cstheme="minorHAnsi"/>
          <w:b w:val="0"/>
          <w:color w:val="auto"/>
          <w:sz w:val="24"/>
          <w:szCs w:val="24"/>
        </w:rPr>
        <w:t>Общий объем инвестиций за последние три года в развитие Камчатской энергетики составил 4892,284 млн. руб. без НДС.</w:t>
      </w:r>
    </w:p>
    <w:p w14:paraId="06AFABE9" w14:textId="77777777" w:rsidR="0002730A" w:rsidRPr="0002730A" w:rsidRDefault="0002730A" w:rsidP="004E38BC">
      <w:pPr>
        <w:ind w:firstLine="720"/>
        <w:contextualSpacing/>
        <w:jc w:val="both"/>
        <w:rPr>
          <w:rFonts w:cstheme="minorHAnsi"/>
          <w:b w:val="0"/>
          <w:color w:val="auto"/>
          <w:sz w:val="24"/>
          <w:szCs w:val="24"/>
        </w:rPr>
      </w:pPr>
      <w:r w:rsidRPr="0002730A">
        <w:rPr>
          <w:rFonts w:cstheme="minorHAnsi"/>
          <w:b w:val="0"/>
          <w:color w:val="auto"/>
          <w:sz w:val="24"/>
          <w:szCs w:val="24"/>
        </w:rPr>
        <w:t xml:space="preserve">Растущие потребности в электроэнергии Усть-Большерецкого района, связанные с увеличением мощности рыбоперерабатывающих заводов и прочих потребителей западного </w:t>
      </w:r>
      <w:r w:rsidRPr="0002730A">
        <w:rPr>
          <w:rFonts w:cstheme="minorHAnsi"/>
          <w:b w:val="0"/>
          <w:color w:val="auto"/>
          <w:sz w:val="24"/>
          <w:szCs w:val="24"/>
        </w:rPr>
        <w:lastRenderedPageBreak/>
        <w:t xml:space="preserve">побережья полуострова, создали предпосылки к проведению Реконструкции трансформаторных подстанций 10/0,4 кВ № 2-9, 30 системы электроснабжения п. Озерновский». Выполнены работы по замене трансформаторных подстанций. Ввод мощности составил – 7,93 МВА. </w:t>
      </w:r>
    </w:p>
    <w:p w14:paraId="1C62BC99" w14:textId="77777777" w:rsidR="0002730A" w:rsidRPr="0002730A" w:rsidRDefault="0002730A" w:rsidP="004E38BC">
      <w:pPr>
        <w:ind w:firstLine="720"/>
        <w:contextualSpacing/>
        <w:jc w:val="both"/>
        <w:rPr>
          <w:rFonts w:cstheme="minorHAnsi"/>
          <w:b w:val="0"/>
          <w:color w:val="auto"/>
          <w:sz w:val="24"/>
          <w:szCs w:val="24"/>
        </w:rPr>
      </w:pPr>
      <w:r w:rsidRPr="0002730A">
        <w:rPr>
          <w:rFonts w:cstheme="minorHAnsi"/>
          <w:b w:val="0"/>
          <w:color w:val="auto"/>
          <w:sz w:val="24"/>
          <w:szCs w:val="24"/>
        </w:rPr>
        <w:t xml:space="preserve">В целях обеспечения повышения надежности южной части г. Петропавловск-Камчатский выполняются строительно-монтажные работы по объекту Закольцовка тепловых сетей ТЭЦ-1 и ТЭЦ-2. Участок от УТ-22 до УТ-1. По состоянию на 01.01.2023 осуществлена прокладка тепловой сети протяженностью 731 п.м. </w:t>
      </w:r>
    </w:p>
    <w:p w14:paraId="12EA00D8" w14:textId="77777777" w:rsidR="0002730A" w:rsidRPr="0002730A" w:rsidRDefault="0002730A" w:rsidP="004E38BC">
      <w:pPr>
        <w:ind w:firstLine="720"/>
        <w:contextualSpacing/>
        <w:jc w:val="both"/>
        <w:rPr>
          <w:rFonts w:cstheme="minorHAnsi"/>
          <w:b w:val="0"/>
          <w:color w:val="auto"/>
          <w:sz w:val="24"/>
          <w:szCs w:val="24"/>
        </w:rPr>
      </w:pPr>
      <w:r w:rsidRPr="0002730A">
        <w:rPr>
          <w:rFonts w:cstheme="minorHAnsi"/>
          <w:b w:val="0"/>
          <w:color w:val="auto"/>
          <w:sz w:val="24"/>
          <w:szCs w:val="24"/>
        </w:rPr>
        <w:t>Для обеспечения надежной и безаварийной работы энергосистемы за последние три года обществом выполнены следующие мероприятия:</w:t>
      </w:r>
    </w:p>
    <w:p w14:paraId="362F07FB" w14:textId="290DADBB" w:rsidR="0002730A" w:rsidRPr="00743104" w:rsidRDefault="0002730A" w:rsidP="004E38BC">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sidRPr="00743104">
        <w:rPr>
          <w:rFonts w:asciiTheme="minorHAnsi" w:hAnsiTheme="minorHAnsi" w:cstheme="minorHAnsi"/>
          <w:sz w:val="24"/>
          <w:szCs w:val="24"/>
        </w:rPr>
        <w:t>в рамках выполнения мероприятий по обеспечению антитеррористической защищенности зданий и сооружений выполняются работы по монтажу ограждений на объектах электроэнергетики</w:t>
      </w:r>
      <w:r w:rsidR="00743104">
        <w:rPr>
          <w:rFonts w:asciiTheme="minorHAnsi" w:hAnsiTheme="minorHAnsi" w:cstheme="minorHAnsi"/>
          <w:sz w:val="24"/>
          <w:szCs w:val="24"/>
        </w:rPr>
        <w:t>;</w:t>
      </w:r>
      <w:r w:rsidRPr="00743104">
        <w:rPr>
          <w:rFonts w:asciiTheme="minorHAnsi" w:hAnsiTheme="minorHAnsi" w:cstheme="minorHAnsi"/>
          <w:sz w:val="24"/>
          <w:szCs w:val="24"/>
        </w:rPr>
        <w:t xml:space="preserve"> </w:t>
      </w:r>
    </w:p>
    <w:p w14:paraId="4551F3C9" w14:textId="053ACECB" w:rsidR="0002730A" w:rsidRPr="00743104" w:rsidRDefault="0002730A" w:rsidP="004E38BC">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sidRPr="00743104">
        <w:rPr>
          <w:rFonts w:asciiTheme="minorHAnsi" w:hAnsiTheme="minorHAnsi" w:cstheme="minorHAnsi"/>
          <w:sz w:val="24"/>
          <w:szCs w:val="24"/>
        </w:rPr>
        <w:t>в полном объеме выполнены запланированные мероприятия по выполнению предписаний пожарных органов</w:t>
      </w:r>
      <w:r w:rsidR="00743104">
        <w:rPr>
          <w:rFonts w:asciiTheme="minorHAnsi" w:hAnsiTheme="minorHAnsi" w:cstheme="minorHAnsi"/>
          <w:sz w:val="24"/>
          <w:szCs w:val="24"/>
        </w:rPr>
        <w:t>;</w:t>
      </w:r>
    </w:p>
    <w:p w14:paraId="74024A6C" w14:textId="3CA28EDD" w:rsidR="0002730A" w:rsidRPr="00743104" w:rsidRDefault="0002730A" w:rsidP="004E38BC">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sidRPr="00743104">
        <w:rPr>
          <w:rFonts w:asciiTheme="minorHAnsi" w:hAnsiTheme="minorHAnsi" w:cstheme="minorHAnsi"/>
          <w:sz w:val="24"/>
          <w:szCs w:val="24"/>
        </w:rPr>
        <w:t>установлены приборы учета в частном секторе с дистанционным снятием</w:t>
      </w:r>
      <w:r w:rsidR="00743104">
        <w:rPr>
          <w:rFonts w:asciiTheme="minorHAnsi" w:hAnsiTheme="minorHAnsi" w:cstheme="minorHAnsi"/>
          <w:sz w:val="24"/>
          <w:szCs w:val="24"/>
        </w:rPr>
        <w:t xml:space="preserve"> показаний по каждому абоненту;</w:t>
      </w:r>
    </w:p>
    <w:p w14:paraId="16EDFA5D" w14:textId="11F1A6DE" w:rsidR="0002730A" w:rsidRPr="00743104" w:rsidRDefault="00743104" w:rsidP="004E38BC">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в</w:t>
      </w:r>
      <w:r w:rsidR="0002730A" w:rsidRPr="00743104">
        <w:rPr>
          <w:rFonts w:asciiTheme="minorHAnsi" w:hAnsiTheme="minorHAnsi" w:cstheme="minorHAnsi"/>
          <w:sz w:val="24"/>
          <w:szCs w:val="24"/>
        </w:rPr>
        <w:t xml:space="preserve"> рамках создания инженерной инфраструктуры площадок ТОСЭР «Камчатка» выполнены три пусковых комплекса с вводом новой ПС 35/10 кВ «Туристический кластер», ВЛ-35 кВ протяженностью 0,098, КЛ-10 кВ протяженностью 10,532 км на площадке «Туристический кластер» объект введен в эксплуатацию;</w:t>
      </w:r>
    </w:p>
    <w:p w14:paraId="42AA6F44" w14:textId="73DEC126" w:rsidR="0002730A" w:rsidRPr="00743104" w:rsidRDefault="0002730A" w:rsidP="004E38BC">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sidRPr="00743104">
        <w:rPr>
          <w:rFonts w:asciiTheme="minorHAnsi" w:hAnsiTheme="minorHAnsi" w:cstheme="minorHAnsi"/>
          <w:sz w:val="24"/>
          <w:szCs w:val="24"/>
        </w:rPr>
        <w:t>в рамках создания инженерной инфраструктуры на площадке «Нагорный» завершены работы по монтажу Кл-10 кВ протяженностью 3,2 км, смонтировано электротехническое оборудование ОРУ-110 кВ, ЗРУ-10 кВ, ОПУ.</w:t>
      </w:r>
    </w:p>
    <w:p w14:paraId="1F7B675C" w14:textId="77777777" w:rsidR="0002730A" w:rsidRPr="0002730A" w:rsidRDefault="0002730A" w:rsidP="004E38BC">
      <w:pPr>
        <w:ind w:firstLine="720"/>
        <w:contextualSpacing/>
        <w:jc w:val="both"/>
        <w:rPr>
          <w:rFonts w:cstheme="minorHAnsi"/>
          <w:b w:val="0"/>
          <w:color w:val="auto"/>
          <w:sz w:val="24"/>
          <w:szCs w:val="24"/>
        </w:rPr>
      </w:pPr>
      <w:r w:rsidRPr="0002730A">
        <w:rPr>
          <w:rFonts w:cstheme="minorHAnsi"/>
          <w:b w:val="0"/>
          <w:color w:val="auto"/>
          <w:sz w:val="24"/>
          <w:szCs w:val="24"/>
        </w:rPr>
        <w:tab/>
        <w:t xml:space="preserve">С целью технологического присоединения к электрическим сетям объекта «Международный аэропорт Петропавловск-Камчатский (Елизово) завершено строительство кабельной линии 10 кВ от ПС «Елизово» протяженностью 4,938 км. </w:t>
      </w:r>
    </w:p>
    <w:p w14:paraId="5C38FE3A" w14:textId="77777777" w:rsidR="0002730A" w:rsidRPr="0002730A" w:rsidRDefault="0002730A" w:rsidP="004E38BC">
      <w:pPr>
        <w:ind w:firstLine="720"/>
        <w:contextualSpacing/>
        <w:jc w:val="both"/>
        <w:rPr>
          <w:rFonts w:cstheme="minorHAnsi"/>
          <w:b w:val="0"/>
          <w:color w:val="auto"/>
          <w:sz w:val="24"/>
          <w:szCs w:val="24"/>
        </w:rPr>
      </w:pPr>
      <w:r w:rsidRPr="0002730A">
        <w:rPr>
          <w:rFonts w:cstheme="minorHAnsi"/>
          <w:b w:val="0"/>
          <w:color w:val="auto"/>
          <w:sz w:val="24"/>
          <w:szCs w:val="24"/>
        </w:rPr>
        <w:t>С целью технологического присоединения к электрическим сетям введены объекты:</w:t>
      </w:r>
    </w:p>
    <w:p w14:paraId="117DCDB1" w14:textId="0BE6FFE4" w:rsidR="0002730A" w:rsidRPr="00743104" w:rsidRDefault="00743104" w:rsidP="004E38BC">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с</w:t>
      </w:r>
      <w:r w:rsidR="0002730A" w:rsidRPr="00743104">
        <w:rPr>
          <w:rFonts w:asciiTheme="minorHAnsi" w:hAnsiTheme="minorHAnsi" w:cstheme="minorHAnsi"/>
          <w:sz w:val="24"/>
          <w:szCs w:val="24"/>
        </w:rPr>
        <w:t>троительство КЛ-10 кВ протяженностью 2х3200 м, для технолог</w:t>
      </w:r>
      <w:r>
        <w:rPr>
          <w:rFonts w:asciiTheme="minorHAnsi" w:hAnsiTheme="minorHAnsi" w:cstheme="minorHAnsi"/>
          <w:sz w:val="24"/>
          <w:szCs w:val="24"/>
        </w:rPr>
        <w:t>ического присоединения объекта «</w:t>
      </w:r>
      <w:r w:rsidR="0002730A" w:rsidRPr="00743104">
        <w:rPr>
          <w:rFonts w:asciiTheme="minorHAnsi" w:hAnsiTheme="minorHAnsi" w:cstheme="minorHAnsi"/>
          <w:sz w:val="24"/>
          <w:szCs w:val="24"/>
        </w:rPr>
        <w:t>Комплекс Камчатской Краевой больницы</w:t>
      </w:r>
      <w:r>
        <w:rPr>
          <w:rFonts w:asciiTheme="minorHAnsi" w:hAnsiTheme="minorHAnsi" w:cstheme="minorHAnsi"/>
          <w:sz w:val="24"/>
          <w:szCs w:val="24"/>
        </w:rPr>
        <w:t>»</w:t>
      </w:r>
      <w:r w:rsidR="0002730A" w:rsidRPr="00743104">
        <w:rPr>
          <w:rFonts w:asciiTheme="minorHAnsi" w:hAnsiTheme="minorHAnsi" w:cstheme="minorHAnsi"/>
          <w:sz w:val="24"/>
          <w:szCs w:val="24"/>
        </w:rPr>
        <w:t xml:space="preserve">, адрес ориентира: Елизовский район, </w:t>
      </w:r>
      <w:r w:rsidR="00502336">
        <w:rPr>
          <w:rFonts w:asciiTheme="minorHAnsi" w:hAnsiTheme="minorHAnsi" w:cstheme="minorHAnsi"/>
          <w:sz w:val="24"/>
          <w:szCs w:val="24"/>
        </w:rPr>
        <w:br/>
      </w:r>
      <w:r w:rsidR="0002730A" w:rsidRPr="00743104">
        <w:rPr>
          <w:rFonts w:asciiTheme="minorHAnsi" w:hAnsiTheme="minorHAnsi" w:cstheme="minorHAnsi"/>
          <w:sz w:val="24"/>
          <w:szCs w:val="24"/>
        </w:rPr>
        <w:t xml:space="preserve">п. Крутобереговый, ул. Елизовское шоссе, д. 5 протяженность - </w:t>
      </w:r>
      <w:r>
        <w:rPr>
          <w:rFonts w:asciiTheme="minorHAnsi" w:hAnsiTheme="minorHAnsi" w:cstheme="minorHAnsi"/>
          <w:sz w:val="24"/>
          <w:szCs w:val="24"/>
        </w:rPr>
        <w:t>10,536 км;</w:t>
      </w:r>
    </w:p>
    <w:p w14:paraId="2248B1E1" w14:textId="021753E5" w:rsidR="0002730A" w:rsidRPr="00743104" w:rsidRDefault="00743104" w:rsidP="004E38BC">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с</w:t>
      </w:r>
      <w:r w:rsidR="0002730A" w:rsidRPr="00743104">
        <w:rPr>
          <w:rFonts w:asciiTheme="minorHAnsi" w:hAnsiTheme="minorHAnsi" w:cstheme="minorHAnsi"/>
          <w:sz w:val="24"/>
          <w:szCs w:val="24"/>
        </w:rPr>
        <w:t>троительство КЛ-10 кВ протяженностью 2х4100, для технологического присоединения объектов резидента ООО «Морской Стандарт – Бункер» площадка «Центр» Петропавловска-Камчатского городского округа, Камчатского края» протяженность - 5,6 км</w:t>
      </w:r>
      <w:r>
        <w:rPr>
          <w:rFonts w:asciiTheme="minorHAnsi" w:hAnsiTheme="minorHAnsi" w:cstheme="minorHAnsi"/>
          <w:sz w:val="24"/>
          <w:szCs w:val="24"/>
        </w:rPr>
        <w:t>.</w:t>
      </w:r>
      <w:r w:rsidR="0002730A" w:rsidRPr="00743104">
        <w:rPr>
          <w:rFonts w:asciiTheme="minorHAnsi" w:hAnsiTheme="minorHAnsi" w:cstheme="minorHAnsi"/>
          <w:sz w:val="24"/>
          <w:szCs w:val="24"/>
        </w:rPr>
        <w:t xml:space="preserve"> </w:t>
      </w:r>
    </w:p>
    <w:p w14:paraId="59DCCF84" w14:textId="011D1C15" w:rsidR="0002730A" w:rsidRPr="00743104" w:rsidRDefault="00743104" w:rsidP="004E38BC">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с</w:t>
      </w:r>
      <w:r w:rsidR="0002730A" w:rsidRPr="00743104">
        <w:rPr>
          <w:rFonts w:asciiTheme="minorHAnsi" w:hAnsiTheme="minorHAnsi" w:cstheme="minorHAnsi"/>
          <w:sz w:val="24"/>
          <w:szCs w:val="24"/>
        </w:rPr>
        <w:t xml:space="preserve">троительство кабельной линии 10 кВ длинной 4,39 км, комплектной трансформаторной подстанции 1,25 МВА-10/0,4 кВ для технологического присоединения объекта </w:t>
      </w:r>
      <w:r w:rsidR="00E130A8">
        <w:rPr>
          <w:rFonts w:asciiTheme="minorHAnsi" w:hAnsiTheme="minorHAnsi" w:cstheme="minorHAnsi"/>
          <w:sz w:val="24"/>
          <w:szCs w:val="24"/>
        </w:rPr>
        <w:t>«</w:t>
      </w:r>
      <w:r w:rsidR="0002730A" w:rsidRPr="00743104">
        <w:rPr>
          <w:rFonts w:asciiTheme="minorHAnsi" w:hAnsiTheme="minorHAnsi" w:cstheme="minorHAnsi"/>
          <w:sz w:val="24"/>
          <w:szCs w:val="24"/>
        </w:rPr>
        <w:t>ВРУ-0,4кВ</w:t>
      </w:r>
      <w:r w:rsidR="00E130A8">
        <w:rPr>
          <w:rFonts w:asciiTheme="minorHAnsi" w:hAnsiTheme="minorHAnsi" w:cstheme="minorHAnsi"/>
          <w:sz w:val="24"/>
          <w:szCs w:val="24"/>
        </w:rPr>
        <w:t>»</w:t>
      </w:r>
      <w:r w:rsidR="0002730A" w:rsidRPr="00743104">
        <w:rPr>
          <w:rFonts w:asciiTheme="minorHAnsi" w:hAnsiTheme="minorHAnsi" w:cstheme="minorHAnsi"/>
          <w:sz w:val="24"/>
          <w:szCs w:val="24"/>
        </w:rPr>
        <w:t xml:space="preserve"> для электроснабжения здания «Аквапарк»</w:t>
      </w:r>
      <w:r>
        <w:rPr>
          <w:rFonts w:asciiTheme="minorHAnsi" w:hAnsiTheme="minorHAnsi" w:cstheme="minorHAnsi"/>
          <w:sz w:val="24"/>
          <w:szCs w:val="24"/>
        </w:rPr>
        <w:t xml:space="preserve"> протяженность </w:t>
      </w:r>
      <w:r w:rsidR="0002730A" w:rsidRPr="00743104">
        <w:rPr>
          <w:rFonts w:asciiTheme="minorHAnsi" w:hAnsiTheme="minorHAnsi" w:cstheme="minorHAnsi"/>
          <w:sz w:val="24"/>
          <w:szCs w:val="24"/>
        </w:rPr>
        <w:t>- 4,46 км.</w:t>
      </w:r>
    </w:p>
    <w:p w14:paraId="0711DF70" w14:textId="7D3C6F25" w:rsidR="0002730A" w:rsidRPr="0002730A" w:rsidRDefault="0002730A" w:rsidP="004E38BC">
      <w:pPr>
        <w:ind w:firstLine="720"/>
        <w:contextualSpacing/>
        <w:jc w:val="both"/>
        <w:rPr>
          <w:rFonts w:cstheme="minorHAnsi"/>
          <w:b w:val="0"/>
          <w:color w:val="auto"/>
          <w:sz w:val="24"/>
          <w:szCs w:val="24"/>
        </w:rPr>
      </w:pPr>
      <w:r w:rsidRPr="0002730A">
        <w:rPr>
          <w:rFonts w:cstheme="minorHAnsi"/>
          <w:b w:val="0"/>
          <w:color w:val="auto"/>
          <w:sz w:val="24"/>
          <w:szCs w:val="24"/>
        </w:rPr>
        <w:t>В рамках создания инженерной инфраструктуры перспективных площадок туристическо-рекреационной зоны «Парк Три Вулкана» в 2021 году заключен договор на выполнение проектно-изыскательских работ. Получено положительное заключение по 1-му этапу от ГАУ «Государственная экспертиза проектной документации Камчатского края». Оборудование 110 кВ, шкафы РЗА, БМЗ поставлено. Заключен договор на выполнение строительно-монтажных работ по объекту.</w:t>
      </w:r>
    </w:p>
    <w:p w14:paraId="53B56F0E" w14:textId="75ABA64E" w:rsidR="0002730A" w:rsidRPr="0002730A" w:rsidRDefault="0002730A" w:rsidP="004E38BC">
      <w:pPr>
        <w:ind w:firstLine="720"/>
        <w:contextualSpacing/>
        <w:jc w:val="both"/>
        <w:rPr>
          <w:rFonts w:cstheme="minorHAnsi"/>
          <w:b w:val="0"/>
          <w:color w:val="auto"/>
          <w:sz w:val="24"/>
          <w:szCs w:val="24"/>
        </w:rPr>
      </w:pPr>
      <w:r w:rsidRPr="0002730A">
        <w:rPr>
          <w:rFonts w:cstheme="minorHAnsi"/>
          <w:b w:val="0"/>
          <w:color w:val="auto"/>
          <w:sz w:val="24"/>
          <w:szCs w:val="24"/>
        </w:rPr>
        <w:lastRenderedPageBreak/>
        <w:t>С целью повышения располагаемой мощности Мутновской ГеоЭС-1 и Верхне-Мутновской ГеоЭС, завершены работы по поддержанию располагаемой мощности МГеоЭС, строительство трассы ПВС от скважины Гео-7, Гео-8, бурению скважины Гео-8. Объекты введены в эксплуатацию.</w:t>
      </w:r>
    </w:p>
    <w:p w14:paraId="72723BBB" w14:textId="76BD17ED" w:rsidR="0002730A" w:rsidRPr="0002730A" w:rsidRDefault="0002730A" w:rsidP="004E38BC">
      <w:pPr>
        <w:ind w:firstLine="720"/>
        <w:contextualSpacing/>
        <w:jc w:val="both"/>
        <w:rPr>
          <w:rFonts w:cstheme="minorHAnsi"/>
          <w:b w:val="0"/>
          <w:color w:val="auto"/>
          <w:sz w:val="24"/>
          <w:szCs w:val="24"/>
        </w:rPr>
      </w:pPr>
      <w:r w:rsidRPr="0002730A">
        <w:rPr>
          <w:rFonts w:cstheme="minorHAnsi"/>
          <w:b w:val="0"/>
          <w:color w:val="auto"/>
          <w:sz w:val="24"/>
          <w:szCs w:val="24"/>
        </w:rPr>
        <w:t>Интенсивно происходит подключение по</w:t>
      </w:r>
      <w:r w:rsidR="00743104">
        <w:rPr>
          <w:rFonts w:cstheme="minorHAnsi"/>
          <w:b w:val="0"/>
          <w:color w:val="auto"/>
          <w:sz w:val="24"/>
          <w:szCs w:val="24"/>
        </w:rPr>
        <w:t>требителей к тепловым сетям ПАО </w:t>
      </w:r>
      <w:r w:rsidRPr="0002730A">
        <w:rPr>
          <w:rFonts w:cstheme="minorHAnsi"/>
          <w:b w:val="0"/>
          <w:color w:val="auto"/>
          <w:sz w:val="24"/>
          <w:szCs w:val="24"/>
        </w:rPr>
        <w:t xml:space="preserve">«Камчатскэнерго». Наиболее крупными и значимыми объектами в этой сфере </w:t>
      </w:r>
      <w:r w:rsidR="00743104">
        <w:rPr>
          <w:rFonts w:cstheme="minorHAnsi"/>
          <w:b w:val="0"/>
          <w:color w:val="auto"/>
          <w:sz w:val="24"/>
          <w:szCs w:val="24"/>
        </w:rPr>
        <w:t>являлись</w:t>
      </w:r>
      <w:r w:rsidRPr="0002730A">
        <w:rPr>
          <w:rFonts w:cstheme="minorHAnsi"/>
          <w:b w:val="0"/>
          <w:color w:val="auto"/>
          <w:sz w:val="24"/>
          <w:szCs w:val="24"/>
        </w:rPr>
        <w:t>:</w:t>
      </w:r>
    </w:p>
    <w:p w14:paraId="236A785C" w14:textId="08C9AE6E" w:rsidR="0002730A" w:rsidRPr="00743104" w:rsidRDefault="0002730A" w:rsidP="004E38BC">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sidRPr="00743104">
        <w:rPr>
          <w:rFonts w:asciiTheme="minorHAnsi" w:hAnsiTheme="minorHAnsi" w:cstheme="minorHAnsi"/>
          <w:sz w:val="24"/>
          <w:szCs w:val="24"/>
        </w:rPr>
        <w:t xml:space="preserve">строительство тепловых сетей 2 контура для подключения к системам теплоснабжения многоквартирных жилых домов по ул. Карбышева и ул. Тепличная, д. 5 в г. Петропавловске-Камчатском и в г. Елизово по ул. Строительная, а также частного сектора в г. Петропавловск-Камчатский (по ул. Транспортная, д. 7, д. 10, д. 2 </w:t>
      </w:r>
      <w:r w:rsidR="009636A4">
        <w:rPr>
          <w:rFonts w:asciiTheme="minorHAnsi" w:hAnsiTheme="minorHAnsi" w:cstheme="minorHAnsi"/>
          <w:sz w:val="24"/>
          <w:szCs w:val="24"/>
        </w:rPr>
        <w:t>«</w:t>
      </w:r>
      <w:r w:rsidRPr="00743104">
        <w:rPr>
          <w:rFonts w:asciiTheme="minorHAnsi" w:hAnsiTheme="minorHAnsi" w:cstheme="minorHAnsi"/>
          <w:sz w:val="24"/>
          <w:szCs w:val="24"/>
        </w:rPr>
        <w:t>а</w:t>
      </w:r>
      <w:r w:rsidR="009636A4">
        <w:rPr>
          <w:rFonts w:asciiTheme="minorHAnsi" w:hAnsiTheme="minorHAnsi" w:cstheme="minorHAnsi"/>
          <w:sz w:val="24"/>
          <w:szCs w:val="24"/>
        </w:rPr>
        <w:t>»</w:t>
      </w:r>
      <w:r w:rsidRPr="00743104">
        <w:rPr>
          <w:rFonts w:asciiTheme="minorHAnsi" w:hAnsiTheme="minorHAnsi" w:cstheme="minorHAnsi"/>
          <w:sz w:val="24"/>
          <w:szCs w:val="24"/>
        </w:rPr>
        <w:t>, ул. Лазо, д. 41), в п. Нагорный (по ул. Совхозная, дом 19) и в п. Николаевка (по ул. Партизанская, д.2б);</w:t>
      </w:r>
    </w:p>
    <w:p w14:paraId="46982BFA" w14:textId="6DAB8694" w:rsidR="0002730A" w:rsidRPr="00743104" w:rsidRDefault="0002730A" w:rsidP="004E38BC">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sidRPr="00743104">
        <w:rPr>
          <w:rFonts w:asciiTheme="minorHAnsi" w:hAnsiTheme="minorHAnsi" w:cstheme="minorHAnsi"/>
          <w:sz w:val="24"/>
          <w:szCs w:val="24"/>
        </w:rPr>
        <w:t>строительство тепловых сетей 2 контура для подключения к системам теплоснабжения объектов социальной инфраструктуры: Детский сад по пр. Циолковского в г. Петропавловск-Камчатский, Детский сад на 150 мест в г. Елизово по ул. Дальневосточная;</w:t>
      </w:r>
    </w:p>
    <w:p w14:paraId="56DBE565" w14:textId="0D8000E8" w:rsidR="0002730A" w:rsidRPr="00743104" w:rsidRDefault="0002730A" w:rsidP="004E38BC">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sidRPr="00743104">
        <w:rPr>
          <w:rFonts w:asciiTheme="minorHAnsi" w:hAnsiTheme="minorHAnsi" w:cstheme="minorHAnsi"/>
          <w:sz w:val="24"/>
          <w:szCs w:val="24"/>
        </w:rPr>
        <w:t xml:space="preserve">строительство тепловых сетей 2 контура от АЦТП «Ленинградская» со строительством ПНС по ул. Ключевская для закрытия котельных № 7 «Энергопоезд» и № 34 «Электрокотельная», в т.ч. участка тепловых сетей 2 контура от АЦТП «Ленинградская» до гостиницы «Парус» по </w:t>
      </w:r>
      <w:r w:rsidR="00502336">
        <w:rPr>
          <w:rFonts w:asciiTheme="minorHAnsi" w:hAnsiTheme="minorHAnsi" w:cstheme="minorHAnsi"/>
          <w:sz w:val="24"/>
          <w:szCs w:val="24"/>
        </w:rPr>
        <w:br/>
      </w:r>
      <w:r w:rsidRPr="00743104">
        <w:rPr>
          <w:rFonts w:asciiTheme="minorHAnsi" w:hAnsiTheme="minorHAnsi" w:cstheme="minorHAnsi"/>
          <w:sz w:val="24"/>
          <w:szCs w:val="24"/>
        </w:rPr>
        <w:t>ул. Ленинградская;</w:t>
      </w:r>
    </w:p>
    <w:p w14:paraId="4CFC29C9" w14:textId="11C57B4A" w:rsidR="0002730A" w:rsidRPr="00743104" w:rsidRDefault="0002730A" w:rsidP="004E38BC">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sidRPr="00743104">
        <w:rPr>
          <w:rFonts w:asciiTheme="minorHAnsi" w:hAnsiTheme="minorHAnsi" w:cstheme="minorHAnsi"/>
          <w:sz w:val="24"/>
          <w:szCs w:val="24"/>
        </w:rPr>
        <w:t xml:space="preserve">строительство тепловых сетей 2-ого контура для подключения объекта свыше 0,1 Гкал/ч и не превышающей 1,5 гкал/ч </w:t>
      </w:r>
      <w:r w:rsidR="009636A4">
        <w:rPr>
          <w:rFonts w:asciiTheme="minorHAnsi" w:hAnsiTheme="minorHAnsi" w:cstheme="minorHAnsi"/>
          <w:sz w:val="24"/>
          <w:szCs w:val="24"/>
        </w:rPr>
        <w:t>«</w:t>
      </w:r>
      <w:r w:rsidRPr="00743104">
        <w:rPr>
          <w:rFonts w:asciiTheme="minorHAnsi" w:hAnsiTheme="minorHAnsi" w:cstheme="minorHAnsi"/>
          <w:sz w:val="24"/>
          <w:szCs w:val="24"/>
        </w:rPr>
        <w:t>Многоквартирный жилой дом</w:t>
      </w:r>
      <w:r w:rsidR="009636A4">
        <w:rPr>
          <w:rFonts w:asciiTheme="minorHAnsi" w:hAnsiTheme="minorHAnsi" w:cstheme="minorHAnsi"/>
          <w:sz w:val="24"/>
          <w:szCs w:val="24"/>
        </w:rPr>
        <w:t>»</w:t>
      </w:r>
      <w:r w:rsidRPr="00743104">
        <w:rPr>
          <w:rFonts w:asciiTheme="minorHAnsi" w:hAnsiTheme="minorHAnsi" w:cstheme="minorHAnsi"/>
          <w:sz w:val="24"/>
          <w:szCs w:val="24"/>
        </w:rPr>
        <w:t xml:space="preserve">, расположенного на земельном участке с кадастровым номером 41:05:0101001:11734 по адресу: Камчатский край, г. Елизово, </w:t>
      </w:r>
      <w:r w:rsidR="00502336">
        <w:rPr>
          <w:rFonts w:asciiTheme="minorHAnsi" w:hAnsiTheme="minorHAnsi" w:cstheme="minorHAnsi"/>
          <w:sz w:val="24"/>
          <w:szCs w:val="24"/>
        </w:rPr>
        <w:br/>
      </w:r>
      <w:r w:rsidRPr="00743104">
        <w:rPr>
          <w:rFonts w:asciiTheme="minorHAnsi" w:hAnsiTheme="minorHAnsi" w:cstheme="minorHAnsi"/>
          <w:sz w:val="24"/>
          <w:szCs w:val="24"/>
        </w:rPr>
        <w:t>ул. Виталия Кручины, д. 19 к системам теплоснабжения с тепловой нагрузкой 0,168 Гкал/ч. Ввод составил – 79 метров;</w:t>
      </w:r>
    </w:p>
    <w:p w14:paraId="00DBD28C" w14:textId="6C8C27CF" w:rsidR="0002730A" w:rsidRPr="00743104" w:rsidRDefault="0002730A" w:rsidP="004E38BC">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sidRPr="00743104">
        <w:rPr>
          <w:rFonts w:asciiTheme="minorHAnsi" w:hAnsiTheme="minorHAnsi" w:cstheme="minorHAnsi"/>
          <w:sz w:val="24"/>
          <w:szCs w:val="24"/>
        </w:rPr>
        <w:t xml:space="preserve">строительство тепловых сетей 2-ого контура для подключения объекта свыше 0,1 Гкал/ч и не превышающей 1,5 гкал/ч </w:t>
      </w:r>
      <w:r w:rsidR="009636A4">
        <w:rPr>
          <w:rFonts w:asciiTheme="minorHAnsi" w:hAnsiTheme="minorHAnsi" w:cstheme="minorHAnsi"/>
          <w:sz w:val="24"/>
          <w:szCs w:val="24"/>
        </w:rPr>
        <w:t>«</w:t>
      </w:r>
      <w:r w:rsidRPr="00743104">
        <w:rPr>
          <w:rFonts w:asciiTheme="minorHAnsi" w:hAnsiTheme="minorHAnsi" w:cstheme="minorHAnsi"/>
          <w:sz w:val="24"/>
          <w:szCs w:val="24"/>
        </w:rPr>
        <w:t>Многоквартирный жилой дом</w:t>
      </w:r>
      <w:r w:rsidR="009636A4">
        <w:rPr>
          <w:rFonts w:asciiTheme="minorHAnsi" w:hAnsiTheme="minorHAnsi" w:cstheme="minorHAnsi"/>
          <w:sz w:val="24"/>
          <w:szCs w:val="24"/>
        </w:rPr>
        <w:t>»</w:t>
      </w:r>
      <w:r w:rsidRPr="00743104">
        <w:rPr>
          <w:rFonts w:asciiTheme="minorHAnsi" w:hAnsiTheme="minorHAnsi" w:cstheme="minorHAnsi"/>
          <w:sz w:val="24"/>
          <w:szCs w:val="24"/>
        </w:rPr>
        <w:t xml:space="preserve">, расположенного на земельном участке с кадастровым номером 41:05:0101001:11440 по адресу: Камчатский край, г. Елизово, </w:t>
      </w:r>
      <w:r w:rsidR="00502336">
        <w:rPr>
          <w:rFonts w:asciiTheme="minorHAnsi" w:hAnsiTheme="minorHAnsi" w:cstheme="minorHAnsi"/>
          <w:sz w:val="24"/>
          <w:szCs w:val="24"/>
        </w:rPr>
        <w:br/>
      </w:r>
      <w:r w:rsidRPr="00743104">
        <w:rPr>
          <w:rFonts w:asciiTheme="minorHAnsi" w:hAnsiTheme="minorHAnsi" w:cstheme="minorHAnsi"/>
          <w:sz w:val="24"/>
          <w:szCs w:val="24"/>
        </w:rPr>
        <w:t>ул. Виталия Кручины, д. 19Б к системам теплоснабжения с тепловой нагрузкой 0,178 Гкал/ч. Ввод составил – 5,37 метра;</w:t>
      </w:r>
    </w:p>
    <w:p w14:paraId="0C290620" w14:textId="4CC46C4D" w:rsidR="0002730A" w:rsidRPr="00743104" w:rsidRDefault="0002730A" w:rsidP="004E38BC">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sidRPr="00743104">
        <w:rPr>
          <w:rFonts w:asciiTheme="minorHAnsi" w:hAnsiTheme="minorHAnsi" w:cstheme="minorHAnsi"/>
          <w:sz w:val="24"/>
          <w:szCs w:val="24"/>
        </w:rPr>
        <w:t>строительство сооружения тепловых сетей 2 контура для подключения объе</w:t>
      </w:r>
      <w:r w:rsidR="00743104">
        <w:rPr>
          <w:rFonts w:asciiTheme="minorHAnsi" w:hAnsiTheme="minorHAnsi" w:cstheme="minorHAnsi"/>
          <w:sz w:val="24"/>
          <w:szCs w:val="24"/>
        </w:rPr>
        <w:t xml:space="preserve">кта с тепловой нагрузкой свыше </w:t>
      </w:r>
      <w:r w:rsidRPr="00743104">
        <w:rPr>
          <w:rFonts w:asciiTheme="minorHAnsi" w:hAnsiTheme="minorHAnsi" w:cstheme="minorHAnsi"/>
          <w:sz w:val="24"/>
          <w:szCs w:val="24"/>
        </w:rPr>
        <w:t xml:space="preserve">0,1 Гкал/ч и не прев. 1,5 Гкал </w:t>
      </w:r>
      <w:r w:rsidR="009636A4">
        <w:rPr>
          <w:rFonts w:asciiTheme="minorHAnsi" w:hAnsiTheme="minorHAnsi" w:cstheme="minorHAnsi"/>
          <w:sz w:val="24"/>
          <w:szCs w:val="24"/>
        </w:rPr>
        <w:t>«</w:t>
      </w:r>
      <w:r w:rsidRPr="00743104">
        <w:rPr>
          <w:rFonts w:asciiTheme="minorHAnsi" w:hAnsiTheme="minorHAnsi" w:cstheme="minorHAnsi"/>
          <w:sz w:val="24"/>
          <w:szCs w:val="24"/>
        </w:rPr>
        <w:t xml:space="preserve">Учебный корпус МБОУ Ел. Средней школы № 1 </w:t>
      </w:r>
      <w:r w:rsidR="00502336">
        <w:rPr>
          <w:rFonts w:asciiTheme="minorHAnsi" w:hAnsiTheme="minorHAnsi" w:cstheme="minorHAnsi"/>
          <w:sz w:val="24"/>
          <w:szCs w:val="24"/>
        </w:rPr>
        <w:br/>
      </w:r>
      <w:r w:rsidRPr="00743104">
        <w:rPr>
          <w:rFonts w:asciiTheme="minorHAnsi" w:hAnsiTheme="minorHAnsi" w:cstheme="minorHAnsi"/>
          <w:sz w:val="24"/>
          <w:szCs w:val="24"/>
        </w:rPr>
        <w:t>им. Ломоносова</w:t>
      </w:r>
      <w:r w:rsidR="009636A4">
        <w:rPr>
          <w:rFonts w:asciiTheme="minorHAnsi" w:hAnsiTheme="minorHAnsi" w:cstheme="minorHAnsi"/>
          <w:sz w:val="24"/>
          <w:szCs w:val="24"/>
        </w:rPr>
        <w:t>»</w:t>
      </w:r>
      <w:r w:rsidRPr="00743104">
        <w:rPr>
          <w:rFonts w:asciiTheme="minorHAnsi" w:hAnsiTheme="minorHAnsi" w:cstheme="minorHAnsi"/>
          <w:sz w:val="24"/>
          <w:szCs w:val="24"/>
        </w:rPr>
        <w:t xml:space="preserve">. Ввод составил – </w:t>
      </w:r>
      <w:r w:rsidR="00743104">
        <w:rPr>
          <w:rFonts w:asciiTheme="minorHAnsi" w:hAnsiTheme="minorHAnsi" w:cstheme="minorHAnsi"/>
          <w:sz w:val="24"/>
          <w:szCs w:val="24"/>
        </w:rPr>
        <w:t>12 метров.</w:t>
      </w:r>
    </w:p>
    <w:p w14:paraId="1CDCB51F" w14:textId="1E2C37FA" w:rsidR="0002730A" w:rsidRPr="0002730A" w:rsidRDefault="0002730A" w:rsidP="004E38BC">
      <w:pPr>
        <w:ind w:firstLine="720"/>
        <w:contextualSpacing/>
        <w:jc w:val="both"/>
        <w:rPr>
          <w:rFonts w:cstheme="minorHAnsi"/>
          <w:b w:val="0"/>
          <w:color w:val="auto"/>
          <w:sz w:val="24"/>
          <w:szCs w:val="24"/>
        </w:rPr>
      </w:pPr>
      <w:r w:rsidRPr="0002730A">
        <w:rPr>
          <w:rFonts w:cstheme="minorHAnsi"/>
          <w:b w:val="0"/>
          <w:color w:val="auto"/>
          <w:sz w:val="24"/>
          <w:szCs w:val="24"/>
        </w:rPr>
        <w:t>В целях реализации Федерального закона от 27.07.2010 N 190-ФЗ «О теплоснабжении» з</w:t>
      </w:r>
      <w:r w:rsidR="00743104">
        <w:rPr>
          <w:rFonts w:cstheme="minorHAnsi"/>
          <w:b w:val="0"/>
          <w:color w:val="auto"/>
          <w:sz w:val="24"/>
          <w:szCs w:val="24"/>
        </w:rPr>
        <w:t xml:space="preserve">авершено строительство объекта </w:t>
      </w:r>
      <w:r w:rsidRPr="0002730A">
        <w:rPr>
          <w:rFonts w:cstheme="minorHAnsi"/>
          <w:b w:val="0"/>
          <w:color w:val="auto"/>
          <w:sz w:val="24"/>
          <w:szCs w:val="24"/>
        </w:rPr>
        <w:t>«Строительство тепловых сетей централизованного горячего водоснабжения от ЦТП-219 до жилых домов, расположенных в г. Петропавловске-Камчатском по ул. Капитана Драбкина, ул. Океанская, ул. Беляева» для исключения отбора теплоносителя из открытой системы отопления. Ввод составил – 0,525 метров.</w:t>
      </w:r>
    </w:p>
    <w:p w14:paraId="5CDDBD28" w14:textId="77777777" w:rsidR="00926DDB" w:rsidRPr="008C7FC0" w:rsidRDefault="00926DDB" w:rsidP="00DB5E39">
      <w:pPr>
        <w:shd w:val="clear" w:color="auto" w:fill="FFFFFF"/>
        <w:tabs>
          <w:tab w:val="left" w:pos="619"/>
        </w:tabs>
        <w:autoSpaceDE w:val="0"/>
        <w:autoSpaceDN w:val="0"/>
        <w:adjustRightInd w:val="0"/>
        <w:jc w:val="both"/>
        <w:rPr>
          <w:rFonts w:cstheme="minorHAnsi"/>
          <w:i/>
          <w:color w:val="FF0000"/>
          <w:sz w:val="20"/>
          <w:szCs w:val="20"/>
        </w:rPr>
      </w:pPr>
    </w:p>
    <w:p w14:paraId="41AE886A" w14:textId="77777777" w:rsidR="00926DDB" w:rsidRDefault="00926DDB" w:rsidP="00DB5E39">
      <w:pPr>
        <w:shd w:val="clear" w:color="auto" w:fill="FFFFFF"/>
        <w:tabs>
          <w:tab w:val="left" w:pos="619"/>
        </w:tabs>
        <w:autoSpaceDE w:val="0"/>
        <w:autoSpaceDN w:val="0"/>
        <w:adjustRightInd w:val="0"/>
        <w:jc w:val="both"/>
        <w:rPr>
          <w:rFonts w:cstheme="minorHAnsi"/>
          <w:i/>
          <w:color w:val="FF0000"/>
          <w:sz w:val="20"/>
          <w:szCs w:val="20"/>
        </w:rPr>
      </w:pPr>
    </w:p>
    <w:p w14:paraId="5FB41F06" w14:textId="77777777" w:rsidR="00A971C0" w:rsidRDefault="00A971C0" w:rsidP="00DB5E39">
      <w:pPr>
        <w:shd w:val="clear" w:color="auto" w:fill="FFFFFF"/>
        <w:tabs>
          <w:tab w:val="left" w:pos="619"/>
        </w:tabs>
        <w:autoSpaceDE w:val="0"/>
        <w:autoSpaceDN w:val="0"/>
        <w:adjustRightInd w:val="0"/>
        <w:jc w:val="both"/>
        <w:rPr>
          <w:rFonts w:cstheme="minorHAnsi"/>
          <w:i/>
          <w:color w:val="FF0000"/>
          <w:sz w:val="20"/>
          <w:szCs w:val="20"/>
        </w:rPr>
      </w:pPr>
    </w:p>
    <w:p w14:paraId="33774683" w14:textId="67381AE0" w:rsidR="003C6834" w:rsidRDefault="003C6834" w:rsidP="00DB5E39">
      <w:pPr>
        <w:shd w:val="clear" w:color="auto" w:fill="FFFFFF"/>
        <w:tabs>
          <w:tab w:val="left" w:pos="619"/>
        </w:tabs>
        <w:autoSpaceDE w:val="0"/>
        <w:autoSpaceDN w:val="0"/>
        <w:adjustRightInd w:val="0"/>
        <w:jc w:val="both"/>
        <w:rPr>
          <w:rFonts w:cstheme="minorHAnsi"/>
          <w:i/>
          <w:color w:val="FF0000"/>
          <w:sz w:val="20"/>
          <w:szCs w:val="20"/>
        </w:rPr>
      </w:pPr>
    </w:p>
    <w:p w14:paraId="01D8F07A" w14:textId="77777777" w:rsidR="003C6834" w:rsidRDefault="003C6834" w:rsidP="00DB5E39">
      <w:pPr>
        <w:rPr>
          <w:rFonts w:cstheme="minorHAnsi"/>
          <w:i/>
          <w:color w:val="FF0000"/>
          <w:sz w:val="20"/>
          <w:szCs w:val="20"/>
        </w:rPr>
      </w:pPr>
      <w:r>
        <w:rPr>
          <w:rFonts w:cstheme="minorHAnsi"/>
          <w:i/>
          <w:color w:val="FF0000"/>
          <w:sz w:val="20"/>
          <w:szCs w:val="20"/>
        </w:rPr>
        <w:br w:type="page"/>
      </w:r>
    </w:p>
    <w:p w14:paraId="7A8E2679" w14:textId="11539DBE" w:rsidR="00F341ED" w:rsidRDefault="00F341ED" w:rsidP="00DB5E39">
      <w:pPr>
        <w:pStyle w:val="1"/>
        <w:spacing w:before="0" w:after="0"/>
        <w:rPr>
          <w:rFonts w:asciiTheme="minorHAnsi" w:hAnsiTheme="minorHAnsi" w:cstheme="minorHAnsi"/>
          <w:color w:val="314E87"/>
          <w:sz w:val="32"/>
        </w:rPr>
      </w:pPr>
      <w:bookmarkStart w:id="337" w:name="_Toc132703295"/>
      <w:r w:rsidRPr="004A48EE">
        <w:rPr>
          <w:rFonts w:asciiTheme="minorHAnsi" w:hAnsiTheme="minorHAnsi" w:cstheme="minorHAnsi"/>
          <w:color w:val="314E87"/>
          <w:sz w:val="32"/>
        </w:rPr>
        <w:lastRenderedPageBreak/>
        <w:t xml:space="preserve">Раздел 7. </w:t>
      </w:r>
      <w:r w:rsidR="00D03162" w:rsidRPr="004A48EE">
        <w:rPr>
          <w:rFonts w:asciiTheme="minorHAnsi" w:hAnsiTheme="minorHAnsi" w:cstheme="minorHAnsi"/>
          <w:color w:val="314E87"/>
          <w:sz w:val="32"/>
        </w:rPr>
        <w:t>РАСПРЕДЕЛЕНИЕ ПРИБЫЛИ И ДИВИДЕНДНАЯ ПОЛИТИКА</w:t>
      </w:r>
      <w:bookmarkEnd w:id="337"/>
      <w:r w:rsidRPr="008C7FC0">
        <w:rPr>
          <w:rFonts w:asciiTheme="minorHAnsi" w:hAnsiTheme="minorHAnsi" w:cstheme="minorHAnsi"/>
          <w:color w:val="314E87"/>
          <w:sz w:val="32"/>
        </w:rPr>
        <w:t xml:space="preserve"> </w:t>
      </w:r>
    </w:p>
    <w:p w14:paraId="3A66EBF7" w14:textId="77777777" w:rsidR="00F341ED" w:rsidRPr="008C7FC0" w:rsidRDefault="00F341ED" w:rsidP="00DB5E39">
      <w:pPr>
        <w:pStyle w:val="2"/>
        <w:keepLines/>
        <w:spacing w:after="0" w:line="276" w:lineRule="auto"/>
        <w:contextualSpacing/>
        <w:jc w:val="both"/>
        <w:rPr>
          <w:rFonts w:cstheme="minorHAnsi"/>
          <w:b/>
          <w:color w:val="314E87"/>
          <w:sz w:val="28"/>
          <w:szCs w:val="28"/>
        </w:rPr>
      </w:pPr>
      <w:bookmarkStart w:id="338" w:name="_Toc132703296"/>
      <w:r w:rsidRPr="008C7FC0">
        <w:rPr>
          <w:rFonts w:cstheme="minorHAnsi"/>
          <w:b/>
          <w:color w:val="314E87"/>
          <w:sz w:val="28"/>
          <w:szCs w:val="28"/>
        </w:rPr>
        <w:t>7.1. Распределение прибыли и дивидендная политика</w:t>
      </w:r>
      <w:bookmarkEnd w:id="338"/>
    </w:p>
    <w:p w14:paraId="197744D0" w14:textId="77777777" w:rsidR="004A48EE" w:rsidRDefault="004A48EE" w:rsidP="00DB5E39">
      <w:pPr>
        <w:tabs>
          <w:tab w:val="left" w:pos="567"/>
          <w:tab w:val="left" w:pos="851"/>
        </w:tabs>
        <w:ind w:right="-1"/>
        <w:jc w:val="both"/>
        <w:rPr>
          <w:rFonts w:cstheme="minorHAnsi"/>
          <w:color w:val="314E87"/>
          <w:sz w:val="24"/>
          <w:szCs w:val="24"/>
        </w:rPr>
      </w:pPr>
    </w:p>
    <w:p w14:paraId="0F97B07D" w14:textId="77777777" w:rsidR="000F3225" w:rsidRPr="008C7FC0" w:rsidRDefault="000F3225" w:rsidP="00DB5E39">
      <w:pPr>
        <w:tabs>
          <w:tab w:val="left" w:pos="567"/>
          <w:tab w:val="left" w:pos="851"/>
        </w:tabs>
        <w:ind w:right="-1"/>
        <w:jc w:val="both"/>
        <w:rPr>
          <w:rFonts w:cstheme="minorHAnsi"/>
          <w:b w:val="0"/>
          <w:color w:val="314E87"/>
          <w:sz w:val="24"/>
          <w:szCs w:val="24"/>
        </w:rPr>
      </w:pPr>
      <w:r w:rsidRPr="008C7FC0">
        <w:rPr>
          <w:rFonts w:cstheme="minorHAnsi"/>
          <w:color w:val="314E87"/>
          <w:sz w:val="24"/>
          <w:szCs w:val="24"/>
        </w:rPr>
        <w:t>Принципы дивидендной политики</w:t>
      </w:r>
    </w:p>
    <w:p w14:paraId="495A657B" w14:textId="77777777" w:rsidR="00960101" w:rsidRDefault="00D30C0F" w:rsidP="00DB5E39">
      <w:pPr>
        <w:tabs>
          <w:tab w:val="left" w:pos="709"/>
        </w:tabs>
        <w:ind w:firstLine="567"/>
        <w:jc w:val="both"/>
        <w:rPr>
          <w:rFonts w:cstheme="minorHAnsi"/>
          <w:b w:val="0"/>
          <w:color w:val="auto"/>
          <w:sz w:val="24"/>
          <w:szCs w:val="24"/>
        </w:rPr>
      </w:pPr>
      <w:r>
        <w:rPr>
          <w:rFonts w:cstheme="minorHAnsi"/>
          <w:b w:val="0"/>
          <w:color w:val="auto"/>
          <w:sz w:val="24"/>
          <w:szCs w:val="24"/>
        </w:rPr>
        <w:t>В ПАО «Камчатскэнерго» не утверждена д</w:t>
      </w:r>
      <w:r w:rsidR="000F3225" w:rsidRPr="008C7FC0">
        <w:rPr>
          <w:rFonts w:cstheme="minorHAnsi"/>
          <w:b w:val="0"/>
          <w:color w:val="auto"/>
          <w:sz w:val="24"/>
          <w:szCs w:val="24"/>
        </w:rPr>
        <w:t>ивидендная политика</w:t>
      </w:r>
      <w:r>
        <w:rPr>
          <w:rFonts w:cstheme="minorHAnsi"/>
          <w:b w:val="0"/>
          <w:color w:val="auto"/>
          <w:sz w:val="24"/>
          <w:szCs w:val="24"/>
        </w:rPr>
        <w:t xml:space="preserve">. </w:t>
      </w:r>
    </w:p>
    <w:p w14:paraId="2BF3F0C2" w14:textId="77777777" w:rsidR="004D19D2" w:rsidRPr="004D19D2" w:rsidRDefault="004D19D2" w:rsidP="00DB5E39">
      <w:pPr>
        <w:tabs>
          <w:tab w:val="left" w:pos="709"/>
        </w:tabs>
        <w:ind w:firstLine="567"/>
        <w:jc w:val="both"/>
        <w:rPr>
          <w:rFonts w:cstheme="minorHAnsi"/>
          <w:b w:val="0"/>
          <w:color w:val="auto"/>
          <w:sz w:val="24"/>
          <w:szCs w:val="24"/>
        </w:rPr>
      </w:pPr>
      <w:r>
        <w:rPr>
          <w:rFonts w:cstheme="minorHAnsi"/>
          <w:b w:val="0"/>
          <w:color w:val="auto"/>
          <w:sz w:val="24"/>
          <w:szCs w:val="24"/>
        </w:rPr>
        <w:t>Тем не менее</w:t>
      </w:r>
      <w:r w:rsidRPr="004D19D2">
        <w:rPr>
          <w:rFonts w:cstheme="minorHAnsi"/>
          <w:b w:val="0"/>
          <w:color w:val="auto"/>
          <w:sz w:val="24"/>
          <w:szCs w:val="24"/>
        </w:rPr>
        <w:t xml:space="preserve">, </w:t>
      </w:r>
      <w:r>
        <w:rPr>
          <w:rFonts w:cstheme="minorHAnsi"/>
          <w:b w:val="0"/>
          <w:color w:val="auto"/>
          <w:sz w:val="24"/>
          <w:szCs w:val="24"/>
        </w:rPr>
        <w:t xml:space="preserve">в Обществе </w:t>
      </w:r>
      <w:r w:rsidRPr="004D19D2">
        <w:rPr>
          <w:rFonts w:cstheme="minorHAnsi"/>
          <w:b w:val="0"/>
          <w:color w:val="auto"/>
          <w:sz w:val="24"/>
          <w:szCs w:val="24"/>
        </w:rPr>
        <w:t>предусмотр</w:t>
      </w:r>
      <w:r>
        <w:rPr>
          <w:rFonts w:cstheme="minorHAnsi"/>
          <w:b w:val="0"/>
          <w:color w:val="auto"/>
          <w:sz w:val="24"/>
          <w:szCs w:val="24"/>
        </w:rPr>
        <w:t>ены</w:t>
      </w:r>
      <w:r w:rsidRPr="004D19D2">
        <w:rPr>
          <w:rFonts w:cstheme="minorHAnsi"/>
          <w:b w:val="0"/>
          <w:color w:val="auto"/>
          <w:sz w:val="24"/>
          <w:szCs w:val="24"/>
        </w:rPr>
        <w:t xml:space="preserve"> подходы к распределению чистой прибыли Общества между выплатой дивидендов акционерам и оставлением ее в распоряжении Общества (путем направления в резервный фонд, на погашение убытков прошлых лет, на накопление и другие цели), а также систему отношений и принципов по определению порядка и сроков выплаты дивидендов.</w:t>
      </w:r>
    </w:p>
    <w:p w14:paraId="48680A7C" w14:textId="77777777" w:rsidR="004A48EE" w:rsidRDefault="004A48EE" w:rsidP="00DB5E39">
      <w:pPr>
        <w:tabs>
          <w:tab w:val="left" w:pos="567"/>
          <w:tab w:val="left" w:pos="851"/>
        </w:tabs>
        <w:ind w:right="-1"/>
        <w:jc w:val="both"/>
        <w:rPr>
          <w:rFonts w:cstheme="minorHAnsi"/>
          <w:color w:val="314E87"/>
          <w:sz w:val="24"/>
          <w:szCs w:val="24"/>
        </w:rPr>
      </w:pPr>
    </w:p>
    <w:p w14:paraId="5A66FFE0" w14:textId="77777777" w:rsidR="00960101" w:rsidRDefault="00960101" w:rsidP="00DB5E39">
      <w:pPr>
        <w:tabs>
          <w:tab w:val="left" w:pos="567"/>
          <w:tab w:val="left" w:pos="851"/>
        </w:tabs>
        <w:ind w:right="-1"/>
        <w:jc w:val="both"/>
        <w:rPr>
          <w:rFonts w:cstheme="minorHAnsi"/>
          <w:color w:val="314E87"/>
          <w:sz w:val="24"/>
          <w:szCs w:val="24"/>
        </w:rPr>
      </w:pPr>
      <w:r>
        <w:rPr>
          <w:rFonts w:cstheme="minorHAnsi"/>
          <w:color w:val="314E87"/>
          <w:sz w:val="24"/>
          <w:szCs w:val="24"/>
        </w:rPr>
        <w:t>Размер выплаченных дивидендов</w:t>
      </w:r>
      <w:r w:rsidR="0031668F">
        <w:rPr>
          <w:rFonts w:cstheme="minorHAnsi"/>
          <w:color w:val="314E87"/>
          <w:sz w:val="24"/>
          <w:szCs w:val="24"/>
        </w:rPr>
        <w:t xml:space="preserve"> ПАО «Камчатскэнерго»</w:t>
      </w:r>
      <w:r>
        <w:rPr>
          <w:rFonts w:cstheme="minorHAnsi"/>
          <w:color w:val="314E87"/>
          <w:sz w:val="24"/>
          <w:szCs w:val="24"/>
        </w:rPr>
        <w:t>, тыс. руб. (общая сумма в год)</w:t>
      </w:r>
      <w:r w:rsidR="004D19D2">
        <w:rPr>
          <w:rFonts w:cstheme="minorHAnsi"/>
          <w:color w:val="314E87"/>
          <w:sz w:val="24"/>
          <w:szCs w:val="24"/>
        </w:rPr>
        <w:t>:</w:t>
      </w:r>
    </w:p>
    <w:p w14:paraId="282580ED" w14:textId="77777777" w:rsidR="004D19D2" w:rsidRPr="004A48EE" w:rsidRDefault="004D19D2" w:rsidP="00DB5E39">
      <w:pPr>
        <w:contextualSpacing/>
        <w:jc w:val="right"/>
        <w:rPr>
          <w:rFonts w:eastAsiaTheme="minorHAnsi" w:cstheme="minorHAnsi"/>
          <w:b w:val="0"/>
          <w:i/>
          <w:color w:val="auto"/>
          <w:sz w:val="24"/>
          <w:szCs w:val="24"/>
          <w:lang w:eastAsia="ja-JP"/>
        </w:rPr>
      </w:pPr>
      <w:r w:rsidRPr="004A48EE">
        <w:rPr>
          <w:rFonts w:eastAsiaTheme="minorHAnsi" w:cstheme="minorHAnsi"/>
          <w:b w:val="0"/>
          <w:i/>
          <w:color w:val="auto"/>
          <w:sz w:val="24"/>
          <w:szCs w:val="24"/>
          <w:lang w:eastAsia="ja-JP"/>
        </w:rPr>
        <w:t>Таблица № 4</w:t>
      </w:r>
      <w:r w:rsidR="004A48EE">
        <w:rPr>
          <w:rFonts w:eastAsiaTheme="minorHAnsi" w:cstheme="minorHAnsi"/>
          <w:b w:val="0"/>
          <w:i/>
          <w:color w:val="auto"/>
          <w:sz w:val="24"/>
          <w:szCs w:val="24"/>
          <w:lang w:eastAsia="ja-JP"/>
        </w:rPr>
        <w:t>6</w:t>
      </w:r>
    </w:p>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4"/>
        <w:gridCol w:w="2191"/>
        <w:gridCol w:w="2232"/>
        <w:gridCol w:w="2551"/>
      </w:tblGrid>
      <w:tr w:rsidR="003C74F6" w:rsidRPr="003C74F6" w14:paraId="5034477B" w14:textId="77777777" w:rsidTr="003C74F6">
        <w:trPr>
          <w:trHeight w:val="251"/>
        </w:trPr>
        <w:tc>
          <w:tcPr>
            <w:tcW w:w="3374" w:type="dxa"/>
            <w:shd w:val="clear" w:color="auto" w:fill="auto"/>
          </w:tcPr>
          <w:p w14:paraId="41CFCA02" w14:textId="77777777" w:rsidR="003C74F6" w:rsidRPr="003C74F6" w:rsidRDefault="003C74F6" w:rsidP="00DB5E39">
            <w:pPr>
              <w:spacing w:before="120" w:after="120"/>
              <w:jc w:val="center"/>
              <w:rPr>
                <w:rFonts w:cstheme="minorHAnsi"/>
                <w:color w:val="auto"/>
                <w:sz w:val="20"/>
                <w:szCs w:val="20"/>
              </w:rPr>
            </w:pPr>
            <w:r w:rsidRPr="003C74F6">
              <w:rPr>
                <w:rFonts w:cstheme="minorHAnsi"/>
                <w:color w:val="auto"/>
                <w:sz w:val="20"/>
                <w:szCs w:val="20"/>
              </w:rPr>
              <w:t>Дивиденды</w:t>
            </w:r>
          </w:p>
        </w:tc>
        <w:tc>
          <w:tcPr>
            <w:tcW w:w="2191" w:type="dxa"/>
            <w:shd w:val="clear" w:color="auto" w:fill="auto"/>
          </w:tcPr>
          <w:p w14:paraId="5B857442" w14:textId="72FCEAAA" w:rsidR="003C74F6" w:rsidRPr="003C74F6" w:rsidRDefault="009636A4" w:rsidP="009636A4">
            <w:pPr>
              <w:spacing w:before="120" w:after="120"/>
              <w:jc w:val="center"/>
              <w:rPr>
                <w:rFonts w:cstheme="minorHAnsi"/>
                <w:color w:val="auto"/>
                <w:sz w:val="20"/>
                <w:szCs w:val="20"/>
              </w:rPr>
            </w:pPr>
            <w:r w:rsidRPr="003C74F6">
              <w:rPr>
                <w:rFonts w:cstheme="minorHAnsi"/>
                <w:color w:val="auto"/>
                <w:sz w:val="20"/>
                <w:szCs w:val="20"/>
              </w:rPr>
              <w:t>20</w:t>
            </w:r>
            <w:r>
              <w:rPr>
                <w:rFonts w:cstheme="minorHAnsi"/>
                <w:color w:val="auto"/>
                <w:sz w:val="20"/>
                <w:szCs w:val="20"/>
              </w:rPr>
              <w:t xml:space="preserve">20 </w:t>
            </w:r>
            <w:r w:rsidR="00900382">
              <w:rPr>
                <w:rFonts w:cstheme="minorHAnsi"/>
                <w:color w:val="auto"/>
                <w:sz w:val="20"/>
                <w:szCs w:val="20"/>
              </w:rPr>
              <w:t>г.</w:t>
            </w:r>
          </w:p>
        </w:tc>
        <w:tc>
          <w:tcPr>
            <w:tcW w:w="2232" w:type="dxa"/>
            <w:shd w:val="clear" w:color="auto" w:fill="auto"/>
          </w:tcPr>
          <w:p w14:paraId="29C9F766" w14:textId="6BC37A76" w:rsidR="003C74F6" w:rsidRPr="003C74F6" w:rsidRDefault="003C74F6" w:rsidP="009636A4">
            <w:pPr>
              <w:spacing w:before="120" w:after="120"/>
              <w:jc w:val="center"/>
              <w:rPr>
                <w:rFonts w:cstheme="minorHAnsi"/>
                <w:color w:val="auto"/>
                <w:sz w:val="20"/>
                <w:szCs w:val="20"/>
              </w:rPr>
            </w:pPr>
            <w:r w:rsidRPr="003C74F6">
              <w:rPr>
                <w:rFonts w:cstheme="minorHAnsi"/>
                <w:color w:val="auto"/>
                <w:sz w:val="20"/>
                <w:szCs w:val="20"/>
              </w:rPr>
              <w:t>20</w:t>
            </w:r>
            <w:r>
              <w:rPr>
                <w:rFonts w:cstheme="minorHAnsi"/>
                <w:color w:val="auto"/>
                <w:sz w:val="20"/>
                <w:szCs w:val="20"/>
              </w:rPr>
              <w:t>2</w:t>
            </w:r>
            <w:r w:rsidR="009636A4">
              <w:rPr>
                <w:rFonts w:cstheme="minorHAnsi"/>
                <w:color w:val="auto"/>
                <w:sz w:val="20"/>
                <w:szCs w:val="20"/>
              </w:rPr>
              <w:t>1</w:t>
            </w:r>
            <w:r w:rsidR="00900382">
              <w:rPr>
                <w:rFonts w:cstheme="minorHAnsi"/>
                <w:color w:val="auto"/>
                <w:sz w:val="20"/>
                <w:szCs w:val="20"/>
              </w:rPr>
              <w:t xml:space="preserve"> г.</w:t>
            </w:r>
          </w:p>
        </w:tc>
        <w:tc>
          <w:tcPr>
            <w:tcW w:w="2551" w:type="dxa"/>
            <w:shd w:val="clear" w:color="auto" w:fill="auto"/>
          </w:tcPr>
          <w:p w14:paraId="4424BB5A" w14:textId="453DE0B3" w:rsidR="003C74F6" w:rsidRPr="003C74F6" w:rsidRDefault="003C74F6" w:rsidP="009636A4">
            <w:pPr>
              <w:spacing w:before="120" w:after="120"/>
              <w:jc w:val="center"/>
              <w:rPr>
                <w:rFonts w:cstheme="minorHAnsi"/>
                <w:color w:val="auto"/>
                <w:sz w:val="20"/>
                <w:szCs w:val="20"/>
              </w:rPr>
            </w:pPr>
            <w:r w:rsidRPr="003C74F6">
              <w:rPr>
                <w:rFonts w:cstheme="minorHAnsi"/>
                <w:color w:val="auto"/>
                <w:sz w:val="20"/>
                <w:szCs w:val="20"/>
              </w:rPr>
              <w:t>20</w:t>
            </w:r>
            <w:r>
              <w:rPr>
                <w:rFonts w:cstheme="minorHAnsi"/>
                <w:color w:val="auto"/>
                <w:sz w:val="20"/>
                <w:szCs w:val="20"/>
              </w:rPr>
              <w:t>2</w:t>
            </w:r>
            <w:r w:rsidR="009636A4">
              <w:rPr>
                <w:rFonts w:cstheme="minorHAnsi"/>
                <w:color w:val="auto"/>
                <w:sz w:val="20"/>
                <w:szCs w:val="20"/>
              </w:rPr>
              <w:t>2</w:t>
            </w:r>
            <w:r w:rsidR="00900382">
              <w:rPr>
                <w:rFonts w:cstheme="minorHAnsi"/>
                <w:color w:val="auto"/>
                <w:sz w:val="20"/>
                <w:szCs w:val="20"/>
              </w:rPr>
              <w:t xml:space="preserve"> г.</w:t>
            </w:r>
          </w:p>
        </w:tc>
      </w:tr>
      <w:tr w:rsidR="003C74F6" w:rsidRPr="003C74F6" w14:paraId="690AF896" w14:textId="77777777" w:rsidTr="003C74F6">
        <w:trPr>
          <w:trHeight w:val="251"/>
        </w:trPr>
        <w:tc>
          <w:tcPr>
            <w:tcW w:w="3374" w:type="dxa"/>
            <w:shd w:val="clear" w:color="auto" w:fill="auto"/>
          </w:tcPr>
          <w:p w14:paraId="00A72715" w14:textId="77777777" w:rsidR="003C74F6" w:rsidRPr="003C74F6" w:rsidRDefault="003C74F6" w:rsidP="00DB5E39">
            <w:pPr>
              <w:rPr>
                <w:rFonts w:cstheme="minorHAnsi"/>
                <w:b w:val="0"/>
                <w:color w:val="auto"/>
                <w:sz w:val="20"/>
                <w:szCs w:val="20"/>
              </w:rPr>
            </w:pPr>
            <w:r w:rsidRPr="003C74F6">
              <w:rPr>
                <w:rFonts w:cstheme="minorHAnsi"/>
                <w:b w:val="0"/>
                <w:color w:val="auto"/>
                <w:sz w:val="20"/>
                <w:szCs w:val="20"/>
              </w:rPr>
              <w:t>Всего, в том числе:</w:t>
            </w:r>
          </w:p>
        </w:tc>
        <w:tc>
          <w:tcPr>
            <w:tcW w:w="2191" w:type="dxa"/>
            <w:shd w:val="clear" w:color="auto" w:fill="auto"/>
            <w:vAlign w:val="center"/>
          </w:tcPr>
          <w:p w14:paraId="27930B99" w14:textId="77777777" w:rsidR="003C74F6" w:rsidRPr="003C74F6" w:rsidRDefault="003C74F6" w:rsidP="00DB5E39">
            <w:pPr>
              <w:jc w:val="center"/>
              <w:rPr>
                <w:rFonts w:cstheme="minorHAnsi"/>
                <w:b w:val="0"/>
                <w:color w:val="auto"/>
                <w:sz w:val="20"/>
                <w:szCs w:val="20"/>
              </w:rPr>
            </w:pPr>
            <w:r>
              <w:rPr>
                <w:rFonts w:cstheme="minorHAnsi"/>
                <w:b w:val="0"/>
                <w:color w:val="auto"/>
                <w:sz w:val="20"/>
                <w:szCs w:val="20"/>
              </w:rPr>
              <w:t>0</w:t>
            </w:r>
          </w:p>
        </w:tc>
        <w:tc>
          <w:tcPr>
            <w:tcW w:w="2232" w:type="dxa"/>
            <w:shd w:val="clear" w:color="auto" w:fill="auto"/>
            <w:vAlign w:val="center"/>
          </w:tcPr>
          <w:p w14:paraId="4F30C48C" w14:textId="77777777" w:rsidR="003C74F6" w:rsidRPr="003C74F6" w:rsidRDefault="003C74F6" w:rsidP="00DB5E39">
            <w:pPr>
              <w:jc w:val="center"/>
              <w:rPr>
                <w:rFonts w:cstheme="minorHAnsi"/>
                <w:b w:val="0"/>
                <w:color w:val="auto"/>
                <w:sz w:val="20"/>
                <w:szCs w:val="20"/>
              </w:rPr>
            </w:pPr>
            <w:r>
              <w:rPr>
                <w:rFonts w:cstheme="minorHAnsi"/>
                <w:b w:val="0"/>
                <w:color w:val="auto"/>
                <w:sz w:val="20"/>
                <w:szCs w:val="20"/>
              </w:rPr>
              <w:t>0</w:t>
            </w:r>
          </w:p>
        </w:tc>
        <w:tc>
          <w:tcPr>
            <w:tcW w:w="2551" w:type="dxa"/>
            <w:shd w:val="clear" w:color="auto" w:fill="auto"/>
            <w:vAlign w:val="center"/>
          </w:tcPr>
          <w:p w14:paraId="1CF11DA5" w14:textId="77777777" w:rsidR="003C74F6" w:rsidRPr="003C74F6" w:rsidRDefault="003C74F6" w:rsidP="00DB5E39">
            <w:pPr>
              <w:jc w:val="center"/>
              <w:rPr>
                <w:rFonts w:cstheme="minorHAnsi"/>
                <w:b w:val="0"/>
                <w:color w:val="auto"/>
                <w:sz w:val="20"/>
                <w:szCs w:val="20"/>
              </w:rPr>
            </w:pPr>
            <w:r>
              <w:rPr>
                <w:rFonts w:cstheme="minorHAnsi"/>
                <w:b w:val="0"/>
                <w:color w:val="auto"/>
                <w:sz w:val="20"/>
                <w:szCs w:val="20"/>
              </w:rPr>
              <w:t>0</w:t>
            </w:r>
          </w:p>
        </w:tc>
      </w:tr>
      <w:tr w:rsidR="003C74F6" w:rsidRPr="003C74F6" w14:paraId="04C83E5B" w14:textId="77777777" w:rsidTr="003C74F6">
        <w:trPr>
          <w:trHeight w:val="251"/>
        </w:trPr>
        <w:tc>
          <w:tcPr>
            <w:tcW w:w="3374" w:type="dxa"/>
            <w:shd w:val="clear" w:color="auto" w:fill="auto"/>
          </w:tcPr>
          <w:p w14:paraId="64EF94CA" w14:textId="77777777" w:rsidR="003C74F6" w:rsidRPr="003C74F6" w:rsidRDefault="003C74F6" w:rsidP="00DB5E39">
            <w:pPr>
              <w:rPr>
                <w:rFonts w:cstheme="minorHAnsi"/>
                <w:b w:val="0"/>
                <w:color w:val="auto"/>
                <w:sz w:val="20"/>
                <w:szCs w:val="20"/>
              </w:rPr>
            </w:pPr>
            <w:r w:rsidRPr="003C74F6">
              <w:rPr>
                <w:rFonts w:cstheme="minorHAnsi"/>
                <w:b w:val="0"/>
                <w:color w:val="auto"/>
                <w:sz w:val="20"/>
                <w:szCs w:val="20"/>
              </w:rPr>
              <w:t>на обыкновенные акции</w:t>
            </w:r>
          </w:p>
        </w:tc>
        <w:tc>
          <w:tcPr>
            <w:tcW w:w="2191" w:type="dxa"/>
            <w:shd w:val="clear" w:color="auto" w:fill="auto"/>
            <w:vAlign w:val="center"/>
          </w:tcPr>
          <w:p w14:paraId="562C04B7" w14:textId="77777777" w:rsidR="003C74F6" w:rsidRPr="003C74F6" w:rsidRDefault="003C74F6" w:rsidP="00DB5E39">
            <w:pPr>
              <w:jc w:val="center"/>
              <w:rPr>
                <w:rFonts w:cstheme="minorHAnsi"/>
                <w:b w:val="0"/>
                <w:color w:val="auto"/>
                <w:sz w:val="20"/>
                <w:szCs w:val="20"/>
              </w:rPr>
            </w:pPr>
            <w:r>
              <w:rPr>
                <w:rFonts w:cstheme="minorHAnsi"/>
                <w:b w:val="0"/>
                <w:color w:val="auto"/>
                <w:sz w:val="20"/>
                <w:szCs w:val="20"/>
              </w:rPr>
              <w:t>0</w:t>
            </w:r>
          </w:p>
        </w:tc>
        <w:tc>
          <w:tcPr>
            <w:tcW w:w="2232" w:type="dxa"/>
            <w:shd w:val="clear" w:color="auto" w:fill="auto"/>
            <w:vAlign w:val="center"/>
          </w:tcPr>
          <w:p w14:paraId="71BDB991" w14:textId="77777777" w:rsidR="003C74F6" w:rsidRPr="003C74F6" w:rsidRDefault="003C74F6" w:rsidP="00DB5E39">
            <w:pPr>
              <w:jc w:val="center"/>
              <w:rPr>
                <w:rFonts w:cstheme="minorHAnsi"/>
                <w:b w:val="0"/>
                <w:color w:val="auto"/>
                <w:sz w:val="20"/>
                <w:szCs w:val="20"/>
              </w:rPr>
            </w:pPr>
            <w:r>
              <w:rPr>
                <w:rFonts w:cstheme="minorHAnsi"/>
                <w:b w:val="0"/>
                <w:color w:val="auto"/>
                <w:sz w:val="20"/>
                <w:szCs w:val="20"/>
              </w:rPr>
              <w:t>0</w:t>
            </w:r>
          </w:p>
        </w:tc>
        <w:tc>
          <w:tcPr>
            <w:tcW w:w="2551" w:type="dxa"/>
            <w:shd w:val="clear" w:color="auto" w:fill="auto"/>
            <w:vAlign w:val="center"/>
          </w:tcPr>
          <w:p w14:paraId="1684EEC2" w14:textId="77777777" w:rsidR="003C74F6" w:rsidRPr="003C74F6" w:rsidRDefault="003C74F6" w:rsidP="00DB5E39">
            <w:pPr>
              <w:jc w:val="center"/>
              <w:rPr>
                <w:rFonts w:cstheme="minorHAnsi"/>
                <w:b w:val="0"/>
                <w:color w:val="auto"/>
                <w:sz w:val="20"/>
                <w:szCs w:val="20"/>
              </w:rPr>
            </w:pPr>
            <w:r>
              <w:rPr>
                <w:rFonts w:cstheme="minorHAnsi"/>
                <w:b w:val="0"/>
                <w:color w:val="auto"/>
                <w:sz w:val="20"/>
                <w:szCs w:val="20"/>
              </w:rPr>
              <w:t>0</w:t>
            </w:r>
          </w:p>
        </w:tc>
      </w:tr>
      <w:tr w:rsidR="003C74F6" w:rsidRPr="003C74F6" w14:paraId="176302E7" w14:textId="77777777" w:rsidTr="003C74F6">
        <w:trPr>
          <w:trHeight w:val="264"/>
        </w:trPr>
        <w:tc>
          <w:tcPr>
            <w:tcW w:w="3374" w:type="dxa"/>
            <w:shd w:val="clear" w:color="auto" w:fill="auto"/>
          </w:tcPr>
          <w:p w14:paraId="110CCD2D" w14:textId="77777777" w:rsidR="003C74F6" w:rsidRPr="003C74F6" w:rsidRDefault="003C74F6" w:rsidP="00DB5E39">
            <w:pPr>
              <w:rPr>
                <w:rFonts w:cstheme="minorHAnsi"/>
                <w:b w:val="0"/>
                <w:color w:val="auto"/>
                <w:sz w:val="20"/>
                <w:szCs w:val="20"/>
              </w:rPr>
            </w:pPr>
            <w:r w:rsidRPr="003C74F6">
              <w:rPr>
                <w:rFonts w:cstheme="minorHAnsi"/>
                <w:b w:val="0"/>
                <w:color w:val="auto"/>
                <w:sz w:val="20"/>
                <w:szCs w:val="20"/>
              </w:rPr>
              <w:t>на привилегированные акции</w:t>
            </w:r>
          </w:p>
        </w:tc>
        <w:tc>
          <w:tcPr>
            <w:tcW w:w="2191" w:type="dxa"/>
            <w:shd w:val="clear" w:color="auto" w:fill="auto"/>
            <w:vAlign w:val="center"/>
          </w:tcPr>
          <w:p w14:paraId="3327FFF4" w14:textId="77777777" w:rsidR="003C74F6" w:rsidRPr="003C74F6" w:rsidRDefault="003C74F6" w:rsidP="00DB5E39">
            <w:pPr>
              <w:jc w:val="center"/>
              <w:rPr>
                <w:rFonts w:cstheme="minorHAnsi"/>
                <w:b w:val="0"/>
                <w:color w:val="auto"/>
                <w:sz w:val="20"/>
                <w:szCs w:val="20"/>
              </w:rPr>
            </w:pPr>
            <w:r>
              <w:rPr>
                <w:rFonts w:cstheme="minorHAnsi"/>
                <w:b w:val="0"/>
                <w:color w:val="auto"/>
                <w:sz w:val="20"/>
                <w:szCs w:val="20"/>
              </w:rPr>
              <w:t>0</w:t>
            </w:r>
          </w:p>
        </w:tc>
        <w:tc>
          <w:tcPr>
            <w:tcW w:w="2232" w:type="dxa"/>
            <w:shd w:val="clear" w:color="auto" w:fill="auto"/>
            <w:vAlign w:val="center"/>
          </w:tcPr>
          <w:p w14:paraId="20930DDB" w14:textId="77777777" w:rsidR="003C74F6" w:rsidRPr="003C74F6" w:rsidRDefault="003C74F6" w:rsidP="00DB5E39">
            <w:pPr>
              <w:jc w:val="center"/>
              <w:rPr>
                <w:rFonts w:cstheme="minorHAnsi"/>
                <w:b w:val="0"/>
                <w:color w:val="auto"/>
                <w:sz w:val="20"/>
                <w:szCs w:val="20"/>
              </w:rPr>
            </w:pPr>
            <w:r>
              <w:rPr>
                <w:rFonts w:cstheme="minorHAnsi"/>
                <w:b w:val="0"/>
                <w:color w:val="auto"/>
                <w:sz w:val="20"/>
                <w:szCs w:val="20"/>
              </w:rPr>
              <w:t>0</w:t>
            </w:r>
          </w:p>
        </w:tc>
        <w:tc>
          <w:tcPr>
            <w:tcW w:w="2551" w:type="dxa"/>
            <w:shd w:val="clear" w:color="auto" w:fill="auto"/>
            <w:vAlign w:val="center"/>
          </w:tcPr>
          <w:p w14:paraId="448758B5" w14:textId="77777777" w:rsidR="003C74F6" w:rsidRPr="003C74F6" w:rsidRDefault="003C74F6" w:rsidP="00DB5E39">
            <w:pPr>
              <w:jc w:val="center"/>
              <w:rPr>
                <w:rFonts w:cstheme="minorHAnsi"/>
                <w:b w:val="0"/>
                <w:color w:val="auto"/>
                <w:sz w:val="20"/>
                <w:szCs w:val="20"/>
              </w:rPr>
            </w:pPr>
            <w:r>
              <w:rPr>
                <w:rFonts w:cstheme="minorHAnsi"/>
                <w:b w:val="0"/>
                <w:color w:val="auto"/>
                <w:sz w:val="20"/>
                <w:szCs w:val="20"/>
              </w:rPr>
              <w:t>0</w:t>
            </w:r>
          </w:p>
        </w:tc>
      </w:tr>
    </w:tbl>
    <w:p w14:paraId="4C732804" w14:textId="77777777" w:rsidR="00960101" w:rsidRDefault="00960101" w:rsidP="00DB5E39">
      <w:pPr>
        <w:tabs>
          <w:tab w:val="left" w:pos="567"/>
          <w:tab w:val="left" w:pos="851"/>
        </w:tabs>
        <w:ind w:right="-1"/>
        <w:jc w:val="both"/>
        <w:rPr>
          <w:rFonts w:cstheme="minorHAnsi"/>
          <w:color w:val="314E87"/>
          <w:sz w:val="24"/>
          <w:szCs w:val="24"/>
        </w:rPr>
      </w:pPr>
    </w:p>
    <w:p w14:paraId="78D301F5" w14:textId="77777777" w:rsidR="000F3225" w:rsidRPr="008C7FC0" w:rsidRDefault="000F3225" w:rsidP="00DB5E39">
      <w:pPr>
        <w:tabs>
          <w:tab w:val="left" w:pos="567"/>
          <w:tab w:val="left" w:pos="851"/>
        </w:tabs>
        <w:ind w:right="-1"/>
        <w:jc w:val="both"/>
        <w:rPr>
          <w:rFonts w:cstheme="minorHAnsi"/>
          <w:b w:val="0"/>
          <w:color w:val="314E87"/>
          <w:sz w:val="16"/>
          <w:szCs w:val="16"/>
          <w:highlight w:val="yellow"/>
        </w:rPr>
      </w:pPr>
    </w:p>
    <w:p w14:paraId="51FF1268" w14:textId="77777777" w:rsidR="00894DD1" w:rsidRDefault="00894DD1" w:rsidP="00DB5E39">
      <w:pPr>
        <w:rPr>
          <w:rFonts w:cstheme="minorHAnsi"/>
          <w:b w:val="0"/>
          <w:color w:val="0070C0"/>
          <w:sz w:val="20"/>
          <w:szCs w:val="20"/>
        </w:rPr>
      </w:pPr>
    </w:p>
    <w:p w14:paraId="41720A1B" w14:textId="77777777" w:rsidR="003C6834" w:rsidRDefault="003C6834" w:rsidP="00DB5E39">
      <w:pPr>
        <w:rPr>
          <w:rFonts w:cstheme="minorHAnsi"/>
          <w:b w:val="0"/>
          <w:color w:val="0070C0"/>
          <w:sz w:val="20"/>
          <w:szCs w:val="20"/>
        </w:rPr>
      </w:pPr>
      <w:r>
        <w:rPr>
          <w:rFonts w:cstheme="minorHAnsi"/>
          <w:b w:val="0"/>
          <w:color w:val="0070C0"/>
          <w:sz w:val="20"/>
          <w:szCs w:val="20"/>
        </w:rPr>
        <w:br w:type="page"/>
      </w:r>
    </w:p>
    <w:p w14:paraId="4EFA7DFB" w14:textId="482B61A2" w:rsidR="00F341ED" w:rsidRDefault="00F341ED" w:rsidP="00DB5E39">
      <w:pPr>
        <w:pStyle w:val="1"/>
        <w:spacing w:before="0" w:after="0"/>
        <w:rPr>
          <w:rFonts w:asciiTheme="minorHAnsi" w:hAnsiTheme="minorHAnsi" w:cstheme="minorHAnsi"/>
          <w:color w:val="314E87"/>
          <w:sz w:val="32"/>
        </w:rPr>
      </w:pPr>
      <w:bookmarkStart w:id="339" w:name="_Toc132703297"/>
      <w:r w:rsidRPr="00894DD1">
        <w:rPr>
          <w:rFonts w:asciiTheme="minorHAnsi" w:hAnsiTheme="minorHAnsi" w:cstheme="minorHAnsi"/>
          <w:color w:val="314E87"/>
          <w:sz w:val="32"/>
        </w:rPr>
        <w:lastRenderedPageBreak/>
        <w:t xml:space="preserve">Раздел 8. </w:t>
      </w:r>
      <w:r w:rsidR="00D03162" w:rsidRPr="00894DD1">
        <w:rPr>
          <w:rFonts w:asciiTheme="minorHAnsi" w:hAnsiTheme="minorHAnsi" w:cstheme="minorHAnsi"/>
          <w:color w:val="314E87"/>
          <w:sz w:val="32"/>
        </w:rPr>
        <w:t>ИННОВАЦИИ</w:t>
      </w:r>
      <w:bookmarkEnd w:id="339"/>
    </w:p>
    <w:p w14:paraId="7ABFEDA8" w14:textId="77777777" w:rsidR="00F341ED" w:rsidRPr="00767097" w:rsidRDefault="00F341ED" w:rsidP="00DB5E39">
      <w:pPr>
        <w:pStyle w:val="2"/>
        <w:keepLines/>
        <w:spacing w:after="0" w:line="276" w:lineRule="auto"/>
        <w:contextualSpacing/>
        <w:jc w:val="both"/>
        <w:rPr>
          <w:rFonts w:cstheme="minorHAnsi"/>
          <w:b/>
          <w:color w:val="314E87"/>
          <w:sz w:val="28"/>
          <w:szCs w:val="28"/>
        </w:rPr>
      </w:pPr>
      <w:bookmarkStart w:id="340" w:name="_Toc132703298"/>
      <w:r w:rsidRPr="00767097">
        <w:rPr>
          <w:rFonts w:cstheme="minorHAnsi"/>
          <w:b/>
          <w:color w:val="314E87"/>
          <w:sz w:val="28"/>
          <w:szCs w:val="28"/>
        </w:rPr>
        <w:t>8.1.</w:t>
      </w:r>
      <w:r w:rsidRPr="00767097">
        <w:rPr>
          <w:rFonts w:cstheme="minorHAnsi"/>
          <w:b/>
          <w:color w:val="314E87"/>
          <w:sz w:val="28"/>
          <w:szCs w:val="28"/>
        </w:rPr>
        <w:tab/>
        <w:t>Инновации</w:t>
      </w:r>
      <w:bookmarkEnd w:id="340"/>
    </w:p>
    <w:p w14:paraId="076927B0" w14:textId="77777777" w:rsidR="00F915CE" w:rsidRPr="00767097" w:rsidRDefault="00F915CE" w:rsidP="002417FB">
      <w:pPr>
        <w:tabs>
          <w:tab w:val="left" w:pos="567"/>
          <w:tab w:val="left" w:pos="851"/>
        </w:tabs>
        <w:spacing w:before="120" w:after="120"/>
        <w:ind w:right="-1"/>
        <w:jc w:val="both"/>
        <w:rPr>
          <w:rFonts w:cstheme="minorHAnsi"/>
          <w:color w:val="314E87"/>
          <w:sz w:val="24"/>
          <w:szCs w:val="24"/>
        </w:rPr>
      </w:pPr>
      <w:r w:rsidRPr="00767097">
        <w:rPr>
          <w:rFonts w:cstheme="minorHAnsi"/>
          <w:color w:val="314E87"/>
          <w:sz w:val="24"/>
          <w:szCs w:val="24"/>
        </w:rPr>
        <w:t>Основные направления инновационного развития Общества</w:t>
      </w:r>
    </w:p>
    <w:p w14:paraId="6824509E" w14:textId="75AA41B1" w:rsidR="00F915CE" w:rsidRPr="00F915CE" w:rsidRDefault="00F915CE" w:rsidP="002417FB">
      <w:pPr>
        <w:tabs>
          <w:tab w:val="left" w:pos="709"/>
        </w:tabs>
        <w:spacing w:before="120" w:after="120"/>
        <w:ind w:firstLine="567"/>
        <w:contextualSpacing/>
        <w:jc w:val="both"/>
        <w:rPr>
          <w:rFonts w:cstheme="minorHAnsi"/>
          <w:b w:val="0"/>
          <w:color w:val="auto"/>
          <w:sz w:val="24"/>
          <w:szCs w:val="24"/>
        </w:rPr>
      </w:pPr>
      <w:r w:rsidRPr="00F915CE">
        <w:rPr>
          <w:rFonts w:cstheme="minorHAnsi"/>
          <w:b w:val="0"/>
          <w:color w:val="auto"/>
          <w:sz w:val="24"/>
          <w:szCs w:val="24"/>
        </w:rPr>
        <w:t>Основными направлениями инновационного развития ПАО «Камчатскэнерго» (далее – Общество) в 202</w:t>
      </w:r>
      <w:r w:rsidR="00553C7B">
        <w:rPr>
          <w:rFonts w:cstheme="minorHAnsi"/>
          <w:b w:val="0"/>
          <w:color w:val="auto"/>
          <w:sz w:val="24"/>
          <w:szCs w:val="24"/>
        </w:rPr>
        <w:t>2</w:t>
      </w:r>
      <w:r w:rsidRPr="00F915CE">
        <w:rPr>
          <w:rFonts w:cstheme="minorHAnsi"/>
          <w:b w:val="0"/>
          <w:color w:val="auto"/>
          <w:sz w:val="24"/>
          <w:szCs w:val="24"/>
        </w:rPr>
        <w:t xml:space="preserve"> году являлись:</w:t>
      </w:r>
    </w:p>
    <w:p w14:paraId="5435BAC1" w14:textId="77777777" w:rsidR="00F915CE" w:rsidRPr="00F915CE" w:rsidRDefault="00F915CE"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F915CE">
        <w:rPr>
          <w:rFonts w:asciiTheme="minorHAnsi" w:hAnsiTheme="minorHAnsi" w:cstheme="minorHAnsi"/>
          <w:sz w:val="24"/>
          <w:szCs w:val="24"/>
        </w:rPr>
        <w:t>энергосбережение и повышение энергоэффективности;</w:t>
      </w:r>
    </w:p>
    <w:p w14:paraId="2C4A5388" w14:textId="77777777" w:rsidR="00F915CE" w:rsidRPr="00F915CE" w:rsidRDefault="00F915CE"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F915CE">
        <w:rPr>
          <w:rFonts w:asciiTheme="minorHAnsi" w:hAnsiTheme="minorHAnsi" w:cstheme="minorHAnsi"/>
          <w:sz w:val="24"/>
          <w:szCs w:val="24"/>
        </w:rPr>
        <w:t>повышение надежности энергоснабжения потребителей ЦЭУ Камчатского края;</w:t>
      </w:r>
    </w:p>
    <w:p w14:paraId="3A7364F1" w14:textId="77777777" w:rsidR="00F915CE" w:rsidRPr="00F915CE" w:rsidRDefault="00F915CE"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F915CE">
        <w:rPr>
          <w:rFonts w:asciiTheme="minorHAnsi" w:hAnsiTheme="minorHAnsi" w:cstheme="minorHAnsi"/>
          <w:sz w:val="24"/>
          <w:szCs w:val="24"/>
        </w:rPr>
        <w:t>внедрение новых технологий.</w:t>
      </w:r>
    </w:p>
    <w:p w14:paraId="73DD1766" w14:textId="77777777" w:rsidR="00F915CE" w:rsidRPr="00767097" w:rsidRDefault="00F915CE" w:rsidP="002417FB">
      <w:pPr>
        <w:tabs>
          <w:tab w:val="left" w:pos="567"/>
          <w:tab w:val="left" w:pos="851"/>
        </w:tabs>
        <w:spacing w:before="120" w:after="120"/>
        <w:ind w:right="-1"/>
        <w:jc w:val="both"/>
        <w:rPr>
          <w:rFonts w:cstheme="minorHAnsi"/>
          <w:color w:val="314E87"/>
          <w:sz w:val="24"/>
          <w:szCs w:val="24"/>
        </w:rPr>
      </w:pPr>
      <w:r w:rsidRPr="00767097">
        <w:rPr>
          <w:rFonts w:cstheme="minorHAnsi"/>
          <w:color w:val="314E87"/>
          <w:sz w:val="24"/>
          <w:szCs w:val="24"/>
        </w:rPr>
        <w:t>Объем и источники финансирования инновационной деятельности</w:t>
      </w:r>
    </w:p>
    <w:p w14:paraId="03D7A636" w14:textId="6041CC2A" w:rsidR="00F915CE" w:rsidRPr="00F915CE" w:rsidRDefault="00F915CE" w:rsidP="002417FB">
      <w:pPr>
        <w:tabs>
          <w:tab w:val="left" w:pos="709"/>
        </w:tabs>
        <w:spacing w:before="120" w:after="120"/>
        <w:ind w:firstLine="567"/>
        <w:jc w:val="both"/>
        <w:rPr>
          <w:rFonts w:cstheme="minorHAnsi"/>
          <w:b w:val="0"/>
          <w:color w:val="auto"/>
          <w:sz w:val="24"/>
          <w:szCs w:val="24"/>
        </w:rPr>
      </w:pPr>
      <w:r w:rsidRPr="00F915CE">
        <w:rPr>
          <w:rFonts w:cstheme="minorHAnsi"/>
          <w:b w:val="0"/>
          <w:color w:val="auto"/>
          <w:sz w:val="24"/>
          <w:szCs w:val="24"/>
        </w:rPr>
        <w:t>Общий объем финансирования инновационных мероприятий в 202</w:t>
      </w:r>
      <w:r w:rsidR="00553C7B">
        <w:rPr>
          <w:rFonts w:cstheme="minorHAnsi"/>
          <w:b w:val="0"/>
          <w:color w:val="auto"/>
          <w:sz w:val="24"/>
          <w:szCs w:val="24"/>
        </w:rPr>
        <w:t>2</w:t>
      </w:r>
      <w:r w:rsidRPr="00F915CE">
        <w:rPr>
          <w:rFonts w:cstheme="minorHAnsi"/>
          <w:b w:val="0"/>
          <w:color w:val="auto"/>
          <w:sz w:val="24"/>
          <w:szCs w:val="24"/>
        </w:rPr>
        <w:t xml:space="preserve"> году составил </w:t>
      </w:r>
      <w:r w:rsidR="006467BD">
        <w:rPr>
          <w:rFonts w:cstheme="minorHAnsi"/>
          <w:b w:val="0"/>
          <w:color w:val="auto"/>
          <w:sz w:val="24"/>
          <w:szCs w:val="24"/>
        </w:rPr>
        <w:br/>
      </w:r>
      <w:r w:rsidR="00553C7B">
        <w:rPr>
          <w:rFonts w:cstheme="minorHAnsi"/>
          <w:b w:val="0"/>
          <w:color w:val="auto"/>
          <w:sz w:val="24"/>
          <w:szCs w:val="24"/>
        </w:rPr>
        <w:t>305 387,5</w:t>
      </w:r>
      <w:r w:rsidRPr="00F915CE">
        <w:rPr>
          <w:rFonts w:cstheme="minorHAnsi"/>
          <w:b w:val="0"/>
          <w:color w:val="auto"/>
          <w:sz w:val="24"/>
          <w:szCs w:val="24"/>
        </w:rPr>
        <w:t xml:space="preserve"> тыс. руб. с НДС. Источник финансирования мероприятий – собственные средства ПАО</w:t>
      </w:r>
      <w:r w:rsidR="00851610">
        <w:rPr>
          <w:rFonts w:cstheme="minorHAnsi"/>
          <w:b w:val="0"/>
          <w:color w:val="auto"/>
          <w:sz w:val="24"/>
          <w:szCs w:val="24"/>
        </w:rPr>
        <w:t> </w:t>
      </w:r>
      <w:r w:rsidRPr="00F915CE">
        <w:rPr>
          <w:rFonts w:cstheme="minorHAnsi"/>
          <w:b w:val="0"/>
          <w:color w:val="auto"/>
          <w:sz w:val="24"/>
          <w:szCs w:val="24"/>
        </w:rPr>
        <w:t xml:space="preserve">«Камчатскэнерго». </w:t>
      </w:r>
    </w:p>
    <w:p w14:paraId="18D0DFBA" w14:textId="4E0B2B6E" w:rsidR="00F915CE" w:rsidRPr="00F915CE" w:rsidRDefault="00F915CE" w:rsidP="002417FB">
      <w:pPr>
        <w:tabs>
          <w:tab w:val="left" w:pos="567"/>
          <w:tab w:val="left" w:pos="851"/>
        </w:tabs>
        <w:spacing w:before="120" w:after="120"/>
        <w:ind w:right="-1"/>
        <w:jc w:val="both"/>
        <w:rPr>
          <w:rFonts w:cstheme="minorHAnsi"/>
          <w:color w:val="314E87"/>
          <w:sz w:val="24"/>
          <w:szCs w:val="24"/>
        </w:rPr>
      </w:pPr>
      <w:r w:rsidRPr="00F915CE">
        <w:rPr>
          <w:rFonts w:cstheme="minorHAnsi"/>
          <w:color w:val="314E87"/>
          <w:sz w:val="24"/>
          <w:szCs w:val="24"/>
        </w:rPr>
        <w:t>Основные инновационные проекты, реализуемые в 202</w:t>
      </w:r>
      <w:r w:rsidR="00553C7B">
        <w:rPr>
          <w:rFonts w:cstheme="minorHAnsi"/>
          <w:color w:val="314E87"/>
          <w:sz w:val="24"/>
          <w:szCs w:val="24"/>
        </w:rPr>
        <w:t>2</w:t>
      </w:r>
      <w:r>
        <w:rPr>
          <w:rFonts w:cstheme="minorHAnsi"/>
          <w:color w:val="314E87"/>
          <w:sz w:val="24"/>
          <w:szCs w:val="24"/>
        </w:rPr>
        <w:t> году</w:t>
      </w:r>
    </w:p>
    <w:p w14:paraId="305B482A" w14:textId="1910B221" w:rsidR="00553C7B" w:rsidRPr="00553C7B" w:rsidRDefault="00553C7B" w:rsidP="002417FB">
      <w:pPr>
        <w:pStyle w:val="af9"/>
        <w:spacing w:before="120" w:after="120" w:line="276" w:lineRule="auto"/>
        <w:ind w:left="0" w:firstLine="567"/>
        <w:jc w:val="both"/>
        <w:rPr>
          <w:rFonts w:cstheme="minorHAnsi"/>
          <w:sz w:val="24"/>
          <w:szCs w:val="24"/>
        </w:rPr>
      </w:pPr>
      <w:r w:rsidRPr="00553C7B">
        <w:rPr>
          <w:rFonts w:cstheme="minorHAnsi"/>
          <w:sz w:val="24"/>
          <w:szCs w:val="24"/>
        </w:rPr>
        <w:t xml:space="preserve">Общий объем финансирования инновационных мероприятий в 2022 году составил </w:t>
      </w:r>
      <w:r w:rsidR="00502336">
        <w:rPr>
          <w:rFonts w:cstheme="minorHAnsi"/>
          <w:sz w:val="24"/>
          <w:szCs w:val="24"/>
        </w:rPr>
        <w:br/>
      </w:r>
      <w:r w:rsidRPr="00553C7B">
        <w:rPr>
          <w:rFonts w:cstheme="minorHAnsi"/>
          <w:sz w:val="24"/>
          <w:szCs w:val="24"/>
        </w:rPr>
        <w:t>305 387,5 тыс. руб. с НДС. Источник финансирования мероприятий – собственные средства ПАО</w:t>
      </w:r>
      <w:r w:rsidR="00D13FBF">
        <w:rPr>
          <w:rFonts w:cstheme="minorHAnsi"/>
          <w:sz w:val="24"/>
          <w:szCs w:val="24"/>
        </w:rPr>
        <w:t> </w:t>
      </w:r>
      <w:r w:rsidRPr="00553C7B">
        <w:rPr>
          <w:rFonts w:cstheme="minorHAnsi"/>
          <w:sz w:val="24"/>
          <w:szCs w:val="24"/>
        </w:rPr>
        <w:t xml:space="preserve">«Камчатскэнерго». </w:t>
      </w:r>
    </w:p>
    <w:p w14:paraId="1AA8095D" w14:textId="44E83918" w:rsidR="00553C7B" w:rsidRPr="00553C7B" w:rsidRDefault="00553C7B" w:rsidP="002417FB">
      <w:pPr>
        <w:tabs>
          <w:tab w:val="left" w:pos="567"/>
          <w:tab w:val="left" w:pos="851"/>
        </w:tabs>
        <w:spacing w:before="120" w:after="120"/>
        <w:ind w:right="-1"/>
        <w:jc w:val="both"/>
        <w:rPr>
          <w:rFonts w:cstheme="minorHAnsi"/>
          <w:color w:val="314E87"/>
          <w:sz w:val="24"/>
          <w:szCs w:val="24"/>
        </w:rPr>
      </w:pPr>
      <w:r w:rsidRPr="00553C7B">
        <w:rPr>
          <w:rFonts w:cstheme="minorHAnsi"/>
          <w:color w:val="314E87"/>
          <w:sz w:val="24"/>
          <w:szCs w:val="24"/>
        </w:rPr>
        <w:t>Основные инновационные проекты, реализуемые в 2022</w:t>
      </w:r>
      <w:r>
        <w:rPr>
          <w:rFonts w:cstheme="minorHAnsi"/>
          <w:color w:val="314E87"/>
          <w:sz w:val="24"/>
          <w:szCs w:val="24"/>
        </w:rPr>
        <w:t> году</w:t>
      </w:r>
    </w:p>
    <w:p w14:paraId="1B002A39" w14:textId="5CB0EB97" w:rsidR="00553C7B" w:rsidRPr="00ED7296" w:rsidRDefault="00553C7B" w:rsidP="002417FB">
      <w:pPr>
        <w:pStyle w:val="af9"/>
        <w:spacing w:before="120" w:after="120" w:line="276" w:lineRule="auto"/>
        <w:ind w:left="0" w:firstLine="567"/>
        <w:jc w:val="both"/>
        <w:rPr>
          <w:rFonts w:cstheme="minorHAnsi"/>
          <w:i/>
          <w:sz w:val="24"/>
          <w:szCs w:val="24"/>
        </w:rPr>
      </w:pPr>
      <w:r w:rsidRPr="00ED7296">
        <w:rPr>
          <w:rFonts w:cstheme="minorHAnsi"/>
          <w:i/>
          <w:sz w:val="24"/>
          <w:szCs w:val="24"/>
        </w:rPr>
        <w:t>Установка реклоузеров на воздушных линиях 6-10 кВ ЕРЭС.</w:t>
      </w:r>
    </w:p>
    <w:p w14:paraId="41F7132D" w14:textId="273F44B7" w:rsidR="00553C7B" w:rsidRPr="00553C7B" w:rsidRDefault="00553C7B" w:rsidP="002417FB">
      <w:pPr>
        <w:pStyle w:val="af9"/>
        <w:spacing w:before="120" w:after="120" w:line="276" w:lineRule="auto"/>
        <w:ind w:left="0" w:firstLine="567"/>
        <w:jc w:val="both"/>
        <w:rPr>
          <w:rFonts w:cstheme="minorHAnsi"/>
          <w:sz w:val="24"/>
          <w:szCs w:val="24"/>
        </w:rPr>
      </w:pPr>
      <w:r w:rsidRPr="00553C7B">
        <w:rPr>
          <w:rFonts w:cstheme="minorHAnsi"/>
          <w:sz w:val="24"/>
          <w:szCs w:val="24"/>
        </w:rPr>
        <w:t>В 2022 году выполнены строительно-монтажные работы по установке 5 ре</w:t>
      </w:r>
      <w:r>
        <w:rPr>
          <w:rFonts w:cstheme="minorHAnsi"/>
          <w:sz w:val="24"/>
          <w:szCs w:val="24"/>
        </w:rPr>
        <w:t>к</w:t>
      </w:r>
      <w:r w:rsidRPr="00553C7B">
        <w:rPr>
          <w:rFonts w:cstheme="minorHAnsi"/>
          <w:sz w:val="24"/>
          <w:szCs w:val="24"/>
        </w:rPr>
        <w:t xml:space="preserve">лоузеров и произведены пуско-наладочные работы 8 реклоузеров. </w:t>
      </w:r>
    </w:p>
    <w:p w14:paraId="3EA780B0" w14:textId="77777777" w:rsidR="00553C7B" w:rsidRPr="00553C7B" w:rsidRDefault="00553C7B" w:rsidP="002417FB">
      <w:pPr>
        <w:pStyle w:val="af9"/>
        <w:spacing w:before="120" w:after="120" w:line="276" w:lineRule="auto"/>
        <w:ind w:left="0" w:firstLine="567"/>
        <w:jc w:val="both"/>
        <w:rPr>
          <w:rFonts w:cstheme="minorHAnsi"/>
          <w:sz w:val="24"/>
          <w:szCs w:val="24"/>
        </w:rPr>
      </w:pPr>
      <w:r w:rsidRPr="00553C7B">
        <w:rPr>
          <w:rFonts w:cstheme="minorHAnsi"/>
          <w:sz w:val="24"/>
          <w:szCs w:val="24"/>
        </w:rPr>
        <w:t>Целью мероприятия является внедрение современных технологий, сокращение эксплуатационных затрат и снижение недоотпуска электрической энергии потребителям.</w:t>
      </w:r>
    </w:p>
    <w:p w14:paraId="228E1F60" w14:textId="57E01A85" w:rsidR="00553C7B" w:rsidRPr="00553C7B" w:rsidRDefault="00553C7B" w:rsidP="002417FB">
      <w:pPr>
        <w:pStyle w:val="af9"/>
        <w:spacing w:before="120" w:after="120" w:line="276" w:lineRule="auto"/>
        <w:ind w:left="0" w:firstLine="567"/>
        <w:jc w:val="both"/>
        <w:rPr>
          <w:rFonts w:cstheme="minorHAnsi"/>
          <w:sz w:val="24"/>
          <w:szCs w:val="24"/>
        </w:rPr>
      </w:pPr>
      <w:r w:rsidRPr="00553C7B">
        <w:rPr>
          <w:rFonts w:cstheme="minorHAnsi"/>
          <w:sz w:val="24"/>
          <w:szCs w:val="24"/>
        </w:rPr>
        <w:t>Фактическое финансирование в 2022 году составило 85</w:t>
      </w:r>
      <w:r w:rsidR="00502336">
        <w:rPr>
          <w:rFonts w:cstheme="minorHAnsi"/>
          <w:sz w:val="24"/>
          <w:szCs w:val="24"/>
        </w:rPr>
        <w:t xml:space="preserve"> </w:t>
      </w:r>
      <w:r w:rsidRPr="00553C7B">
        <w:rPr>
          <w:rFonts w:cstheme="minorHAnsi"/>
          <w:sz w:val="24"/>
          <w:szCs w:val="24"/>
        </w:rPr>
        <w:t>455,5 тыс. руб. (с НДС).</w:t>
      </w:r>
    </w:p>
    <w:p w14:paraId="2DD04844" w14:textId="18F06EE6" w:rsidR="00553C7B" w:rsidRPr="00ED7296" w:rsidRDefault="00553C7B" w:rsidP="002417FB">
      <w:pPr>
        <w:pStyle w:val="af9"/>
        <w:spacing w:before="120" w:after="120" w:line="276" w:lineRule="auto"/>
        <w:ind w:left="0" w:firstLine="567"/>
        <w:jc w:val="both"/>
        <w:rPr>
          <w:rFonts w:cstheme="minorHAnsi"/>
          <w:i/>
          <w:sz w:val="24"/>
          <w:szCs w:val="24"/>
        </w:rPr>
      </w:pPr>
      <w:r w:rsidRPr="00ED7296">
        <w:rPr>
          <w:rFonts w:cstheme="minorHAnsi"/>
          <w:i/>
          <w:sz w:val="24"/>
          <w:szCs w:val="24"/>
        </w:rPr>
        <w:t>Реконструкция ПНС-2 с заменой сетевых насосов на насосы с частотно-регулируемым приводом.</w:t>
      </w:r>
    </w:p>
    <w:p w14:paraId="53147705" w14:textId="77777777" w:rsidR="00553C7B" w:rsidRPr="00553C7B" w:rsidRDefault="00553C7B" w:rsidP="002417FB">
      <w:pPr>
        <w:pStyle w:val="af9"/>
        <w:spacing w:before="120" w:after="120" w:line="276" w:lineRule="auto"/>
        <w:ind w:left="0" w:firstLine="567"/>
        <w:jc w:val="both"/>
        <w:rPr>
          <w:rFonts w:cstheme="minorHAnsi"/>
          <w:sz w:val="24"/>
          <w:szCs w:val="24"/>
        </w:rPr>
      </w:pPr>
      <w:r w:rsidRPr="00553C7B">
        <w:rPr>
          <w:rFonts w:cstheme="minorHAnsi"/>
          <w:sz w:val="24"/>
          <w:szCs w:val="24"/>
        </w:rPr>
        <w:t xml:space="preserve">В 2022 году произведена поставка оборудования и материалов для мероприятия, произведен демонтаж устаревшего оборудования. </w:t>
      </w:r>
    </w:p>
    <w:p w14:paraId="5326EECE" w14:textId="77777777" w:rsidR="00553C7B" w:rsidRPr="00553C7B" w:rsidRDefault="00553C7B" w:rsidP="002417FB">
      <w:pPr>
        <w:pStyle w:val="af9"/>
        <w:spacing w:before="120" w:after="120" w:line="276" w:lineRule="auto"/>
        <w:ind w:left="0" w:firstLine="567"/>
        <w:jc w:val="both"/>
        <w:rPr>
          <w:rFonts w:cstheme="minorHAnsi"/>
          <w:sz w:val="24"/>
          <w:szCs w:val="24"/>
        </w:rPr>
      </w:pPr>
      <w:r w:rsidRPr="00553C7B">
        <w:rPr>
          <w:rFonts w:cstheme="minorHAnsi"/>
          <w:sz w:val="24"/>
          <w:szCs w:val="24"/>
        </w:rPr>
        <w:t xml:space="preserve">Реализация мероприятия приведет к сокращению расхода электрической энергии на производственные нужды, а также увеличит срок эксплуатации электродвигателей за счет более плавных пусков. </w:t>
      </w:r>
    </w:p>
    <w:p w14:paraId="17A43592" w14:textId="62A33749" w:rsidR="00553C7B" w:rsidRPr="00553C7B" w:rsidRDefault="00553C7B" w:rsidP="002417FB">
      <w:pPr>
        <w:pStyle w:val="af9"/>
        <w:spacing w:before="120" w:after="120" w:line="276" w:lineRule="auto"/>
        <w:ind w:left="0" w:firstLine="567"/>
        <w:jc w:val="both"/>
        <w:rPr>
          <w:rFonts w:cstheme="minorHAnsi"/>
          <w:sz w:val="24"/>
          <w:szCs w:val="24"/>
        </w:rPr>
      </w:pPr>
      <w:r w:rsidRPr="00553C7B">
        <w:rPr>
          <w:rFonts w:cstheme="minorHAnsi"/>
          <w:sz w:val="24"/>
          <w:szCs w:val="24"/>
        </w:rPr>
        <w:t>Фактическое финансирование в 2022 году составило 55 491,2 тыс. руб. (с НДС).</w:t>
      </w:r>
    </w:p>
    <w:p w14:paraId="431C0FF0" w14:textId="1F91454A" w:rsidR="00F915CE" w:rsidRDefault="00F915CE" w:rsidP="002417FB">
      <w:pPr>
        <w:tabs>
          <w:tab w:val="left" w:pos="567"/>
          <w:tab w:val="left" w:pos="851"/>
        </w:tabs>
        <w:spacing w:before="120" w:after="120" w:line="240" w:lineRule="auto"/>
        <w:ind w:right="-1"/>
        <w:jc w:val="both"/>
        <w:rPr>
          <w:rFonts w:cstheme="minorHAnsi"/>
          <w:color w:val="314E87"/>
          <w:sz w:val="24"/>
          <w:szCs w:val="24"/>
        </w:rPr>
      </w:pPr>
      <w:r w:rsidRPr="00F915CE">
        <w:rPr>
          <w:rFonts w:cstheme="minorHAnsi"/>
          <w:color w:val="314E87"/>
          <w:sz w:val="24"/>
          <w:szCs w:val="24"/>
        </w:rPr>
        <w:t xml:space="preserve">Основные научно-исследовательские, опытно-конструкторские и технологические работы (НИОКР), выполненные Общества в </w:t>
      </w:r>
      <w:r w:rsidR="009672FA">
        <w:rPr>
          <w:rFonts w:cstheme="minorHAnsi"/>
          <w:color w:val="314E87"/>
          <w:sz w:val="24"/>
          <w:szCs w:val="24"/>
        </w:rPr>
        <w:t>202</w:t>
      </w:r>
      <w:r w:rsidR="00553C7B">
        <w:rPr>
          <w:rFonts w:cstheme="minorHAnsi"/>
          <w:color w:val="314E87"/>
          <w:sz w:val="24"/>
          <w:szCs w:val="24"/>
        </w:rPr>
        <w:t>2</w:t>
      </w:r>
      <w:r w:rsidRPr="00F915CE">
        <w:rPr>
          <w:rFonts w:cstheme="minorHAnsi"/>
          <w:color w:val="314E87"/>
          <w:sz w:val="24"/>
          <w:szCs w:val="24"/>
        </w:rPr>
        <w:t xml:space="preserve"> году</w:t>
      </w:r>
    </w:p>
    <w:p w14:paraId="1CEB2CDA" w14:textId="4B6656ED" w:rsidR="00553C7B" w:rsidRPr="00553C7B" w:rsidRDefault="00553C7B" w:rsidP="002417FB">
      <w:pPr>
        <w:spacing w:before="120" w:after="120"/>
        <w:ind w:firstLine="851"/>
        <w:contextualSpacing/>
        <w:jc w:val="both"/>
        <w:rPr>
          <w:rFonts w:cstheme="minorHAnsi"/>
          <w:b w:val="0"/>
          <w:color w:val="auto"/>
          <w:sz w:val="24"/>
          <w:szCs w:val="24"/>
        </w:rPr>
      </w:pPr>
      <w:r w:rsidRPr="00553C7B">
        <w:rPr>
          <w:rFonts w:cstheme="minorHAnsi"/>
          <w:b w:val="0"/>
          <w:color w:val="auto"/>
          <w:sz w:val="24"/>
          <w:szCs w:val="24"/>
        </w:rPr>
        <w:t xml:space="preserve">1. Между ПАО «Камчатскэнерго» и ООО «НТЦ Инструмент-микро» (Саратовская область, Энгельсский район, с. Квасниковка) 08.11.2019 заключен договор № 70-1163 на выполнение научно-исследовательских, опытно-конструкторских и технологических работ по теме </w:t>
      </w:r>
      <w:r w:rsidRPr="00553C7B">
        <w:rPr>
          <w:rFonts w:cstheme="minorHAnsi"/>
          <w:b w:val="0"/>
          <w:i/>
          <w:color w:val="auto"/>
          <w:sz w:val="24"/>
          <w:szCs w:val="24"/>
        </w:rPr>
        <w:t>«Разработка и опытно-промышленное внедрение системы мониторинга и раннего обнаружения гололедо</w:t>
      </w:r>
      <w:r w:rsidR="00D03162">
        <w:rPr>
          <w:rFonts w:cstheme="minorHAnsi"/>
          <w:b w:val="0"/>
          <w:i/>
          <w:color w:val="auto"/>
          <w:sz w:val="24"/>
          <w:szCs w:val="24"/>
        </w:rPr>
        <w:t xml:space="preserve">образования на проводах ВЛ ПАО </w:t>
      </w:r>
      <w:r w:rsidRPr="00553C7B">
        <w:rPr>
          <w:rFonts w:cstheme="minorHAnsi"/>
          <w:b w:val="0"/>
          <w:i/>
          <w:color w:val="auto"/>
          <w:sz w:val="24"/>
          <w:szCs w:val="24"/>
        </w:rPr>
        <w:t>«Камчатскэнерго»</w:t>
      </w:r>
      <w:r w:rsidRPr="00553C7B">
        <w:rPr>
          <w:rFonts w:cstheme="minorHAnsi"/>
          <w:b w:val="0"/>
          <w:color w:val="auto"/>
          <w:sz w:val="24"/>
          <w:szCs w:val="24"/>
        </w:rPr>
        <w:t xml:space="preserve"> (далее – Договор).</w:t>
      </w:r>
    </w:p>
    <w:p w14:paraId="03B06BC5" w14:textId="1E7197AB" w:rsidR="00C1472A" w:rsidRDefault="00553C7B" w:rsidP="002417FB">
      <w:pPr>
        <w:spacing w:before="120" w:after="120"/>
        <w:ind w:firstLine="851"/>
        <w:contextualSpacing/>
        <w:jc w:val="both"/>
        <w:rPr>
          <w:rFonts w:cstheme="minorHAnsi"/>
          <w:b w:val="0"/>
          <w:color w:val="auto"/>
          <w:sz w:val="24"/>
          <w:szCs w:val="24"/>
        </w:rPr>
      </w:pPr>
      <w:r w:rsidRPr="00553C7B">
        <w:rPr>
          <w:rFonts w:cstheme="minorHAnsi"/>
          <w:b w:val="0"/>
          <w:color w:val="auto"/>
          <w:sz w:val="24"/>
          <w:szCs w:val="24"/>
        </w:rPr>
        <w:lastRenderedPageBreak/>
        <w:t>Данная работа выполняется с целью сокращения затрат на</w:t>
      </w:r>
      <w:r w:rsidR="00ED7296">
        <w:rPr>
          <w:rFonts w:cstheme="minorHAnsi"/>
          <w:b w:val="0"/>
          <w:color w:val="auto"/>
          <w:sz w:val="24"/>
          <w:szCs w:val="24"/>
        </w:rPr>
        <w:t xml:space="preserve"> этапе эксплуатации ВЛ 35 – 220 </w:t>
      </w:r>
      <w:r w:rsidRPr="00553C7B">
        <w:rPr>
          <w:rFonts w:cstheme="minorHAnsi"/>
          <w:b w:val="0"/>
          <w:color w:val="auto"/>
          <w:sz w:val="24"/>
          <w:szCs w:val="24"/>
        </w:rPr>
        <w:t>кВ путём разработки и опытно-промышленного внедрения системы мониторинга и раннего обнаружения гололедообразования на проводах ВЛ. В рамках работы планируется организация системы объективной оценки возникновения опасной ситуации с точки зрения гололедной нагрузки на провода и системы своевременного оповещения о её возникновении. В результате ожидается снижение ущербов от аварий, связанных с гололедообразованием, а также эксплуатационных затрат на организацию выездов бригад филиала ПАО «Камчатскэнерго» ЦЭС для обхода ВЛ.</w:t>
      </w:r>
    </w:p>
    <w:p w14:paraId="69B95A02" w14:textId="77777777" w:rsidR="00C1472A" w:rsidRDefault="00553C7B" w:rsidP="002417FB">
      <w:pPr>
        <w:spacing w:before="120" w:after="120"/>
        <w:ind w:firstLine="851"/>
        <w:contextualSpacing/>
        <w:jc w:val="both"/>
        <w:rPr>
          <w:rFonts w:cstheme="minorHAnsi"/>
          <w:b w:val="0"/>
          <w:color w:val="auto"/>
          <w:sz w:val="24"/>
          <w:szCs w:val="24"/>
        </w:rPr>
      </w:pPr>
      <w:r w:rsidRPr="00C1472A">
        <w:rPr>
          <w:rFonts w:cstheme="minorHAnsi"/>
          <w:b w:val="0"/>
          <w:i/>
          <w:color w:val="auto"/>
          <w:sz w:val="24"/>
          <w:szCs w:val="24"/>
        </w:rPr>
        <w:t>Этап 1</w:t>
      </w:r>
      <w:r w:rsidRPr="00553C7B">
        <w:rPr>
          <w:rFonts w:cstheme="minorHAnsi"/>
          <w:b w:val="0"/>
          <w:color w:val="auto"/>
          <w:sz w:val="24"/>
          <w:szCs w:val="24"/>
        </w:rPr>
        <w:t xml:space="preserve"> «Проведение научно-исследовательских работ, лабораторные исследования» завершен в 2019 году.</w:t>
      </w:r>
    </w:p>
    <w:p w14:paraId="02F6FDBB" w14:textId="77777777" w:rsidR="00C1472A" w:rsidRDefault="00553C7B" w:rsidP="002417FB">
      <w:pPr>
        <w:spacing w:before="120" w:after="120"/>
        <w:ind w:firstLine="851"/>
        <w:contextualSpacing/>
        <w:jc w:val="both"/>
        <w:rPr>
          <w:rFonts w:cstheme="minorHAnsi"/>
          <w:b w:val="0"/>
          <w:color w:val="auto"/>
          <w:sz w:val="24"/>
          <w:szCs w:val="24"/>
        </w:rPr>
      </w:pPr>
      <w:r w:rsidRPr="00C1472A">
        <w:rPr>
          <w:rFonts w:cstheme="minorHAnsi"/>
          <w:b w:val="0"/>
          <w:i/>
          <w:color w:val="auto"/>
          <w:sz w:val="24"/>
          <w:szCs w:val="24"/>
        </w:rPr>
        <w:t>Этап 2</w:t>
      </w:r>
      <w:r w:rsidRPr="00553C7B">
        <w:rPr>
          <w:rFonts w:cstheme="minorHAnsi"/>
          <w:b w:val="0"/>
          <w:color w:val="auto"/>
          <w:sz w:val="24"/>
          <w:szCs w:val="24"/>
        </w:rPr>
        <w:t xml:space="preserve"> «Натурные испытания системы мониторинга и раннего обнаружения гололедообразования» завершен в 2021 году. </w:t>
      </w:r>
    </w:p>
    <w:p w14:paraId="57C6CEC2" w14:textId="77777777" w:rsidR="00C1472A" w:rsidRDefault="00553C7B" w:rsidP="002417FB">
      <w:pPr>
        <w:spacing w:before="120" w:after="120"/>
        <w:ind w:firstLine="851"/>
        <w:contextualSpacing/>
        <w:jc w:val="both"/>
        <w:rPr>
          <w:rFonts w:cstheme="minorHAnsi"/>
          <w:b w:val="0"/>
          <w:color w:val="auto"/>
          <w:sz w:val="24"/>
          <w:szCs w:val="24"/>
        </w:rPr>
      </w:pPr>
      <w:r w:rsidRPr="00553C7B">
        <w:rPr>
          <w:rFonts w:cstheme="minorHAnsi"/>
          <w:b w:val="0"/>
          <w:color w:val="auto"/>
          <w:sz w:val="24"/>
          <w:szCs w:val="24"/>
        </w:rPr>
        <w:t xml:space="preserve">В рамках выполнения 2 Этапа получены патент от 21.01.2021 № 2740784 </w:t>
      </w:r>
      <w:r w:rsidR="00C1472A">
        <w:rPr>
          <w:rFonts w:cstheme="minorHAnsi"/>
          <w:b w:val="0"/>
          <w:color w:val="auto"/>
          <w:sz w:val="24"/>
          <w:szCs w:val="24"/>
        </w:rPr>
        <w:t>на изобретение «</w:t>
      </w:r>
      <w:r w:rsidRPr="00553C7B">
        <w:rPr>
          <w:rFonts w:cstheme="minorHAnsi"/>
          <w:b w:val="0"/>
          <w:color w:val="auto"/>
          <w:sz w:val="24"/>
          <w:szCs w:val="24"/>
        </w:rPr>
        <w:t>Устройство для измерения гололедной и ветровой нагрузок на воздушных линиях электропередачи</w:t>
      </w:r>
      <w:r w:rsidR="00C1472A">
        <w:rPr>
          <w:rFonts w:cstheme="minorHAnsi"/>
          <w:b w:val="0"/>
          <w:color w:val="auto"/>
          <w:sz w:val="24"/>
          <w:szCs w:val="24"/>
        </w:rPr>
        <w:t>»</w:t>
      </w:r>
      <w:r w:rsidRPr="00553C7B">
        <w:rPr>
          <w:rFonts w:cstheme="minorHAnsi"/>
          <w:b w:val="0"/>
          <w:color w:val="auto"/>
          <w:sz w:val="24"/>
          <w:szCs w:val="24"/>
        </w:rPr>
        <w:t xml:space="preserve"> и патент от 18.01.2021 № 2740632 на </w:t>
      </w:r>
      <w:r w:rsidR="00C1472A">
        <w:rPr>
          <w:rFonts w:cstheme="minorHAnsi"/>
          <w:b w:val="0"/>
          <w:color w:val="auto"/>
          <w:sz w:val="24"/>
          <w:szCs w:val="24"/>
        </w:rPr>
        <w:t>изобретение «</w:t>
      </w:r>
      <w:r w:rsidRPr="00553C7B">
        <w:rPr>
          <w:rFonts w:cstheme="minorHAnsi"/>
          <w:b w:val="0"/>
          <w:color w:val="auto"/>
          <w:sz w:val="24"/>
          <w:szCs w:val="24"/>
        </w:rPr>
        <w:t>Способ регистрации гололедно-ветровой нагрузки и пляски проводов на воздушных линиях электропередачи и устройство для его осуществления</w:t>
      </w:r>
      <w:r w:rsidR="00C1472A">
        <w:rPr>
          <w:rFonts w:cstheme="minorHAnsi"/>
          <w:b w:val="0"/>
          <w:color w:val="auto"/>
          <w:sz w:val="24"/>
          <w:szCs w:val="24"/>
        </w:rPr>
        <w:t>»</w:t>
      </w:r>
      <w:r w:rsidRPr="00553C7B">
        <w:rPr>
          <w:rFonts w:cstheme="minorHAnsi"/>
          <w:b w:val="0"/>
          <w:color w:val="auto"/>
          <w:sz w:val="24"/>
          <w:szCs w:val="24"/>
        </w:rPr>
        <w:t xml:space="preserve">. </w:t>
      </w:r>
    </w:p>
    <w:p w14:paraId="41F8231D" w14:textId="77777777" w:rsidR="00C1472A" w:rsidRDefault="00553C7B" w:rsidP="002417FB">
      <w:pPr>
        <w:spacing w:before="120" w:after="120"/>
        <w:ind w:firstLine="851"/>
        <w:contextualSpacing/>
        <w:jc w:val="both"/>
        <w:rPr>
          <w:rFonts w:cstheme="minorHAnsi"/>
          <w:b w:val="0"/>
          <w:color w:val="auto"/>
          <w:sz w:val="24"/>
          <w:szCs w:val="24"/>
        </w:rPr>
      </w:pPr>
      <w:r w:rsidRPr="00553C7B">
        <w:rPr>
          <w:rFonts w:cstheme="minorHAnsi"/>
          <w:b w:val="0"/>
          <w:color w:val="auto"/>
          <w:sz w:val="24"/>
          <w:szCs w:val="24"/>
        </w:rPr>
        <w:t>В 4 квартале 2021 года ПАО «Камчатскэнерго» приступило к реализации 3 Этапа «Опытно-промышленная эксплуатация системы мониторинга и раннего обнаружения гололедообразования». При ОПЭ определена необходимость доработки системы мониторинга и раннего обнаружения гололедообразования. Этап 3 и реализация НИОКР успешно завершены в 2022 году.</w:t>
      </w:r>
    </w:p>
    <w:p w14:paraId="4EE94FD6" w14:textId="12370B4B" w:rsidR="00553C7B" w:rsidRPr="00553C7B" w:rsidRDefault="00553C7B" w:rsidP="002417FB">
      <w:pPr>
        <w:spacing w:before="120" w:after="120"/>
        <w:ind w:firstLine="851"/>
        <w:contextualSpacing/>
        <w:jc w:val="both"/>
        <w:rPr>
          <w:rFonts w:cstheme="minorHAnsi"/>
          <w:b w:val="0"/>
          <w:color w:val="auto"/>
          <w:sz w:val="24"/>
          <w:szCs w:val="24"/>
        </w:rPr>
      </w:pPr>
      <w:r w:rsidRPr="00553C7B">
        <w:rPr>
          <w:rFonts w:cstheme="minorHAnsi"/>
          <w:b w:val="0"/>
          <w:color w:val="auto"/>
          <w:sz w:val="24"/>
          <w:szCs w:val="24"/>
        </w:rPr>
        <w:t>Система мониторинга и раннего обнаружения гололед</w:t>
      </w:r>
      <w:r w:rsidR="00C1472A">
        <w:rPr>
          <w:rFonts w:cstheme="minorHAnsi"/>
          <w:b w:val="0"/>
          <w:color w:val="auto"/>
          <w:sz w:val="24"/>
          <w:szCs w:val="24"/>
        </w:rPr>
        <w:t>ообразования на проводах ВЛ ПАО </w:t>
      </w:r>
      <w:r w:rsidRPr="00553C7B">
        <w:rPr>
          <w:rFonts w:cstheme="minorHAnsi"/>
          <w:b w:val="0"/>
          <w:color w:val="auto"/>
          <w:sz w:val="24"/>
          <w:szCs w:val="24"/>
        </w:rPr>
        <w:t>«Камчатскэнерго» введена в эксплуатацию.</w:t>
      </w:r>
    </w:p>
    <w:p w14:paraId="67A89537" w14:textId="72454BFC" w:rsidR="00553C7B" w:rsidRPr="00553C7B" w:rsidRDefault="00C1472A" w:rsidP="002417FB">
      <w:pPr>
        <w:shd w:val="clear" w:color="auto" w:fill="FFFFFF"/>
        <w:tabs>
          <w:tab w:val="left" w:pos="851"/>
        </w:tabs>
        <w:spacing w:before="120" w:after="120"/>
        <w:contextualSpacing/>
        <w:jc w:val="both"/>
        <w:rPr>
          <w:rFonts w:cstheme="minorHAnsi"/>
          <w:b w:val="0"/>
          <w:color w:val="auto"/>
          <w:sz w:val="24"/>
          <w:szCs w:val="24"/>
        </w:rPr>
      </w:pPr>
      <w:r>
        <w:rPr>
          <w:rFonts w:cstheme="minorHAnsi"/>
          <w:b w:val="0"/>
          <w:color w:val="auto"/>
          <w:sz w:val="24"/>
          <w:szCs w:val="24"/>
        </w:rPr>
        <w:tab/>
      </w:r>
      <w:r w:rsidR="00553C7B" w:rsidRPr="00553C7B">
        <w:rPr>
          <w:rFonts w:cstheme="minorHAnsi"/>
          <w:b w:val="0"/>
          <w:color w:val="auto"/>
          <w:sz w:val="24"/>
          <w:szCs w:val="24"/>
        </w:rPr>
        <w:t xml:space="preserve">Фактическое финансирование в 2022 году составило 6 746,2 тыс. руб. (с НДС). </w:t>
      </w:r>
    </w:p>
    <w:p w14:paraId="18165C88" w14:textId="77777777" w:rsidR="00553C7B" w:rsidRPr="00553C7B" w:rsidRDefault="00553C7B" w:rsidP="002417FB">
      <w:pPr>
        <w:shd w:val="clear" w:color="auto" w:fill="FFFFFF"/>
        <w:tabs>
          <w:tab w:val="left" w:pos="851"/>
        </w:tabs>
        <w:spacing w:before="120" w:after="120"/>
        <w:ind w:firstLine="851"/>
        <w:contextualSpacing/>
        <w:jc w:val="both"/>
        <w:rPr>
          <w:rFonts w:cstheme="minorHAnsi"/>
          <w:b w:val="0"/>
          <w:i/>
          <w:color w:val="auto"/>
          <w:sz w:val="24"/>
          <w:szCs w:val="24"/>
        </w:rPr>
      </w:pPr>
      <w:r w:rsidRPr="00553C7B">
        <w:rPr>
          <w:rFonts w:cstheme="minorHAnsi"/>
          <w:b w:val="0"/>
          <w:color w:val="auto"/>
          <w:sz w:val="24"/>
          <w:szCs w:val="24"/>
        </w:rPr>
        <w:t xml:space="preserve">2. Между ПАО «Камчатскэнерго» и АО «Институт Гидропроект» заключен договор от 30.12.2021 на выполнение научно-исследовательских, опытно-конструкторских и технологических работ по теме </w:t>
      </w:r>
      <w:r w:rsidRPr="00553C7B">
        <w:rPr>
          <w:rFonts w:cstheme="minorHAnsi"/>
          <w:b w:val="0"/>
          <w:i/>
          <w:color w:val="auto"/>
          <w:sz w:val="24"/>
          <w:szCs w:val="24"/>
        </w:rPr>
        <w:t>«Разработка технических решений для организации большепролетных участков трубопроводов ПВС» (далее – Договор).</w:t>
      </w:r>
    </w:p>
    <w:p w14:paraId="71629037" w14:textId="77777777" w:rsidR="00553C7B" w:rsidRPr="00553C7B" w:rsidRDefault="00553C7B" w:rsidP="002417FB">
      <w:pPr>
        <w:spacing w:before="120" w:after="120"/>
        <w:ind w:firstLine="851"/>
        <w:contextualSpacing/>
        <w:jc w:val="both"/>
        <w:rPr>
          <w:rFonts w:cstheme="minorHAnsi"/>
          <w:b w:val="0"/>
          <w:color w:val="auto"/>
          <w:sz w:val="24"/>
          <w:szCs w:val="24"/>
        </w:rPr>
      </w:pPr>
      <w:r w:rsidRPr="00553C7B">
        <w:rPr>
          <w:rFonts w:cstheme="minorHAnsi"/>
          <w:b w:val="0"/>
          <w:color w:val="auto"/>
          <w:sz w:val="24"/>
          <w:szCs w:val="24"/>
        </w:rPr>
        <w:t>Данная работа выполняется с целью:</w:t>
      </w:r>
    </w:p>
    <w:p w14:paraId="6D4385A3" w14:textId="0EB39967" w:rsidR="00553C7B" w:rsidRPr="00553C7B" w:rsidRDefault="00553C7B"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553C7B">
        <w:rPr>
          <w:rFonts w:asciiTheme="minorHAnsi" w:hAnsiTheme="minorHAnsi" w:cstheme="minorHAnsi"/>
          <w:sz w:val="24"/>
          <w:szCs w:val="24"/>
        </w:rPr>
        <w:t>снизить потери при транспортировке ПВС за счет распрямления траектории трассы, уменьшения общей длины трассы, тем самым повысив эффективность использования геотермальных ресурсов;</w:t>
      </w:r>
    </w:p>
    <w:p w14:paraId="526AC190" w14:textId="46515581" w:rsidR="00553C7B" w:rsidRPr="00553C7B" w:rsidRDefault="00553C7B"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553C7B">
        <w:rPr>
          <w:rFonts w:asciiTheme="minorHAnsi" w:hAnsiTheme="minorHAnsi" w:cstheme="minorHAnsi"/>
          <w:sz w:val="24"/>
          <w:szCs w:val="24"/>
        </w:rPr>
        <w:t>существенно снизить затраты при строительстве трасс ПВС, за счет уменьшения общей длины трассы и использования безопорной прокладки трубопроводов;</w:t>
      </w:r>
    </w:p>
    <w:p w14:paraId="64909B2F" w14:textId="142AD9C0" w:rsidR="00553C7B" w:rsidRPr="00553C7B" w:rsidRDefault="00553C7B"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553C7B">
        <w:rPr>
          <w:rFonts w:asciiTheme="minorHAnsi" w:hAnsiTheme="minorHAnsi" w:cstheme="minorHAnsi"/>
          <w:sz w:val="24"/>
          <w:szCs w:val="24"/>
        </w:rPr>
        <w:t>максимально увеличить использование геотермального поля в пределах горного отвода;</w:t>
      </w:r>
    </w:p>
    <w:p w14:paraId="1A9E4D2B" w14:textId="797216EA" w:rsidR="00553C7B" w:rsidRPr="00553C7B" w:rsidRDefault="00553C7B"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553C7B">
        <w:rPr>
          <w:rFonts w:asciiTheme="minorHAnsi" w:hAnsiTheme="minorHAnsi" w:cstheme="minorHAnsi"/>
          <w:sz w:val="24"/>
          <w:szCs w:val="24"/>
        </w:rPr>
        <w:t>минимизировать антропогенное влияние на природу, за счет применения меньшего количества земляных работ (уменьшаем количество опор, избегаем подсыпок, планировок и т.д.</w:t>
      </w:r>
    </w:p>
    <w:p w14:paraId="46031E19" w14:textId="77777777" w:rsidR="00553C7B" w:rsidRPr="00553C7B" w:rsidRDefault="00553C7B" w:rsidP="002417FB">
      <w:pPr>
        <w:shd w:val="clear" w:color="auto" w:fill="FFFFFF"/>
        <w:autoSpaceDE w:val="0"/>
        <w:autoSpaceDN w:val="0"/>
        <w:adjustRightInd w:val="0"/>
        <w:spacing w:before="120" w:after="120"/>
        <w:ind w:firstLine="709"/>
        <w:contextualSpacing/>
        <w:jc w:val="both"/>
        <w:rPr>
          <w:rFonts w:cstheme="minorHAnsi"/>
          <w:b w:val="0"/>
          <w:color w:val="auto"/>
          <w:sz w:val="24"/>
          <w:szCs w:val="24"/>
        </w:rPr>
      </w:pPr>
      <w:r w:rsidRPr="00553C7B">
        <w:rPr>
          <w:rFonts w:cstheme="minorHAnsi"/>
          <w:b w:val="0"/>
          <w:color w:val="auto"/>
          <w:sz w:val="24"/>
          <w:szCs w:val="24"/>
        </w:rPr>
        <w:t>В результате ожидается снижение затрат на устройство трасс ПВС в сильно пересеченной местности и снижение потерь в трубопроводе при транспортировке ПВС.</w:t>
      </w:r>
    </w:p>
    <w:p w14:paraId="0D26A382" w14:textId="77777777" w:rsidR="00553C7B" w:rsidRPr="00553C7B" w:rsidRDefault="00553C7B" w:rsidP="002417FB">
      <w:pPr>
        <w:spacing w:before="120" w:after="120"/>
        <w:ind w:firstLine="709"/>
        <w:contextualSpacing/>
        <w:jc w:val="both"/>
        <w:rPr>
          <w:rFonts w:cstheme="minorHAnsi"/>
          <w:b w:val="0"/>
          <w:color w:val="auto"/>
          <w:sz w:val="24"/>
          <w:szCs w:val="24"/>
        </w:rPr>
      </w:pPr>
      <w:r w:rsidRPr="00553C7B">
        <w:rPr>
          <w:rFonts w:cstheme="minorHAnsi"/>
          <w:b w:val="0"/>
          <w:color w:val="auto"/>
          <w:sz w:val="24"/>
          <w:szCs w:val="24"/>
        </w:rPr>
        <w:t xml:space="preserve">В рамках заключенного договора запланирована реализация следующих этапов проекта: </w:t>
      </w:r>
    </w:p>
    <w:p w14:paraId="1E5B5A18" w14:textId="46A7FB3A" w:rsidR="00553C7B" w:rsidRPr="00553C7B" w:rsidRDefault="00C1472A"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н</w:t>
      </w:r>
      <w:r w:rsidR="00553C7B" w:rsidRPr="00553C7B">
        <w:rPr>
          <w:rFonts w:asciiTheme="minorHAnsi" w:hAnsiTheme="minorHAnsi" w:cstheme="minorHAnsi"/>
          <w:sz w:val="24"/>
          <w:szCs w:val="24"/>
        </w:rPr>
        <w:t>атурное обследование с выездом на Мутновс</w:t>
      </w:r>
      <w:r>
        <w:rPr>
          <w:rFonts w:asciiTheme="minorHAnsi" w:hAnsiTheme="minorHAnsi" w:cstheme="minorHAnsi"/>
          <w:sz w:val="24"/>
          <w:szCs w:val="24"/>
        </w:rPr>
        <w:t>кое месторождение парогидротерм;</w:t>
      </w:r>
    </w:p>
    <w:p w14:paraId="319BFB9C" w14:textId="7116B0B8" w:rsidR="00553C7B" w:rsidRPr="00553C7B" w:rsidRDefault="00C1472A"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lastRenderedPageBreak/>
        <w:t>в</w:t>
      </w:r>
      <w:r w:rsidR="00553C7B" w:rsidRPr="00553C7B">
        <w:rPr>
          <w:rFonts w:asciiTheme="minorHAnsi" w:hAnsiTheme="minorHAnsi" w:cstheme="minorHAnsi"/>
          <w:sz w:val="24"/>
          <w:szCs w:val="24"/>
        </w:rPr>
        <w:t>ыполнение инженерно-геологических и ин</w:t>
      </w:r>
      <w:r>
        <w:rPr>
          <w:rFonts w:asciiTheme="minorHAnsi" w:hAnsiTheme="minorHAnsi" w:cstheme="minorHAnsi"/>
          <w:sz w:val="24"/>
          <w:szCs w:val="24"/>
        </w:rPr>
        <w:t>женерно-геодезических изысканий;</w:t>
      </w:r>
    </w:p>
    <w:p w14:paraId="48106A4C" w14:textId="63F373C7" w:rsidR="00553C7B" w:rsidRPr="00553C7B" w:rsidRDefault="00C1472A"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н</w:t>
      </w:r>
      <w:r w:rsidR="00553C7B" w:rsidRPr="00553C7B">
        <w:rPr>
          <w:rFonts w:asciiTheme="minorHAnsi" w:hAnsiTheme="minorHAnsi" w:cstheme="minorHAnsi"/>
          <w:sz w:val="24"/>
          <w:szCs w:val="24"/>
        </w:rPr>
        <w:t>аучно-исследовательские работы - поиск технологий доставки ПВС от источника (геотермальной скважины) до МГеоЭС по сильно пересеченной местности (овраги и каньоны шириной до 150-200 м) по принципу самонесущего трубопровода без применения типовых решений прокладки трубопроводов на большепролетных участках. Рассмотреть вариант создания самонесущего трубопровода с применением новых материалов и (или) веществ (их составов). Провести физическое и (или) математическое моделирование. Выполнить расчеты самонесуще</w:t>
      </w:r>
      <w:r>
        <w:rPr>
          <w:rFonts w:asciiTheme="minorHAnsi" w:hAnsiTheme="minorHAnsi" w:cstheme="minorHAnsi"/>
          <w:sz w:val="24"/>
          <w:szCs w:val="24"/>
        </w:rPr>
        <w:t>й способности трубопровода ПВС;</w:t>
      </w:r>
    </w:p>
    <w:p w14:paraId="38CAC6E8" w14:textId="1C0F4ED0" w:rsidR="00553C7B" w:rsidRPr="00553C7B" w:rsidRDefault="00C1472A"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н</w:t>
      </w:r>
      <w:r w:rsidR="00553C7B" w:rsidRPr="00553C7B">
        <w:rPr>
          <w:rFonts w:asciiTheme="minorHAnsi" w:hAnsiTheme="minorHAnsi" w:cstheme="minorHAnsi"/>
          <w:sz w:val="24"/>
          <w:szCs w:val="24"/>
        </w:rPr>
        <w:t>а основании проведенной научно-исследовательской работы разработать конструкторскую или соответствующие разделы проектной документации (в том числе сметную документа</w:t>
      </w:r>
      <w:r>
        <w:rPr>
          <w:rFonts w:asciiTheme="minorHAnsi" w:hAnsiTheme="minorHAnsi" w:cstheme="minorHAnsi"/>
          <w:sz w:val="24"/>
          <w:szCs w:val="24"/>
        </w:rPr>
        <w:t>цию) на самонесущий трубопровод;</w:t>
      </w:r>
    </w:p>
    <w:p w14:paraId="563D739E" w14:textId="1509BDAD" w:rsidR="00553C7B" w:rsidRPr="00553C7B" w:rsidRDefault="00C1472A"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т</w:t>
      </w:r>
      <w:r w:rsidR="00553C7B" w:rsidRPr="00553C7B">
        <w:rPr>
          <w:rFonts w:asciiTheme="minorHAnsi" w:hAnsiTheme="minorHAnsi" w:cstheme="minorHAnsi"/>
          <w:sz w:val="24"/>
          <w:szCs w:val="24"/>
        </w:rPr>
        <w:t>ехнические решения, методы расчета и обоснования конструкции самонесущего трубопровода должны быть оформлены в качестве результата интеллектуальной деятельности в фор</w:t>
      </w:r>
      <w:r>
        <w:rPr>
          <w:rFonts w:asciiTheme="minorHAnsi" w:hAnsiTheme="minorHAnsi" w:cstheme="minorHAnsi"/>
          <w:sz w:val="24"/>
          <w:szCs w:val="24"/>
        </w:rPr>
        <w:t>мате научно-технического отчета;</w:t>
      </w:r>
    </w:p>
    <w:p w14:paraId="0E895D3A" w14:textId="09EBDD1D" w:rsidR="00553C7B" w:rsidRPr="00553C7B" w:rsidRDefault="00C1472A"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п</w:t>
      </w:r>
      <w:r w:rsidR="00553C7B" w:rsidRPr="00553C7B">
        <w:rPr>
          <w:rFonts w:asciiTheme="minorHAnsi" w:hAnsiTheme="minorHAnsi" w:cstheme="minorHAnsi"/>
          <w:sz w:val="24"/>
          <w:szCs w:val="24"/>
        </w:rPr>
        <w:t>роведение тематического патентного поиска в части способности разработанного продукта к правовой охране (в соответствии со ст. 1225 Г</w:t>
      </w:r>
      <w:r w:rsidR="007C4E57">
        <w:rPr>
          <w:rFonts w:asciiTheme="minorHAnsi" w:hAnsiTheme="minorHAnsi" w:cstheme="minorHAnsi"/>
          <w:sz w:val="24"/>
          <w:szCs w:val="24"/>
        </w:rPr>
        <w:t xml:space="preserve">ражданского </w:t>
      </w:r>
      <w:r w:rsidR="00553C7B" w:rsidRPr="00553C7B">
        <w:rPr>
          <w:rFonts w:asciiTheme="minorHAnsi" w:hAnsiTheme="minorHAnsi" w:cstheme="minorHAnsi"/>
          <w:sz w:val="24"/>
          <w:szCs w:val="24"/>
        </w:rPr>
        <w:t>К</w:t>
      </w:r>
      <w:r w:rsidR="007C4E57">
        <w:rPr>
          <w:rFonts w:asciiTheme="minorHAnsi" w:hAnsiTheme="minorHAnsi" w:cstheme="minorHAnsi"/>
          <w:sz w:val="24"/>
          <w:szCs w:val="24"/>
        </w:rPr>
        <w:t>одекса.</w:t>
      </w:r>
    </w:p>
    <w:p w14:paraId="46CA31F7" w14:textId="06F920EB" w:rsidR="00553C7B" w:rsidRPr="00553C7B" w:rsidRDefault="00553C7B" w:rsidP="002417FB">
      <w:pPr>
        <w:spacing w:before="120" w:after="120"/>
        <w:ind w:firstLine="851"/>
        <w:contextualSpacing/>
        <w:jc w:val="both"/>
        <w:rPr>
          <w:rFonts w:cstheme="minorHAnsi"/>
          <w:b w:val="0"/>
          <w:color w:val="auto"/>
          <w:sz w:val="24"/>
          <w:szCs w:val="24"/>
        </w:rPr>
      </w:pPr>
      <w:r w:rsidRPr="00553C7B">
        <w:rPr>
          <w:rFonts w:cstheme="minorHAnsi"/>
          <w:b w:val="0"/>
          <w:color w:val="auto"/>
          <w:sz w:val="24"/>
          <w:szCs w:val="24"/>
        </w:rPr>
        <w:t xml:space="preserve">В 2021 году выплачен аванс в размере 30 % от стоимости договора - 18 328,0 тыс. руб. </w:t>
      </w:r>
      <w:r w:rsidR="00502336">
        <w:rPr>
          <w:rFonts w:cstheme="minorHAnsi"/>
          <w:b w:val="0"/>
          <w:color w:val="auto"/>
          <w:sz w:val="24"/>
          <w:szCs w:val="24"/>
        </w:rPr>
        <w:br/>
      </w:r>
      <w:r w:rsidRPr="00553C7B">
        <w:rPr>
          <w:rFonts w:cstheme="minorHAnsi"/>
          <w:b w:val="0"/>
          <w:color w:val="auto"/>
          <w:sz w:val="24"/>
          <w:szCs w:val="24"/>
        </w:rPr>
        <w:t>(с НДС).</w:t>
      </w:r>
    </w:p>
    <w:p w14:paraId="55EBBDE6" w14:textId="4B647BF2" w:rsidR="00553C7B" w:rsidRPr="00553C7B" w:rsidRDefault="00C1472A" w:rsidP="002417FB">
      <w:pPr>
        <w:shd w:val="clear" w:color="auto" w:fill="FFFFFF"/>
        <w:tabs>
          <w:tab w:val="left" w:pos="851"/>
        </w:tabs>
        <w:spacing w:before="120" w:after="120"/>
        <w:contextualSpacing/>
        <w:jc w:val="both"/>
        <w:rPr>
          <w:rFonts w:cstheme="minorHAnsi"/>
          <w:b w:val="0"/>
          <w:color w:val="auto"/>
          <w:sz w:val="24"/>
          <w:szCs w:val="24"/>
        </w:rPr>
      </w:pPr>
      <w:r>
        <w:rPr>
          <w:rFonts w:cstheme="minorHAnsi"/>
          <w:b w:val="0"/>
          <w:color w:val="auto"/>
          <w:sz w:val="24"/>
          <w:szCs w:val="24"/>
        </w:rPr>
        <w:tab/>
      </w:r>
      <w:r w:rsidR="00553C7B" w:rsidRPr="00553C7B">
        <w:rPr>
          <w:rFonts w:cstheme="minorHAnsi"/>
          <w:b w:val="0"/>
          <w:color w:val="auto"/>
          <w:sz w:val="24"/>
          <w:szCs w:val="24"/>
        </w:rPr>
        <w:t xml:space="preserve">Финансирование 2022 года – 0,0 тыс. руб. </w:t>
      </w:r>
    </w:p>
    <w:p w14:paraId="4FE11358" w14:textId="210F52C7" w:rsidR="00553C7B" w:rsidRDefault="00553C7B" w:rsidP="002417FB">
      <w:pPr>
        <w:pStyle w:val="Default"/>
        <w:spacing w:before="120" w:after="120" w:line="276" w:lineRule="auto"/>
        <w:ind w:firstLine="709"/>
        <w:contextualSpacing/>
        <w:jc w:val="both"/>
        <w:rPr>
          <w:rFonts w:asciiTheme="minorHAnsi" w:hAnsiTheme="minorHAnsi" w:cstheme="minorHAnsi"/>
          <w:color w:val="auto"/>
        </w:rPr>
      </w:pPr>
      <w:r w:rsidRPr="00553C7B">
        <w:rPr>
          <w:rFonts w:asciiTheme="minorHAnsi" w:hAnsiTheme="minorHAnsi" w:cstheme="minorHAnsi"/>
          <w:color w:val="auto"/>
        </w:rPr>
        <w:t>В 2022 году в ходе выполнения Работ получены отчеты по промежуточным этапам, а именно:</w:t>
      </w:r>
    </w:p>
    <w:p w14:paraId="08AFFB4D" w14:textId="24E0EF1D" w:rsidR="00553C7B" w:rsidRPr="00553C7B" w:rsidRDefault="00C1472A"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р</w:t>
      </w:r>
      <w:r w:rsidR="00553C7B" w:rsidRPr="00553C7B">
        <w:rPr>
          <w:rFonts w:asciiTheme="minorHAnsi" w:hAnsiTheme="minorHAnsi" w:cstheme="minorHAnsi"/>
          <w:sz w:val="24"/>
          <w:szCs w:val="24"/>
        </w:rPr>
        <w:t>езультаты предпроектного обследования объекта, сбор исходных данных, анализ отечественной и зарубежной литературы, ан</w:t>
      </w:r>
      <w:r>
        <w:rPr>
          <w:rFonts w:asciiTheme="minorHAnsi" w:hAnsiTheme="minorHAnsi" w:cstheme="minorHAnsi"/>
          <w:sz w:val="24"/>
          <w:szCs w:val="24"/>
        </w:rPr>
        <w:t>ализ полученных исходных данных;</w:t>
      </w:r>
    </w:p>
    <w:p w14:paraId="624874C3" w14:textId="0486068F" w:rsidR="00553C7B" w:rsidRPr="00553C7B" w:rsidRDefault="00C1472A"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о</w:t>
      </w:r>
      <w:r w:rsidR="00553C7B" w:rsidRPr="00553C7B">
        <w:rPr>
          <w:rFonts w:asciiTheme="minorHAnsi" w:hAnsiTheme="minorHAnsi" w:cstheme="minorHAnsi"/>
          <w:sz w:val="24"/>
          <w:szCs w:val="24"/>
        </w:rPr>
        <w:t>тчет о проведении</w:t>
      </w:r>
      <w:r>
        <w:rPr>
          <w:rFonts w:asciiTheme="minorHAnsi" w:hAnsiTheme="minorHAnsi" w:cstheme="minorHAnsi"/>
          <w:sz w:val="24"/>
          <w:szCs w:val="24"/>
        </w:rPr>
        <w:t xml:space="preserve"> научно-исследовательских работ;</w:t>
      </w:r>
    </w:p>
    <w:p w14:paraId="10B45B19" w14:textId="01216033" w:rsidR="00553C7B" w:rsidRPr="00553C7B" w:rsidRDefault="00C1472A"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п</w:t>
      </w:r>
      <w:r w:rsidR="00553C7B" w:rsidRPr="00553C7B">
        <w:rPr>
          <w:rFonts w:asciiTheme="minorHAnsi" w:hAnsiTheme="minorHAnsi" w:cstheme="minorHAnsi"/>
          <w:sz w:val="24"/>
          <w:szCs w:val="24"/>
        </w:rPr>
        <w:t>атентование.</w:t>
      </w:r>
    </w:p>
    <w:p w14:paraId="0B30F85B" w14:textId="77777777" w:rsidR="00553C7B" w:rsidRPr="00553C7B" w:rsidRDefault="00553C7B" w:rsidP="002417FB">
      <w:pPr>
        <w:shd w:val="clear" w:color="auto" w:fill="FFFFFF"/>
        <w:tabs>
          <w:tab w:val="left" w:pos="851"/>
        </w:tabs>
        <w:spacing w:before="120" w:after="120"/>
        <w:ind w:firstLine="851"/>
        <w:contextualSpacing/>
        <w:jc w:val="both"/>
        <w:rPr>
          <w:rFonts w:cstheme="minorHAnsi"/>
          <w:b w:val="0"/>
          <w:color w:val="auto"/>
          <w:sz w:val="24"/>
          <w:szCs w:val="24"/>
        </w:rPr>
      </w:pPr>
      <w:r w:rsidRPr="00553C7B">
        <w:rPr>
          <w:rFonts w:cstheme="minorHAnsi"/>
          <w:b w:val="0"/>
          <w:color w:val="auto"/>
          <w:sz w:val="24"/>
          <w:szCs w:val="24"/>
        </w:rPr>
        <w:t xml:space="preserve">3. Между ПАО «Камчатскэнерго» и АО «Ленгидропроект» заключен договор от 01.06.2022 № 93800-НИОКР-2022-КамчЭн на выполнение научно-исследовательских, опытно-конструкторских и технологических работ по теме </w:t>
      </w:r>
      <w:r w:rsidRPr="00553C7B">
        <w:rPr>
          <w:rFonts w:cstheme="minorHAnsi"/>
          <w:b w:val="0"/>
          <w:i/>
          <w:color w:val="auto"/>
          <w:sz w:val="24"/>
          <w:szCs w:val="24"/>
        </w:rPr>
        <w:t xml:space="preserve">«Разработка и опытно-промышленное внедрение системы защиты от биообрастаний и коррозии трубопроводов циркуляционной воды и конденсаторов турбин ТЭЦ-1» </w:t>
      </w:r>
      <w:r w:rsidRPr="00553C7B">
        <w:rPr>
          <w:rFonts w:cstheme="minorHAnsi"/>
          <w:b w:val="0"/>
          <w:color w:val="auto"/>
          <w:sz w:val="24"/>
          <w:szCs w:val="24"/>
        </w:rPr>
        <w:t>(далее – Договор).</w:t>
      </w:r>
    </w:p>
    <w:p w14:paraId="70B47F9E" w14:textId="77777777" w:rsidR="00553C7B" w:rsidRPr="00553C7B" w:rsidRDefault="00553C7B" w:rsidP="002417FB">
      <w:pPr>
        <w:pStyle w:val="af9"/>
        <w:spacing w:before="120" w:after="120" w:line="276" w:lineRule="auto"/>
        <w:ind w:left="0" w:firstLine="709"/>
        <w:jc w:val="both"/>
        <w:rPr>
          <w:rFonts w:cstheme="minorHAnsi"/>
          <w:color w:val="auto"/>
          <w:sz w:val="24"/>
          <w:szCs w:val="24"/>
        </w:rPr>
      </w:pPr>
      <w:r w:rsidRPr="00553C7B">
        <w:rPr>
          <w:rFonts w:cstheme="minorHAnsi"/>
          <w:color w:val="auto"/>
          <w:sz w:val="24"/>
          <w:szCs w:val="24"/>
        </w:rPr>
        <w:t>Целью данной работы является разработка и опытно-промышленное внедрение системы защиты от биообрастаний и коррозии трубопроводов циркуляционной воды и конденсаторов турбин ТЭЦ-1, использующих морскую воду, предотвращающей закрепление грибков и бактерий на внутренних поверхностях трубопроводов и оборудования (пленки, на которой впоследствии закрепляются более крупные объекты - водоросли и моллюски).</w:t>
      </w:r>
    </w:p>
    <w:p w14:paraId="6507CAA9" w14:textId="77777777" w:rsidR="00553C7B" w:rsidRPr="00553C7B" w:rsidRDefault="00553C7B" w:rsidP="002417FB">
      <w:pPr>
        <w:spacing w:before="120" w:after="120"/>
        <w:ind w:firstLine="851"/>
        <w:contextualSpacing/>
        <w:jc w:val="both"/>
        <w:rPr>
          <w:rFonts w:cstheme="minorHAnsi"/>
          <w:b w:val="0"/>
          <w:color w:val="auto"/>
          <w:sz w:val="24"/>
          <w:szCs w:val="24"/>
        </w:rPr>
      </w:pPr>
      <w:r w:rsidRPr="00553C7B">
        <w:rPr>
          <w:rFonts w:cstheme="minorHAnsi"/>
          <w:b w:val="0"/>
          <w:color w:val="auto"/>
          <w:sz w:val="24"/>
          <w:szCs w:val="24"/>
        </w:rPr>
        <w:t>Данная работа выполняется с целью:</w:t>
      </w:r>
    </w:p>
    <w:p w14:paraId="76F69A3F" w14:textId="56AADA30" w:rsidR="00553C7B" w:rsidRPr="00553C7B" w:rsidRDefault="00553C7B"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553C7B">
        <w:rPr>
          <w:rFonts w:asciiTheme="minorHAnsi" w:hAnsiTheme="minorHAnsi" w:cstheme="minorHAnsi"/>
          <w:sz w:val="24"/>
          <w:szCs w:val="24"/>
        </w:rPr>
        <w:t>снижения расхода электроэнергии на перекачку циркуляционной воды на охлаждение конденсаторов турбин;</w:t>
      </w:r>
    </w:p>
    <w:p w14:paraId="6D884F75" w14:textId="1C65014C" w:rsidR="00553C7B" w:rsidRPr="00553C7B" w:rsidRDefault="00553C7B"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553C7B">
        <w:rPr>
          <w:rFonts w:asciiTheme="minorHAnsi" w:hAnsiTheme="minorHAnsi" w:cstheme="minorHAnsi"/>
          <w:sz w:val="24"/>
          <w:szCs w:val="24"/>
        </w:rPr>
        <w:t>снижения потребления охлаждающей воды на охлаждение конденсаторов турбин;</w:t>
      </w:r>
    </w:p>
    <w:p w14:paraId="215D1CFD" w14:textId="0B99E8B2" w:rsidR="00553C7B" w:rsidRPr="00553C7B" w:rsidRDefault="00553C7B" w:rsidP="002417FB">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553C7B">
        <w:rPr>
          <w:rFonts w:asciiTheme="minorHAnsi" w:hAnsiTheme="minorHAnsi" w:cstheme="minorHAnsi"/>
          <w:sz w:val="24"/>
          <w:szCs w:val="24"/>
        </w:rPr>
        <w:lastRenderedPageBreak/>
        <w:t>снижения затрат на восстановительные ремонтные работы по циркуляционным трубопроводам и конденсаторам турбин.</w:t>
      </w:r>
    </w:p>
    <w:p w14:paraId="556557AF" w14:textId="77777777" w:rsidR="00553C7B" w:rsidRPr="00553C7B" w:rsidRDefault="00553C7B" w:rsidP="002417FB">
      <w:pPr>
        <w:autoSpaceDE w:val="0"/>
        <w:autoSpaceDN w:val="0"/>
        <w:adjustRightInd w:val="0"/>
        <w:spacing w:before="120" w:after="120"/>
        <w:ind w:firstLine="708"/>
        <w:contextualSpacing/>
        <w:rPr>
          <w:rFonts w:cstheme="minorHAnsi"/>
          <w:b w:val="0"/>
          <w:color w:val="auto"/>
          <w:sz w:val="24"/>
          <w:szCs w:val="24"/>
        </w:rPr>
      </w:pPr>
      <w:r w:rsidRPr="00553C7B">
        <w:rPr>
          <w:rFonts w:cstheme="minorHAnsi"/>
          <w:b w:val="0"/>
          <w:color w:val="auto"/>
          <w:sz w:val="24"/>
          <w:szCs w:val="24"/>
        </w:rPr>
        <w:t>Работа предусмотрена в 2 Этапа:</w:t>
      </w:r>
    </w:p>
    <w:p w14:paraId="2BE1C4E5" w14:textId="271CDA16" w:rsidR="00553C7B" w:rsidRDefault="00553C7B" w:rsidP="002417FB">
      <w:pPr>
        <w:autoSpaceDE w:val="0"/>
        <w:autoSpaceDN w:val="0"/>
        <w:adjustRightInd w:val="0"/>
        <w:spacing w:before="120" w:after="120"/>
        <w:ind w:firstLine="708"/>
        <w:contextualSpacing/>
        <w:jc w:val="both"/>
        <w:rPr>
          <w:rFonts w:cstheme="minorHAnsi"/>
          <w:b w:val="0"/>
          <w:color w:val="auto"/>
          <w:sz w:val="24"/>
          <w:szCs w:val="24"/>
        </w:rPr>
      </w:pPr>
      <w:r w:rsidRPr="00C1472A">
        <w:rPr>
          <w:rFonts w:cstheme="minorHAnsi"/>
          <w:b w:val="0"/>
          <w:i/>
          <w:color w:val="auto"/>
          <w:sz w:val="24"/>
          <w:szCs w:val="24"/>
        </w:rPr>
        <w:t>Этап 1</w:t>
      </w:r>
      <w:r w:rsidRPr="00553C7B">
        <w:rPr>
          <w:rFonts w:cstheme="minorHAnsi"/>
          <w:b w:val="0"/>
          <w:color w:val="auto"/>
          <w:sz w:val="24"/>
          <w:szCs w:val="24"/>
        </w:rPr>
        <w:t xml:space="preserve"> «Разработка технических решений, конструкторской и рабочей документации для реализации системы защиты от биообрастаний и коррозии трубопроводов циркуляционной воды и конденсаторов турбин ТЭЦ-1», срок выполнения – до 07.10.2023. </w:t>
      </w:r>
    </w:p>
    <w:p w14:paraId="5564D74C" w14:textId="04262E55" w:rsidR="00553C7B" w:rsidRPr="00553C7B" w:rsidRDefault="00553C7B" w:rsidP="002417FB">
      <w:pPr>
        <w:autoSpaceDE w:val="0"/>
        <w:autoSpaceDN w:val="0"/>
        <w:adjustRightInd w:val="0"/>
        <w:spacing w:before="120" w:after="120"/>
        <w:ind w:firstLine="708"/>
        <w:contextualSpacing/>
        <w:jc w:val="both"/>
        <w:rPr>
          <w:rFonts w:cstheme="minorHAnsi"/>
          <w:b w:val="0"/>
          <w:color w:val="auto"/>
          <w:sz w:val="24"/>
          <w:szCs w:val="24"/>
        </w:rPr>
      </w:pPr>
      <w:r w:rsidRPr="00553C7B">
        <w:rPr>
          <w:rFonts w:cstheme="minorHAnsi"/>
          <w:b w:val="0"/>
          <w:color w:val="auto"/>
          <w:sz w:val="24"/>
          <w:szCs w:val="24"/>
        </w:rPr>
        <w:t xml:space="preserve">Этап 2 «Изготовление, поставка оборудования и выполнение СМР, проведение индивидуальных и функциональных испытаний, натурные испытания и передача технологии», срок выполнения – до 07.10.2023. </w:t>
      </w:r>
    </w:p>
    <w:p w14:paraId="777CBBEF" w14:textId="076945E3" w:rsidR="00553C7B" w:rsidRPr="00553C7B" w:rsidRDefault="007C1263" w:rsidP="002417FB">
      <w:pPr>
        <w:shd w:val="clear" w:color="auto" w:fill="FFFFFF"/>
        <w:tabs>
          <w:tab w:val="left" w:pos="851"/>
        </w:tabs>
        <w:spacing w:before="120" w:after="120"/>
        <w:contextualSpacing/>
        <w:jc w:val="both"/>
        <w:rPr>
          <w:rFonts w:cstheme="minorHAnsi"/>
          <w:b w:val="0"/>
          <w:color w:val="auto"/>
          <w:sz w:val="24"/>
          <w:szCs w:val="24"/>
        </w:rPr>
      </w:pPr>
      <w:r>
        <w:rPr>
          <w:rFonts w:cstheme="minorHAnsi"/>
          <w:b w:val="0"/>
          <w:color w:val="auto"/>
          <w:sz w:val="24"/>
          <w:szCs w:val="24"/>
        </w:rPr>
        <w:tab/>
      </w:r>
      <w:r w:rsidR="00553C7B" w:rsidRPr="00553C7B">
        <w:rPr>
          <w:rFonts w:cstheme="minorHAnsi"/>
          <w:b w:val="0"/>
          <w:color w:val="auto"/>
          <w:sz w:val="24"/>
          <w:szCs w:val="24"/>
        </w:rPr>
        <w:t xml:space="preserve">По результатам 2022 года произведена выплата аванса в размере 23 548,9 тыс. руб. (с НДС), что составляет 30 % от стоимости в соответствии с условиями договора. </w:t>
      </w:r>
    </w:p>
    <w:p w14:paraId="23F65F16" w14:textId="77777777" w:rsidR="00553C7B" w:rsidRPr="00553C7B" w:rsidRDefault="00553C7B" w:rsidP="002417FB">
      <w:pPr>
        <w:spacing w:before="120" w:after="120"/>
        <w:ind w:firstLine="851"/>
        <w:contextualSpacing/>
        <w:jc w:val="both"/>
        <w:rPr>
          <w:rFonts w:cstheme="minorHAnsi"/>
          <w:b w:val="0"/>
          <w:color w:val="auto"/>
          <w:sz w:val="24"/>
          <w:szCs w:val="24"/>
        </w:rPr>
      </w:pPr>
      <w:r w:rsidRPr="00553C7B">
        <w:rPr>
          <w:rFonts w:cstheme="minorHAnsi"/>
          <w:b w:val="0"/>
          <w:color w:val="auto"/>
          <w:sz w:val="24"/>
          <w:szCs w:val="24"/>
        </w:rPr>
        <w:t xml:space="preserve">4. Между ПАО «Камчатскэнерго» и АО «Институт Гидропроект» заключен договор от 08.08.2022 № 93700-НИОКР-2022-КамчЭн на выполнение научно-исследовательских, опытно-конструкторских и технологических работ по теме </w:t>
      </w:r>
      <w:r w:rsidRPr="00553C7B">
        <w:rPr>
          <w:rFonts w:cstheme="minorHAnsi"/>
          <w:b w:val="0"/>
          <w:i/>
          <w:color w:val="auto"/>
          <w:sz w:val="24"/>
          <w:szCs w:val="24"/>
        </w:rPr>
        <w:t>«Разработка технических решений по усилению и повышению сейсмостойкости конструкций эксплуатируемых зданий и сооружений Камчатских ТЭЦ-1, 2 с использованием систем внешнего армирования из композитных материалов на основе углеродных волокон»</w:t>
      </w:r>
      <w:r w:rsidRPr="00553C7B">
        <w:rPr>
          <w:rFonts w:cstheme="minorHAnsi"/>
          <w:b w:val="0"/>
          <w:color w:val="auto"/>
          <w:sz w:val="24"/>
          <w:szCs w:val="24"/>
        </w:rPr>
        <w:t xml:space="preserve"> (далее – Договор).</w:t>
      </w:r>
    </w:p>
    <w:p w14:paraId="54670438" w14:textId="77777777" w:rsidR="00553C7B" w:rsidRPr="00553C7B" w:rsidRDefault="00553C7B" w:rsidP="002417FB">
      <w:pPr>
        <w:shd w:val="clear" w:color="auto" w:fill="FFFFFF"/>
        <w:spacing w:before="120" w:after="120"/>
        <w:ind w:firstLine="708"/>
        <w:contextualSpacing/>
        <w:jc w:val="both"/>
        <w:rPr>
          <w:rFonts w:cstheme="minorHAnsi"/>
          <w:b w:val="0"/>
          <w:color w:val="auto"/>
          <w:sz w:val="24"/>
          <w:szCs w:val="24"/>
        </w:rPr>
      </w:pPr>
      <w:r w:rsidRPr="00553C7B">
        <w:rPr>
          <w:rFonts w:cstheme="minorHAnsi"/>
          <w:b w:val="0"/>
          <w:color w:val="auto"/>
          <w:sz w:val="24"/>
          <w:szCs w:val="24"/>
        </w:rPr>
        <w:t>Целью данной работы является обеспечение нормативного уровня сейсмостойкости Камчатской ТЭЦ- 1 и других ТЭС ПАО «РусГидро», расположенных в районах с высокой сейсмической активностью.</w:t>
      </w:r>
    </w:p>
    <w:p w14:paraId="67206EE4" w14:textId="77777777" w:rsidR="00553C7B" w:rsidRPr="00553C7B" w:rsidRDefault="00553C7B" w:rsidP="002417FB">
      <w:pPr>
        <w:autoSpaceDE w:val="0"/>
        <w:autoSpaceDN w:val="0"/>
        <w:adjustRightInd w:val="0"/>
        <w:spacing w:before="120" w:after="120"/>
        <w:ind w:firstLine="708"/>
        <w:contextualSpacing/>
        <w:rPr>
          <w:rFonts w:cstheme="minorHAnsi"/>
          <w:b w:val="0"/>
          <w:color w:val="auto"/>
          <w:sz w:val="24"/>
          <w:szCs w:val="24"/>
        </w:rPr>
      </w:pPr>
      <w:r w:rsidRPr="00553C7B">
        <w:rPr>
          <w:rFonts w:cstheme="minorHAnsi"/>
          <w:b w:val="0"/>
          <w:color w:val="auto"/>
          <w:sz w:val="24"/>
          <w:szCs w:val="24"/>
        </w:rPr>
        <w:t>Работа предусмотрена в 2 Этапа:</w:t>
      </w:r>
    </w:p>
    <w:p w14:paraId="624B17AA" w14:textId="77777777" w:rsidR="00553C7B" w:rsidRPr="00553C7B" w:rsidRDefault="00553C7B" w:rsidP="002417FB">
      <w:pPr>
        <w:autoSpaceDE w:val="0"/>
        <w:autoSpaceDN w:val="0"/>
        <w:adjustRightInd w:val="0"/>
        <w:spacing w:before="120" w:after="120"/>
        <w:ind w:firstLine="708"/>
        <w:contextualSpacing/>
        <w:jc w:val="both"/>
        <w:rPr>
          <w:rFonts w:cstheme="minorHAnsi"/>
          <w:b w:val="0"/>
          <w:color w:val="auto"/>
          <w:sz w:val="24"/>
          <w:szCs w:val="24"/>
        </w:rPr>
      </w:pPr>
      <w:r w:rsidRPr="007C1263">
        <w:rPr>
          <w:rFonts w:cstheme="minorHAnsi"/>
          <w:b w:val="0"/>
          <w:i/>
          <w:color w:val="auto"/>
          <w:sz w:val="24"/>
          <w:szCs w:val="24"/>
        </w:rPr>
        <w:t>Этап 1</w:t>
      </w:r>
      <w:r w:rsidRPr="00553C7B">
        <w:rPr>
          <w:rFonts w:cstheme="minorHAnsi"/>
          <w:b w:val="0"/>
          <w:color w:val="auto"/>
          <w:sz w:val="24"/>
          <w:szCs w:val="24"/>
        </w:rPr>
        <w:t xml:space="preserve"> «Обследование сооружений Камчатской ТЭЦ-1 и определение параметров необходимого усиления строительных конструкций», </w:t>
      </w:r>
    </w:p>
    <w:p w14:paraId="75D7B1BE" w14:textId="77777777" w:rsidR="00553C7B" w:rsidRPr="00553C7B" w:rsidRDefault="00553C7B" w:rsidP="002417FB">
      <w:pPr>
        <w:autoSpaceDE w:val="0"/>
        <w:autoSpaceDN w:val="0"/>
        <w:adjustRightInd w:val="0"/>
        <w:spacing w:before="120" w:after="120"/>
        <w:contextualSpacing/>
        <w:jc w:val="both"/>
        <w:rPr>
          <w:rFonts w:cstheme="minorHAnsi"/>
          <w:b w:val="0"/>
          <w:color w:val="auto"/>
          <w:sz w:val="24"/>
          <w:szCs w:val="24"/>
        </w:rPr>
      </w:pPr>
      <w:r w:rsidRPr="00553C7B">
        <w:rPr>
          <w:rFonts w:cstheme="minorHAnsi"/>
          <w:b w:val="0"/>
          <w:color w:val="auto"/>
          <w:sz w:val="24"/>
          <w:szCs w:val="24"/>
        </w:rPr>
        <w:t>срок выполнения по Договору – 20.01.2023. Выполнен в 2022 году с опережением. Получен научно-технический отчет по 1 Этапу.</w:t>
      </w:r>
    </w:p>
    <w:p w14:paraId="70C7F768" w14:textId="77777777" w:rsidR="00553C7B" w:rsidRPr="00553C7B" w:rsidRDefault="00553C7B" w:rsidP="002417FB">
      <w:pPr>
        <w:autoSpaceDE w:val="0"/>
        <w:autoSpaceDN w:val="0"/>
        <w:adjustRightInd w:val="0"/>
        <w:spacing w:before="120" w:after="120"/>
        <w:ind w:firstLine="708"/>
        <w:contextualSpacing/>
        <w:jc w:val="both"/>
        <w:rPr>
          <w:rFonts w:cstheme="minorHAnsi"/>
          <w:b w:val="0"/>
          <w:color w:val="auto"/>
          <w:sz w:val="24"/>
          <w:szCs w:val="24"/>
        </w:rPr>
      </w:pPr>
      <w:r w:rsidRPr="007C1263">
        <w:rPr>
          <w:rFonts w:cstheme="minorHAnsi"/>
          <w:b w:val="0"/>
          <w:i/>
          <w:color w:val="auto"/>
          <w:sz w:val="24"/>
          <w:szCs w:val="24"/>
        </w:rPr>
        <w:t>Этап 2</w:t>
      </w:r>
      <w:r w:rsidRPr="00553C7B">
        <w:rPr>
          <w:rFonts w:cstheme="minorHAnsi"/>
          <w:b w:val="0"/>
          <w:color w:val="auto"/>
          <w:sz w:val="24"/>
          <w:szCs w:val="24"/>
        </w:rPr>
        <w:t xml:space="preserve"> «Разработка технических решений по усилению строительных конструкций Камчатской ТЭЦ-1 с использованием внешнего армирования композитными материалами на основе углеродных волокон», срок выполнения – до 20.05.2023.</w:t>
      </w:r>
    </w:p>
    <w:p w14:paraId="2AAF9E0E" w14:textId="5DEC4BEB" w:rsidR="00553C7B" w:rsidRPr="00553C7B" w:rsidRDefault="00553C7B" w:rsidP="002417FB">
      <w:pPr>
        <w:autoSpaceDE w:val="0"/>
        <w:autoSpaceDN w:val="0"/>
        <w:adjustRightInd w:val="0"/>
        <w:spacing w:before="120" w:after="120"/>
        <w:ind w:firstLine="708"/>
        <w:contextualSpacing/>
        <w:jc w:val="both"/>
        <w:rPr>
          <w:rFonts w:cstheme="minorHAnsi"/>
          <w:b w:val="0"/>
          <w:color w:val="auto"/>
          <w:sz w:val="24"/>
          <w:szCs w:val="24"/>
        </w:rPr>
      </w:pPr>
      <w:r w:rsidRPr="00553C7B">
        <w:rPr>
          <w:rFonts w:cstheme="minorHAnsi"/>
          <w:b w:val="0"/>
          <w:color w:val="auto"/>
          <w:sz w:val="24"/>
          <w:szCs w:val="24"/>
        </w:rPr>
        <w:t>По результатам 2022 года произведена выплата аванса в размере 30 % от стоимости в соответствии с условиями договора, а также оплачены работы по 1 Этапу.</w:t>
      </w:r>
    </w:p>
    <w:p w14:paraId="2E4F387B" w14:textId="56749FB7" w:rsidR="00553C7B" w:rsidRPr="00553C7B" w:rsidRDefault="00553C7B" w:rsidP="002417FB">
      <w:pPr>
        <w:autoSpaceDE w:val="0"/>
        <w:autoSpaceDN w:val="0"/>
        <w:adjustRightInd w:val="0"/>
        <w:spacing w:before="120" w:after="120"/>
        <w:ind w:firstLine="708"/>
        <w:contextualSpacing/>
        <w:jc w:val="both"/>
        <w:rPr>
          <w:rFonts w:cstheme="minorHAnsi"/>
          <w:b w:val="0"/>
          <w:color w:val="auto"/>
          <w:sz w:val="24"/>
          <w:szCs w:val="24"/>
        </w:rPr>
      </w:pPr>
      <w:r w:rsidRPr="00553C7B">
        <w:rPr>
          <w:rFonts w:cstheme="minorHAnsi"/>
          <w:b w:val="0"/>
          <w:color w:val="auto"/>
          <w:sz w:val="24"/>
          <w:szCs w:val="24"/>
        </w:rPr>
        <w:t xml:space="preserve">Фактическое финансирование в 2022 году по данной НИОКР составило 27 379,4 тыс. руб. </w:t>
      </w:r>
      <w:r w:rsidR="00502336">
        <w:rPr>
          <w:rFonts w:cstheme="minorHAnsi"/>
          <w:b w:val="0"/>
          <w:color w:val="auto"/>
          <w:sz w:val="24"/>
          <w:szCs w:val="24"/>
        </w:rPr>
        <w:br/>
      </w:r>
      <w:r w:rsidRPr="00553C7B">
        <w:rPr>
          <w:rFonts w:cstheme="minorHAnsi"/>
          <w:b w:val="0"/>
          <w:color w:val="auto"/>
          <w:sz w:val="24"/>
          <w:szCs w:val="24"/>
        </w:rPr>
        <w:t>(с НДС).</w:t>
      </w:r>
    </w:p>
    <w:p w14:paraId="3878C298" w14:textId="69C997F8" w:rsidR="00F915CE" w:rsidRDefault="00F915CE" w:rsidP="0016426F">
      <w:pPr>
        <w:tabs>
          <w:tab w:val="left" w:pos="567"/>
          <w:tab w:val="left" w:pos="851"/>
        </w:tabs>
        <w:spacing w:before="120" w:after="120" w:line="240" w:lineRule="auto"/>
        <w:ind w:right="-1"/>
        <w:jc w:val="both"/>
        <w:rPr>
          <w:rFonts w:cstheme="minorHAnsi"/>
          <w:color w:val="314E87"/>
          <w:sz w:val="24"/>
          <w:szCs w:val="24"/>
        </w:rPr>
      </w:pPr>
      <w:r w:rsidRPr="009672FA">
        <w:rPr>
          <w:rFonts w:cstheme="minorHAnsi"/>
          <w:color w:val="314E87"/>
          <w:sz w:val="24"/>
          <w:szCs w:val="24"/>
        </w:rPr>
        <w:t>Выполнение мероприятий по развитию системы управления инновационной деятельностью Общества в 202</w:t>
      </w:r>
      <w:r w:rsidR="007C1263">
        <w:rPr>
          <w:rFonts w:cstheme="minorHAnsi"/>
          <w:color w:val="314E87"/>
          <w:sz w:val="24"/>
          <w:szCs w:val="24"/>
        </w:rPr>
        <w:t>2</w:t>
      </w:r>
      <w:r w:rsidR="009672FA">
        <w:rPr>
          <w:rFonts w:cstheme="minorHAnsi"/>
          <w:color w:val="314E87"/>
          <w:sz w:val="24"/>
          <w:szCs w:val="24"/>
        </w:rPr>
        <w:t> году</w:t>
      </w:r>
    </w:p>
    <w:p w14:paraId="0BCE1332" w14:textId="77777777" w:rsidR="00F915CE" w:rsidRPr="009672FA" w:rsidRDefault="00F915CE" w:rsidP="002417FB">
      <w:pPr>
        <w:tabs>
          <w:tab w:val="left" w:pos="709"/>
        </w:tabs>
        <w:spacing w:before="120" w:after="120"/>
        <w:ind w:firstLine="567"/>
        <w:jc w:val="both"/>
        <w:rPr>
          <w:rFonts w:cstheme="minorHAnsi"/>
          <w:b w:val="0"/>
          <w:color w:val="auto"/>
          <w:sz w:val="24"/>
          <w:szCs w:val="24"/>
        </w:rPr>
      </w:pPr>
      <w:r w:rsidRPr="009672FA">
        <w:rPr>
          <w:rFonts w:cstheme="minorHAnsi"/>
          <w:b w:val="0"/>
          <w:color w:val="auto"/>
          <w:sz w:val="24"/>
          <w:szCs w:val="24"/>
        </w:rPr>
        <w:t>В инновационной деятельности ПАО «Камчатскэнерго» руководствуется:</w:t>
      </w:r>
    </w:p>
    <w:p w14:paraId="7BC31929" w14:textId="77777777" w:rsidR="00F915CE" w:rsidRPr="009672FA" w:rsidRDefault="00F915CE"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9672FA">
        <w:rPr>
          <w:rFonts w:asciiTheme="minorHAnsi" w:hAnsiTheme="minorHAnsi" w:cstheme="minorHAnsi"/>
          <w:sz w:val="24"/>
          <w:szCs w:val="24"/>
        </w:rPr>
        <w:t>Положением о формировании и мониторинге выполнения ПИР, утвержденным приказом ПАО «Камчатскэнерго» от 11.11.2020 № 678 «А»;</w:t>
      </w:r>
    </w:p>
    <w:p w14:paraId="06A93C59" w14:textId="550556FB" w:rsidR="00F915CE" w:rsidRPr="009672FA" w:rsidRDefault="00F915CE"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9672FA">
        <w:rPr>
          <w:rFonts w:asciiTheme="minorHAnsi" w:hAnsiTheme="minorHAnsi" w:cstheme="minorHAnsi"/>
          <w:sz w:val="24"/>
          <w:szCs w:val="24"/>
        </w:rPr>
        <w:t xml:space="preserve">Регламентом процесса «Управление научно-исследовательскими и опытно-конструкторскими работами в Группе РусГидро», утвержденные приказом ПАО «РусГидро» </w:t>
      </w:r>
      <w:r w:rsidR="00502336">
        <w:rPr>
          <w:rFonts w:asciiTheme="minorHAnsi" w:hAnsiTheme="minorHAnsi" w:cstheme="minorHAnsi"/>
          <w:sz w:val="24"/>
          <w:szCs w:val="24"/>
        </w:rPr>
        <w:br/>
      </w:r>
      <w:r w:rsidRPr="009672FA">
        <w:rPr>
          <w:rFonts w:asciiTheme="minorHAnsi" w:hAnsiTheme="minorHAnsi" w:cstheme="minorHAnsi"/>
          <w:sz w:val="24"/>
          <w:szCs w:val="24"/>
        </w:rPr>
        <w:t>от 01.06.2020 № 419 (приняты к исполнению в рамках приказа ПАО «Камчатскэнерго» от 11.06.2020 № 336 «А»);</w:t>
      </w:r>
    </w:p>
    <w:p w14:paraId="257CDEF3" w14:textId="77777777" w:rsidR="00F915CE" w:rsidRPr="009672FA" w:rsidRDefault="00F915CE"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9672FA">
        <w:rPr>
          <w:rFonts w:asciiTheme="minorHAnsi" w:hAnsiTheme="minorHAnsi" w:cstheme="minorHAnsi"/>
          <w:sz w:val="24"/>
          <w:szCs w:val="24"/>
        </w:rPr>
        <w:lastRenderedPageBreak/>
        <w:t>Положением о процессе управления научно-исследовательскими и опытно-конструкторскими работами, утвержденным приказом ПАО «Камчатскэнерго» от 30.12.3021 №</w:t>
      </w:r>
      <w:r w:rsidR="00851610">
        <w:rPr>
          <w:rFonts w:asciiTheme="minorHAnsi" w:hAnsiTheme="minorHAnsi" w:cstheme="minorHAnsi"/>
          <w:sz w:val="24"/>
          <w:szCs w:val="24"/>
        </w:rPr>
        <w:t> </w:t>
      </w:r>
      <w:r w:rsidRPr="009672FA">
        <w:rPr>
          <w:rFonts w:asciiTheme="minorHAnsi" w:hAnsiTheme="minorHAnsi" w:cstheme="minorHAnsi"/>
          <w:sz w:val="24"/>
          <w:szCs w:val="24"/>
        </w:rPr>
        <w:t>845</w:t>
      </w:r>
      <w:r w:rsidR="00851610">
        <w:rPr>
          <w:rFonts w:asciiTheme="minorHAnsi" w:hAnsiTheme="minorHAnsi" w:cstheme="minorHAnsi"/>
          <w:sz w:val="24"/>
          <w:szCs w:val="24"/>
        </w:rPr>
        <w:t> </w:t>
      </w:r>
      <w:r w:rsidRPr="009672FA">
        <w:rPr>
          <w:rFonts w:asciiTheme="minorHAnsi" w:hAnsiTheme="minorHAnsi" w:cstheme="minorHAnsi"/>
          <w:sz w:val="24"/>
          <w:szCs w:val="24"/>
        </w:rPr>
        <w:t>«А».</w:t>
      </w:r>
    </w:p>
    <w:p w14:paraId="4281E818" w14:textId="77777777" w:rsidR="00F915CE" w:rsidRPr="009672FA" w:rsidRDefault="00F915CE" w:rsidP="00DB5E39">
      <w:pPr>
        <w:tabs>
          <w:tab w:val="left" w:pos="709"/>
        </w:tabs>
        <w:ind w:firstLine="567"/>
        <w:jc w:val="both"/>
        <w:rPr>
          <w:rFonts w:cstheme="minorHAnsi"/>
          <w:b w:val="0"/>
          <w:color w:val="auto"/>
          <w:sz w:val="24"/>
          <w:szCs w:val="24"/>
        </w:rPr>
      </w:pPr>
      <w:r w:rsidRPr="009672FA">
        <w:rPr>
          <w:rFonts w:cstheme="minorHAnsi"/>
          <w:b w:val="0"/>
          <w:color w:val="auto"/>
          <w:sz w:val="24"/>
          <w:szCs w:val="24"/>
        </w:rPr>
        <w:t xml:space="preserve">В целях соблюдения требований Федерального закона от 18.07.2011 № 223-ФЗ «О закупках товаров, работ, услуг отдельно взятыми видами юридических лиц», постановления Правительства Российской Федерации от 18.12.2015 № 1442 «О закупках инновационной продукции, высокотехнологичной продукции отдельными видами юридических лиц и внесении изменений в отдельные акты Правительства Российской Федерации» в ПАО «Камчатскэнерго» ежегодно утверждается План закупки инновационной и (или) высокотехнологичной продукции Общества. </w:t>
      </w:r>
    </w:p>
    <w:p w14:paraId="0CB1B611" w14:textId="77777777" w:rsidR="00F915CE" w:rsidRPr="009672FA" w:rsidRDefault="00F915CE" w:rsidP="00DB5E39">
      <w:pPr>
        <w:tabs>
          <w:tab w:val="left" w:pos="709"/>
        </w:tabs>
        <w:ind w:firstLine="567"/>
        <w:jc w:val="both"/>
        <w:rPr>
          <w:rFonts w:cstheme="minorHAnsi"/>
          <w:b w:val="0"/>
          <w:color w:val="auto"/>
          <w:sz w:val="24"/>
          <w:szCs w:val="24"/>
        </w:rPr>
      </w:pPr>
      <w:r w:rsidRPr="009672FA">
        <w:rPr>
          <w:rFonts w:cstheme="minorHAnsi"/>
          <w:b w:val="0"/>
          <w:color w:val="auto"/>
          <w:sz w:val="24"/>
          <w:szCs w:val="24"/>
        </w:rPr>
        <w:t>На основании Регламента процесса «Подготовка, корректировка и мониторинг выполнения планов закупки инновационной и (или) высокотехнологичной продукции ПАО «РусГидро» и его подконтрольными организациями», утвержденного приказом ПАО «РусГидро» от 31.07.2020 № 584, в ПАО «Камчатскэнерго» утвержден Регламент процесса «Подготовка, корректировка и мониторинг выполнения планов закупки инновационной и (или) высокотехнологичной продукции ПАО</w:t>
      </w:r>
      <w:r w:rsidR="00851610">
        <w:rPr>
          <w:rFonts w:cstheme="minorHAnsi"/>
          <w:b w:val="0"/>
          <w:color w:val="auto"/>
          <w:sz w:val="24"/>
          <w:szCs w:val="24"/>
        </w:rPr>
        <w:t> </w:t>
      </w:r>
      <w:r w:rsidRPr="009672FA">
        <w:rPr>
          <w:rFonts w:cstheme="minorHAnsi"/>
          <w:b w:val="0"/>
          <w:color w:val="auto"/>
          <w:sz w:val="24"/>
          <w:szCs w:val="24"/>
        </w:rPr>
        <w:t>«Камчатскэнерго» (приказ от 13.08.2020 № 458 «А»).</w:t>
      </w:r>
    </w:p>
    <w:p w14:paraId="18A25962" w14:textId="77777777" w:rsidR="00F915CE" w:rsidRPr="009672FA" w:rsidRDefault="00F915CE" w:rsidP="00DB5E39">
      <w:pPr>
        <w:tabs>
          <w:tab w:val="left" w:pos="709"/>
        </w:tabs>
        <w:ind w:firstLine="567"/>
        <w:jc w:val="both"/>
        <w:rPr>
          <w:rFonts w:cstheme="minorHAnsi"/>
          <w:b w:val="0"/>
          <w:color w:val="auto"/>
          <w:sz w:val="24"/>
          <w:szCs w:val="24"/>
        </w:rPr>
      </w:pPr>
      <w:r w:rsidRPr="009672FA">
        <w:rPr>
          <w:rFonts w:cstheme="minorHAnsi"/>
          <w:b w:val="0"/>
          <w:color w:val="auto"/>
          <w:sz w:val="24"/>
          <w:szCs w:val="24"/>
        </w:rPr>
        <w:t>Для оценки целесообразности внедрения инновационных проектов, а также для рассмотрения планов научно-исследовательских, опытно-конструкторских работ в Обществе проводятся заседания научно-технического совета ПАО «Камчатскэнерго».</w:t>
      </w:r>
    </w:p>
    <w:p w14:paraId="215FCC3B" w14:textId="77777777" w:rsidR="00F915CE" w:rsidRPr="009672FA" w:rsidRDefault="00F915CE" w:rsidP="0016426F">
      <w:pPr>
        <w:tabs>
          <w:tab w:val="left" w:pos="567"/>
          <w:tab w:val="left" w:pos="851"/>
        </w:tabs>
        <w:spacing w:before="120" w:after="120"/>
        <w:ind w:right="-1"/>
        <w:jc w:val="both"/>
        <w:rPr>
          <w:rFonts w:cstheme="minorHAnsi"/>
          <w:b w:val="0"/>
          <w:color w:val="auto"/>
          <w:sz w:val="24"/>
          <w:szCs w:val="24"/>
        </w:rPr>
      </w:pPr>
      <w:r w:rsidRPr="009672FA">
        <w:rPr>
          <w:rFonts w:cstheme="minorHAnsi"/>
          <w:color w:val="314E87"/>
          <w:sz w:val="24"/>
          <w:szCs w:val="24"/>
        </w:rPr>
        <w:t>Мероприятия в области освоения новых технологий</w:t>
      </w:r>
    </w:p>
    <w:p w14:paraId="4BDDB629" w14:textId="3DCC1F92" w:rsidR="00A02310" w:rsidRPr="00A02310" w:rsidRDefault="00A02310" w:rsidP="0016426F">
      <w:pPr>
        <w:tabs>
          <w:tab w:val="left" w:pos="709"/>
        </w:tabs>
        <w:spacing w:before="120" w:after="120"/>
        <w:ind w:firstLine="567"/>
        <w:jc w:val="both"/>
        <w:rPr>
          <w:rFonts w:cstheme="minorHAnsi"/>
          <w:b w:val="0"/>
          <w:color w:val="auto"/>
          <w:sz w:val="24"/>
          <w:szCs w:val="24"/>
        </w:rPr>
      </w:pPr>
      <w:r w:rsidRPr="00A02310">
        <w:rPr>
          <w:rFonts w:cstheme="minorHAnsi"/>
          <w:b w:val="0"/>
          <w:color w:val="auto"/>
          <w:sz w:val="24"/>
          <w:szCs w:val="24"/>
        </w:rPr>
        <w:t xml:space="preserve">Установка счетчиков электрической энергии с возможностью подключения к интеллектуальным системам учета и монтаж коммуникационного оборудования (УСПД, модемы) в Центральном энергоузле </w:t>
      </w:r>
      <w:r>
        <w:rPr>
          <w:rFonts w:cstheme="minorHAnsi"/>
          <w:b w:val="0"/>
          <w:color w:val="auto"/>
          <w:sz w:val="24"/>
          <w:szCs w:val="24"/>
        </w:rPr>
        <w:t>ПАО «</w:t>
      </w:r>
      <w:r w:rsidRPr="00A02310">
        <w:rPr>
          <w:rFonts w:cstheme="minorHAnsi"/>
          <w:b w:val="0"/>
          <w:color w:val="auto"/>
          <w:sz w:val="24"/>
          <w:szCs w:val="24"/>
        </w:rPr>
        <w:t>Камчатскэнерго</w:t>
      </w:r>
      <w:r>
        <w:rPr>
          <w:rFonts w:cstheme="minorHAnsi"/>
          <w:b w:val="0"/>
          <w:color w:val="auto"/>
          <w:sz w:val="24"/>
          <w:szCs w:val="24"/>
        </w:rPr>
        <w:t>»</w:t>
      </w:r>
      <w:r w:rsidRPr="00A02310">
        <w:rPr>
          <w:rFonts w:cstheme="minorHAnsi"/>
          <w:b w:val="0"/>
          <w:color w:val="auto"/>
          <w:sz w:val="24"/>
          <w:szCs w:val="24"/>
        </w:rPr>
        <w:t xml:space="preserve">, класс напряжения 0,23 (0,4) 6-20 кВ </w:t>
      </w:r>
      <w:r w:rsidR="00502336">
        <w:rPr>
          <w:rFonts w:cstheme="minorHAnsi"/>
          <w:b w:val="0"/>
          <w:color w:val="auto"/>
          <w:sz w:val="24"/>
          <w:szCs w:val="24"/>
        </w:rPr>
        <w:br/>
      </w:r>
      <w:r w:rsidRPr="00A02310">
        <w:rPr>
          <w:rFonts w:cstheme="minorHAnsi"/>
          <w:b w:val="0"/>
          <w:color w:val="auto"/>
          <w:sz w:val="24"/>
          <w:szCs w:val="24"/>
        </w:rPr>
        <w:t>(52</w:t>
      </w:r>
      <w:r w:rsidR="00502336">
        <w:rPr>
          <w:rFonts w:cstheme="minorHAnsi"/>
          <w:b w:val="0"/>
          <w:color w:val="auto"/>
          <w:sz w:val="24"/>
          <w:szCs w:val="24"/>
        </w:rPr>
        <w:t xml:space="preserve"> </w:t>
      </w:r>
      <w:r w:rsidRPr="00A02310">
        <w:rPr>
          <w:rFonts w:cstheme="minorHAnsi"/>
          <w:b w:val="0"/>
          <w:color w:val="auto"/>
          <w:sz w:val="24"/>
          <w:szCs w:val="24"/>
        </w:rPr>
        <w:t>958 приборов учета).</w:t>
      </w:r>
    </w:p>
    <w:p w14:paraId="13A21B03" w14:textId="77777777" w:rsidR="00A02310" w:rsidRPr="00A02310" w:rsidRDefault="00A02310" w:rsidP="00A02310">
      <w:pPr>
        <w:tabs>
          <w:tab w:val="left" w:pos="709"/>
        </w:tabs>
        <w:ind w:firstLine="567"/>
        <w:jc w:val="both"/>
        <w:rPr>
          <w:rFonts w:cstheme="minorHAnsi"/>
          <w:b w:val="0"/>
          <w:color w:val="auto"/>
          <w:sz w:val="24"/>
          <w:szCs w:val="24"/>
        </w:rPr>
      </w:pPr>
      <w:r w:rsidRPr="00A02310">
        <w:rPr>
          <w:rFonts w:cstheme="minorHAnsi"/>
          <w:b w:val="0"/>
          <w:color w:val="auto"/>
          <w:sz w:val="24"/>
          <w:szCs w:val="24"/>
        </w:rPr>
        <w:t>Установка приборов учета в соответствии с Федеральным законом от 27.12.2018 № 522 при истечении МПИ, отсутствии прибора учета у потребителя, выходе из строя, технологическом присоединении и создание интеллектуальной системы учета электроэнергии (выполнение проектных, строительно-монтажных и пусконаладочных работ по созданию интеллектуальной системы учета электроэнергии) в количестве 3844 точек учета.</w:t>
      </w:r>
    </w:p>
    <w:p w14:paraId="68E2E59B" w14:textId="77777777" w:rsidR="00A02310" w:rsidRDefault="00A02310" w:rsidP="00A02310">
      <w:pPr>
        <w:tabs>
          <w:tab w:val="left" w:pos="709"/>
        </w:tabs>
        <w:ind w:firstLine="567"/>
        <w:jc w:val="both"/>
        <w:rPr>
          <w:rFonts w:cstheme="minorHAnsi"/>
          <w:b w:val="0"/>
          <w:color w:val="auto"/>
          <w:sz w:val="24"/>
          <w:szCs w:val="24"/>
        </w:rPr>
      </w:pPr>
      <w:r w:rsidRPr="00A02310">
        <w:rPr>
          <w:rFonts w:cstheme="minorHAnsi"/>
          <w:b w:val="0"/>
          <w:color w:val="auto"/>
          <w:sz w:val="24"/>
          <w:szCs w:val="24"/>
        </w:rPr>
        <w:t xml:space="preserve">Реализация проектов обеспечит выполнение федерального законодательства, а также позволит исключить возможность скрытого подключения и хищения электрической энергии. В ходе выполнения мероприятия установлены современные приборы учета с дополнительными датчиками мощности. </w:t>
      </w:r>
    </w:p>
    <w:p w14:paraId="5E4A0EB2" w14:textId="3023CFAD" w:rsidR="00A02310" w:rsidRPr="00A02310" w:rsidRDefault="00A02310" w:rsidP="00A02310">
      <w:pPr>
        <w:tabs>
          <w:tab w:val="left" w:pos="709"/>
        </w:tabs>
        <w:ind w:firstLine="567"/>
        <w:jc w:val="both"/>
        <w:rPr>
          <w:rFonts w:cstheme="minorHAnsi"/>
          <w:b w:val="0"/>
          <w:color w:val="auto"/>
          <w:sz w:val="24"/>
          <w:szCs w:val="24"/>
        </w:rPr>
      </w:pPr>
      <w:r w:rsidRPr="00A02310">
        <w:rPr>
          <w:rFonts w:cstheme="minorHAnsi"/>
          <w:b w:val="0"/>
          <w:color w:val="auto"/>
          <w:sz w:val="24"/>
          <w:szCs w:val="24"/>
        </w:rPr>
        <w:t>Фактическое финансирование в 2022 году составило 181 228,3 тыс. руб. (с НДС).</w:t>
      </w:r>
    </w:p>
    <w:p w14:paraId="32B7B845" w14:textId="3C0A49CD" w:rsidR="00F915CE" w:rsidRPr="008E07CD" w:rsidRDefault="00F915CE" w:rsidP="0016426F">
      <w:pPr>
        <w:tabs>
          <w:tab w:val="left" w:pos="567"/>
          <w:tab w:val="left" w:pos="851"/>
        </w:tabs>
        <w:spacing w:before="120" w:after="120" w:line="240" w:lineRule="auto"/>
        <w:ind w:right="-1"/>
        <w:jc w:val="both"/>
        <w:rPr>
          <w:rFonts w:cstheme="minorHAnsi"/>
          <w:color w:val="314E87"/>
          <w:sz w:val="24"/>
          <w:szCs w:val="24"/>
        </w:rPr>
      </w:pPr>
      <w:r w:rsidRPr="008E07CD">
        <w:rPr>
          <w:rFonts w:cstheme="minorHAnsi"/>
          <w:color w:val="314E87"/>
          <w:sz w:val="24"/>
          <w:szCs w:val="24"/>
        </w:rPr>
        <w:t>Мероприятия в области совершенствования организации инновационной деятельности и бизнес-процессов</w:t>
      </w:r>
    </w:p>
    <w:p w14:paraId="4D250861" w14:textId="6624115E" w:rsidR="00F915CE" w:rsidRPr="009672FA" w:rsidRDefault="00F915CE" w:rsidP="0016426F">
      <w:pPr>
        <w:shd w:val="clear" w:color="auto" w:fill="FFFFFF"/>
        <w:tabs>
          <w:tab w:val="left" w:pos="851"/>
        </w:tabs>
        <w:spacing w:before="120" w:after="120"/>
        <w:jc w:val="both"/>
        <w:rPr>
          <w:rFonts w:cstheme="minorHAnsi"/>
          <w:b w:val="0"/>
          <w:color w:val="auto"/>
          <w:sz w:val="24"/>
          <w:szCs w:val="24"/>
        </w:rPr>
      </w:pPr>
      <w:r w:rsidRPr="009672FA">
        <w:rPr>
          <w:rFonts w:cstheme="minorHAnsi"/>
          <w:b w:val="0"/>
          <w:color w:val="auto"/>
          <w:sz w:val="24"/>
          <w:szCs w:val="24"/>
        </w:rPr>
        <w:t>По данному направлению в 202</w:t>
      </w:r>
      <w:r w:rsidR="00A02310">
        <w:rPr>
          <w:rFonts w:cstheme="minorHAnsi"/>
          <w:b w:val="0"/>
          <w:color w:val="auto"/>
          <w:sz w:val="24"/>
          <w:szCs w:val="24"/>
        </w:rPr>
        <w:t>2</w:t>
      </w:r>
      <w:r w:rsidRPr="009672FA">
        <w:rPr>
          <w:rFonts w:cstheme="minorHAnsi"/>
          <w:b w:val="0"/>
          <w:color w:val="auto"/>
          <w:sz w:val="24"/>
          <w:szCs w:val="24"/>
        </w:rPr>
        <w:t xml:space="preserve"> году мероприятия не выполнялись.</w:t>
      </w:r>
    </w:p>
    <w:p w14:paraId="68A6EDCB" w14:textId="4DA7874F" w:rsidR="00F915CE" w:rsidRDefault="00F915CE" w:rsidP="0016426F">
      <w:pPr>
        <w:shd w:val="clear" w:color="auto" w:fill="FFFFFF"/>
        <w:tabs>
          <w:tab w:val="left" w:pos="851"/>
        </w:tabs>
        <w:spacing w:before="120" w:after="120"/>
        <w:jc w:val="both"/>
        <w:rPr>
          <w:rFonts w:cstheme="minorHAnsi"/>
          <w:color w:val="314E87"/>
          <w:sz w:val="24"/>
          <w:szCs w:val="24"/>
        </w:rPr>
      </w:pPr>
      <w:r w:rsidRPr="008E07CD">
        <w:rPr>
          <w:rFonts w:cstheme="minorHAnsi"/>
          <w:color w:val="314E87"/>
          <w:sz w:val="24"/>
          <w:szCs w:val="24"/>
        </w:rPr>
        <w:t>Планы и задачи Общества в области</w:t>
      </w:r>
      <w:r w:rsidR="00A02310">
        <w:rPr>
          <w:rFonts w:cstheme="minorHAnsi"/>
          <w:color w:val="314E87"/>
          <w:sz w:val="24"/>
          <w:szCs w:val="24"/>
        </w:rPr>
        <w:t xml:space="preserve"> инновационного развития на 2023</w:t>
      </w:r>
      <w:r w:rsidR="00EE1DA5" w:rsidRPr="008E07CD">
        <w:rPr>
          <w:rFonts w:cstheme="minorHAnsi"/>
          <w:color w:val="314E87"/>
          <w:sz w:val="24"/>
          <w:szCs w:val="24"/>
        </w:rPr>
        <w:t xml:space="preserve"> год</w:t>
      </w:r>
    </w:p>
    <w:p w14:paraId="483BC542" w14:textId="6B9B589B" w:rsidR="00A02310" w:rsidRPr="00A02310" w:rsidRDefault="00A02310" w:rsidP="0016426F">
      <w:pPr>
        <w:shd w:val="clear" w:color="auto" w:fill="FFFFFF"/>
        <w:tabs>
          <w:tab w:val="left" w:pos="851"/>
        </w:tabs>
        <w:spacing w:before="120" w:after="120"/>
        <w:ind w:firstLine="426"/>
        <w:jc w:val="both"/>
        <w:rPr>
          <w:rFonts w:cstheme="minorHAnsi"/>
          <w:b w:val="0"/>
          <w:color w:val="auto"/>
          <w:sz w:val="24"/>
          <w:szCs w:val="24"/>
        </w:rPr>
      </w:pPr>
      <w:r w:rsidRPr="00A02310">
        <w:rPr>
          <w:rFonts w:cstheme="minorHAnsi"/>
          <w:b w:val="0"/>
          <w:color w:val="auto"/>
          <w:sz w:val="24"/>
          <w:szCs w:val="24"/>
        </w:rPr>
        <w:t>1. Выполнение мероприятий, предусмотренных проектом Среднесрочного плана реализации мероприятий Программы инновационного развития Группы РусГидро в части ПАО</w:t>
      </w:r>
      <w:r w:rsidR="00ED7296">
        <w:rPr>
          <w:rFonts w:cstheme="minorHAnsi"/>
          <w:b w:val="0"/>
          <w:color w:val="auto"/>
          <w:sz w:val="24"/>
          <w:szCs w:val="24"/>
        </w:rPr>
        <w:t> </w:t>
      </w:r>
      <w:r w:rsidRPr="00A02310">
        <w:rPr>
          <w:rFonts w:cstheme="minorHAnsi"/>
          <w:b w:val="0"/>
          <w:color w:val="auto"/>
          <w:sz w:val="24"/>
          <w:szCs w:val="24"/>
        </w:rPr>
        <w:t xml:space="preserve">«Камчатскэнерго» в 2022 году; </w:t>
      </w:r>
    </w:p>
    <w:p w14:paraId="380B4E71" w14:textId="77777777" w:rsidR="00A02310" w:rsidRPr="00A02310" w:rsidRDefault="00A02310" w:rsidP="00A02310">
      <w:pPr>
        <w:shd w:val="clear" w:color="auto" w:fill="FFFFFF"/>
        <w:tabs>
          <w:tab w:val="left" w:pos="851"/>
        </w:tabs>
        <w:ind w:firstLine="426"/>
        <w:jc w:val="both"/>
        <w:rPr>
          <w:rFonts w:cstheme="minorHAnsi"/>
          <w:b w:val="0"/>
          <w:color w:val="auto"/>
          <w:sz w:val="24"/>
          <w:szCs w:val="24"/>
        </w:rPr>
      </w:pPr>
      <w:r w:rsidRPr="00A02310">
        <w:rPr>
          <w:rFonts w:cstheme="minorHAnsi"/>
          <w:b w:val="0"/>
          <w:color w:val="auto"/>
          <w:sz w:val="24"/>
          <w:szCs w:val="24"/>
        </w:rPr>
        <w:lastRenderedPageBreak/>
        <w:t>2. Выполнение Плана закупки инновационной и (или) высокотехнологичной продукции Общества;</w:t>
      </w:r>
    </w:p>
    <w:p w14:paraId="24CD1A3F" w14:textId="60876BEC" w:rsidR="00A02310" w:rsidRPr="00A02310" w:rsidRDefault="00A02310" w:rsidP="00A02310">
      <w:pPr>
        <w:shd w:val="clear" w:color="auto" w:fill="FFFFFF"/>
        <w:tabs>
          <w:tab w:val="left" w:pos="851"/>
        </w:tabs>
        <w:ind w:firstLine="426"/>
        <w:jc w:val="both"/>
        <w:rPr>
          <w:rFonts w:cstheme="minorHAnsi"/>
          <w:b w:val="0"/>
          <w:color w:val="auto"/>
          <w:sz w:val="24"/>
          <w:szCs w:val="24"/>
        </w:rPr>
      </w:pPr>
      <w:r w:rsidRPr="00A02310">
        <w:rPr>
          <w:rFonts w:cstheme="minorHAnsi"/>
          <w:b w:val="0"/>
          <w:color w:val="auto"/>
          <w:sz w:val="24"/>
          <w:szCs w:val="24"/>
        </w:rPr>
        <w:t>3. Завершение НИОКР Разработка технических решений для организации большепроле</w:t>
      </w:r>
      <w:r>
        <w:rPr>
          <w:rFonts w:cstheme="minorHAnsi"/>
          <w:b w:val="0"/>
          <w:color w:val="auto"/>
          <w:sz w:val="24"/>
          <w:szCs w:val="24"/>
        </w:rPr>
        <w:t>тных участков трубопроводов ПВС;</w:t>
      </w:r>
    </w:p>
    <w:p w14:paraId="6B74AA84" w14:textId="1F869BC1" w:rsidR="00A02310" w:rsidRPr="00A02310" w:rsidRDefault="00A02310" w:rsidP="00A02310">
      <w:pPr>
        <w:shd w:val="clear" w:color="auto" w:fill="FFFFFF"/>
        <w:tabs>
          <w:tab w:val="left" w:pos="851"/>
        </w:tabs>
        <w:ind w:firstLine="426"/>
        <w:jc w:val="both"/>
        <w:rPr>
          <w:rFonts w:cstheme="minorHAnsi"/>
          <w:b w:val="0"/>
          <w:color w:val="auto"/>
          <w:sz w:val="24"/>
          <w:szCs w:val="24"/>
        </w:rPr>
      </w:pPr>
      <w:r w:rsidRPr="00A02310">
        <w:rPr>
          <w:rFonts w:cstheme="minorHAnsi"/>
          <w:b w:val="0"/>
          <w:color w:val="auto"/>
          <w:sz w:val="24"/>
          <w:szCs w:val="24"/>
        </w:rPr>
        <w:t>4. Дальнейшая реализация НИОКР Разработка и опытно-промышленное внедрение системы защиты от биообрастаний и коррозии трубопроводов циркуляционной воды и конденсаторов турбин ТЭЦ-1 (2022</w:t>
      </w:r>
      <w:r w:rsidR="00502336">
        <w:rPr>
          <w:rFonts w:cstheme="minorHAnsi"/>
          <w:b w:val="0"/>
          <w:color w:val="auto"/>
          <w:sz w:val="24"/>
          <w:szCs w:val="24"/>
        </w:rPr>
        <w:t xml:space="preserve"> </w:t>
      </w:r>
      <w:r w:rsidRPr="00A02310">
        <w:rPr>
          <w:rFonts w:cstheme="minorHAnsi"/>
          <w:b w:val="0"/>
          <w:color w:val="auto"/>
          <w:sz w:val="24"/>
          <w:szCs w:val="24"/>
        </w:rPr>
        <w:t>-</w:t>
      </w:r>
      <w:r w:rsidR="00502336">
        <w:rPr>
          <w:rFonts w:cstheme="minorHAnsi"/>
          <w:b w:val="0"/>
          <w:color w:val="auto"/>
          <w:sz w:val="24"/>
          <w:szCs w:val="24"/>
        </w:rPr>
        <w:t xml:space="preserve"> </w:t>
      </w:r>
      <w:r w:rsidRPr="00A02310">
        <w:rPr>
          <w:rFonts w:cstheme="minorHAnsi"/>
          <w:b w:val="0"/>
          <w:color w:val="auto"/>
          <w:sz w:val="24"/>
          <w:szCs w:val="24"/>
        </w:rPr>
        <w:t>2024 годы)</w:t>
      </w:r>
      <w:r>
        <w:rPr>
          <w:rFonts w:cstheme="minorHAnsi"/>
          <w:b w:val="0"/>
          <w:color w:val="auto"/>
          <w:sz w:val="24"/>
          <w:szCs w:val="24"/>
        </w:rPr>
        <w:t>;</w:t>
      </w:r>
    </w:p>
    <w:p w14:paraId="75BE7CAA" w14:textId="089E2941" w:rsidR="00A02310" w:rsidRPr="00A02310" w:rsidRDefault="00A02310" w:rsidP="00A02310">
      <w:pPr>
        <w:shd w:val="clear" w:color="auto" w:fill="FFFFFF"/>
        <w:tabs>
          <w:tab w:val="left" w:pos="851"/>
        </w:tabs>
        <w:ind w:firstLine="426"/>
        <w:jc w:val="both"/>
        <w:rPr>
          <w:rFonts w:cstheme="minorHAnsi"/>
          <w:b w:val="0"/>
          <w:color w:val="auto"/>
          <w:sz w:val="24"/>
          <w:szCs w:val="24"/>
        </w:rPr>
      </w:pPr>
      <w:r>
        <w:rPr>
          <w:rFonts w:cstheme="minorHAnsi"/>
          <w:b w:val="0"/>
          <w:color w:val="auto"/>
          <w:sz w:val="24"/>
          <w:szCs w:val="24"/>
        </w:rPr>
        <w:t xml:space="preserve">5. </w:t>
      </w:r>
      <w:r w:rsidRPr="00A02310">
        <w:rPr>
          <w:rFonts w:cstheme="minorHAnsi"/>
          <w:b w:val="0"/>
          <w:color w:val="auto"/>
          <w:sz w:val="24"/>
          <w:szCs w:val="24"/>
        </w:rPr>
        <w:t>Завершение НИОКР «Разработка технических решений по усилению и повышению сейсмостойкости строительных конструкций Камчатской ТЭЦ-1 с использованием систем внешнего армирования из композитных материалов на основе углеродных волокон» (2022</w:t>
      </w:r>
      <w:r w:rsidR="00502336">
        <w:rPr>
          <w:rFonts w:cstheme="minorHAnsi"/>
          <w:b w:val="0"/>
          <w:color w:val="auto"/>
          <w:sz w:val="24"/>
          <w:szCs w:val="24"/>
        </w:rPr>
        <w:t xml:space="preserve"> </w:t>
      </w:r>
      <w:r w:rsidRPr="00A02310">
        <w:rPr>
          <w:rFonts w:cstheme="minorHAnsi"/>
          <w:b w:val="0"/>
          <w:color w:val="auto"/>
          <w:sz w:val="24"/>
          <w:szCs w:val="24"/>
        </w:rPr>
        <w:t>-</w:t>
      </w:r>
      <w:r w:rsidR="00502336">
        <w:rPr>
          <w:rFonts w:cstheme="minorHAnsi"/>
          <w:b w:val="0"/>
          <w:color w:val="auto"/>
          <w:sz w:val="24"/>
          <w:szCs w:val="24"/>
        </w:rPr>
        <w:t xml:space="preserve"> </w:t>
      </w:r>
      <w:r w:rsidRPr="00A02310">
        <w:rPr>
          <w:rFonts w:cstheme="minorHAnsi"/>
          <w:b w:val="0"/>
          <w:color w:val="auto"/>
          <w:sz w:val="24"/>
          <w:szCs w:val="24"/>
        </w:rPr>
        <w:t>2023 годы).</w:t>
      </w:r>
    </w:p>
    <w:p w14:paraId="437363F7" w14:textId="77777777" w:rsidR="008751FB" w:rsidRPr="008C7FC0" w:rsidRDefault="008751FB" w:rsidP="00DB5E39">
      <w:pPr>
        <w:shd w:val="clear" w:color="auto" w:fill="FFFFFF"/>
        <w:tabs>
          <w:tab w:val="left" w:pos="851"/>
        </w:tabs>
        <w:jc w:val="both"/>
        <w:rPr>
          <w:rFonts w:cstheme="minorHAnsi"/>
          <w:i/>
          <w:color w:val="FF0000"/>
          <w:sz w:val="20"/>
          <w:szCs w:val="20"/>
        </w:rPr>
      </w:pPr>
    </w:p>
    <w:p w14:paraId="3CCEE20F" w14:textId="77777777" w:rsidR="003C6834" w:rsidRDefault="003C6834" w:rsidP="00DB5E39">
      <w:pPr>
        <w:rPr>
          <w:rFonts w:cstheme="minorHAnsi"/>
          <w:i/>
          <w:color w:val="FF0000"/>
          <w:sz w:val="20"/>
          <w:szCs w:val="20"/>
        </w:rPr>
      </w:pPr>
      <w:r>
        <w:rPr>
          <w:rFonts w:cstheme="minorHAnsi"/>
          <w:i/>
          <w:color w:val="FF0000"/>
          <w:sz w:val="20"/>
          <w:szCs w:val="20"/>
        </w:rPr>
        <w:br w:type="page"/>
      </w:r>
    </w:p>
    <w:p w14:paraId="4399B1D3" w14:textId="0EC460FC" w:rsidR="00E55929" w:rsidRPr="00D03162" w:rsidRDefault="00F341ED" w:rsidP="00D03162">
      <w:pPr>
        <w:pStyle w:val="1"/>
        <w:spacing w:before="0" w:after="0"/>
        <w:rPr>
          <w:rFonts w:asciiTheme="minorHAnsi" w:hAnsiTheme="minorHAnsi" w:cstheme="minorHAnsi"/>
          <w:color w:val="314E87"/>
          <w:sz w:val="32"/>
        </w:rPr>
      </w:pPr>
      <w:bookmarkStart w:id="341" w:name="_Toc132703299"/>
      <w:r w:rsidRPr="008C7FC0">
        <w:rPr>
          <w:rFonts w:asciiTheme="minorHAnsi" w:hAnsiTheme="minorHAnsi" w:cstheme="minorHAnsi"/>
          <w:color w:val="314E87"/>
          <w:sz w:val="32"/>
        </w:rPr>
        <w:lastRenderedPageBreak/>
        <w:t xml:space="preserve">Раздел 9. </w:t>
      </w:r>
      <w:r w:rsidR="00D03162" w:rsidRPr="008C7FC0">
        <w:rPr>
          <w:rFonts w:asciiTheme="minorHAnsi" w:hAnsiTheme="minorHAnsi" w:cstheme="minorHAnsi"/>
          <w:color w:val="314E87"/>
          <w:sz w:val="32"/>
        </w:rPr>
        <w:t>КАДРОВАЯ И СОЦИАЛЬНАЯ ПОЛИТИКА. СОЦИАЛЬНОЕ ПАРТНЕРСТВО</w:t>
      </w:r>
      <w:bookmarkEnd w:id="341"/>
    </w:p>
    <w:p w14:paraId="7A47D6F2" w14:textId="091E1EDC" w:rsidR="00F341ED" w:rsidRPr="008C7FC0" w:rsidRDefault="00F341ED" w:rsidP="00626B85">
      <w:pPr>
        <w:pStyle w:val="2"/>
        <w:keepLines/>
        <w:spacing w:before="120" w:after="120" w:line="276" w:lineRule="auto"/>
        <w:contextualSpacing/>
        <w:jc w:val="both"/>
        <w:rPr>
          <w:rFonts w:cstheme="minorHAnsi"/>
          <w:bCs/>
          <w:color w:val="0070C0"/>
          <w:sz w:val="20"/>
          <w:szCs w:val="20"/>
          <w:lang w:eastAsia="ru-RU"/>
        </w:rPr>
      </w:pPr>
      <w:bookmarkStart w:id="342" w:name="_Toc132703300"/>
      <w:r w:rsidRPr="008C7FC0">
        <w:rPr>
          <w:rFonts w:cstheme="minorHAnsi"/>
          <w:b/>
          <w:color w:val="314E87"/>
          <w:sz w:val="28"/>
          <w:szCs w:val="28"/>
        </w:rPr>
        <w:t>9.1. Основные принципы и цели кадровой политики Общества</w:t>
      </w:r>
      <w:bookmarkEnd w:id="342"/>
    </w:p>
    <w:p w14:paraId="310E0650" w14:textId="133802A8" w:rsidR="00491E3F" w:rsidRDefault="00491E3F" w:rsidP="00626B85">
      <w:pPr>
        <w:shd w:val="clear" w:color="auto" w:fill="FFFFFF"/>
        <w:tabs>
          <w:tab w:val="left" w:pos="851"/>
        </w:tabs>
        <w:spacing w:before="120" w:after="120"/>
        <w:ind w:firstLine="567"/>
        <w:jc w:val="both"/>
        <w:rPr>
          <w:rFonts w:cstheme="minorHAnsi"/>
          <w:b w:val="0"/>
          <w:color w:val="auto"/>
          <w:sz w:val="24"/>
          <w:szCs w:val="24"/>
        </w:rPr>
      </w:pPr>
      <w:r w:rsidRPr="008C7FC0">
        <w:rPr>
          <w:rFonts w:cstheme="minorHAnsi"/>
          <w:b w:val="0"/>
          <w:color w:val="auto"/>
          <w:sz w:val="24"/>
          <w:szCs w:val="24"/>
        </w:rPr>
        <w:t>Основным принципом кадровой политики является поддержание эффективного функционирования и динамики развития Общества за счет профессионального развития персонала, сохранения высокопрофессиональных специалистов, сплоченной, ответственной, высокопроизводительной команды, необходимой для решения задач, стоящих перед Обществом.</w:t>
      </w:r>
    </w:p>
    <w:p w14:paraId="1DF70471" w14:textId="6C13779A" w:rsidR="004E4B44" w:rsidRPr="004E4B44" w:rsidRDefault="004E4B44" w:rsidP="004E4B44">
      <w:pPr>
        <w:shd w:val="clear" w:color="auto" w:fill="FFFFFF"/>
        <w:spacing w:after="80"/>
        <w:ind w:firstLine="567"/>
        <w:jc w:val="both"/>
        <w:rPr>
          <w:rFonts w:cstheme="minorHAnsi"/>
          <w:b w:val="0"/>
          <w:color w:val="auto"/>
          <w:sz w:val="24"/>
          <w:szCs w:val="24"/>
        </w:rPr>
      </w:pPr>
      <w:r>
        <w:rPr>
          <w:rFonts w:cstheme="minorHAnsi"/>
          <w:b w:val="0"/>
          <w:color w:val="auto"/>
          <w:sz w:val="24"/>
          <w:szCs w:val="24"/>
        </w:rPr>
        <w:t>Главной целью кадровой политики является п</w:t>
      </w:r>
      <w:r w:rsidRPr="004E4B44">
        <w:rPr>
          <w:rFonts w:cstheme="minorHAnsi"/>
          <w:b w:val="0"/>
          <w:color w:val="auto"/>
          <w:sz w:val="24"/>
          <w:szCs w:val="24"/>
        </w:rPr>
        <w:t>остроение партнерских отношений с персоналом и эффективное управление им путем поддержания стабильности в сфере персонала, обеспечения благоприятных условий труда и социально ответственной позиции по отношению к своим работникам.</w:t>
      </w:r>
    </w:p>
    <w:p w14:paraId="7B30662C" w14:textId="77777777" w:rsidR="00491E3F" w:rsidRPr="008C7FC0" w:rsidRDefault="00491E3F" w:rsidP="00626B85">
      <w:pPr>
        <w:pStyle w:val="2"/>
        <w:keepLines/>
        <w:numPr>
          <w:ilvl w:val="2"/>
          <w:numId w:val="11"/>
        </w:numPr>
        <w:spacing w:before="120" w:after="120" w:line="276" w:lineRule="auto"/>
        <w:contextualSpacing/>
        <w:jc w:val="both"/>
        <w:rPr>
          <w:rFonts w:cstheme="minorHAnsi"/>
          <w:b/>
          <w:noProof/>
          <w:color w:val="314E87"/>
          <w:sz w:val="24"/>
          <w:szCs w:val="24"/>
          <w:lang w:bidi="ru-RU"/>
        </w:rPr>
      </w:pPr>
      <w:bookmarkStart w:id="343" w:name="_Toc132703301"/>
      <w:r w:rsidRPr="008C7FC0">
        <w:rPr>
          <w:rFonts w:cstheme="minorHAnsi"/>
          <w:b/>
          <w:noProof/>
          <w:color w:val="314E87"/>
          <w:sz w:val="24"/>
          <w:szCs w:val="24"/>
          <w:lang w:bidi="ru-RU"/>
        </w:rPr>
        <w:t>Списочная численность и структура работников по категориям</w:t>
      </w:r>
      <w:bookmarkEnd w:id="343"/>
    </w:p>
    <w:p w14:paraId="688A0F1D" w14:textId="15FD924A" w:rsidR="00017FD3" w:rsidRPr="00017FD3" w:rsidRDefault="00017FD3" w:rsidP="00626B85">
      <w:pPr>
        <w:shd w:val="clear" w:color="auto" w:fill="FFFFFF"/>
        <w:spacing w:before="120" w:after="120"/>
        <w:ind w:firstLine="567"/>
        <w:jc w:val="both"/>
        <w:rPr>
          <w:rFonts w:cstheme="minorHAnsi"/>
          <w:b w:val="0"/>
          <w:color w:val="auto"/>
          <w:sz w:val="24"/>
          <w:szCs w:val="24"/>
        </w:rPr>
      </w:pPr>
      <w:r w:rsidRPr="00017FD3">
        <w:rPr>
          <w:rFonts w:cstheme="minorHAnsi"/>
          <w:b w:val="0"/>
          <w:color w:val="auto"/>
          <w:sz w:val="24"/>
          <w:szCs w:val="24"/>
        </w:rPr>
        <w:t>Списочная численность персонала ПАО «Камчатскэнерго» по состоянию на 31.12.2022 составила 3</w:t>
      </w:r>
      <w:r w:rsidR="00502336">
        <w:rPr>
          <w:rFonts w:cstheme="minorHAnsi"/>
          <w:b w:val="0"/>
          <w:color w:val="auto"/>
          <w:sz w:val="24"/>
          <w:szCs w:val="24"/>
        </w:rPr>
        <w:t xml:space="preserve"> </w:t>
      </w:r>
      <w:r w:rsidRPr="00017FD3">
        <w:rPr>
          <w:rFonts w:cstheme="minorHAnsi"/>
          <w:b w:val="0"/>
          <w:color w:val="auto"/>
          <w:sz w:val="24"/>
          <w:szCs w:val="24"/>
        </w:rPr>
        <w:t xml:space="preserve">969 человек и по сравнению с началом года увеличилась на 10 человек. Из списочной численности персонала 74,45 % мужчин и 25,55 % женщин.  </w:t>
      </w:r>
    </w:p>
    <w:p w14:paraId="0A58810D" w14:textId="77777777" w:rsidR="001759CE" w:rsidRDefault="001759CE" w:rsidP="00DB5E39">
      <w:pPr>
        <w:shd w:val="clear" w:color="auto" w:fill="FFFFFF"/>
        <w:tabs>
          <w:tab w:val="left" w:pos="851"/>
        </w:tabs>
        <w:jc w:val="both"/>
        <w:rPr>
          <w:rFonts w:cstheme="minorHAnsi"/>
          <w:color w:val="314E87"/>
          <w:sz w:val="24"/>
          <w:szCs w:val="24"/>
        </w:rPr>
      </w:pPr>
      <w:r w:rsidRPr="008C7FC0">
        <w:rPr>
          <w:rFonts w:cstheme="minorHAnsi"/>
          <w:color w:val="314E87"/>
          <w:sz w:val="24"/>
          <w:szCs w:val="24"/>
        </w:rPr>
        <w:t>Структура персонала по категориям</w:t>
      </w:r>
    </w:p>
    <w:p w14:paraId="005B73EB" w14:textId="49880CEE" w:rsidR="007A24ED" w:rsidRPr="00900382" w:rsidRDefault="007A24ED" w:rsidP="00DB5E39">
      <w:pPr>
        <w:contextualSpacing/>
        <w:jc w:val="right"/>
        <w:rPr>
          <w:rFonts w:eastAsiaTheme="minorHAnsi" w:cstheme="minorHAnsi"/>
          <w:b w:val="0"/>
          <w:i/>
          <w:color w:val="auto"/>
          <w:sz w:val="24"/>
          <w:szCs w:val="24"/>
          <w:lang w:eastAsia="ja-JP"/>
        </w:rPr>
      </w:pPr>
      <w:r w:rsidRPr="00900382">
        <w:rPr>
          <w:rFonts w:eastAsiaTheme="minorHAnsi" w:cstheme="minorHAnsi"/>
          <w:b w:val="0"/>
          <w:i/>
          <w:color w:val="auto"/>
          <w:sz w:val="24"/>
          <w:szCs w:val="24"/>
          <w:lang w:eastAsia="ja-JP"/>
        </w:rPr>
        <w:t>Таблица № 4</w:t>
      </w:r>
      <w:r w:rsidR="00790ABF">
        <w:rPr>
          <w:rFonts w:eastAsiaTheme="minorHAnsi" w:cstheme="minorHAnsi"/>
          <w:b w:val="0"/>
          <w:i/>
          <w:color w:val="auto"/>
          <w:sz w:val="24"/>
          <w:szCs w:val="24"/>
          <w:lang w:eastAsia="ja-JP"/>
        </w:rPr>
        <w:t>7</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87"/>
        <w:gridCol w:w="1260"/>
        <w:gridCol w:w="1080"/>
        <w:gridCol w:w="1080"/>
        <w:gridCol w:w="1260"/>
        <w:gridCol w:w="1093"/>
        <w:gridCol w:w="1641"/>
      </w:tblGrid>
      <w:tr w:rsidR="001759CE" w:rsidRPr="00851610" w14:paraId="0969F951" w14:textId="77777777" w:rsidTr="0092698C">
        <w:trPr>
          <w:trHeight w:val="134"/>
          <w:jc w:val="center"/>
        </w:trPr>
        <w:tc>
          <w:tcPr>
            <w:tcW w:w="2787" w:type="dxa"/>
            <w:vMerge w:val="restart"/>
            <w:vAlign w:val="center"/>
            <w:hideMark/>
          </w:tcPr>
          <w:p w14:paraId="4F7AA795" w14:textId="77777777" w:rsidR="001759CE" w:rsidRPr="00851610" w:rsidRDefault="001759CE"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Категории</w:t>
            </w:r>
          </w:p>
        </w:tc>
        <w:tc>
          <w:tcPr>
            <w:tcW w:w="2340" w:type="dxa"/>
            <w:gridSpan w:val="2"/>
            <w:vAlign w:val="center"/>
            <w:hideMark/>
          </w:tcPr>
          <w:p w14:paraId="2F7BD539" w14:textId="527B6FFC" w:rsidR="001759CE" w:rsidRPr="00851610" w:rsidRDefault="001759CE" w:rsidP="00017FD3">
            <w:pPr>
              <w:pStyle w:val="2011"/>
              <w:spacing w:line="276" w:lineRule="auto"/>
              <w:ind w:firstLine="0"/>
              <w:jc w:val="center"/>
              <w:rPr>
                <w:rFonts w:asciiTheme="minorHAnsi" w:hAnsiTheme="minorHAnsi" w:cstheme="minorHAnsi"/>
                <w:b/>
                <w:sz w:val="20"/>
                <w:lang w:val="en-US"/>
              </w:rPr>
            </w:pPr>
            <w:r w:rsidRPr="00851610">
              <w:rPr>
                <w:rFonts w:asciiTheme="minorHAnsi" w:hAnsiTheme="minorHAnsi" w:cstheme="minorHAnsi"/>
                <w:b/>
                <w:sz w:val="20"/>
              </w:rPr>
              <w:t>31.12.20</w:t>
            </w:r>
            <w:r w:rsidR="00017FD3">
              <w:rPr>
                <w:rFonts w:asciiTheme="minorHAnsi" w:hAnsiTheme="minorHAnsi" w:cstheme="minorHAnsi"/>
                <w:b/>
                <w:sz w:val="20"/>
              </w:rPr>
              <w:t>20</w:t>
            </w:r>
            <w:r w:rsidR="00900382">
              <w:rPr>
                <w:rFonts w:asciiTheme="minorHAnsi" w:hAnsiTheme="minorHAnsi" w:cstheme="minorHAnsi"/>
                <w:b/>
                <w:sz w:val="20"/>
              </w:rPr>
              <w:t xml:space="preserve"> </w:t>
            </w:r>
          </w:p>
        </w:tc>
        <w:tc>
          <w:tcPr>
            <w:tcW w:w="2340" w:type="dxa"/>
            <w:gridSpan w:val="2"/>
            <w:vAlign w:val="center"/>
            <w:hideMark/>
          </w:tcPr>
          <w:p w14:paraId="3CAFC89E" w14:textId="2D798719" w:rsidR="001759CE" w:rsidRPr="00851610" w:rsidRDefault="001759CE" w:rsidP="00017FD3">
            <w:pPr>
              <w:pStyle w:val="2011"/>
              <w:spacing w:line="276" w:lineRule="auto"/>
              <w:ind w:firstLine="0"/>
              <w:jc w:val="center"/>
              <w:rPr>
                <w:rFonts w:asciiTheme="minorHAnsi" w:hAnsiTheme="minorHAnsi" w:cstheme="minorHAnsi"/>
                <w:b/>
                <w:sz w:val="20"/>
                <w:lang w:val="en-US"/>
              </w:rPr>
            </w:pPr>
            <w:r w:rsidRPr="00851610">
              <w:rPr>
                <w:rFonts w:asciiTheme="minorHAnsi" w:hAnsiTheme="minorHAnsi" w:cstheme="minorHAnsi"/>
                <w:b/>
                <w:sz w:val="20"/>
              </w:rPr>
              <w:t>31.12.202</w:t>
            </w:r>
            <w:r w:rsidR="00017FD3">
              <w:rPr>
                <w:rFonts w:asciiTheme="minorHAnsi" w:hAnsiTheme="minorHAnsi" w:cstheme="minorHAnsi"/>
                <w:b/>
                <w:sz w:val="20"/>
              </w:rPr>
              <w:t>1</w:t>
            </w:r>
          </w:p>
        </w:tc>
        <w:tc>
          <w:tcPr>
            <w:tcW w:w="2734" w:type="dxa"/>
            <w:gridSpan w:val="2"/>
            <w:vAlign w:val="center"/>
            <w:hideMark/>
          </w:tcPr>
          <w:p w14:paraId="3EB0383B" w14:textId="65D18BC3" w:rsidR="001759CE" w:rsidRPr="00851610" w:rsidRDefault="001759CE" w:rsidP="00017FD3">
            <w:pPr>
              <w:pStyle w:val="2011"/>
              <w:spacing w:line="276" w:lineRule="auto"/>
              <w:ind w:firstLine="0"/>
              <w:jc w:val="center"/>
              <w:rPr>
                <w:rFonts w:asciiTheme="minorHAnsi" w:hAnsiTheme="minorHAnsi" w:cstheme="minorHAnsi"/>
                <w:b/>
                <w:sz w:val="20"/>
                <w:lang w:val="en-US"/>
              </w:rPr>
            </w:pPr>
            <w:r w:rsidRPr="00851610">
              <w:rPr>
                <w:rFonts w:asciiTheme="minorHAnsi" w:hAnsiTheme="minorHAnsi" w:cstheme="minorHAnsi"/>
                <w:b/>
                <w:sz w:val="20"/>
              </w:rPr>
              <w:t>31.12.202</w:t>
            </w:r>
            <w:r w:rsidR="00017FD3">
              <w:rPr>
                <w:rFonts w:asciiTheme="minorHAnsi" w:hAnsiTheme="minorHAnsi" w:cstheme="minorHAnsi"/>
                <w:b/>
                <w:sz w:val="20"/>
              </w:rPr>
              <w:t>2</w:t>
            </w:r>
          </w:p>
        </w:tc>
      </w:tr>
      <w:tr w:rsidR="001759CE" w:rsidRPr="00851610" w14:paraId="3F987696" w14:textId="77777777" w:rsidTr="007A24ED">
        <w:trPr>
          <w:trHeight w:val="55"/>
          <w:jc w:val="center"/>
        </w:trPr>
        <w:tc>
          <w:tcPr>
            <w:tcW w:w="2787" w:type="dxa"/>
            <w:vMerge/>
            <w:vAlign w:val="center"/>
            <w:hideMark/>
          </w:tcPr>
          <w:p w14:paraId="418E4FA6" w14:textId="77777777" w:rsidR="001759CE" w:rsidRPr="00851610" w:rsidRDefault="001759CE" w:rsidP="00DB5E39">
            <w:pPr>
              <w:rPr>
                <w:rFonts w:cstheme="minorHAnsi"/>
                <w:color w:val="auto"/>
                <w:sz w:val="20"/>
                <w:szCs w:val="20"/>
              </w:rPr>
            </w:pPr>
          </w:p>
        </w:tc>
        <w:tc>
          <w:tcPr>
            <w:tcW w:w="1260" w:type="dxa"/>
            <w:hideMark/>
          </w:tcPr>
          <w:p w14:paraId="0B926821" w14:textId="77777777" w:rsidR="001759CE" w:rsidRPr="00851610" w:rsidRDefault="001759CE"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чел.</w:t>
            </w:r>
          </w:p>
        </w:tc>
        <w:tc>
          <w:tcPr>
            <w:tcW w:w="1080" w:type="dxa"/>
            <w:hideMark/>
          </w:tcPr>
          <w:p w14:paraId="0AB15EC8" w14:textId="77777777" w:rsidR="001759CE" w:rsidRPr="00851610" w:rsidRDefault="001759CE"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w:t>
            </w:r>
          </w:p>
        </w:tc>
        <w:tc>
          <w:tcPr>
            <w:tcW w:w="1080" w:type="dxa"/>
            <w:hideMark/>
          </w:tcPr>
          <w:p w14:paraId="518DD940" w14:textId="77777777" w:rsidR="001759CE" w:rsidRPr="00851610" w:rsidRDefault="001759CE"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чел.</w:t>
            </w:r>
          </w:p>
        </w:tc>
        <w:tc>
          <w:tcPr>
            <w:tcW w:w="1260" w:type="dxa"/>
            <w:hideMark/>
          </w:tcPr>
          <w:p w14:paraId="49D447BD" w14:textId="77777777" w:rsidR="001759CE" w:rsidRPr="00851610" w:rsidRDefault="001759CE"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w:t>
            </w:r>
          </w:p>
        </w:tc>
        <w:tc>
          <w:tcPr>
            <w:tcW w:w="1093" w:type="dxa"/>
            <w:hideMark/>
          </w:tcPr>
          <w:p w14:paraId="6FD0EF2E" w14:textId="77777777" w:rsidR="001759CE" w:rsidRPr="00851610" w:rsidRDefault="001759CE"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чел.</w:t>
            </w:r>
          </w:p>
        </w:tc>
        <w:tc>
          <w:tcPr>
            <w:tcW w:w="1641" w:type="dxa"/>
            <w:hideMark/>
          </w:tcPr>
          <w:p w14:paraId="3D74A987" w14:textId="77777777" w:rsidR="001759CE" w:rsidRPr="00851610" w:rsidRDefault="001759CE"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w:t>
            </w:r>
          </w:p>
        </w:tc>
      </w:tr>
      <w:tr w:rsidR="001759CE" w:rsidRPr="00851610" w14:paraId="21637C53" w14:textId="77777777" w:rsidTr="007A24ED">
        <w:trPr>
          <w:trHeight w:val="238"/>
          <w:jc w:val="center"/>
        </w:trPr>
        <w:tc>
          <w:tcPr>
            <w:tcW w:w="2787" w:type="dxa"/>
            <w:hideMark/>
          </w:tcPr>
          <w:p w14:paraId="570A2A76" w14:textId="77777777" w:rsidR="001759CE" w:rsidRPr="00851610" w:rsidRDefault="001759CE" w:rsidP="00DB5E39">
            <w:pPr>
              <w:pStyle w:val="2011"/>
              <w:spacing w:line="276" w:lineRule="auto"/>
              <w:ind w:firstLine="0"/>
              <w:rPr>
                <w:rFonts w:asciiTheme="minorHAnsi" w:hAnsiTheme="minorHAnsi" w:cstheme="minorHAnsi"/>
                <w:sz w:val="20"/>
              </w:rPr>
            </w:pPr>
            <w:r w:rsidRPr="00851610">
              <w:rPr>
                <w:rFonts w:asciiTheme="minorHAnsi" w:hAnsiTheme="minorHAnsi" w:cstheme="minorHAnsi"/>
                <w:sz w:val="20"/>
              </w:rPr>
              <w:t>Руководители</w:t>
            </w:r>
          </w:p>
        </w:tc>
        <w:tc>
          <w:tcPr>
            <w:tcW w:w="1260" w:type="dxa"/>
          </w:tcPr>
          <w:p w14:paraId="3C0BE621" w14:textId="66A45B8E" w:rsidR="001759CE" w:rsidRPr="00851610" w:rsidRDefault="00017FD3" w:rsidP="00DB5E39">
            <w:pPr>
              <w:jc w:val="center"/>
              <w:rPr>
                <w:rFonts w:cstheme="minorHAnsi"/>
                <w:b w:val="0"/>
                <w:color w:val="auto"/>
                <w:sz w:val="20"/>
                <w:szCs w:val="20"/>
              </w:rPr>
            </w:pPr>
            <w:r>
              <w:rPr>
                <w:rFonts w:cstheme="minorHAnsi"/>
                <w:b w:val="0"/>
                <w:color w:val="auto"/>
                <w:sz w:val="20"/>
                <w:szCs w:val="20"/>
              </w:rPr>
              <w:t>555</w:t>
            </w:r>
          </w:p>
        </w:tc>
        <w:tc>
          <w:tcPr>
            <w:tcW w:w="1080" w:type="dxa"/>
          </w:tcPr>
          <w:p w14:paraId="2F886418" w14:textId="232F44EB" w:rsidR="001759CE" w:rsidRPr="00851610" w:rsidRDefault="00017FD3" w:rsidP="00DB5E39">
            <w:pPr>
              <w:jc w:val="center"/>
              <w:rPr>
                <w:rFonts w:cstheme="minorHAnsi"/>
                <w:b w:val="0"/>
                <w:color w:val="auto"/>
                <w:sz w:val="20"/>
                <w:szCs w:val="20"/>
              </w:rPr>
            </w:pPr>
            <w:r>
              <w:rPr>
                <w:rFonts w:cstheme="minorHAnsi"/>
                <w:b w:val="0"/>
                <w:color w:val="auto"/>
                <w:sz w:val="20"/>
                <w:szCs w:val="20"/>
              </w:rPr>
              <w:t>13,8</w:t>
            </w:r>
          </w:p>
        </w:tc>
        <w:tc>
          <w:tcPr>
            <w:tcW w:w="1080" w:type="dxa"/>
          </w:tcPr>
          <w:p w14:paraId="1E74B9F9" w14:textId="7F14F046" w:rsidR="001759CE" w:rsidRPr="00851610" w:rsidRDefault="00017FD3" w:rsidP="00DB5E39">
            <w:pPr>
              <w:jc w:val="center"/>
              <w:rPr>
                <w:rFonts w:cstheme="minorHAnsi"/>
                <w:b w:val="0"/>
                <w:color w:val="auto"/>
                <w:sz w:val="20"/>
                <w:szCs w:val="20"/>
              </w:rPr>
            </w:pPr>
            <w:r>
              <w:rPr>
                <w:rFonts w:cstheme="minorHAnsi"/>
                <w:b w:val="0"/>
                <w:color w:val="auto"/>
                <w:sz w:val="20"/>
                <w:szCs w:val="20"/>
              </w:rPr>
              <w:t>535</w:t>
            </w:r>
          </w:p>
        </w:tc>
        <w:tc>
          <w:tcPr>
            <w:tcW w:w="1260" w:type="dxa"/>
          </w:tcPr>
          <w:p w14:paraId="7F0F4358" w14:textId="3DC7A761" w:rsidR="001759CE" w:rsidRPr="00851610" w:rsidRDefault="00017FD3" w:rsidP="00DB5E39">
            <w:pPr>
              <w:jc w:val="center"/>
              <w:rPr>
                <w:rFonts w:cstheme="minorHAnsi"/>
                <w:b w:val="0"/>
                <w:color w:val="auto"/>
                <w:sz w:val="20"/>
                <w:szCs w:val="20"/>
              </w:rPr>
            </w:pPr>
            <w:r>
              <w:rPr>
                <w:rFonts w:cstheme="minorHAnsi"/>
                <w:b w:val="0"/>
                <w:color w:val="auto"/>
                <w:sz w:val="20"/>
                <w:szCs w:val="20"/>
              </w:rPr>
              <w:t>13,5</w:t>
            </w:r>
          </w:p>
        </w:tc>
        <w:tc>
          <w:tcPr>
            <w:tcW w:w="1093" w:type="dxa"/>
          </w:tcPr>
          <w:p w14:paraId="07978886" w14:textId="2EAAB9B7" w:rsidR="001759CE" w:rsidRPr="00851610" w:rsidRDefault="00017FD3" w:rsidP="00DB5E39">
            <w:pPr>
              <w:jc w:val="center"/>
              <w:rPr>
                <w:rFonts w:cstheme="minorHAnsi"/>
                <w:b w:val="0"/>
                <w:color w:val="auto"/>
                <w:sz w:val="20"/>
                <w:szCs w:val="20"/>
              </w:rPr>
            </w:pPr>
            <w:r>
              <w:rPr>
                <w:rFonts w:cstheme="minorHAnsi"/>
                <w:b w:val="0"/>
                <w:color w:val="auto"/>
                <w:sz w:val="20"/>
                <w:szCs w:val="20"/>
              </w:rPr>
              <w:t>548</w:t>
            </w:r>
          </w:p>
        </w:tc>
        <w:tc>
          <w:tcPr>
            <w:tcW w:w="1641" w:type="dxa"/>
          </w:tcPr>
          <w:p w14:paraId="5B5D3267" w14:textId="789505FC" w:rsidR="001759CE" w:rsidRPr="00851610" w:rsidRDefault="00017FD3" w:rsidP="00DB5E39">
            <w:pPr>
              <w:jc w:val="center"/>
              <w:rPr>
                <w:rFonts w:cstheme="minorHAnsi"/>
                <w:b w:val="0"/>
                <w:color w:val="auto"/>
                <w:sz w:val="20"/>
                <w:szCs w:val="20"/>
              </w:rPr>
            </w:pPr>
            <w:r>
              <w:rPr>
                <w:rFonts w:cstheme="minorHAnsi"/>
                <w:b w:val="0"/>
                <w:color w:val="auto"/>
                <w:sz w:val="20"/>
                <w:szCs w:val="20"/>
              </w:rPr>
              <w:t>13,8</w:t>
            </w:r>
          </w:p>
        </w:tc>
      </w:tr>
      <w:tr w:rsidR="001759CE" w:rsidRPr="00851610" w14:paraId="60D145ED" w14:textId="77777777" w:rsidTr="007A24ED">
        <w:trPr>
          <w:trHeight w:val="270"/>
          <w:jc w:val="center"/>
        </w:trPr>
        <w:tc>
          <w:tcPr>
            <w:tcW w:w="2787" w:type="dxa"/>
            <w:hideMark/>
          </w:tcPr>
          <w:p w14:paraId="00A54D01" w14:textId="77777777" w:rsidR="001759CE" w:rsidRPr="00851610" w:rsidRDefault="001759CE" w:rsidP="00DB5E39">
            <w:pPr>
              <w:pStyle w:val="2011"/>
              <w:spacing w:line="276" w:lineRule="auto"/>
              <w:ind w:firstLine="0"/>
              <w:rPr>
                <w:rFonts w:asciiTheme="minorHAnsi" w:hAnsiTheme="minorHAnsi" w:cstheme="minorHAnsi"/>
                <w:sz w:val="20"/>
              </w:rPr>
            </w:pPr>
            <w:r w:rsidRPr="00851610">
              <w:rPr>
                <w:rFonts w:asciiTheme="minorHAnsi" w:hAnsiTheme="minorHAnsi" w:cstheme="minorHAnsi"/>
                <w:sz w:val="20"/>
              </w:rPr>
              <w:t>Специалисты</w:t>
            </w:r>
          </w:p>
        </w:tc>
        <w:tc>
          <w:tcPr>
            <w:tcW w:w="1260" w:type="dxa"/>
          </w:tcPr>
          <w:p w14:paraId="6087D276" w14:textId="1BAD0306" w:rsidR="001759CE" w:rsidRPr="00851610" w:rsidRDefault="00017FD3" w:rsidP="00DB5E39">
            <w:pPr>
              <w:jc w:val="center"/>
              <w:rPr>
                <w:rFonts w:cstheme="minorHAnsi"/>
                <w:b w:val="0"/>
                <w:color w:val="auto"/>
                <w:sz w:val="20"/>
                <w:szCs w:val="20"/>
              </w:rPr>
            </w:pPr>
            <w:r>
              <w:rPr>
                <w:rFonts w:cstheme="minorHAnsi"/>
                <w:b w:val="0"/>
                <w:color w:val="auto"/>
                <w:sz w:val="20"/>
                <w:szCs w:val="20"/>
              </w:rPr>
              <w:t>763</w:t>
            </w:r>
          </w:p>
        </w:tc>
        <w:tc>
          <w:tcPr>
            <w:tcW w:w="1080" w:type="dxa"/>
          </w:tcPr>
          <w:p w14:paraId="55A1F46D" w14:textId="79EF3B24" w:rsidR="001759CE" w:rsidRPr="00851610" w:rsidRDefault="00017FD3" w:rsidP="00DB5E39">
            <w:pPr>
              <w:jc w:val="center"/>
              <w:rPr>
                <w:rFonts w:cstheme="minorHAnsi"/>
                <w:b w:val="0"/>
                <w:color w:val="auto"/>
                <w:sz w:val="20"/>
                <w:szCs w:val="20"/>
              </w:rPr>
            </w:pPr>
            <w:r>
              <w:rPr>
                <w:rFonts w:cstheme="minorHAnsi"/>
                <w:b w:val="0"/>
                <w:color w:val="auto"/>
                <w:sz w:val="20"/>
                <w:szCs w:val="20"/>
              </w:rPr>
              <w:t>19,0</w:t>
            </w:r>
          </w:p>
        </w:tc>
        <w:tc>
          <w:tcPr>
            <w:tcW w:w="1080" w:type="dxa"/>
          </w:tcPr>
          <w:p w14:paraId="412ACCB2" w14:textId="78DBC699" w:rsidR="001759CE" w:rsidRPr="00851610" w:rsidRDefault="00017FD3" w:rsidP="00DB5E39">
            <w:pPr>
              <w:jc w:val="center"/>
              <w:rPr>
                <w:rFonts w:cstheme="minorHAnsi"/>
                <w:b w:val="0"/>
                <w:color w:val="auto"/>
                <w:sz w:val="20"/>
                <w:szCs w:val="20"/>
              </w:rPr>
            </w:pPr>
            <w:r>
              <w:rPr>
                <w:rFonts w:cstheme="minorHAnsi"/>
                <w:b w:val="0"/>
                <w:color w:val="auto"/>
                <w:sz w:val="20"/>
                <w:szCs w:val="20"/>
              </w:rPr>
              <w:t>772</w:t>
            </w:r>
          </w:p>
        </w:tc>
        <w:tc>
          <w:tcPr>
            <w:tcW w:w="1260" w:type="dxa"/>
          </w:tcPr>
          <w:p w14:paraId="21FB8D00" w14:textId="1242CECE" w:rsidR="001759CE" w:rsidRPr="00851610" w:rsidRDefault="00017FD3" w:rsidP="00DB5E39">
            <w:pPr>
              <w:jc w:val="center"/>
              <w:rPr>
                <w:rFonts w:cstheme="minorHAnsi"/>
                <w:b w:val="0"/>
                <w:color w:val="auto"/>
                <w:sz w:val="20"/>
                <w:szCs w:val="20"/>
              </w:rPr>
            </w:pPr>
            <w:r>
              <w:rPr>
                <w:rFonts w:cstheme="minorHAnsi"/>
                <w:b w:val="0"/>
                <w:color w:val="auto"/>
                <w:sz w:val="20"/>
                <w:szCs w:val="20"/>
              </w:rPr>
              <w:t>19,5</w:t>
            </w:r>
          </w:p>
        </w:tc>
        <w:tc>
          <w:tcPr>
            <w:tcW w:w="1093" w:type="dxa"/>
          </w:tcPr>
          <w:p w14:paraId="4A5D05A7" w14:textId="38E29DF7" w:rsidR="001759CE" w:rsidRPr="00851610" w:rsidRDefault="00017FD3" w:rsidP="00DB5E39">
            <w:pPr>
              <w:jc w:val="center"/>
              <w:rPr>
                <w:rFonts w:cstheme="minorHAnsi"/>
                <w:b w:val="0"/>
                <w:color w:val="auto"/>
                <w:sz w:val="20"/>
                <w:szCs w:val="20"/>
              </w:rPr>
            </w:pPr>
            <w:r>
              <w:rPr>
                <w:rFonts w:cstheme="minorHAnsi"/>
                <w:b w:val="0"/>
                <w:color w:val="auto"/>
                <w:sz w:val="20"/>
                <w:szCs w:val="20"/>
              </w:rPr>
              <w:t>771</w:t>
            </w:r>
          </w:p>
        </w:tc>
        <w:tc>
          <w:tcPr>
            <w:tcW w:w="1641" w:type="dxa"/>
          </w:tcPr>
          <w:p w14:paraId="6DAEAA89" w14:textId="68BEF487" w:rsidR="001759CE" w:rsidRPr="00851610" w:rsidRDefault="00017FD3" w:rsidP="00DB5E39">
            <w:pPr>
              <w:jc w:val="center"/>
              <w:rPr>
                <w:rFonts w:cstheme="minorHAnsi"/>
                <w:b w:val="0"/>
                <w:color w:val="auto"/>
                <w:sz w:val="20"/>
                <w:szCs w:val="20"/>
              </w:rPr>
            </w:pPr>
            <w:r>
              <w:rPr>
                <w:rFonts w:cstheme="minorHAnsi"/>
                <w:b w:val="0"/>
                <w:color w:val="auto"/>
                <w:sz w:val="20"/>
                <w:szCs w:val="20"/>
              </w:rPr>
              <w:t>19,4</w:t>
            </w:r>
          </w:p>
        </w:tc>
      </w:tr>
      <w:tr w:rsidR="001759CE" w:rsidRPr="00851610" w14:paraId="6E1C95DC" w14:textId="77777777" w:rsidTr="007A24ED">
        <w:trPr>
          <w:trHeight w:val="274"/>
          <w:jc w:val="center"/>
        </w:trPr>
        <w:tc>
          <w:tcPr>
            <w:tcW w:w="2787" w:type="dxa"/>
            <w:hideMark/>
          </w:tcPr>
          <w:p w14:paraId="57746E30" w14:textId="77777777" w:rsidR="001759CE" w:rsidRPr="00851610" w:rsidRDefault="001759CE" w:rsidP="00DB5E39">
            <w:pPr>
              <w:pStyle w:val="2011"/>
              <w:spacing w:line="276" w:lineRule="auto"/>
              <w:ind w:firstLine="0"/>
              <w:rPr>
                <w:rFonts w:asciiTheme="minorHAnsi" w:hAnsiTheme="minorHAnsi" w:cstheme="minorHAnsi"/>
                <w:sz w:val="20"/>
              </w:rPr>
            </w:pPr>
            <w:r w:rsidRPr="00851610">
              <w:rPr>
                <w:rFonts w:asciiTheme="minorHAnsi" w:hAnsiTheme="minorHAnsi" w:cstheme="minorHAnsi"/>
                <w:sz w:val="20"/>
              </w:rPr>
              <w:t>Служащие</w:t>
            </w:r>
          </w:p>
        </w:tc>
        <w:tc>
          <w:tcPr>
            <w:tcW w:w="1260" w:type="dxa"/>
          </w:tcPr>
          <w:p w14:paraId="28B40028" w14:textId="274FB9AF" w:rsidR="001759CE" w:rsidRPr="00851610" w:rsidRDefault="00017FD3" w:rsidP="00DB5E39">
            <w:pPr>
              <w:jc w:val="center"/>
              <w:rPr>
                <w:rFonts w:cstheme="minorHAnsi"/>
                <w:b w:val="0"/>
                <w:color w:val="auto"/>
                <w:sz w:val="20"/>
                <w:szCs w:val="20"/>
              </w:rPr>
            </w:pPr>
            <w:r>
              <w:rPr>
                <w:rFonts w:cstheme="minorHAnsi"/>
                <w:b w:val="0"/>
                <w:color w:val="auto"/>
                <w:sz w:val="20"/>
                <w:szCs w:val="20"/>
              </w:rPr>
              <w:t>22</w:t>
            </w:r>
          </w:p>
        </w:tc>
        <w:tc>
          <w:tcPr>
            <w:tcW w:w="1080" w:type="dxa"/>
          </w:tcPr>
          <w:p w14:paraId="1C76B468" w14:textId="0CE28A23" w:rsidR="001759CE" w:rsidRPr="00851610" w:rsidRDefault="00017FD3" w:rsidP="00DB5E39">
            <w:pPr>
              <w:jc w:val="center"/>
              <w:rPr>
                <w:rFonts w:cstheme="minorHAnsi"/>
                <w:b w:val="0"/>
                <w:color w:val="auto"/>
                <w:sz w:val="20"/>
                <w:szCs w:val="20"/>
              </w:rPr>
            </w:pPr>
            <w:r>
              <w:rPr>
                <w:rFonts w:cstheme="minorHAnsi"/>
                <w:b w:val="0"/>
                <w:color w:val="auto"/>
                <w:sz w:val="20"/>
                <w:szCs w:val="20"/>
              </w:rPr>
              <w:t>0,6</w:t>
            </w:r>
          </w:p>
        </w:tc>
        <w:tc>
          <w:tcPr>
            <w:tcW w:w="1080" w:type="dxa"/>
          </w:tcPr>
          <w:p w14:paraId="10F3C443" w14:textId="47F39658" w:rsidR="001759CE" w:rsidRPr="00851610" w:rsidRDefault="00017FD3" w:rsidP="00DB5E39">
            <w:pPr>
              <w:jc w:val="center"/>
              <w:rPr>
                <w:rFonts w:cstheme="minorHAnsi"/>
                <w:b w:val="0"/>
                <w:color w:val="auto"/>
                <w:sz w:val="20"/>
                <w:szCs w:val="20"/>
              </w:rPr>
            </w:pPr>
            <w:r>
              <w:rPr>
                <w:rFonts w:cstheme="minorHAnsi"/>
                <w:b w:val="0"/>
                <w:color w:val="auto"/>
                <w:sz w:val="20"/>
                <w:szCs w:val="20"/>
              </w:rPr>
              <w:t>22</w:t>
            </w:r>
          </w:p>
        </w:tc>
        <w:tc>
          <w:tcPr>
            <w:tcW w:w="1260" w:type="dxa"/>
          </w:tcPr>
          <w:p w14:paraId="72BD06F1" w14:textId="3423ABCD" w:rsidR="001759CE" w:rsidRPr="00851610" w:rsidRDefault="00017FD3" w:rsidP="00DB5E39">
            <w:pPr>
              <w:jc w:val="center"/>
              <w:rPr>
                <w:rFonts w:cstheme="minorHAnsi"/>
                <w:b w:val="0"/>
                <w:color w:val="auto"/>
                <w:sz w:val="20"/>
                <w:szCs w:val="20"/>
              </w:rPr>
            </w:pPr>
            <w:r>
              <w:rPr>
                <w:rFonts w:cstheme="minorHAnsi"/>
                <w:b w:val="0"/>
                <w:color w:val="auto"/>
                <w:sz w:val="20"/>
                <w:szCs w:val="20"/>
              </w:rPr>
              <w:t>0,6</w:t>
            </w:r>
          </w:p>
        </w:tc>
        <w:tc>
          <w:tcPr>
            <w:tcW w:w="1093" w:type="dxa"/>
          </w:tcPr>
          <w:p w14:paraId="58C04C20" w14:textId="073E2A2D" w:rsidR="001759CE" w:rsidRPr="00851610" w:rsidRDefault="00017FD3" w:rsidP="00DB5E39">
            <w:pPr>
              <w:jc w:val="center"/>
              <w:rPr>
                <w:rFonts w:cstheme="minorHAnsi"/>
                <w:b w:val="0"/>
                <w:color w:val="auto"/>
                <w:sz w:val="20"/>
                <w:szCs w:val="20"/>
              </w:rPr>
            </w:pPr>
            <w:r>
              <w:rPr>
                <w:rFonts w:cstheme="minorHAnsi"/>
                <w:b w:val="0"/>
                <w:color w:val="auto"/>
                <w:sz w:val="20"/>
                <w:szCs w:val="20"/>
              </w:rPr>
              <w:t>22</w:t>
            </w:r>
          </w:p>
        </w:tc>
        <w:tc>
          <w:tcPr>
            <w:tcW w:w="1641" w:type="dxa"/>
          </w:tcPr>
          <w:p w14:paraId="64355C23" w14:textId="5ED19B49" w:rsidR="001759CE" w:rsidRPr="00851610" w:rsidRDefault="00017FD3" w:rsidP="00DB5E39">
            <w:pPr>
              <w:jc w:val="center"/>
              <w:rPr>
                <w:rFonts w:cstheme="minorHAnsi"/>
                <w:b w:val="0"/>
                <w:color w:val="auto"/>
                <w:sz w:val="20"/>
                <w:szCs w:val="20"/>
              </w:rPr>
            </w:pPr>
            <w:r>
              <w:rPr>
                <w:rFonts w:cstheme="minorHAnsi"/>
                <w:b w:val="0"/>
                <w:color w:val="auto"/>
                <w:sz w:val="20"/>
                <w:szCs w:val="20"/>
              </w:rPr>
              <w:t>0,55</w:t>
            </w:r>
          </w:p>
        </w:tc>
      </w:tr>
      <w:tr w:rsidR="001759CE" w:rsidRPr="00851610" w14:paraId="7C180D2E" w14:textId="77777777" w:rsidTr="007A24ED">
        <w:trPr>
          <w:trHeight w:val="264"/>
          <w:jc w:val="center"/>
        </w:trPr>
        <w:tc>
          <w:tcPr>
            <w:tcW w:w="2787" w:type="dxa"/>
            <w:hideMark/>
          </w:tcPr>
          <w:p w14:paraId="59AE0F62" w14:textId="77777777" w:rsidR="001759CE" w:rsidRPr="00851610" w:rsidRDefault="001759CE" w:rsidP="00DB5E39">
            <w:pPr>
              <w:pStyle w:val="2011"/>
              <w:spacing w:line="276" w:lineRule="auto"/>
              <w:ind w:firstLine="0"/>
              <w:rPr>
                <w:rFonts w:asciiTheme="minorHAnsi" w:hAnsiTheme="minorHAnsi" w:cstheme="minorHAnsi"/>
                <w:sz w:val="20"/>
              </w:rPr>
            </w:pPr>
            <w:r w:rsidRPr="00851610">
              <w:rPr>
                <w:rFonts w:asciiTheme="minorHAnsi" w:hAnsiTheme="minorHAnsi" w:cstheme="minorHAnsi"/>
                <w:sz w:val="20"/>
              </w:rPr>
              <w:t>Рабочие</w:t>
            </w:r>
          </w:p>
        </w:tc>
        <w:tc>
          <w:tcPr>
            <w:tcW w:w="1260" w:type="dxa"/>
          </w:tcPr>
          <w:p w14:paraId="05910330" w14:textId="7E31E493" w:rsidR="001759CE" w:rsidRPr="00851610" w:rsidRDefault="00017FD3" w:rsidP="00DB5E39">
            <w:pPr>
              <w:jc w:val="center"/>
              <w:rPr>
                <w:rFonts w:cstheme="minorHAnsi"/>
                <w:b w:val="0"/>
                <w:color w:val="auto"/>
                <w:sz w:val="20"/>
                <w:szCs w:val="20"/>
              </w:rPr>
            </w:pPr>
            <w:r>
              <w:rPr>
                <w:rFonts w:cstheme="minorHAnsi"/>
                <w:b w:val="0"/>
                <w:color w:val="auto"/>
                <w:sz w:val="20"/>
                <w:szCs w:val="20"/>
              </w:rPr>
              <w:t>2674</w:t>
            </w:r>
          </w:p>
        </w:tc>
        <w:tc>
          <w:tcPr>
            <w:tcW w:w="1080" w:type="dxa"/>
          </w:tcPr>
          <w:p w14:paraId="27340116" w14:textId="49A59578" w:rsidR="001759CE" w:rsidRPr="00851610" w:rsidRDefault="00017FD3" w:rsidP="00DB5E39">
            <w:pPr>
              <w:jc w:val="center"/>
              <w:rPr>
                <w:rFonts w:cstheme="minorHAnsi"/>
                <w:b w:val="0"/>
                <w:color w:val="auto"/>
                <w:sz w:val="20"/>
                <w:szCs w:val="20"/>
              </w:rPr>
            </w:pPr>
            <w:r>
              <w:rPr>
                <w:rFonts w:cstheme="minorHAnsi"/>
                <w:b w:val="0"/>
                <w:color w:val="auto"/>
                <w:sz w:val="20"/>
                <w:szCs w:val="20"/>
              </w:rPr>
              <w:t>66,6</w:t>
            </w:r>
          </w:p>
        </w:tc>
        <w:tc>
          <w:tcPr>
            <w:tcW w:w="1080" w:type="dxa"/>
          </w:tcPr>
          <w:p w14:paraId="111A68C2" w14:textId="79A1005E" w:rsidR="001759CE" w:rsidRPr="00851610" w:rsidRDefault="00017FD3" w:rsidP="00DB5E39">
            <w:pPr>
              <w:jc w:val="center"/>
              <w:rPr>
                <w:rFonts w:cstheme="minorHAnsi"/>
                <w:b w:val="0"/>
                <w:color w:val="auto"/>
                <w:sz w:val="20"/>
                <w:szCs w:val="20"/>
              </w:rPr>
            </w:pPr>
            <w:r>
              <w:rPr>
                <w:rFonts w:cstheme="minorHAnsi"/>
                <w:b w:val="0"/>
                <w:color w:val="auto"/>
                <w:sz w:val="20"/>
                <w:szCs w:val="20"/>
              </w:rPr>
              <w:t>2630</w:t>
            </w:r>
          </w:p>
        </w:tc>
        <w:tc>
          <w:tcPr>
            <w:tcW w:w="1260" w:type="dxa"/>
          </w:tcPr>
          <w:p w14:paraId="3D31A40F" w14:textId="1705240D" w:rsidR="001759CE" w:rsidRPr="00851610" w:rsidRDefault="00017FD3" w:rsidP="00DB5E39">
            <w:pPr>
              <w:jc w:val="center"/>
              <w:rPr>
                <w:rFonts w:cstheme="minorHAnsi"/>
                <w:b w:val="0"/>
                <w:color w:val="auto"/>
                <w:sz w:val="20"/>
                <w:szCs w:val="20"/>
              </w:rPr>
            </w:pPr>
            <w:r>
              <w:rPr>
                <w:rFonts w:cstheme="minorHAnsi"/>
                <w:b w:val="0"/>
                <w:color w:val="auto"/>
                <w:sz w:val="20"/>
                <w:szCs w:val="20"/>
              </w:rPr>
              <w:t>66,4</w:t>
            </w:r>
          </w:p>
        </w:tc>
        <w:tc>
          <w:tcPr>
            <w:tcW w:w="1093" w:type="dxa"/>
          </w:tcPr>
          <w:p w14:paraId="346F952A" w14:textId="0158A184" w:rsidR="001759CE" w:rsidRPr="00851610" w:rsidRDefault="00017FD3" w:rsidP="00DB5E39">
            <w:pPr>
              <w:jc w:val="center"/>
              <w:rPr>
                <w:rFonts w:cstheme="minorHAnsi"/>
                <w:b w:val="0"/>
                <w:color w:val="auto"/>
                <w:sz w:val="20"/>
                <w:szCs w:val="20"/>
              </w:rPr>
            </w:pPr>
            <w:r>
              <w:rPr>
                <w:rFonts w:cstheme="minorHAnsi"/>
                <w:b w:val="0"/>
                <w:color w:val="auto"/>
                <w:sz w:val="20"/>
                <w:szCs w:val="20"/>
              </w:rPr>
              <w:t>2628</w:t>
            </w:r>
          </w:p>
        </w:tc>
        <w:tc>
          <w:tcPr>
            <w:tcW w:w="1641" w:type="dxa"/>
          </w:tcPr>
          <w:p w14:paraId="37BA2B33" w14:textId="14714215" w:rsidR="001759CE" w:rsidRPr="00851610" w:rsidRDefault="00017FD3" w:rsidP="00DB5E39">
            <w:pPr>
              <w:jc w:val="center"/>
              <w:rPr>
                <w:rFonts w:cstheme="minorHAnsi"/>
                <w:b w:val="0"/>
                <w:color w:val="auto"/>
                <w:sz w:val="20"/>
                <w:szCs w:val="20"/>
              </w:rPr>
            </w:pPr>
            <w:r>
              <w:rPr>
                <w:rFonts w:cstheme="minorHAnsi"/>
                <w:b w:val="0"/>
                <w:color w:val="auto"/>
                <w:sz w:val="20"/>
                <w:szCs w:val="20"/>
              </w:rPr>
              <w:t>66,2</w:t>
            </w:r>
          </w:p>
        </w:tc>
      </w:tr>
      <w:tr w:rsidR="001759CE" w:rsidRPr="00017FD3" w14:paraId="54BE78B9" w14:textId="77777777" w:rsidTr="007A24ED">
        <w:trPr>
          <w:trHeight w:val="282"/>
          <w:jc w:val="center"/>
        </w:trPr>
        <w:tc>
          <w:tcPr>
            <w:tcW w:w="2787" w:type="dxa"/>
            <w:hideMark/>
          </w:tcPr>
          <w:p w14:paraId="41BE8CC1" w14:textId="77777777" w:rsidR="001759CE" w:rsidRPr="00017FD3" w:rsidRDefault="001759CE" w:rsidP="00DB5E39">
            <w:pPr>
              <w:pStyle w:val="2011"/>
              <w:spacing w:line="276" w:lineRule="auto"/>
              <w:ind w:firstLine="0"/>
              <w:rPr>
                <w:rFonts w:asciiTheme="minorHAnsi" w:hAnsiTheme="minorHAnsi" w:cstheme="minorHAnsi"/>
                <w:b/>
                <w:sz w:val="20"/>
              </w:rPr>
            </w:pPr>
            <w:r w:rsidRPr="00017FD3">
              <w:rPr>
                <w:rFonts w:asciiTheme="minorHAnsi" w:hAnsiTheme="minorHAnsi" w:cstheme="minorHAnsi"/>
                <w:b/>
                <w:sz w:val="20"/>
              </w:rPr>
              <w:t>Всего</w:t>
            </w:r>
          </w:p>
        </w:tc>
        <w:tc>
          <w:tcPr>
            <w:tcW w:w="1260" w:type="dxa"/>
          </w:tcPr>
          <w:p w14:paraId="462AA972" w14:textId="10849880" w:rsidR="001759CE" w:rsidRPr="00017FD3" w:rsidRDefault="00017FD3" w:rsidP="00DB5E39">
            <w:pPr>
              <w:jc w:val="center"/>
              <w:rPr>
                <w:rFonts w:cstheme="minorHAnsi"/>
                <w:color w:val="auto"/>
                <w:sz w:val="20"/>
                <w:szCs w:val="20"/>
              </w:rPr>
            </w:pPr>
            <w:r w:rsidRPr="00017FD3">
              <w:rPr>
                <w:rFonts w:cstheme="minorHAnsi"/>
                <w:color w:val="auto"/>
                <w:sz w:val="20"/>
                <w:szCs w:val="20"/>
              </w:rPr>
              <w:t>4014</w:t>
            </w:r>
          </w:p>
        </w:tc>
        <w:tc>
          <w:tcPr>
            <w:tcW w:w="1080" w:type="dxa"/>
          </w:tcPr>
          <w:p w14:paraId="6DB35261" w14:textId="4764862F" w:rsidR="001759CE" w:rsidRPr="00017FD3" w:rsidRDefault="00017FD3" w:rsidP="00DB5E39">
            <w:pPr>
              <w:jc w:val="center"/>
              <w:rPr>
                <w:rFonts w:cstheme="minorHAnsi"/>
                <w:color w:val="auto"/>
                <w:sz w:val="20"/>
                <w:szCs w:val="20"/>
              </w:rPr>
            </w:pPr>
            <w:r w:rsidRPr="00017FD3">
              <w:rPr>
                <w:rFonts w:cstheme="minorHAnsi"/>
                <w:color w:val="auto"/>
                <w:sz w:val="20"/>
                <w:szCs w:val="20"/>
              </w:rPr>
              <w:t>100</w:t>
            </w:r>
          </w:p>
        </w:tc>
        <w:tc>
          <w:tcPr>
            <w:tcW w:w="1080" w:type="dxa"/>
          </w:tcPr>
          <w:p w14:paraId="136C3685" w14:textId="47C73783" w:rsidR="001759CE" w:rsidRPr="00017FD3" w:rsidRDefault="00017FD3" w:rsidP="00DB5E39">
            <w:pPr>
              <w:jc w:val="center"/>
              <w:rPr>
                <w:rFonts w:cstheme="minorHAnsi"/>
                <w:color w:val="auto"/>
                <w:sz w:val="20"/>
                <w:szCs w:val="20"/>
              </w:rPr>
            </w:pPr>
            <w:r w:rsidRPr="00017FD3">
              <w:rPr>
                <w:rFonts w:cstheme="minorHAnsi"/>
                <w:color w:val="auto"/>
                <w:sz w:val="20"/>
                <w:szCs w:val="20"/>
              </w:rPr>
              <w:t>3959</w:t>
            </w:r>
          </w:p>
        </w:tc>
        <w:tc>
          <w:tcPr>
            <w:tcW w:w="1260" w:type="dxa"/>
          </w:tcPr>
          <w:p w14:paraId="397459B8" w14:textId="4279C527" w:rsidR="001759CE" w:rsidRPr="00017FD3" w:rsidRDefault="00017FD3" w:rsidP="00DB5E39">
            <w:pPr>
              <w:jc w:val="center"/>
              <w:rPr>
                <w:rFonts w:cstheme="minorHAnsi"/>
                <w:color w:val="auto"/>
                <w:sz w:val="20"/>
                <w:szCs w:val="20"/>
              </w:rPr>
            </w:pPr>
            <w:r w:rsidRPr="00017FD3">
              <w:rPr>
                <w:rFonts w:cstheme="minorHAnsi"/>
                <w:color w:val="auto"/>
                <w:sz w:val="20"/>
                <w:szCs w:val="20"/>
              </w:rPr>
              <w:t>100</w:t>
            </w:r>
          </w:p>
        </w:tc>
        <w:tc>
          <w:tcPr>
            <w:tcW w:w="1093" w:type="dxa"/>
          </w:tcPr>
          <w:p w14:paraId="3FA2B3AC" w14:textId="2294CA7E" w:rsidR="001759CE" w:rsidRPr="00017FD3" w:rsidRDefault="00017FD3" w:rsidP="00DB5E39">
            <w:pPr>
              <w:jc w:val="center"/>
              <w:rPr>
                <w:rFonts w:cstheme="minorHAnsi"/>
                <w:color w:val="auto"/>
                <w:sz w:val="20"/>
                <w:szCs w:val="20"/>
              </w:rPr>
            </w:pPr>
            <w:r w:rsidRPr="00017FD3">
              <w:rPr>
                <w:rFonts w:cstheme="minorHAnsi"/>
                <w:color w:val="auto"/>
                <w:sz w:val="20"/>
                <w:szCs w:val="20"/>
              </w:rPr>
              <w:t>3969</w:t>
            </w:r>
          </w:p>
        </w:tc>
        <w:tc>
          <w:tcPr>
            <w:tcW w:w="1641" w:type="dxa"/>
          </w:tcPr>
          <w:p w14:paraId="5FD3A06E" w14:textId="1C279B13" w:rsidR="001759CE" w:rsidRPr="00017FD3" w:rsidRDefault="00017FD3" w:rsidP="00DB5E39">
            <w:pPr>
              <w:jc w:val="center"/>
              <w:rPr>
                <w:rFonts w:cstheme="minorHAnsi"/>
                <w:color w:val="auto"/>
                <w:sz w:val="20"/>
                <w:szCs w:val="20"/>
              </w:rPr>
            </w:pPr>
            <w:r w:rsidRPr="00017FD3">
              <w:rPr>
                <w:rFonts w:cstheme="minorHAnsi"/>
                <w:color w:val="auto"/>
                <w:sz w:val="20"/>
                <w:szCs w:val="20"/>
              </w:rPr>
              <w:t>100</w:t>
            </w:r>
          </w:p>
        </w:tc>
      </w:tr>
    </w:tbl>
    <w:p w14:paraId="2A2A261A" w14:textId="35F64E69" w:rsidR="00A971C0" w:rsidRDefault="00A971C0" w:rsidP="00DB5E39">
      <w:pPr>
        <w:pStyle w:val="2011"/>
        <w:spacing w:line="276" w:lineRule="auto"/>
        <w:ind w:firstLine="0"/>
        <w:rPr>
          <w:rFonts w:cstheme="minorHAnsi"/>
          <w:b/>
          <w:szCs w:val="24"/>
        </w:rPr>
      </w:pPr>
    </w:p>
    <w:p w14:paraId="2E048591" w14:textId="6AFA236C" w:rsidR="00851610" w:rsidRDefault="00415A21" w:rsidP="00DB5E39">
      <w:pPr>
        <w:ind w:left="567"/>
        <w:rPr>
          <w:rFonts w:cstheme="minorHAnsi"/>
          <w:color w:val="314E87"/>
          <w:sz w:val="24"/>
          <w:szCs w:val="24"/>
        </w:rPr>
      </w:pPr>
      <w:r>
        <w:rPr>
          <w:rFonts w:cstheme="minorHAnsi"/>
          <w:b w:val="0"/>
          <w:noProof/>
          <w:color w:val="auto"/>
          <w:sz w:val="24"/>
          <w:szCs w:val="24"/>
          <w:lang w:eastAsia="ru-RU"/>
        </w:rPr>
        <w:drawing>
          <wp:anchor distT="0" distB="0" distL="114300" distR="114300" simplePos="0" relativeHeight="251694080" behindDoc="1" locked="0" layoutInCell="1" allowOverlap="1" wp14:anchorId="7CB45189" wp14:editId="1043436C">
            <wp:simplePos x="0" y="0"/>
            <wp:positionH relativeFrom="margin">
              <wp:align>right</wp:align>
            </wp:positionH>
            <wp:positionV relativeFrom="paragraph">
              <wp:posOffset>149860</wp:posOffset>
            </wp:positionV>
            <wp:extent cx="3092450" cy="2105025"/>
            <wp:effectExtent l="0" t="0" r="0" b="9525"/>
            <wp:wrapTight wrapText="bothSides">
              <wp:wrapPolygon edited="0">
                <wp:start x="12508" y="0"/>
                <wp:lineTo x="10512" y="782"/>
                <wp:lineTo x="5056" y="2932"/>
                <wp:lineTo x="5056" y="3323"/>
                <wp:lineTo x="7052" y="6255"/>
                <wp:lineTo x="6520" y="9383"/>
                <wp:lineTo x="6653" y="12510"/>
                <wp:lineTo x="7318" y="15638"/>
                <wp:lineTo x="8782" y="18766"/>
                <wp:lineTo x="8915" y="19352"/>
                <wp:lineTo x="11975" y="21502"/>
                <wp:lineTo x="12774" y="21502"/>
                <wp:lineTo x="15435" y="21502"/>
                <wp:lineTo x="16233" y="21502"/>
                <wp:lineTo x="19294" y="19352"/>
                <wp:lineTo x="19427" y="18766"/>
                <wp:lineTo x="20890" y="15638"/>
                <wp:lineTo x="21423" y="12901"/>
                <wp:lineTo x="21423" y="8405"/>
                <wp:lineTo x="21023" y="6255"/>
                <wp:lineTo x="19959" y="3910"/>
                <wp:lineTo x="19693" y="2541"/>
                <wp:lineTo x="16899" y="391"/>
                <wp:lineTo x="15701" y="0"/>
                <wp:lineTo x="12508"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92450" cy="2105025"/>
                    </a:xfrm>
                    <a:prstGeom prst="rect">
                      <a:avLst/>
                    </a:prstGeom>
                    <a:noFill/>
                  </pic:spPr>
                </pic:pic>
              </a:graphicData>
            </a:graphic>
            <wp14:sizeRelH relativeFrom="page">
              <wp14:pctWidth>0</wp14:pctWidth>
            </wp14:sizeRelH>
            <wp14:sizeRelV relativeFrom="page">
              <wp14:pctHeight>0</wp14:pctHeight>
            </wp14:sizeRelV>
          </wp:anchor>
        </w:drawing>
      </w:r>
    </w:p>
    <w:p w14:paraId="7E84E882" w14:textId="77777777" w:rsidR="00851610" w:rsidRDefault="00851610" w:rsidP="00DB5E39">
      <w:pPr>
        <w:ind w:left="567"/>
        <w:rPr>
          <w:rFonts w:cstheme="minorHAnsi"/>
          <w:color w:val="314E87"/>
          <w:sz w:val="24"/>
          <w:szCs w:val="24"/>
        </w:rPr>
      </w:pPr>
    </w:p>
    <w:p w14:paraId="470D1274" w14:textId="77777777" w:rsidR="00415A21" w:rsidRDefault="00415A21" w:rsidP="00DB5E39">
      <w:pPr>
        <w:ind w:left="567"/>
        <w:rPr>
          <w:rFonts w:cstheme="minorHAnsi"/>
          <w:color w:val="314E87"/>
          <w:sz w:val="24"/>
          <w:szCs w:val="24"/>
        </w:rPr>
      </w:pPr>
    </w:p>
    <w:p w14:paraId="7A7E681A" w14:textId="77777777" w:rsidR="00415A21" w:rsidRDefault="00415A21" w:rsidP="00DB5E39">
      <w:pPr>
        <w:ind w:left="567"/>
        <w:rPr>
          <w:rFonts w:cstheme="minorHAnsi"/>
          <w:color w:val="314E87"/>
          <w:sz w:val="24"/>
          <w:szCs w:val="24"/>
        </w:rPr>
      </w:pPr>
    </w:p>
    <w:p w14:paraId="4BD8C574" w14:textId="2389DA0A" w:rsidR="00A971C0" w:rsidRPr="00E81563" w:rsidRDefault="00A971C0" w:rsidP="00DB5E39">
      <w:pPr>
        <w:ind w:left="567"/>
        <w:rPr>
          <w:rFonts w:cstheme="minorHAnsi"/>
          <w:color w:val="314E87"/>
          <w:sz w:val="24"/>
          <w:szCs w:val="24"/>
        </w:rPr>
      </w:pPr>
      <w:r w:rsidRPr="00E81563">
        <w:rPr>
          <w:rFonts w:cstheme="minorHAnsi"/>
          <w:color w:val="314E87"/>
          <w:sz w:val="24"/>
          <w:szCs w:val="24"/>
        </w:rPr>
        <w:t>Структура персонала по категориям,</w:t>
      </w:r>
    </w:p>
    <w:p w14:paraId="561BC14A" w14:textId="439F3A88" w:rsidR="00A971C0" w:rsidRPr="00A971C0" w:rsidRDefault="00A971C0" w:rsidP="00DB5E39">
      <w:pPr>
        <w:ind w:left="567"/>
        <w:rPr>
          <w:rFonts w:cstheme="minorHAnsi"/>
          <w:color w:val="314E87"/>
          <w:sz w:val="24"/>
          <w:szCs w:val="24"/>
        </w:rPr>
      </w:pPr>
      <w:r w:rsidRPr="00E81563">
        <w:rPr>
          <w:rFonts w:cstheme="minorHAnsi"/>
          <w:color w:val="314E87"/>
          <w:sz w:val="24"/>
          <w:szCs w:val="24"/>
        </w:rPr>
        <w:t>202</w:t>
      </w:r>
      <w:r w:rsidR="00017FD3" w:rsidRPr="00E81563">
        <w:rPr>
          <w:rFonts w:cstheme="minorHAnsi"/>
          <w:color w:val="314E87"/>
          <w:sz w:val="24"/>
          <w:szCs w:val="24"/>
        </w:rPr>
        <w:t>2</w:t>
      </w:r>
      <w:r w:rsidRPr="00E81563">
        <w:rPr>
          <w:rFonts w:cstheme="minorHAnsi"/>
          <w:color w:val="314E87"/>
          <w:sz w:val="24"/>
          <w:szCs w:val="24"/>
        </w:rPr>
        <w:t xml:space="preserve"> год.</w:t>
      </w:r>
    </w:p>
    <w:p w14:paraId="01D31F09" w14:textId="77777777" w:rsidR="00A971C0" w:rsidRDefault="00A971C0" w:rsidP="00DB5E39">
      <w:pPr>
        <w:ind w:firstLine="567"/>
        <w:jc w:val="both"/>
        <w:rPr>
          <w:rFonts w:cstheme="minorHAnsi"/>
          <w:b w:val="0"/>
          <w:color w:val="auto"/>
          <w:sz w:val="24"/>
          <w:szCs w:val="24"/>
        </w:rPr>
      </w:pPr>
    </w:p>
    <w:p w14:paraId="1B5A4602" w14:textId="77777777" w:rsidR="00A971C0" w:rsidRDefault="00A971C0" w:rsidP="00DB5E39">
      <w:pPr>
        <w:ind w:firstLine="567"/>
        <w:jc w:val="both"/>
        <w:rPr>
          <w:rFonts w:cstheme="minorHAnsi"/>
          <w:b w:val="0"/>
          <w:color w:val="auto"/>
          <w:sz w:val="24"/>
          <w:szCs w:val="24"/>
        </w:rPr>
      </w:pPr>
    </w:p>
    <w:p w14:paraId="713C74DF" w14:textId="4BB146E9" w:rsidR="00A971C0" w:rsidRDefault="00A971C0" w:rsidP="00DB5E39">
      <w:pPr>
        <w:ind w:firstLine="567"/>
        <w:jc w:val="both"/>
        <w:rPr>
          <w:rFonts w:cstheme="minorHAnsi"/>
          <w:b w:val="0"/>
          <w:color w:val="auto"/>
          <w:sz w:val="24"/>
          <w:szCs w:val="24"/>
        </w:rPr>
      </w:pPr>
    </w:p>
    <w:p w14:paraId="375C7E0E" w14:textId="77777777" w:rsidR="00A971C0" w:rsidRDefault="00A971C0" w:rsidP="00DB5E39">
      <w:pPr>
        <w:ind w:firstLine="567"/>
        <w:jc w:val="both"/>
        <w:rPr>
          <w:rFonts w:cstheme="minorHAnsi"/>
          <w:b w:val="0"/>
          <w:color w:val="auto"/>
          <w:sz w:val="24"/>
          <w:szCs w:val="24"/>
        </w:rPr>
      </w:pPr>
    </w:p>
    <w:p w14:paraId="0A413598" w14:textId="77777777" w:rsidR="00415A21" w:rsidRDefault="00415A21" w:rsidP="00DB5E39">
      <w:pPr>
        <w:ind w:firstLine="567"/>
        <w:jc w:val="both"/>
        <w:rPr>
          <w:rFonts w:cstheme="minorHAnsi"/>
          <w:b w:val="0"/>
          <w:color w:val="auto"/>
          <w:sz w:val="24"/>
          <w:szCs w:val="24"/>
        </w:rPr>
      </w:pPr>
    </w:p>
    <w:p w14:paraId="6B4EA0D6" w14:textId="1CD3BB4D" w:rsidR="001759CE" w:rsidRDefault="00017FD3" w:rsidP="00DB5E39">
      <w:pPr>
        <w:ind w:firstLine="567"/>
        <w:jc w:val="both"/>
        <w:rPr>
          <w:rFonts w:cstheme="minorHAnsi"/>
          <w:b w:val="0"/>
          <w:color w:val="auto"/>
          <w:sz w:val="24"/>
          <w:szCs w:val="24"/>
        </w:rPr>
      </w:pPr>
      <w:r>
        <w:rPr>
          <w:rFonts w:cstheme="minorHAnsi"/>
          <w:b w:val="0"/>
          <w:color w:val="auto"/>
          <w:sz w:val="24"/>
          <w:szCs w:val="24"/>
        </w:rPr>
        <w:t>В структуре персонала по категориям за период 2021-2022 гг. существенных из</w:t>
      </w:r>
      <w:r w:rsidR="00375DD8">
        <w:rPr>
          <w:rFonts w:cstheme="minorHAnsi"/>
          <w:b w:val="0"/>
          <w:color w:val="auto"/>
          <w:sz w:val="24"/>
          <w:szCs w:val="24"/>
        </w:rPr>
        <w:t>менений не произошло.</w:t>
      </w:r>
    </w:p>
    <w:p w14:paraId="53A21452" w14:textId="77777777" w:rsidR="00491E3F" w:rsidRPr="008C7FC0" w:rsidRDefault="00491E3F" w:rsidP="00101763">
      <w:pPr>
        <w:pStyle w:val="2"/>
        <w:keepLines/>
        <w:numPr>
          <w:ilvl w:val="2"/>
          <w:numId w:val="11"/>
        </w:numPr>
        <w:spacing w:before="120" w:after="120" w:line="276" w:lineRule="auto"/>
        <w:contextualSpacing/>
        <w:jc w:val="both"/>
        <w:rPr>
          <w:rFonts w:cstheme="minorHAnsi"/>
          <w:color w:val="314E87"/>
          <w:sz w:val="24"/>
          <w:szCs w:val="24"/>
        </w:rPr>
      </w:pPr>
      <w:bookmarkStart w:id="344" w:name="_Toc132703302"/>
      <w:r w:rsidRPr="008C7FC0">
        <w:rPr>
          <w:rFonts w:cstheme="minorHAnsi"/>
          <w:b/>
          <w:noProof/>
          <w:color w:val="314E87"/>
          <w:sz w:val="24"/>
          <w:szCs w:val="24"/>
          <w:lang w:bidi="ru-RU"/>
        </w:rPr>
        <w:lastRenderedPageBreak/>
        <w:t>Возрастной состав работников</w:t>
      </w:r>
      <w:bookmarkEnd w:id="344"/>
    </w:p>
    <w:p w14:paraId="370A85B1" w14:textId="3021B08B" w:rsidR="00375DD8" w:rsidRPr="00375DD8" w:rsidRDefault="00375DD8" w:rsidP="00101763">
      <w:pPr>
        <w:shd w:val="clear" w:color="auto" w:fill="FFFFFF"/>
        <w:tabs>
          <w:tab w:val="left" w:pos="851"/>
        </w:tabs>
        <w:spacing w:before="120" w:after="120"/>
        <w:ind w:firstLine="567"/>
        <w:jc w:val="both"/>
        <w:rPr>
          <w:rFonts w:cstheme="minorHAnsi"/>
          <w:b w:val="0"/>
          <w:color w:val="auto"/>
          <w:sz w:val="24"/>
          <w:szCs w:val="24"/>
        </w:rPr>
      </w:pPr>
      <w:r w:rsidRPr="00375DD8">
        <w:rPr>
          <w:rFonts w:cstheme="minorHAnsi"/>
          <w:b w:val="0"/>
          <w:color w:val="auto"/>
          <w:sz w:val="24"/>
          <w:szCs w:val="24"/>
        </w:rPr>
        <w:t>Анализ возрастного состава персонала показывает, что за период с 2020 года по 2022 год произошло увеличение числа работников ПАО «Камчатскэнерго» в возрастной категории от 30 до 50 лет и увеличение числа работников старше 50 лет, а также пенсионеров по возрасту. Средний возраст работников Общества по состоянию на 31.12.2022 составляет 45 лет.</w:t>
      </w:r>
    </w:p>
    <w:p w14:paraId="40EBB5C7" w14:textId="77777777" w:rsidR="00900382" w:rsidRDefault="00900382" w:rsidP="00DB5E39">
      <w:pPr>
        <w:contextualSpacing/>
        <w:jc w:val="right"/>
        <w:rPr>
          <w:rFonts w:eastAsiaTheme="minorHAnsi" w:cstheme="minorHAnsi"/>
          <w:b w:val="0"/>
          <w:i/>
          <w:color w:val="auto"/>
          <w:sz w:val="24"/>
          <w:szCs w:val="24"/>
          <w:lang w:eastAsia="ja-JP"/>
        </w:rPr>
      </w:pPr>
    </w:p>
    <w:p w14:paraId="2DA96557" w14:textId="0364EE3E" w:rsidR="007A24ED" w:rsidRPr="00900382" w:rsidRDefault="007A24ED" w:rsidP="00DB5E39">
      <w:pPr>
        <w:contextualSpacing/>
        <w:jc w:val="right"/>
        <w:rPr>
          <w:rFonts w:eastAsiaTheme="minorHAnsi" w:cstheme="minorHAnsi"/>
          <w:b w:val="0"/>
          <w:i/>
          <w:color w:val="auto"/>
          <w:sz w:val="24"/>
          <w:szCs w:val="24"/>
          <w:lang w:eastAsia="ja-JP"/>
        </w:rPr>
      </w:pPr>
      <w:r w:rsidRPr="00900382">
        <w:rPr>
          <w:rFonts w:eastAsiaTheme="minorHAnsi" w:cstheme="minorHAnsi"/>
          <w:b w:val="0"/>
          <w:i/>
          <w:color w:val="auto"/>
          <w:sz w:val="24"/>
          <w:szCs w:val="24"/>
          <w:lang w:eastAsia="ja-JP"/>
        </w:rPr>
        <w:t>Таблица № 4</w:t>
      </w:r>
      <w:r w:rsidR="00790ABF">
        <w:rPr>
          <w:rFonts w:eastAsiaTheme="minorHAnsi" w:cstheme="minorHAnsi"/>
          <w:b w:val="0"/>
          <w:i/>
          <w:color w:val="auto"/>
          <w:sz w:val="24"/>
          <w:szCs w:val="24"/>
          <w:lang w:eastAsia="ja-JP"/>
        </w:rPr>
        <w:t>8</w:t>
      </w:r>
    </w:p>
    <w:tbl>
      <w:tblPr>
        <w:tblW w:w="10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973"/>
        <w:gridCol w:w="1128"/>
        <w:gridCol w:w="1520"/>
        <w:gridCol w:w="1017"/>
        <w:gridCol w:w="1240"/>
        <w:gridCol w:w="1016"/>
      </w:tblGrid>
      <w:tr w:rsidR="005D7278" w:rsidRPr="00851610" w14:paraId="74EBC735" w14:textId="77777777" w:rsidTr="002D1F0F">
        <w:trPr>
          <w:trHeight w:val="53"/>
          <w:jc w:val="center"/>
        </w:trPr>
        <w:tc>
          <w:tcPr>
            <w:tcW w:w="3397" w:type="dxa"/>
            <w:vMerge w:val="restart"/>
            <w:vAlign w:val="center"/>
            <w:hideMark/>
          </w:tcPr>
          <w:p w14:paraId="56A19079" w14:textId="77777777" w:rsidR="005D7278" w:rsidRPr="00851610" w:rsidRDefault="005D7278"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Возраст</w:t>
            </w:r>
          </w:p>
        </w:tc>
        <w:tc>
          <w:tcPr>
            <w:tcW w:w="2101" w:type="dxa"/>
            <w:gridSpan w:val="2"/>
            <w:vAlign w:val="center"/>
            <w:hideMark/>
          </w:tcPr>
          <w:p w14:paraId="0F3051F2" w14:textId="48E992BF" w:rsidR="005D7278" w:rsidRPr="00851610" w:rsidRDefault="005D7278" w:rsidP="00375DD8">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31.12.20</w:t>
            </w:r>
            <w:r w:rsidR="00375DD8">
              <w:rPr>
                <w:rFonts w:asciiTheme="minorHAnsi" w:hAnsiTheme="minorHAnsi" w:cstheme="minorHAnsi"/>
                <w:b/>
                <w:sz w:val="20"/>
              </w:rPr>
              <w:t>20</w:t>
            </w:r>
          </w:p>
        </w:tc>
        <w:tc>
          <w:tcPr>
            <w:tcW w:w="2537" w:type="dxa"/>
            <w:gridSpan w:val="2"/>
            <w:vAlign w:val="center"/>
            <w:hideMark/>
          </w:tcPr>
          <w:p w14:paraId="4BC4582D" w14:textId="5659BEC5" w:rsidR="005D7278" w:rsidRPr="00851610" w:rsidRDefault="005D7278"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3</w:t>
            </w:r>
            <w:r w:rsidR="00375DD8">
              <w:rPr>
                <w:rFonts w:asciiTheme="minorHAnsi" w:hAnsiTheme="minorHAnsi" w:cstheme="minorHAnsi"/>
                <w:b/>
                <w:sz w:val="20"/>
              </w:rPr>
              <w:t>1.12.2021</w:t>
            </w:r>
          </w:p>
        </w:tc>
        <w:tc>
          <w:tcPr>
            <w:tcW w:w="2256" w:type="dxa"/>
            <w:gridSpan w:val="2"/>
            <w:vAlign w:val="center"/>
            <w:hideMark/>
          </w:tcPr>
          <w:p w14:paraId="46779714" w14:textId="0DBF2F21" w:rsidR="005D7278" w:rsidRPr="00851610" w:rsidRDefault="005D7278"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3</w:t>
            </w:r>
            <w:r w:rsidR="00375DD8">
              <w:rPr>
                <w:rFonts w:asciiTheme="minorHAnsi" w:hAnsiTheme="minorHAnsi" w:cstheme="minorHAnsi"/>
                <w:b/>
                <w:sz w:val="20"/>
              </w:rPr>
              <w:t>1.12.2022</w:t>
            </w:r>
          </w:p>
        </w:tc>
      </w:tr>
      <w:tr w:rsidR="005D7278" w:rsidRPr="00851610" w14:paraId="783E7801" w14:textId="77777777" w:rsidTr="002D1F0F">
        <w:trPr>
          <w:trHeight w:val="273"/>
          <w:jc w:val="center"/>
        </w:trPr>
        <w:tc>
          <w:tcPr>
            <w:tcW w:w="3397" w:type="dxa"/>
            <w:vMerge/>
            <w:vAlign w:val="center"/>
            <w:hideMark/>
          </w:tcPr>
          <w:p w14:paraId="14464081" w14:textId="77777777" w:rsidR="005D7278" w:rsidRPr="00851610" w:rsidRDefault="005D7278" w:rsidP="00DB5E39">
            <w:pPr>
              <w:pStyle w:val="2011"/>
              <w:spacing w:line="276" w:lineRule="auto"/>
              <w:ind w:firstLine="0"/>
              <w:jc w:val="center"/>
              <w:rPr>
                <w:rFonts w:asciiTheme="minorHAnsi" w:hAnsiTheme="minorHAnsi" w:cstheme="minorHAnsi"/>
                <w:b/>
                <w:sz w:val="20"/>
              </w:rPr>
            </w:pPr>
          </w:p>
        </w:tc>
        <w:tc>
          <w:tcPr>
            <w:tcW w:w="973" w:type="dxa"/>
            <w:vAlign w:val="center"/>
            <w:hideMark/>
          </w:tcPr>
          <w:p w14:paraId="66255F44" w14:textId="77777777" w:rsidR="005D7278" w:rsidRPr="00851610" w:rsidRDefault="005D7278"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чел</w:t>
            </w:r>
          </w:p>
        </w:tc>
        <w:tc>
          <w:tcPr>
            <w:tcW w:w="1128" w:type="dxa"/>
            <w:vAlign w:val="center"/>
            <w:hideMark/>
          </w:tcPr>
          <w:p w14:paraId="42C49BB4" w14:textId="77777777" w:rsidR="005D7278" w:rsidRPr="00851610" w:rsidRDefault="005D7278"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w:t>
            </w:r>
          </w:p>
        </w:tc>
        <w:tc>
          <w:tcPr>
            <w:tcW w:w="1520" w:type="dxa"/>
            <w:vAlign w:val="center"/>
            <w:hideMark/>
          </w:tcPr>
          <w:p w14:paraId="0B9626BB" w14:textId="77777777" w:rsidR="005D7278" w:rsidRPr="00851610" w:rsidRDefault="005D7278"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чел</w:t>
            </w:r>
          </w:p>
        </w:tc>
        <w:tc>
          <w:tcPr>
            <w:tcW w:w="1017" w:type="dxa"/>
            <w:vAlign w:val="center"/>
            <w:hideMark/>
          </w:tcPr>
          <w:p w14:paraId="1A587B59" w14:textId="77777777" w:rsidR="005D7278" w:rsidRPr="00851610" w:rsidRDefault="005D7278"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w:t>
            </w:r>
          </w:p>
        </w:tc>
        <w:tc>
          <w:tcPr>
            <w:tcW w:w="1240" w:type="dxa"/>
            <w:vAlign w:val="center"/>
            <w:hideMark/>
          </w:tcPr>
          <w:p w14:paraId="4F80CDA3" w14:textId="77777777" w:rsidR="005D7278" w:rsidRPr="00851610" w:rsidRDefault="005D7278"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чел</w:t>
            </w:r>
          </w:p>
        </w:tc>
        <w:tc>
          <w:tcPr>
            <w:tcW w:w="1016" w:type="dxa"/>
            <w:vAlign w:val="center"/>
            <w:hideMark/>
          </w:tcPr>
          <w:p w14:paraId="1B5DCAEC" w14:textId="77777777" w:rsidR="005D7278" w:rsidRPr="00851610" w:rsidRDefault="005D7278"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w:t>
            </w:r>
          </w:p>
        </w:tc>
      </w:tr>
      <w:tr w:rsidR="00375DD8" w:rsidRPr="00851610" w14:paraId="7463E3CA" w14:textId="77777777" w:rsidTr="002D1F0F">
        <w:trPr>
          <w:trHeight w:val="70"/>
          <w:jc w:val="center"/>
        </w:trPr>
        <w:tc>
          <w:tcPr>
            <w:tcW w:w="3397" w:type="dxa"/>
            <w:vAlign w:val="center"/>
            <w:hideMark/>
          </w:tcPr>
          <w:p w14:paraId="0F8EA804" w14:textId="77777777" w:rsidR="00375DD8" w:rsidRPr="00851610" w:rsidRDefault="00375DD8" w:rsidP="00375DD8">
            <w:pPr>
              <w:pStyle w:val="2011"/>
              <w:spacing w:line="276" w:lineRule="auto"/>
              <w:ind w:firstLine="0"/>
              <w:jc w:val="center"/>
              <w:rPr>
                <w:rFonts w:asciiTheme="minorHAnsi" w:hAnsiTheme="minorHAnsi" w:cstheme="minorHAnsi"/>
                <w:sz w:val="20"/>
              </w:rPr>
            </w:pPr>
            <w:r w:rsidRPr="00851610">
              <w:rPr>
                <w:rFonts w:asciiTheme="minorHAnsi" w:hAnsiTheme="minorHAnsi" w:cstheme="minorHAnsi"/>
                <w:sz w:val="20"/>
              </w:rPr>
              <w:t>До 30 лет</w:t>
            </w:r>
          </w:p>
        </w:tc>
        <w:tc>
          <w:tcPr>
            <w:tcW w:w="973" w:type="dxa"/>
            <w:vAlign w:val="center"/>
          </w:tcPr>
          <w:p w14:paraId="6ED0596C" w14:textId="7CB4D9F1"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339</w:t>
            </w:r>
          </w:p>
        </w:tc>
        <w:tc>
          <w:tcPr>
            <w:tcW w:w="1128" w:type="dxa"/>
            <w:vAlign w:val="center"/>
          </w:tcPr>
          <w:p w14:paraId="4A03785F" w14:textId="4119DF80"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8,5</w:t>
            </w:r>
          </w:p>
        </w:tc>
        <w:tc>
          <w:tcPr>
            <w:tcW w:w="1520" w:type="dxa"/>
            <w:vAlign w:val="center"/>
          </w:tcPr>
          <w:p w14:paraId="022DC356" w14:textId="18A0001A"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342</w:t>
            </w:r>
          </w:p>
        </w:tc>
        <w:tc>
          <w:tcPr>
            <w:tcW w:w="1017" w:type="dxa"/>
            <w:vAlign w:val="center"/>
          </w:tcPr>
          <w:p w14:paraId="30AB6028" w14:textId="4D30ADAD"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8,6</w:t>
            </w:r>
          </w:p>
        </w:tc>
        <w:tc>
          <w:tcPr>
            <w:tcW w:w="1240" w:type="dxa"/>
            <w:vAlign w:val="center"/>
          </w:tcPr>
          <w:p w14:paraId="3994B4ED" w14:textId="5F83A395"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320</w:t>
            </w:r>
          </w:p>
        </w:tc>
        <w:tc>
          <w:tcPr>
            <w:tcW w:w="1016" w:type="dxa"/>
            <w:vAlign w:val="center"/>
          </w:tcPr>
          <w:p w14:paraId="18EDC323" w14:textId="58276DE2"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8,0</w:t>
            </w:r>
          </w:p>
        </w:tc>
      </w:tr>
      <w:tr w:rsidR="00375DD8" w:rsidRPr="00851610" w14:paraId="7780EE7E" w14:textId="77777777" w:rsidTr="002D1F0F">
        <w:trPr>
          <w:trHeight w:val="53"/>
          <w:jc w:val="center"/>
        </w:trPr>
        <w:tc>
          <w:tcPr>
            <w:tcW w:w="3397" w:type="dxa"/>
            <w:vAlign w:val="center"/>
            <w:hideMark/>
          </w:tcPr>
          <w:p w14:paraId="3726A090" w14:textId="77777777" w:rsidR="00375DD8" w:rsidRPr="00851610" w:rsidRDefault="00375DD8" w:rsidP="00375DD8">
            <w:pPr>
              <w:pStyle w:val="2011"/>
              <w:spacing w:line="276" w:lineRule="auto"/>
              <w:ind w:firstLine="0"/>
              <w:jc w:val="center"/>
              <w:rPr>
                <w:rFonts w:asciiTheme="minorHAnsi" w:hAnsiTheme="minorHAnsi" w:cstheme="minorHAnsi"/>
                <w:sz w:val="20"/>
              </w:rPr>
            </w:pPr>
            <w:r w:rsidRPr="00851610">
              <w:rPr>
                <w:rFonts w:asciiTheme="minorHAnsi" w:hAnsiTheme="minorHAnsi" w:cstheme="minorHAnsi"/>
                <w:sz w:val="20"/>
              </w:rPr>
              <w:t>От 30 до 50 лет</w:t>
            </w:r>
          </w:p>
        </w:tc>
        <w:tc>
          <w:tcPr>
            <w:tcW w:w="973" w:type="dxa"/>
            <w:vAlign w:val="center"/>
          </w:tcPr>
          <w:p w14:paraId="5FEA889B" w14:textId="7BAF605F"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2195</w:t>
            </w:r>
          </w:p>
        </w:tc>
        <w:tc>
          <w:tcPr>
            <w:tcW w:w="1128" w:type="dxa"/>
            <w:vAlign w:val="center"/>
          </w:tcPr>
          <w:p w14:paraId="43878969" w14:textId="12112496"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54,7</w:t>
            </w:r>
          </w:p>
        </w:tc>
        <w:tc>
          <w:tcPr>
            <w:tcW w:w="1520" w:type="dxa"/>
            <w:vAlign w:val="center"/>
          </w:tcPr>
          <w:p w14:paraId="41AF5896" w14:textId="36B53C93"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2176</w:t>
            </w:r>
          </w:p>
        </w:tc>
        <w:tc>
          <w:tcPr>
            <w:tcW w:w="1017" w:type="dxa"/>
            <w:vAlign w:val="center"/>
          </w:tcPr>
          <w:p w14:paraId="7EE64B5B" w14:textId="61E1A213"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55,0</w:t>
            </w:r>
          </w:p>
        </w:tc>
        <w:tc>
          <w:tcPr>
            <w:tcW w:w="1240" w:type="dxa"/>
            <w:vAlign w:val="center"/>
          </w:tcPr>
          <w:p w14:paraId="63E5CC3B" w14:textId="2813A877"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2205</w:t>
            </w:r>
          </w:p>
        </w:tc>
        <w:tc>
          <w:tcPr>
            <w:tcW w:w="1016" w:type="dxa"/>
            <w:vAlign w:val="center"/>
          </w:tcPr>
          <w:p w14:paraId="01D8DC1D" w14:textId="1532B6D9"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55,5</w:t>
            </w:r>
          </w:p>
        </w:tc>
      </w:tr>
      <w:tr w:rsidR="00375DD8" w:rsidRPr="00851610" w14:paraId="0140B569" w14:textId="77777777" w:rsidTr="002D1F0F">
        <w:trPr>
          <w:trHeight w:val="53"/>
          <w:jc w:val="center"/>
        </w:trPr>
        <w:tc>
          <w:tcPr>
            <w:tcW w:w="3397" w:type="dxa"/>
            <w:vAlign w:val="center"/>
            <w:hideMark/>
          </w:tcPr>
          <w:p w14:paraId="284A4D31" w14:textId="77777777" w:rsidR="00375DD8" w:rsidRPr="00851610" w:rsidRDefault="00375DD8" w:rsidP="00375DD8">
            <w:pPr>
              <w:pStyle w:val="2011"/>
              <w:spacing w:line="276" w:lineRule="auto"/>
              <w:ind w:firstLine="0"/>
              <w:jc w:val="center"/>
              <w:rPr>
                <w:rFonts w:asciiTheme="minorHAnsi" w:hAnsiTheme="minorHAnsi" w:cstheme="minorHAnsi"/>
                <w:sz w:val="20"/>
              </w:rPr>
            </w:pPr>
            <w:r w:rsidRPr="00851610">
              <w:rPr>
                <w:rFonts w:asciiTheme="minorHAnsi" w:hAnsiTheme="minorHAnsi" w:cstheme="minorHAnsi"/>
                <w:sz w:val="20"/>
              </w:rPr>
              <w:t>Старше 50 лет</w:t>
            </w:r>
          </w:p>
        </w:tc>
        <w:tc>
          <w:tcPr>
            <w:tcW w:w="973" w:type="dxa"/>
            <w:vAlign w:val="center"/>
          </w:tcPr>
          <w:p w14:paraId="45800D1E" w14:textId="559D5F99"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1480</w:t>
            </w:r>
          </w:p>
        </w:tc>
        <w:tc>
          <w:tcPr>
            <w:tcW w:w="1128" w:type="dxa"/>
            <w:vAlign w:val="center"/>
          </w:tcPr>
          <w:p w14:paraId="5C841A34" w14:textId="11695656"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36,8</w:t>
            </w:r>
          </w:p>
        </w:tc>
        <w:tc>
          <w:tcPr>
            <w:tcW w:w="1520" w:type="dxa"/>
            <w:vAlign w:val="center"/>
          </w:tcPr>
          <w:p w14:paraId="52EE22B8" w14:textId="1121EE59"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1441</w:t>
            </w:r>
          </w:p>
        </w:tc>
        <w:tc>
          <w:tcPr>
            <w:tcW w:w="1017" w:type="dxa"/>
            <w:vAlign w:val="center"/>
          </w:tcPr>
          <w:p w14:paraId="14B6C0EB" w14:textId="5DC17C49"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36,4</w:t>
            </w:r>
          </w:p>
        </w:tc>
        <w:tc>
          <w:tcPr>
            <w:tcW w:w="1240" w:type="dxa"/>
            <w:vAlign w:val="center"/>
          </w:tcPr>
          <w:p w14:paraId="4213A334" w14:textId="62C9DFF3"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1444</w:t>
            </w:r>
          </w:p>
        </w:tc>
        <w:tc>
          <w:tcPr>
            <w:tcW w:w="1016" w:type="dxa"/>
            <w:vAlign w:val="center"/>
          </w:tcPr>
          <w:p w14:paraId="0668E5B3" w14:textId="75A14889"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36,3</w:t>
            </w:r>
          </w:p>
        </w:tc>
      </w:tr>
      <w:tr w:rsidR="00375DD8" w:rsidRPr="00851610" w14:paraId="312411A3" w14:textId="77777777" w:rsidTr="002D1F0F">
        <w:trPr>
          <w:trHeight w:val="548"/>
          <w:jc w:val="center"/>
        </w:trPr>
        <w:tc>
          <w:tcPr>
            <w:tcW w:w="3397" w:type="dxa"/>
            <w:vAlign w:val="center"/>
            <w:hideMark/>
          </w:tcPr>
          <w:p w14:paraId="2A7C2528" w14:textId="77777777" w:rsidR="00375DD8" w:rsidRPr="00851610" w:rsidRDefault="00375DD8" w:rsidP="00375DD8">
            <w:pPr>
              <w:pStyle w:val="2011"/>
              <w:spacing w:line="276" w:lineRule="auto"/>
              <w:ind w:firstLine="0"/>
              <w:jc w:val="center"/>
              <w:rPr>
                <w:rFonts w:asciiTheme="minorHAnsi" w:hAnsiTheme="minorHAnsi" w:cstheme="minorHAnsi"/>
                <w:sz w:val="20"/>
              </w:rPr>
            </w:pPr>
            <w:r w:rsidRPr="00851610">
              <w:rPr>
                <w:rFonts w:asciiTheme="minorHAnsi" w:hAnsiTheme="minorHAnsi" w:cstheme="minorHAnsi"/>
                <w:sz w:val="20"/>
              </w:rPr>
              <w:t>в том числе пенсионеры по возрасту(работающие)</w:t>
            </w:r>
          </w:p>
        </w:tc>
        <w:tc>
          <w:tcPr>
            <w:tcW w:w="973" w:type="dxa"/>
            <w:vAlign w:val="center"/>
          </w:tcPr>
          <w:p w14:paraId="5AC7DEF1" w14:textId="4768B91D"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346</w:t>
            </w:r>
          </w:p>
        </w:tc>
        <w:tc>
          <w:tcPr>
            <w:tcW w:w="1128" w:type="dxa"/>
            <w:vAlign w:val="center"/>
          </w:tcPr>
          <w:p w14:paraId="3BC13034" w14:textId="1792656E"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8,6</w:t>
            </w:r>
          </w:p>
        </w:tc>
        <w:tc>
          <w:tcPr>
            <w:tcW w:w="1520" w:type="dxa"/>
            <w:shd w:val="clear" w:color="auto" w:fill="auto"/>
            <w:vAlign w:val="center"/>
          </w:tcPr>
          <w:p w14:paraId="5BC06B62" w14:textId="6649E2E8"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348</w:t>
            </w:r>
          </w:p>
        </w:tc>
        <w:tc>
          <w:tcPr>
            <w:tcW w:w="1017" w:type="dxa"/>
            <w:shd w:val="clear" w:color="auto" w:fill="auto"/>
            <w:vAlign w:val="center"/>
          </w:tcPr>
          <w:p w14:paraId="79118283" w14:textId="3B92D618"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8,79</w:t>
            </w:r>
          </w:p>
        </w:tc>
        <w:tc>
          <w:tcPr>
            <w:tcW w:w="1240" w:type="dxa"/>
            <w:shd w:val="clear" w:color="auto" w:fill="auto"/>
            <w:vAlign w:val="center"/>
          </w:tcPr>
          <w:p w14:paraId="46B3575B" w14:textId="0B2C1B35"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355</w:t>
            </w:r>
          </w:p>
        </w:tc>
        <w:tc>
          <w:tcPr>
            <w:tcW w:w="1016" w:type="dxa"/>
            <w:shd w:val="clear" w:color="auto" w:fill="auto"/>
            <w:vAlign w:val="center"/>
          </w:tcPr>
          <w:p w14:paraId="365D376D" w14:textId="361C747B"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8,9</w:t>
            </w:r>
          </w:p>
        </w:tc>
      </w:tr>
      <w:tr w:rsidR="00375DD8" w:rsidRPr="00851610" w14:paraId="2A6AD5C9" w14:textId="77777777" w:rsidTr="002D1F0F">
        <w:trPr>
          <w:trHeight w:val="53"/>
          <w:jc w:val="center"/>
        </w:trPr>
        <w:tc>
          <w:tcPr>
            <w:tcW w:w="3397" w:type="dxa"/>
            <w:vAlign w:val="center"/>
            <w:hideMark/>
          </w:tcPr>
          <w:p w14:paraId="4FC5672A" w14:textId="77777777" w:rsidR="00375DD8" w:rsidRPr="00390FA0" w:rsidRDefault="00375DD8" w:rsidP="00375DD8">
            <w:pPr>
              <w:pStyle w:val="2011"/>
              <w:spacing w:line="276" w:lineRule="auto"/>
              <w:ind w:firstLine="0"/>
              <w:jc w:val="center"/>
              <w:rPr>
                <w:rFonts w:asciiTheme="minorHAnsi" w:hAnsiTheme="minorHAnsi" w:cstheme="minorHAnsi"/>
                <w:b/>
                <w:sz w:val="20"/>
              </w:rPr>
            </w:pPr>
            <w:r w:rsidRPr="00390FA0">
              <w:rPr>
                <w:rFonts w:asciiTheme="minorHAnsi" w:hAnsiTheme="minorHAnsi" w:cstheme="minorHAnsi"/>
                <w:b/>
                <w:sz w:val="20"/>
              </w:rPr>
              <w:t>Всего</w:t>
            </w:r>
          </w:p>
        </w:tc>
        <w:tc>
          <w:tcPr>
            <w:tcW w:w="973" w:type="dxa"/>
            <w:vAlign w:val="center"/>
          </w:tcPr>
          <w:p w14:paraId="6313A500" w14:textId="7CAD5D4F" w:rsidR="00375DD8" w:rsidRPr="00390FA0" w:rsidRDefault="00375DD8" w:rsidP="00375DD8">
            <w:pPr>
              <w:jc w:val="center"/>
              <w:rPr>
                <w:rFonts w:eastAsia="Times New Roman" w:cstheme="minorHAnsi"/>
                <w:color w:val="auto"/>
                <w:sz w:val="20"/>
                <w:szCs w:val="20"/>
                <w:lang w:eastAsia="ru-RU"/>
              </w:rPr>
            </w:pPr>
            <w:r w:rsidRPr="00390FA0">
              <w:rPr>
                <w:rFonts w:eastAsia="Times New Roman" w:cstheme="minorHAnsi"/>
                <w:color w:val="auto"/>
                <w:sz w:val="20"/>
                <w:szCs w:val="20"/>
                <w:lang w:eastAsia="ru-RU"/>
              </w:rPr>
              <w:t>4014</w:t>
            </w:r>
          </w:p>
        </w:tc>
        <w:tc>
          <w:tcPr>
            <w:tcW w:w="1128" w:type="dxa"/>
            <w:vAlign w:val="center"/>
          </w:tcPr>
          <w:p w14:paraId="03ADDCAD" w14:textId="21E19C9B" w:rsidR="00375DD8" w:rsidRPr="00390FA0" w:rsidRDefault="00375DD8" w:rsidP="00375DD8">
            <w:pPr>
              <w:jc w:val="center"/>
              <w:rPr>
                <w:rFonts w:eastAsia="Times New Roman" w:cstheme="minorHAnsi"/>
                <w:color w:val="auto"/>
                <w:sz w:val="20"/>
                <w:szCs w:val="20"/>
                <w:lang w:eastAsia="ru-RU"/>
              </w:rPr>
            </w:pPr>
            <w:r w:rsidRPr="00390FA0">
              <w:rPr>
                <w:rFonts w:eastAsia="Times New Roman" w:cstheme="minorHAnsi"/>
                <w:color w:val="auto"/>
                <w:sz w:val="20"/>
                <w:szCs w:val="20"/>
                <w:lang w:eastAsia="ru-RU"/>
              </w:rPr>
              <w:t>100</w:t>
            </w:r>
          </w:p>
        </w:tc>
        <w:tc>
          <w:tcPr>
            <w:tcW w:w="1520" w:type="dxa"/>
            <w:vAlign w:val="center"/>
          </w:tcPr>
          <w:p w14:paraId="3FF78D00" w14:textId="6741B85A" w:rsidR="00375DD8" w:rsidRPr="00390FA0" w:rsidRDefault="00375DD8" w:rsidP="00375DD8">
            <w:pPr>
              <w:jc w:val="center"/>
              <w:rPr>
                <w:rFonts w:eastAsia="Times New Roman" w:cstheme="minorHAnsi"/>
                <w:color w:val="auto"/>
                <w:sz w:val="20"/>
                <w:szCs w:val="20"/>
                <w:lang w:eastAsia="ru-RU"/>
              </w:rPr>
            </w:pPr>
            <w:r w:rsidRPr="00390FA0">
              <w:rPr>
                <w:rFonts w:eastAsia="Times New Roman" w:cstheme="minorHAnsi"/>
                <w:color w:val="auto"/>
                <w:sz w:val="20"/>
                <w:szCs w:val="20"/>
                <w:lang w:eastAsia="ru-RU"/>
              </w:rPr>
              <w:t>3959</w:t>
            </w:r>
          </w:p>
        </w:tc>
        <w:tc>
          <w:tcPr>
            <w:tcW w:w="1017" w:type="dxa"/>
            <w:vAlign w:val="center"/>
          </w:tcPr>
          <w:p w14:paraId="16E8FCAA" w14:textId="5F4A50ED" w:rsidR="00375DD8" w:rsidRPr="00390FA0" w:rsidRDefault="00375DD8" w:rsidP="00375DD8">
            <w:pPr>
              <w:jc w:val="center"/>
              <w:rPr>
                <w:rFonts w:eastAsia="Times New Roman" w:cstheme="minorHAnsi"/>
                <w:color w:val="auto"/>
                <w:sz w:val="20"/>
                <w:szCs w:val="20"/>
                <w:lang w:eastAsia="ru-RU"/>
              </w:rPr>
            </w:pPr>
            <w:r w:rsidRPr="00390FA0">
              <w:rPr>
                <w:rFonts w:eastAsia="Times New Roman" w:cstheme="minorHAnsi"/>
                <w:color w:val="auto"/>
                <w:sz w:val="20"/>
                <w:szCs w:val="20"/>
                <w:lang w:eastAsia="ru-RU"/>
              </w:rPr>
              <w:t>100</w:t>
            </w:r>
          </w:p>
        </w:tc>
        <w:tc>
          <w:tcPr>
            <w:tcW w:w="1240" w:type="dxa"/>
            <w:vAlign w:val="center"/>
          </w:tcPr>
          <w:p w14:paraId="0331BA10" w14:textId="410F7415" w:rsidR="00375DD8" w:rsidRPr="00390FA0" w:rsidRDefault="00375DD8" w:rsidP="00375DD8">
            <w:pPr>
              <w:jc w:val="center"/>
              <w:rPr>
                <w:rFonts w:eastAsia="Times New Roman" w:cstheme="minorHAnsi"/>
                <w:color w:val="auto"/>
                <w:sz w:val="20"/>
                <w:szCs w:val="20"/>
                <w:lang w:eastAsia="ru-RU"/>
              </w:rPr>
            </w:pPr>
            <w:r w:rsidRPr="00390FA0">
              <w:rPr>
                <w:rFonts w:eastAsia="Times New Roman" w:cstheme="minorHAnsi"/>
                <w:color w:val="auto"/>
                <w:sz w:val="20"/>
                <w:szCs w:val="20"/>
                <w:lang w:eastAsia="ru-RU"/>
              </w:rPr>
              <w:t>3969</w:t>
            </w:r>
          </w:p>
        </w:tc>
        <w:tc>
          <w:tcPr>
            <w:tcW w:w="1016" w:type="dxa"/>
            <w:vAlign w:val="center"/>
          </w:tcPr>
          <w:p w14:paraId="25BBA30C" w14:textId="08E51742" w:rsidR="00375DD8" w:rsidRPr="00390FA0" w:rsidRDefault="00375DD8" w:rsidP="00375DD8">
            <w:pPr>
              <w:jc w:val="center"/>
              <w:rPr>
                <w:rFonts w:eastAsia="Times New Roman" w:cstheme="minorHAnsi"/>
                <w:color w:val="auto"/>
                <w:sz w:val="20"/>
                <w:szCs w:val="20"/>
                <w:lang w:eastAsia="ru-RU"/>
              </w:rPr>
            </w:pPr>
            <w:r w:rsidRPr="00390FA0">
              <w:rPr>
                <w:rFonts w:eastAsia="Times New Roman" w:cstheme="minorHAnsi"/>
                <w:color w:val="auto"/>
                <w:sz w:val="20"/>
                <w:szCs w:val="20"/>
                <w:lang w:eastAsia="ru-RU"/>
              </w:rPr>
              <w:t>100</w:t>
            </w:r>
          </w:p>
        </w:tc>
      </w:tr>
      <w:tr w:rsidR="00375DD8" w:rsidRPr="00851610" w14:paraId="717D6AE7" w14:textId="77777777" w:rsidTr="002D1F0F">
        <w:trPr>
          <w:trHeight w:val="53"/>
          <w:jc w:val="center"/>
        </w:trPr>
        <w:tc>
          <w:tcPr>
            <w:tcW w:w="3397" w:type="dxa"/>
            <w:vAlign w:val="center"/>
            <w:hideMark/>
          </w:tcPr>
          <w:p w14:paraId="5F984301" w14:textId="77777777" w:rsidR="00375DD8" w:rsidRPr="00851610" w:rsidRDefault="00375DD8" w:rsidP="00375DD8">
            <w:pPr>
              <w:pStyle w:val="2011"/>
              <w:spacing w:line="276" w:lineRule="auto"/>
              <w:ind w:firstLine="0"/>
              <w:jc w:val="center"/>
              <w:rPr>
                <w:rFonts w:asciiTheme="minorHAnsi" w:hAnsiTheme="minorHAnsi" w:cstheme="minorHAnsi"/>
                <w:sz w:val="20"/>
              </w:rPr>
            </w:pPr>
            <w:r w:rsidRPr="00851610">
              <w:rPr>
                <w:rFonts w:asciiTheme="minorHAnsi" w:hAnsiTheme="minorHAnsi" w:cstheme="minorHAnsi"/>
                <w:sz w:val="20"/>
              </w:rPr>
              <w:t>Средний возраст</w:t>
            </w:r>
          </w:p>
        </w:tc>
        <w:tc>
          <w:tcPr>
            <w:tcW w:w="973" w:type="dxa"/>
            <w:vAlign w:val="center"/>
          </w:tcPr>
          <w:p w14:paraId="6F4F6609" w14:textId="57B9F958"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44,7</w:t>
            </w:r>
          </w:p>
        </w:tc>
        <w:tc>
          <w:tcPr>
            <w:tcW w:w="1128" w:type="dxa"/>
            <w:vAlign w:val="center"/>
          </w:tcPr>
          <w:p w14:paraId="540A5DF4" w14:textId="149F91EB"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8,5</w:t>
            </w:r>
          </w:p>
        </w:tc>
        <w:tc>
          <w:tcPr>
            <w:tcW w:w="1520" w:type="dxa"/>
            <w:vAlign w:val="center"/>
          </w:tcPr>
          <w:p w14:paraId="2CC34F0E" w14:textId="48AD9BE5"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44,6</w:t>
            </w:r>
          </w:p>
        </w:tc>
        <w:tc>
          <w:tcPr>
            <w:tcW w:w="1017" w:type="dxa"/>
            <w:vAlign w:val="center"/>
          </w:tcPr>
          <w:p w14:paraId="5BBC97C3" w14:textId="1DAAA7BA" w:rsidR="00375DD8" w:rsidRPr="00851610" w:rsidRDefault="00375DD8" w:rsidP="00375DD8">
            <w:pPr>
              <w:jc w:val="center"/>
              <w:rPr>
                <w:rFonts w:eastAsia="Times New Roman" w:cstheme="minorHAnsi"/>
                <w:b w:val="0"/>
                <w:color w:val="auto"/>
                <w:sz w:val="20"/>
                <w:szCs w:val="20"/>
                <w:lang w:eastAsia="ru-RU"/>
              </w:rPr>
            </w:pPr>
            <w:r>
              <w:rPr>
                <w:rFonts w:eastAsia="Times New Roman" w:cstheme="minorHAnsi"/>
                <w:b w:val="0"/>
                <w:color w:val="auto"/>
                <w:sz w:val="20"/>
                <w:szCs w:val="20"/>
                <w:lang w:eastAsia="ru-RU"/>
              </w:rPr>
              <w:t>-</w:t>
            </w:r>
          </w:p>
        </w:tc>
        <w:tc>
          <w:tcPr>
            <w:tcW w:w="1240" w:type="dxa"/>
            <w:vAlign w:val="center"/>
          </w:tcPr>
          <w:p w14:paraId="6D16FF36" w14:textId="47426A85" w:rsidR="00375DD8" w:rsidRPr="00851610" w:rsidRDefault="00375DD8" w:rsidP="00375DD8">
            <w:pPr>
              <w:jc w:val="center"/>
              <w:rPr>
                <w:rFonts w:eastAsia="Times New Roman" w:cstheme="minorHAnsi"/>
                <w:b w:val="0"/>
                <w:color w:val="auto"/>
                <w:sz w:val="20"/>
                <w:szCs w:val="20"/>
                <w:lang w:eastAsia="ru-RU"/>
              </w:rPr>
            </w:pPr>
            <w:r w:rsidRPr="00375DD8">
              <w:rPr>
                <w:rFonts w:eastAsia="Times New Roman" w:cstheme="minorHAnsi"/>
                <w:b w:val="0"/>
                <w:color w:val="auto"/>
                <w:sz w:val="20"/>
                <w:szCs w:val="20"/>
                <w:lang w:eastAsia="ru-RU"/>
              </w:rPr>
              <w:t>45</w:t>
            </w:r>
          </w:p>
        </w:tc>
        <w:tc>
          <w:tcPr>
            <w:tcW w:w="1016" w:type="dxa"/>
            <w:vAlign w:val="center"/>
          </w:tcPr>
          <w:p w14:paraId="26499F9F" w14:textId="17DDEDA2" w:rsidR="00375DD8" w:rsidRPr="00851610" w:rsidRDefault="00375DD8" w:rsidP="00375DD8">
            <w:pPr>
              <w:jc w:val="center"/>
              <w:rPr>
                <w:rFonts w:eastAsia="Times New Roman" w:cstheme="minorHAnsi"/>
                <w:b w:val="0"/>
                <w:color w:val="auto"/>
                <w:sz w:val="20"/>
                <w:szCs w:val="20"/>
                <w:lang w:eastAsia="ru-RU"/>
              </w:rPr>
            </w:pPr>
            <w:r>
              <w:rPr>
                <w:rFonts w:eastAsia="Times New Roman" w:cstheme="minorHAnsi"/>
                <w:b w:val="0"/>
                <w:color w:val="auto"/>
                <w:sz w:val="20"/>
                <w:szCs w:val="20"/>
                <w:lang w:eastAsia="ru-RU"/>
              </w:rPr>
              <w:t>-</w:t>
            </w:r>
          </w:p>
        </w:tc>
      </w:tr>
    </w:tbl>
    <w:p w14:paraId="737B1F71" w14:textId="77777777" w:rsidR="005D7278" w:rsidRPr="00101763" w:rsidRDefault="005D7278" w:rsidP="00DB5E39">
      <w:pPr>
        <w:pStyle w:val="2011"/>
        <w:spacing w:line="276" w:lineRule="auto"/>
        <w:rPr>
          <w:rFonts w:asciiTheme="minorHAnsi" w:hAnsiTheme="minorHAnsi" w:cstheme="minorHAnsi"/>
          <w:sz w:val="8"/>
          <w:szCs w:val="8"/>
          <w:highlight w:val="yellow"/>
        </w:rPr>
      </w:pPr>
    </w:p>
    <w:p w14:paraId="403FABA8" w14:textId="77777777" w:rsidR="00375DD8" w:rsidRPr="00375DD8" w:rsidRDefault="00375DD8" w:rsidP="00375DD8">
      <w:pPr>
        <w:shd w:val="clear" w:color="auto" w:fill="FFFFFF"/>
        <w:tabs>
          <w:tab w:val="left" w:pos="851"/>
        </w:tabs>
        <w:ind w:firstLine="567"/>
        <w:jc w:val="both"/>
        <w:rPr>
          <w:rFonts w:cstheme="minorHAnsi"/>
          <w:b w:val="0"/>
          <w:color w:val="auto"/>
          <w:sz w:val="24"/>
          <w:szCs w:val="24"/>
        </w:rPr>
      </w:pPr>
      <w:r w:rsidRPr="00375DD8">
        <w:rPr>
          <w:rFonts w:cstheme="minorHAnsi"/>
          <w:b w:val="0"/>
          <w:color w:val="auto"/>
          <w:sz w:val="24"/>
          <w:szCs w:val="24"/>
        </w:rPr>
        <w:t>В Обществе работает 355 пенсионеров, что составляет 8,9 % от общей численности. По сравнению с 2021 годом количество работающих пенсионеров существенно не изменилось.</w:t>
      </w:r>
    </w:p>
    <w:p w14:paraId="65A930BC" w14:textId="77777777" w:rsidR="00375DD8" w:rsidRPr="00375DD8" w:rsidRDefault="00375DD8" w:rsidP="00375DD8">
      <w:pPr>
        <w:shd w:val="clear" w:color="auto" w:fill="FFFFFF"/>
        <w:tabs>
          <w:tab w:val="left" w:pos="851"/>
        </w:tabs>
        <w:ind w:firstLine="567"/>
        <w:jc w:val="both"/>
        <w:rPr>
          <w:rFonts w:cstheme="minorHAnsi"/>
          <w:b w:val="0"/>
          <w:color w:val="auto"/>
          <w:sz w:val="24"/>
          <w:szCs w:val="24"/>
        </w:rPr>
      </w:pPr>
      <w:r w:rsidRPr="00375DD8">
        <w:rPr>
          <w:rFonts w:cstheme="minorHAnsi"/>
          <w:b w:val="0"/>
          <w:color w:val="auto"/>
          <w:sz w:val="24"/>
          <w:szCs w:val="24"/>
        </w:rPr>
        <w:t>В целях эффективной работы Общества и постепенного вовлечения молодых специалистов в деятельность предприятия, позволяющего передать опыт и необходимые навыки молодым специалистам, в Обществе производится работа по привлечению и трудоустройству молодых специалистов, а именно: сотрудничество с ВУЗами и СУЗами в целях организации производственной и преддипломной практики на объектах Общества, подготовки молодых специалистов по наиболее востребованным профессиями с целью последующего трудоустройства, привлечение молодых специалистов в рамках программы «Трудовая мобильность».  Общество участвует в реализации федеральной программы по целевому обучению молодежи Камчатского края для нужд работодателя по наиболее востребованным и высококвалифицированным специальностям в энергетике.</w:t>
      </w:r>
    </w:p>
    <w:p w14:paraId="26BF7AEF" w14:textId="3287D576" w:rsidR="00375DD8" w:rsidRDefault="00375DD8" w:rsidP="00D03162">
      <w:pPr>
        <w:shd w:val="clear" w:color="auto" w:fill="FFFFFF"/>
        <w:tabs>
          <w:tab w:val="left" w:pos="851"/>
        </w:tabs>
        <w:spacing w:before="120" w:after="120"/>
        <w:ind w:firstLine="567"/>
        <w:jc w:val="both"/>
        <w:rPr>
          <w:rFonts w:cstheme="minorHAnsi"/>
          <w:b w:val="0"/>
          <w:color w:val="auto"/>
          <w:sz w:val="24"/>
          <w:szCs w:val="24"/>
        </w:rPr>
      </w:pPr>
      <w:r w:rsidRPr="00375DD8">
        <w:rPr>
          <w:rFonts w:cstheme="minorHAnsi"/>
          <w:b w:val="0"/>
          <w:color w:val="auto"/>
          <w:sz w:val="24"/>
          <w:szCs w:val="24"/>
        </w:rPr>
        <w:t>В ПАО «Камчатскэнерго» создано Сообщество молодых работников, принимающих участие в проектах/мероприятиях Сообщества группы ПАО «РусГидро» по направлениям деятельности «Здоровье и безопасность», «Профессионализация», «Развитие регионов».</w:t>
      </w:r>
    </w:p>
    <w:p w14:paraId="751AF608" w14:textId="77777777" w:rsidR="00491E3F" w:rsidRDefault="00491E3F" w:rsidP="00D03162">
      <w:pPr>
        <w:pStyle w:val="2"/>
        <w:keepLines/>
        <w:numPr>
          <w:ilvl w:val="2"/>
          <w:numId w:val="11"/>
        </w:numPr>
        <w:spacing w:before="120" w:after="120" w:line="276" w:lineRule="auto"/>
        <w:contextualSpacing/>
        <w:jc w:val="both"/>
        <w:rPr>
          <w:rFonts w:cstheme="minorHAnsi"/>
          <w:b/>
          <w:noProof/>
          <w:color w:val="314E87"/>
          <w:sz w:val="24"/>
          <w:szCs w:val="24"/>
          <w:lang w:bidi="ru-RU"/>
        </w:rPr>
      </w:pPr>
      <w:bookmarkStart w:id="345" w:name="_Toc132703303"/>
      <w:r w:rsidRPr="008E07CD">
        <w:rPr>
          <w:rFonts w:cstheme="minorHAnsi"/>
          <w:b/>
          <w:noProof/>
          <w:color w:val="314E87"/>
          <w:sz w:val="24"/>
          <w:szCs w:val="24"/>
          <w:lang w:bidi="ru-RU"/>
        </w:rPr>
        <w:t>Качественный состав работников (уровень образования)</w:t>
      </w:r>
      <w:bookmarkEnd w:id="345"/>
    </w:p>
    <w:p w14:paraId="265D78FC" w14:textId="52146397" w:rsidR="007A24ED" w:rsidRPr="00900382" w:rsidRDefault="007A24ED" w:rsidP="00DB5E39">
      <w:pPr>
        <w:contextualSpacing/>
        <w:jc w:val="right"/>
        <w:rPr>
          <w:rFonts w:eastAsiaTheme="minorHAnsi" w:cstheme="minorHAnsi"/>
          <w:b w:val="0"/>
          <w:i/>
          <w:color w:val="auto"/>
          <w:sz w:val="24"/>
          <w:szCs w:val="24"/>
          <w:lang w:eastAsia="ja-JP"/>
        </w:rPr>
      </w:pPr>
      <w:r w:rsidRPr="00900382">
        <w:rPr>
          <w:rFonts w:eastAsiaTheme="minorHAnsi" w:cstheme="minorHAnsi"/>
          <w:b w:val="0"/>
          <w:i/>
          <w:color w:val="auto"/>
          <w:sz w:val="24"/>
          <w:szCs w:val="24"/>
          <w:lang w:eastAsia="ja-JP"/>
        </w:rPr>
        <w:t>Таблица № 4</w:t>
      </w:r>
      <w:r w:rsidR="00790ABF">
        <w:rPr>
          <w:rFonts w:eastAsiaTheme="minorHAnsi" w:cstheme="minorHAnsi"/>
          <w:b w:val="0"/>
          <w:i/>
          <w:color w:val="auto"/>
          <w:sz w:val="24"/>
          <w:szCs w:val="24"/>
          <w:lang w:eastAsia="ja-JP"/>
        </w:rPr>
        <w:t>9</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87"/>
        <w:gridCol w:w="957"/>
        <w:gridCol w:w="957"/>
        <w:gridCol w:w="765"/>
        <w:gridCol w:w="957"/>
        <w:gridCol w:w="957"/>
        <w:gridCol w:w="1221"/>
      </w:tblGrid>
      <w:tr w:rsidR="009B4237" w:rsidRPr="00851610" w14:paraId="4B948B6C" w14:textId="77777777" w:rsidTr="007D339B">
        <w:trPr>
          <w:trHeight w:val="53"/>
          <w:jc w:val="center"/>
        </w:trPr>
        <w:tc>
          <w:tcPr>
            <w:tcW w:w="4387" w:type="dxa"/>
            <w:vMerge w:val="restart"/>
            <w:vAlign w:val="center"/>
            <w:hideMark/>
          </w:tcPr>
          <w:p w14:paraId="6AF71A8F" w14:textId="77777777" w:rsidR="009B4237" w:rsidRPr="00851610" w:rsidRDefault="009B4237" w:rsidP="00DB5E39">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Уровень образования</w:t>
            </w:r>
          </w:p>
        </w:tc>
        <w:tc>
          <w:tcPr>
            <w:tcW w:w="1914" w:type="dxa"/>
            <w:gridSpan w:val="2"/>
            <w:vAlign w:val="center"/>
            <w:hideMark/>
          </w:tcPr>
          <w:p w14:paraId="24C2D6F0" w14:textId="1BE363E7" w:rsidR="009B4237" w:rsidRPr="00851610" w:rsidRDefault="009B4237" w:rsidP="00390FA0">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31.12.20</w:t>
            </w:r>
            <w:r w:rsidR="00390FA0">
              <w:rPr>
                <w:rFonts w:asciiTheme="minorHAnsi" w:hAnsiTheme="minorHAnsi" w:cstheme="minorHAnsi"/>
                <w:b/>
                <w:sz w:val="20"/>
              </w:rPr>
              <w:t>20</w:t>
            </w:r>
          </w:p>
        </w:tc>
        <w:tc>
          <w:tcPr>
            <w:tcW w:w="1722" w:type="dxa"/>
            <w:gridSpan w:val="2"/>
            <w:vAlign w:val="center"/>
            <w:hideMark/>
          </w:tcPr>
          <w:p w14:paraId="61BC79BF" w14:textId="57443A48" w:rsidR="009B4237" w:rsidRPr="00851610" w:rsidRDefault="009B4237" w:rsidP="00390FA0">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31.12.202</w:t>
            </w:r>
            <w:r w:rsidR="00390FA0">
              <w:rPr>
                <w:rFonts w:asciiTheme="minorHAnsi" w:hAnsiTheme="minorHAnsi" w:cstheme="minorHAnsi"/>
                <w:b/>
                <w:sz w:val="20"/>
              </w:rPr>
              <w:t>1</w:t>
            </w:r>
          </w:p>
        </w:tc>
        <w:tc>
          <w:tcPr>
            <w:tcW w:w="2178" w:type="dxa"/>
            <w:gridSpan w:val="2"/>
            <w:vAlign w:val="center"/>
            <w:hideMark/>
          </w:tcPr>
          <w:p w14:paraId="169775F2" w14:textId="1EA5D285" w:rsidR="009B4237" w:rsidRPr="00851610" w:rsidRDefault="009B4237" w:rsidP="00390FA0">
            <w:pPr>
              <w:pStyle w:val="2011"/>
              <w:spacing w:line="276" w:lineRule="auto"/>
              <w:ind w:firstLine="0"/>
              <w:jc w:val="center"/>
              <w:rPr>
                <w:rFonts w:asciiTheme="minorHAnsi" w:hAnsiTheme="minorHAnsi" w:cstheme="minorHAnsi"/>
                <w:b/>
                <w:sz w:val="20"/>
              </w:rPr>
            </w:pPr>
            <w:r w:rsidRPr="00851610">
              <w:rPr>
                <w:rFonts w:asciiTheme="minorHAnsi" w:hAnsiTheme="minorHAnsi" w:cstheme="minorHAnsi"/>
                <w:b/>
                <w:sz w:val="20"/>
              </w:rPr>
              <w:t>31.12.202</w:t>
            </w:r>
            <w:r w:rsidR="00390FA0">
              <w:rPr>
                <w:rFonts w:asciiTheme="minorHAnsi" w:hAnsiTheme="minorHAnsi" w:cstheme="minorHAnsi"/>
                <w:b/>
                <w:sz w:val="20"/>
              </w:rPr>
              <w:t>2</w:t>
            </w:r>
          </w:p>
        </w:tc>
      </w:tr>
      <w:tr w:rsidR="009B4237" w:rsidRPr="00851610" w14:paraId="6F829AA5" w14:textId="77777777" w:rsidTr="007D339B">
        <w:trPr>
          <w:trHeight w:val="53"/>
          <w:jc w:val="center"/>
        </w:trPr>
        <w:tc>
          <w:tcPr>
            <w:tcW w:w="4387" w:type="dxa"/>
            <w:vMerge/>
            <w:vAlign w:val="center"/>
          </w:tcPr>
          <w:p w14:paraId="1CB58527" w14:textId="77777777" w:rsidR="009B4237" w:rsidRPr="00851610" w:rsidRDefault="009B4237" w:rsidP="00DB5E39">
            <w:pPr>
              <w:pStyle w:val="2011"/>
              <w:spacing w:line="276" w:lineRule="auto"/>
              <w:ind w:firstLine="0"/>
              <w:jc w:val="center"/>
              <w:rPr>
                <w:rFonts w:asciiTheme="minorHAnsi" w:hAnsiTheme="minorHAnsi" w:cstheme="minorHAnsi"/>
                <w:sz w:val="20"/>
              </w:rPr>
            </w:pPr>
          </w:p>
        </w:tc>
        <w:tc>
          <w:tcPr>
            <w:tcW w:w="957" w:type="dxa"/>
            <w:vAlign w:val="center"/>
          </w:tcPr>
          <w:p w14:paraId="7AC1F79D" w14:textId="77777777" w:rsidR="009B4237" w:rsidRPr="00851610" w:rsidRDefault="009B4237" w:rsidP="00DB5E39">
            <w:pPr>
              <w:jc w:val="center"/>
              <w:rPr>
                <w:rFonts w:eastAsia="Times New Roman" w:cstheme="minorHAnsi"/>
                <w:color w:val="auto"/>
                <w:sz w:val="20"/>
                <w:szCs w:val="20"/>
                <w:lang w:eastAsia="ru-RU"/>
              </w:rPr>
            </w:pPr>
            <w:r w:rsidRPr="00851610">
              <w:rPr>
                <w:rFonts w:eastAsia="Times New Roman" w:cstheme="minorHAnsi"/>
                <w:color w:val="auto"/>
                <w:sz w:val="20"/>
                <w:szCs w:val="20"/>
                <w:lang w:eastAsia="ru-RU"/>
              </w:rPr>
              <w:t>чел</w:t>
            </w:r>
          </w:p>
        </w:tc>
        <w:tc>
          <w:tcPr>
            <w:tcW w:w="957" w:type="dxa"/>
            <w:vAlign w:val="center"/>
          </w:tcPr>
          <w:p w14:paraId="7E45490D" w14:textId="77777777" w:rsidR="009B4237" w:rsidRPr="00851610" w:rsidRDefault="009B4237" w:rsidP="00DB5E39">
            <w:pPr>
              <w:jc w:val="center"/>
              <w:rPr>
                <w:rFonts w:eastAsia="Times New Roman" w:cstheme="minorHAnsi"/>
                <w:color w:val="auto"/>
                <w:sz w:val="20"/>
                <w:szCs w:val="20"/>
                <w:lang w:eastAsia="ru-RU"/>
              </w:rPr>
            </w:pPr>
            <w:r w:rsidRPr="00851610">
              <w:rPr>
                <w:rFonts w:eastAsia="Times New Roman" w:cstheme="minorHAnsi"/>
                <w:color w:val="auto"/>
                <w:sz w:val="20"/>
                <w:szCs w:val="20"/>
                <w:lang w:eastAsia="ru-RU"/>
              </w:rPr>
              <w:t>%</w:t>
            </w:r>
          </w:p>
        </w:tc>
        <w:tc>
          <w:tcPr>
            <w:tcW w:w="765" w:type="dxa"/>
            <w:vAlign w:val="center"/>
          </w:tcPr>
          <w:p w14:paraId="43108437" w14:textId="77777777" w:rsidR="009B4237" w:rsidRPr="00851610" w:rsidRDefault="009B4237" w:rsidP="00DB5E39">
            <w:pPr>
              <w:jc w:val="center"/>
              <w:rPr>
                <w:rFonts w:eastAsia="Times New Roman" w:cstheme="minorHAnsi"/>
                <w:color w:val="auto"/>
                <w:sz w:val="20"/>
                <w:szCs w:val="20"/>
                <w:lang w:eastAsia="ru-RU"/>
              </w:rPr>
            </w:pPr>
            <w:r w:rsidRPr="00851610">
              <w:rPr>
                <w:rFonts w:eastAsia="Times New Roman" w:cstheme="minorHAnsi"/>
                <w:color w:val="auto"/>
                <w:sz w:val="20"/>
                <w:szCs w:val="20"/>
                <w:lang w:eastAsia="ru-RU"/>
              </w:rPr>
              <w:t>чел</w:t>
            </w:r>
          </w:p>
        </w:tc>
        <w:tc>
          <w:tcPr>
            <w:tcW w:w="957" w:type="dxa"/>
            <w:vAlign w:val="center"/>
          </w:tcPr>
          <w:p w14:paraId="6BACFBA2" w14:textId="77777777" w:rsidR="009B4237" w:rsidRPr="00851610" w:rsidRDefault="009B4237" w:rsidP="00DB5E39">
            <w:pPr>
              <w:jc w:val="center"/>
              <w:rPr>
                <w:rFonts w:eastAsia="Times New Roman" w:cstheme="minorHAnsi"/>
                <w:color w:val="auto"/>
                <w:sz w:val="20"/>
                <w:szCs w:val="20"/>
                <w:lang w:eastAsia="ru-RU"/>
              </w:rPr>
            </w:pPr>
            <w:r w:rsidRPr="00851610">
              <w:rPr>
                <w:rFonts w:eastAsia="Times New Roman" w:cstheme="minorHAnsi"/>
                <w:color w:val="auto"/>
                <w:sz w:val="20"/>
                <w:szCs w:val="20"/>
                <w:lang w:eastAsia="ru-RU"/>
              </w:rPr>
              <w:t>%</w:t>
            </w:r>
          </w:p>
        </w:tc>
        <w:tc>
          <w:tcPr>
            <w:tcW w:w="957" w:type="dxa"/>
            <w:vAlign w:val="center"/>
          </w:tcPr>
          <w:p w14:paraId="663E64E5" w14:textId="77777777" w:rsidR="009B4237" w:rsidRPr="00851610" w:rsidRDefault="009B4237" w:rsidP="00DB5E39">
            <w:pPr>
              <w:jc w:val="center"/>
              <w:rPr>
                <w:rFonts w:eastAsia="Times New Roman" w:cstheme="minorHAnsi"/>
                <w:color w:val="auto"/>
                <w:sz w:val="20"/>
                <w:szCs w:val="20"/>
                <w:lang w:eastAsia="ru-RU"/>
              </w:rPr>
            </w:pPr>
            <w:r w:rsidRPr="00851610">
              <w:rPr>
                <w:rFonts w:eastAsia="Times New Roman" w:cstheme="minorHAnsi"/>
                <w:color w:val="auto"/>
                <w:sz w:val="20"/>
                <w:szCs w:val="20"/>
                <w:lang w:eastAsia="ru-RU"/>
              </w:rPr>
              <w:t>чел</w:t>
            </w:r>
          </w:p>
        </w:tc>
        <w:tc>
          <w:tcPr>
            <w:tcW w:w="1221" w:type="dxa"/>
            <w:vAlign w:val="center"/>
          </w:tcPr>
          <w:p w14:paraId="02B18687" w14:textId="77777777" w:rsidR="009B4237" w:rsidRPr="00851610" w:rsidRDefault="009B4237" w:rsidP="00DB5E39">
            <w:pPr>
              <w:jc w:val="center"/>
              <w:rPr>
                <w:rFonts w:eastAsia="Times New Roman" w:cstheme="minorHAnsi"/>
                <w:color w:val="auto"/>
                <w:sz w:val="20"/>
                <w:szCs w:val="20"/>
                <w:lang w:eastAsia="ru-RU"/>
              </w:rPr>
            </w:pPr>
            <w:r w:rsidRPr="00851610">
              <w:rPr>
                <w:rFonts w:eastAsia="Times New Roman" w:cstheme="minorHAnsi"/>
                <w:color w:val="auto"/>
                <w:sz w:val="20"/>
                <w:szCs w:val="20"/>
                <w:lang w:eastAsia="ru-RU"/>
              </w:rPr>
              <w:t>%</w:t>
            </w:r>
          </w:p>
        </w:tc>
      </w:tr>
      <w:tr w:rsidR="00390FA0" w:rsidRPr="00851610" w14:paraId="015A4993" w14:textId="77777777" w:rsidTr="00390FA0">
        <w:trPr>
          <w:trHeight w:val="286"/>
          <w:jc w:val="center"/>
        </w:trPr>
        <w:tc>
          <w:tcPr>
            <w:tcW w:w="4387" w:type="dxa"/>
            <w:vAlign w:val="center"/>
            <w:hideMark/>
          </w:tcPr>
          <w:p w14:paraId="00738F3A" w14:textId="77777777" w:rsidR="00390FA0" w:rsidRPr="00851610" w:rsidRDefault="00390FA0" w:rsidP="00390FA0">
            <w:pPr>
              <w:pStyle w:val="2011"/>
              <w:spacing w:line="276" w:lineRule="auto"/>
              <w:ind w:firstLine="0"/>
              <w:jc w:val="center"/>
              <w:rPr>
                <w:rFonts w:asciiTheme="minorHAnsi" w:hAnsiTheme="minorHAnsi" w:cstheme="minorHAnsi"/>
                <w:sz w:val="20"/>
              </w:rPr>
            </w:pPr>
            <w:r w:rsidRPr="00851610">
              <w:rPr>
                <w:rFonts w:asciiTheme="minorHAnsi" w:hAnsiTheme="minorHAnsi" w:cstheme="minorHAnsi"/>
                <w:sz w:val="20"/>
              </w:rPr>
              <w:t>Высшее образование</w:t>
            </w:r>
          </w:p>
        </w:tc>
        <w:tc>
          <w:tcPr>
            <w:tcW w:w="957" w:type="dxa"/>
          </w:tcPr>
          <w:p w14:paraId="6C4A6209" w14:textId="7E2DE871"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1495</w:t>
            </w:r>
          </w:p>
        </w:tc>
        <w:tc>
          <w:tcPr>
            <w:tcW w:w="957" w:type="dxa"/>
          </w:tcPr>
          <w:p w14:paraId="7C9FD56C" w14:textId="423B3408"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37,3</w:t>
            </w:r>
          </w:p>
        </w:tc>
        <w:tc>
          <w:tcPr>
            <w:tcW w:w="765" w:type="dxa"/>
          </w:tcPr>
          <w:p w14:paraId="1ACB9A08" w14:textId="7447EFD8"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1510</w:t>
            </w:r>
          </w:p>
        </w:tc>
        <w:tc>
          <w:tcPr>
            <w:tcW w:w="957" w:type="dxa"/>
          </w:tcPr>
          <w:p w14:paraId="0FE0D9E2" w14:textId="06C9229D"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38,1</w:t>
            </w:r>
          </w:p>
        </w:tc>
        <w:tc>
          <w:tcPr>
            <w:tcW w:w="957" w:type="dxa"/>
          </w:tcPr>
          <w:p w14:paraId="401376B0" w14:textId="6D419F4C"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1527</w:t>
            </w:r>
          </w:p>
        </w:tc>
        <w:tc>
          <w:tcPr>
            <w:tcW w:w="1221" w:type="dxa"/>
          </w:tcPr>
          <w:p w14:paraId="45BD11A2" w14:textId="098924A4"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38,5</w:t>
            </w:r>
          </w:p>
        </w:tc>
      </w:tr>
      <w:tr w:rsidR="00390FA0" w:rsidRPr="00851610" w14:paraId="3C7AD974" w14:textId="77777777" w:rsidTr="00390FA0">
        <w:trPr>
          <w:trHeight w:val="262"/>
          <w:jc w:val="center"/>
        </w:trPr>
        <w:tc>
          <w:tcPr>
            <w:tcW w:w="4387" w:type="dxa"/>
            <w:vAlign w:val="center"/>
            <w:hideMark/>
          </w:tcPr>
          <w:p w14:paraId="7FC53815" w14:textId="77777777" w:rsidR="00390FA0" w:rsidRPr="00851610" w:rsidRDefault="00390FA0" w:rsidP="00390FA0">
            <w:pPr>
              <w:pStyle w:val="2011"/>
              <w:spacing w:line="276" w:lineRule="auto"/>
              <w:ind w:firstLine="0"/>
              <w:jc w:val="center"/>
              <w:rPr>
                <w:rFonts w:asciiTheme="minorHAnsi" w:hAnsiTheme="minorHAnsi" w:cstheme="minorHAnsi"/>
                <w:sz w:val="20"/>
              </w:rPr>
            </w:pPr>
            <w:r w:rsidRPr="00851610">
              <w:rPr>
                <w:rFonts w:asciiTheme="minorHAnsi" w:hAnsiTheme="minorHAnsi" w:cstheme="minorHAnsi"/>
                <w:sz w:val="20"/>
              </w:rPr>
              <w:t>Среднее профессиональное</w:t>
            </w:r>
          </w:p>
        </w:tc>
        <w:tc>
          <w:tcPr>
            <w:tcW w:w="957" w:type="dxa"/>
          </w:tcPr>
          <w:p w14:paraId="4C0579DC" w14:textId="6D4F6F22"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1875</w:t>
            </w:r>
          </w:p>
        </w:tc>
        <w:tc>
          <w:tcPr>
            <w:tcW w:w="957" w:type="dxa"/>
          </w:tcPr>
          <w:p w14:paraId="0920D873" w14:textId="1B67571A"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46,7</w:t>
            </w:r>
          </w:p>
        </w:tc>
        <w:tc>
          <w:tcPr>
            <w:tcW w:w="765" w:type="dxa"/>
          </w:tcPr>
          <w:p w14:paraId="4C1C59FE" w14:textId="66853BB6"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1832</w:t>
            </w:r>
          </w:p>
        </w:tc>
        <w:tc>
          <w:tcPr>
            <w:tcW w:w="957" w:type="dxa"/>
          </w:tcPr>
          <w:p w14:paraId="76B5312C" w14:textId="2050A8F5"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46,3</w:t>
            </w:r>
          </w:p>
        </w:tc>
        <w:tc>
          <w:tcPr>
            <w:tcW w:w="957" w:type="dxa"/>
          </w:tcPr>
          <w:p w14:paraId="202C6544" w14:textId="516E91CD"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1824</w:t>
            </w:r>
          </w:p>
        </w:tc>
        <w:tc>
          <w:tcPr>
            <w:tcW w:w="1221" w:type="dxa"/>
          </w:tcPr>
          <w:p w14:paraId="623593FA" w14:textId="19DC344D"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46,0</w:t>
            </w:r>
          </w:p>
        </w:tc>
      </w:tr>
      <w:tr w:rsidR="00390FA0" w:rsidRPr="00851610" w14:paraId="453154F0" w14:textId="77777777" w:rsidTr="00390FA0">
        <w:trPr>
          <w:trHeight w:val="266"/>
          <w:jc w:val="center"/>
        </w:trPr>
        <w:tc>
          <w:tcPr>
            <w:tcW w:w="4387" w:type="dxa"/>
            <w:vAlign w:val="center"/>
          </w:tcPr>
          <w:p w14:paraId="4FF505BD" w14:textId="77777777" w:rsidR="00390FA0" w:rsidRPr="00851610" w:rsidRDefault="00390FA0" w:rsidP="00390FA0">
            <w:pPr>
              <w:pStyle w:val="2011"/>
              <w:spacing w:line="276" w:lineRule="auto"/>
              <w:ind w:firstLine="0"/>
              <w:jc w:val="center"/>
              <w:rPr>
                <w:rFonts w:asciiTheme="minorHAnsi" w:hAnsiTheme="minorHAnsi" w:cstheme="minorHAnsi"/>
                <w:sz w:val="20"/>
              </w:rPr>
            </w:pPr>
            <w:r w:rsidRPr="00851610">
              <w:rPr>
                <w:rFonts w:asciiTheme="minorHAnsi" w:hAnsiTheme="minorHAnsi" w:cstheme="minorHAnsi"/>
                <w:sz w:val="20"/>
              </w:rPr>
              <w:t>Среднее общее</w:t>
            </w:r>
          </w:p>
        </w:tc>
        <w:tc>
          <w:tcPr>
            <w:tcW w:w="957" w:type="dxa"/>
          </w:tcPr>
          <w:p w14:paraId="05EA1242" w14:textId="2FCF24BF"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636</w:t>
            </w:r>
          </w:p>
        </w:tc>
        <w:tc>
          <w:tcPr>
            <w:tcW w:w="957" w:type="dxa"/>
          </w:tcPr>
          <w:p w14:paraId="7FCB2558" w14:textId="38C184C2"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15,8</w:t>
            </w:r>
          </w:p>
        </w:tc>
        <w:tc>
          <w:tcPr>
            <w:tcW w:w="765" w:type="dxa"/>
          </w:tcPr>
          <w:p w14:paraId="2F64AA17" w14:textId="730EEA5A"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609</w:t>
            </w:r>
          </w:p>
        </w:tc>
        <w:tc>
          <w:tcPr>
            <w:tcW w:w="957" w:type="dxa"/>
          </w:tcPr>
          <w:p w14:paraId="43DDF76B" w14:textId="1E4183C5"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15,4</w:t>
            </w:r>
          </w:p>
        </w:tc>
        <w:tc>
          <w:tcPr>
            <w:tcW w:w="957" w:type="dxa"/>
          </w:tcPr>
          <w:p w14:paraId="35698D27" w14:textId="5268E6D2"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613</w:t>
            </w:r>
          </w:p>
        </w:tc>
        <w:tc>
          <w:tcPr>
            <w:tcW w:w="1221" w:type="dxa"/>
          </w:tcPr>
          <w:p w14:paraId="2D58DD5F" w14:textId="1D6BE05B"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15,4</w:t>
            </w:r>
          </w:p>
        </w:tc>
      </w:tr>
      <w:tr w:rsidR="00390FA0" w:rsidRPr="00851610" w14:paraId="6C64E633" w14:textId="77777777" w:rsidTr="00390FA0">
        <w:trPr>
          <w:trHeight w:val="284"/>
          <w:jc w:val="center"/>
        </w:trPr>
        <w:tc>
          <w:tcPr>
            <w:tcW w:w="4387" w:type="dxa"/>
            <w:vAlign w:val="center"/>
          </w:tcPr>
          <w:p w14:paraId="10944359" w14:textId="77777777" w:rsidR="00390FA0" w:rsidRPr="00851610" w:rsidRDefault="00390FA0" w:rsidP="00390FA0">
            <w:pPr>
              <w:pStyle w:val="2011"/>
              <w:spacing w:line="276" w:lineRule="auto"/>
              <w:ind w:firstLine="0"/>
              <w:jc w:val="center"/>
              <w:rPr>
                <w:rFonts w:asciiTheme="minorHAnsi" w:hAnsiTheme="minorHAnsi" w:cstheme="minorHAnsi"/>
                <w:sz w:val="20"/>
              </w:rPr>
            </w:pPr>
            <w:r w:rsidRPr="00851610">
              <w:rPr>
                <w:rFonts w:asciiTheme="minorHAnsi" w:hAnsiTheme="minorHAnsi" w:cstheme="minorHAnsi"/>
                <w:sz w:val="20"/>
              </w:rPr>
              <w:t>Начальное и основное общее</w:t>
            </w:r>
          </w:p>
        </w:tc>
        <w:tc>
          <w:tcPr>
            <w:tcW w:w="957" w:type="dxa"/>
          </w:tcPr>
          <w:p w14:paraId="22E85DBD" w14:textId="4E8AC346"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8</w:t>
            </w:r>
          </w:p>
        </w:tc>
        <w:tc>
          <w:tcPr>
            <w:tcW w:w="957" w:type="dxa"/>
          </w:tcPr>
          <w:p w14:paraId="4760DC2C" w14:textId="3C722175"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0,2</w:t>
            </w:r>
          </w:p>
        </w:tc>
        <w:tc>
          <w:tcPr>
            <w:tcW w:w="765" w:type="dxa"/>
          </w:tcPr>
          <w:p w14:paraId="69EB6CE2" w14:textId="017A54DB"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8</w:t>
            </w:r>
          </w:p>
        </w:tc>
        <w:tc>
          <w:tcPr>
            <w:tcW w:w="957" w:type="dxa"/>
          </w:tcPr>
          <w:p w14:paraId="07BCFF55" w14:textId="4D1616BF"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0,2</w:t>
            </w:r>
          </w:p>
        </w:tc>
        <w:tc>
          <w:tcPr>
            <w:tcW w:w="957" w:type="dxa"/>
          </w:tcPr>
          <w:p w14:paraId="789C2290" w14:textId="63737846"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5</w:t>
            </w:r>
          </w:p>
        </w:tc>
        <w:tc>
          <w:tcPr>
            <w:tcW w:w="1221" w:type="dxa"/>
          </w:tcPr>
          <w:p w14:paraId="18E6E17B" w14:textId="5FDA0765" w:rsidR="00390FA0" w:rsidRPr="00851610" w:rsidRDefault="00390FA0" w:rsidP="00390FA0">
            <w:pPr>
              <w:jc w:val="center"/>
              <w:rPr>
                <w:rFonts w:eastAsia="Times New Roman" w:cstheme="minorHAnsi"/>
                <w:b w:val="0"/>
                <w:color w:val="auto"/>
                <w:sz w:val="20"/>
                <w:szCs w:val="20"/>
                <w:lang w:eastAsia="ru-RU"/>
              </w:rPr>
            </w:pPr>
            <w:r w:rsidRPr="00390FA0">
              <w:rPr>
                <w:rFonts w:eastAsia="Times New Roman" w:cstheme="minorHAnsi"/>
                <w:b w:val="0"/>
                <w:color w:val="auto"/>
                <w:sz w:val="20"/>
                <w:szCs w:val="20"/>
                <w:lang w:eastAsia="ru-RU"/>
              </w:rPr>
              <w:t>0,1</w:t>
            </w:r>
          </w:p>
        </w:tc>
      </w:tr>
      <w:tr w:rsidR="00390FA0" w:rsidRPr="00851610" w14:paraId="6ACFC300" w14:textId="77777777" w:rsidTr="00390FA0">
        <w:trPr>
          <w:trHeight w:val="53"/>
          <w:jc w:val="center"/>
        </w:trPr>
        <w:tc>
          <w:tcPr>
            <w:tcW w:w="4387" w:type="dxa"/>
            <w:vAlign w:val="center"/>
          </w:tcPr>
          <w:p w14:paraId="75E02D68" w14:textId="77777777" w:rsidR="00390FA0" w:rsidRPr="00390FA0" w:rsidRDefault="00390FA0" w:rsidP="00390FA0">
            <w:pPr>
              <w:pStyle w:val="2011"/>
              <w:spacing w:line="276" w:lineRule="auto"/>
              <w:ind w:firstLine="0"/>
              <w:jc w:val="center"/>
              <w:rPr>
                <w:rFonts w:asciiTheme="minorHAnsi" w:hAnsiTheme="minorHAnsi" w:cstheme="minorHAnsi"/>
                <w:b/>
                <w:sz w:val="20"/>
              </w:rPr>
            </w:pPr>
            <w:r w:rsidRPr="00390FA0">
              <w:rPr>
                <w:rFonts w:asciiTheme="minorHAnsi" w:hAnsiTheme="minorHAnsi" w:cstheme="minorHAnsi"/>
                <w:b/>
                <w:sz w:val="20"/>
              </w:rPr>
              <w:t>Всего</w:t>
            </w:r>
          </w:p>
        </w:tc>
        <w:tc>
          <w:tcPr>
            <w:tcW w:w="957" w:type="dxa"/>
          </w:tcPr>
          <w:p w14:paraId="343AEACA" w14:textId="4A5A9218" w:rsidR="00390FA0" w:rsidRPr="00390FA0" w:rsidRDefault="00390FA0" w:rsidP="00390FA0">
            <w:pPr>
              <w:jc w:val="center"/>
              <w:rPr>
                <w:rFonts w:eastAsia="Times New Roman" w:cstheme="minorHAnsi"/>
                <w:color w:val="auto"/>
                <w:sz w:val="20"/>
                <w:szCs w:val="20"/>
                <w:lang w:eastAsia="ru-RU"/>
              </w:rPr>
            </w:pPr>
            <w:r w:rsidRPr="00390FA0">
              <w:rPr>
                <w:rFonts w:eastAsia="Times New Roman" w:cstheme="minorHAnsi"/>
                <w:color w:val="auto"/>
                <w:sz w:val="20"/>
                <w:szCs w:val="20"/>
                <w:lang w:eastAsia="ru-RU"/>
              </w:rPr>
              <w:t>4014</w:t>
            </w:r>
          </w:p>
        </w:tc>
        <w:tc>
          <w:tcPr>
            <w:tcW w:w="957" w:type="dxa"/>
          </w:tcPr>
          <w:p w14:paraId="534E1289" w14:textId="0FA38BD9" w:rsidR="00390FA0" w:rsidRPr="00390FA0" w:rsidRDefault="00390FA0" w:rsidP="00390FA0">
            <w:pPr>
              <w:jc w:val="center"/>
              <w:rPr>
                <w:rFonts w:eastAsia="Times New Roman" w:cstheme="minorHAnsi"/>
                <w:color w:val="auto"/>
                <w:sz w:val="20"/>
                <w:szCs w:val="20"/>
                <w:lang w:eastAsia="ru-RU"/>
              </w:rPr>
            </w:pPr>
            <w:r w:rsidRPr="00390FA0">
              <w:rPr>
                <w:rFonts w:eastAsia="Times New Roman" w:cstheme="minorHAnsi"/>
                <w:color w:val="auto"/>
                <w:sz w:val="20"/>
                <w:szCs w:val="20"/>
                <w:lang w:eastAsia="ru-RU"/>
              </w:rPr>
              <w:t>100</w:t>
            </w:r>
          </w:p>
        </w:tc>
        <w:tc>
          <w:tcPr>
            <w:tcW w:w="765" w:type="dxa"/>
          </w:tcPr>
          <w:p w14:paraId="7529F2B9" w14:textId="1038B13E" w:rsidR="00390FA0" w:rsidRPr="00390FA0" w:rsidRDefault="00390FA0" w:rsidP="00390FA0">
            <w:pPr>
              <w:jc w:val="center"/>
              <w:rPr>
                <w:rFonts w:eastAsia="Times New Roman" w:cstheme="minorHAnsi"/>
                <w:color w:val="auto"/>
                <w:sz w:val="20"/>
                <w:szCs w:val="20"/>
                <w:lang w:eastAsia="ru-RU"/>
              </w:rPr>
            </w:pPr>
            <w:r w:rsidRPr="00390FA0">
              <w:rPr>
                <w:rFonts w:eastAsia="Times New Roman" w:cstheme="minorHAnsi"/>
                <w:color w:val="auto"/>
                <w:sz w:val="20"/>
                <w:szCs w:val="20"/>
                <w:lang w:eastAsia="ru-RU"/>
              </w:rPr>
              <w:t>3959</w:t>
            </w:r>
          </w:p>
        </w:tc>
        <w:tc>
          <w:tcPr>
            <w:tcW w:w="957" w:type="dxa"/>
          </w:tcPr>
          <w:p w14:paraId="6551A50E" w14:textId="69F44DD8" w:rsidR="00390FA0" w:rsidRPr="00390FA0" w:rsidRDefault="00390FA0" w:rsidP="00390FA0">
            <w:pPr>
              <w:jc w:val="center"/>
              <w:rPr>
                <w:rFonts w:eastAsia="Times New Roman" w:cstheme="minorHAnsi"/>
                <w:color w:val="auto"/>
                <w:sz w:val="20"/>
                <w:szCs w:val="20"/>
                <w:lang w:eastAsia="ru-RU"/>
              </w:rPr>
            </w:pPr>
            <w:r w:rsidRPr="00390FA0">
              <w:rPr>
                <w:rFonts w:eastAsia="Times New Roman" w:cstheme="minorHAnsi"/>
                <w:color w:val="auto"/>
                <w:sz w:val="20"/>
                <w:szCs w:val="20"/>
                <w:lang w:eastAsia="ru-RU"/>
              </w:rPr>
              <w:t>100</w:t>
            </w:r>
          </w:p>
        </w:tc>
        <w:tc>
          <w:tcPr>
            <w:tcW w:w="957" w:type="dxa"/>
          </w:tcPr>
          <w:p w14:paraId="0836020D" w14:textId="5C5B4BC2" w:rsidR="00390FA0" w:rsidRPr="00390FA0" w:rsidRDefault="00390FA0" w:rsidP="00390FA0">
            <w:pPr>
              <w:jc w:val="center"/>
              <w:rPr>
                <w:rFonts w:eastAsia="Times New Roman" w:cstheme="minorHAnsi"/>
                <w:color w:val="auto"/>
                <w:sz w:val="20"/>
                <w:szCs w:val="20"/>
                <w:lang w:eastAsia="ru-RU"/>
              </w:rPr>
            </w:pPr>
            <w:r w:rsidRPr="00390FA0">
              <w:rPr>
                <w:rFonts w:eastAsia="Times New Roman" w:cstheme="minorHAnsi"/>
                <w:color w:val="auto"/>
                <w:sz w:val="20"/>
                <w:szCs w:val="20"/>
                <w:lang w:eastAsia="ru-RU"/>
              </w:rPr>
              <w:t>3969</w:t>
            </w:r>
          </w:p>
        </w:tc>
        <w:tc>
          <w:tcPr>
            <w:tcW w:w="1221" w:type="dxa"/>
          </w:tcPr>
          <w:p w14:paraId="1AF958C8" w14:textId="357627B8" w:rsidR="00390FA0" w:rsidRPr="00390FA0" w:rsidRDefault="00390FA0" w:rsidP="00390FA0">
            <w:pPr>
              <w:jc w:val="center"/>
              <w:rPr>
                <w:rFonts w:eastAsia="Times New Roman" w:cstheme="minorHAnsi"/>
                <w:color w:val="auto"/>
                <w:sz w:val="20"/>
                <w:szCs w:val="20"/>
                <w:lang w:eastAsia="ru-RU"/>
              </w:rPr>
            </w:pPr>
            <w:r w:rsidRPr="00390FA0">
              <w:rPr>
                <w:rFonts w:eastAsia="Times New Roman" w:cstheme="minorHAnsi"/>
                <w:color w:val="auto"/>
                <w:sz w:val="20"/>
                <w:szCs w:val="20"/>
                <w:lang w:eastAsia="ru-RU"/>
              </w:rPr>
              <w:t>100</w:t>
            </w:r>
          </w:p>
        </w:tc>
      </w:tr>
    </w:tbl>
    <w:p w14:paraId="660B48E3" w14:textId="2BA7A230" w:rsidR="00390FA0" w:rsidRPr="00390FA0" w:rsidRDefault="00390FA0" w:rsidP="00390FA0">
      <w:pPr>
        <w:shd w:val="clear" w:color="auto" w:fill="FFFFFF"/>
        <w:tabs>
          <w:tab w:val="left" w:pos="851"/>
        </w:tabs>
        <w:ind w:firstLine="567"/>
        <w:jc w:val="both"/>
        <w:rPr>
          <w:rFonts w:cstheme="minorHAnsi"/>
          <w:b w:val="0"/>
          <w:color w:val="auto"/>
          <w:sz w:val="24"/>
          <w:szCs w:val="24"/>
        </w:rPr>
      </w:pPr>
      <w:r w:rsidRPr="00390FA0">
        <w:rPr>
          <w:rFonts w:cstheme="minorHAnsi"/>
          <w:b w:val="0"/>
          <w:color w:val="auto"/>
          <w:sz w:val="24"/>
          <w:szCs w:val="24"/>
        </w:rPr>
        <w:lastRenderedPageBreak/>
        <w:t>Анализ качественного состава персонала показывает, что 84,5</w:t>
      </w:r>
      <w:r w:rsidR="00502336">
        <w:rPr>
          <w:rFonts w:cstheme="minorHAnsi"/>
          <w:b w:val="0"/>
          <w:color w:val="auto"/>
          <w:sz w:val="24"/>
          <w:szCs w:val="24"/>
        </w:rPr>
        <w:t xml:space="preserve"> </w:t>
      </w:r>
      <w:r w:rsidRPr="00390FA0">
        <w:rPr>
          <w:rFonts w:cstheme="minorHAnsi"/>
          <w:b w:val="0"/>
          <w:color w:val="auto"/>
          <w:sz w:val="24"/>
          <w:szCs w:val="24"/>
        </w:rPr>
        <w:t xml:space="preserve">% работников имеют высшее и среднее профессиональное образование. Преобладающим является среднее профессиональное образование. </w:t>
      </w:r>
    </w:p>
    <w:p w14:paraId="59F80B66" w14:textId="77777777" w:rsidR="00390FA0" w:rsidRPr="00390FA0" w:rsidRDefault="00390FA0" w:rsidP="00390FA0">
      <w:pPr>
        <w:shd w:val="clear" w:color="auto" w:fill="FFFFFF"/>
        <w:tabs>
          <w:tab w:val="left" w:pos="851"/>
        </w:tabs>
        <w:ind w:firstLine="567"/>
        <w:jc w:val="both"/>
        <w:rPr>
          <w:rFonts w:cstheme="minorHAnsi"/>
          <w:b w:val="0"/>
          <w:color w:val="auto"/>
          <w:sz w:val="24"/>
          <w:szCs w:val="24"/>
        </w:rPr>
      </w:pPr>
      <w:r w:rsidRPr="00390FA0">
        <w:rPr>
          <w:rFonts w:cstheme="minorHAnsi"/>
          <w:b w:val="0"/>
          <w:color w:val="auto"/>
          <w:sz w:val="24"/>
          <w:szCs w:val="24"/>
        </w:rPr>
        <w:t xml:space="preserve">За период с 2020 года по 2022 год значительных изменений в пропорциях распределения персонала по уровню образования не произошло. </w:t>
      </w:r>
    </w:p>
    <w:p w14:paraId="2B8A6C44" w14:textId="77777777" w:rsidR="00491E3F" w:rsidRPr="008C7FC0" w:rsidRDefault="00491E3F" w:rsidP="00101763">
      <w:pPr>
        <w:pStyle w:val="2"/>
        <w:keepLines/>
        <w:numPr>
          <w:ilvl w:val="2"/>
          <w:numId w:val="11"/>
        </w:numPr>
        <w:spacing w:before="120" w:after="120" w:line="276" w:lineRule="auto"/>
        <w:contextualSpacing/>
        <w:jc w:val="both"/>
        <w:rPr>
          <w:rFonts w:cstheme="minorHAnsi"/>
          <w:b/>
          <w:noProof/>
          <w:color w:val="314E87"/>
          <w:sz w:val="24"/>
          <w:szCs w:val="24"/>
          <w:lang w:bidi="ru-RU"/>
        </w:rPr>
      </w:pPr>
      <w:bookmarkStart w:id="346" w:name="_Toc132703304"/>
      <w:r w:rsidRPr="008C7FC0">
        <w:rPr>
          <w:rFonts w:cstheme="minorHAnsi"/>
          <w:b/>
          <w:noProof/>
          <w:color w:val="314E87"/>
          <w:sz w:val="24"/>
          <w:szCs w:val="24"/>
          <w:lang w:bidi="ru-RU"/>
        </w:rPr>
        <w:t>Данные по движению персонала</w:t>
      </w:r>
      <w:bookmarkEnd w:id="346"/>
    </w:p>
    <w:p w14:paraId="41748B6E" w14:textId="77777777" w:rsidR="00390FA0" w:rsidRPr="00390FA0" w:rsidRDefault="00390FA0" w:rsidP="00101763">
      <w:pPr>
        <w:shd w:val="clear" w:color="auto" w:fill="FFFFFF"/>
        <w:tabs>
          <w:tab w:val="left" w:pos="851"/>
        </w:tabs>
        <w:spacing w:before="120" w:after="120"/>
        <w:ind w:firstLine="567"/>
        <w:contextualSpacing/>
        <w:jc w:val="both"/>
        <w:rPr>
          <w:rFonts w:cstheme="minorHAnsi"/>
          <w:b w:val="0"/>
          <w:color w:val="auto"/>
          <w:sz w:val="24"/>
          <w:szCs w:val="24"/>
        </w:rPr>
      </w:pPr>
      <w:r w:rsidRPr="00390FA0">
        <w:rPr>
          <w:rFonts w:cstheme="minorHAnsi"/>
          <w:b w:val="0"/>
          <w:color w:val="auto"/>
          <w:sz w:val="24"/>
          <w:szCs w:val="24"/>
        </w:rPr>
        <w:t xml:space="preserve">Коэффициент оборота работников составляет: </w:t>
      </w:r>
    </w:p>
    <w:p w14:paraId="54809875" w14:textId="177E944C" w:rsidR="00390FA0" w:rsidRDefault="00390FA0" w:rsidP="00101763">
      <w:pPr>
        <w:shd w:val="clear" w:color="auto" w:fill="FFFFFF"/>
        <w:tabs>
          <w:tab w:val="left" w:pos="851"/>
        </w:tabs>
        <w:spacing w:before="120" w:after="120"/>
        <w:ind w:firstLine="567"/>
        <w:contextualSpacing/>
        <w:jc w:val="both"/>
        <w:rPr>
          <w:rFonts w:cstheme="minorHAnsi"/>
          <w:noProof/>
          <w:color w:val="0070C0"/>
          <w:sz w:val="26"/>
          <w:szCs w:val="26"/>
          <w:lang w:eastAsia="ru-RU"/>
        </w:rPr>
      </w:pPr>
      <w:r w:rsidRPr="00390FA0">
        <w:rPr>
          <w:rFonts w:cstheme="minorHAnsi"/>
          <w:b w:val="0"/>
          <w:color w:val="auto"/>
          <w:sz w:val="24"/>
          <w:szCs w:val="24"/>
        </w:rPr>
        <w:t>По принятым 11,37</w:t>
      </w:r>
      <w:r w:rsidR="00502336">
        <w:rPr>
          <w:rFonts w:cstheme="minorHAnsi"/>
          <w:b w:val="0"/>
          <w:color w:val="auto"/>
          <w:sz w:val="24"/>
          <w:szCs w:val="24"/>
        </w:rPr>
        <w:t xml:space="preserve"> </w:t>
      </w:r>
      <w:r w:rsidRPr="00390FA0">
        <w:rPr>
          <w:rFonts w:cstheme="minorHAnsi"/>
          <w:b w:val="0"/>
          <w:color w:val="auto"/>
          <w:sz w:val="24"/>
          <w:szCs w:val="24"/>
        </w:rPr>
        <w:t>%, по выбывшим 11,12</w:t>
      </w:r>
      <w:r w:rsidR="00502336">
        <w:rPr>
          <w:rFonts w:cstheme="minorHAnsi"/>
          <w:b w:val="0"/>
          <w:color w:val="auto"/>
          <w:sz w:val="24"/>
          <w:szCs w:val="24"/>
        </w:rPr>
        <w:t xml:space="preserve"> </w:t>
      </w:r>
      <w:r w:rsidRPr="00390FA0">
        <w:rPr>
          <w:rFonts w:cstheme="minorHAnsi"/>
          <w:b w:val="0"/>
          <w:color w:val="auto"/>
          <w:sz w:val="24"/>
          <w:szCs w:val="24"/>
        </w:rPr>
        <w:t xml:space="preserve">%, коэффициент текучести персонала за период 2022 года незначительно повысился в сравнении с аналогичным периодом 2021 </w:t>
      </w:r>
      <w:r w:rsidR="00502336">
        <w:rPr>
          <w:rFonts w:cstheme="minorHAnsi"/>
          <w:b w:val="0"/>
          <w:color w:val="auto"/>
          <w:sz w:val="24"/>
          <w:szCs w:val="24"/>
        </w:rPr>
        <w:t>года</w:t>
      </w:r>
      <w:r w:rsidRPr="00390FA0">
        <w:rPr>
          <w:rFonts w:cstheme="minorHAnsi"/>
          <w:b w:val="0"/>
          <w:color w:val="auto"/>
          <w:sz w:val="24"/>
          <w:szCs w:val="24"/>
        </w:rPr>
        <w:t xml:space="preserve"> на 0,01% </w:t>
      </w:r>
      <w:r w:rsidR="007B2FC7">
        <w:rPr>
          <w:rFonts w:cstheme="minorHAnsi"/>
          <w:b w:val="0"/>
          <w:color w:val="auto"/>
          <w:sz w:val="24"/>
          <w:szCs w:val="24"/>
        </w:rPr>
        <w:t>и составляет 5,05</w:t>
      </w:r>
      <w:r w:rsidR="00502336">
        <w:rPr>
          <w:rFonts w:cstheme="minorHAnsi"/>
          <w:b w:val="0"/>
          <w:color w:val="auto"/>
          <w:sz w:val="24"/>
          <w:szCs w:val="24"/>
        </w:rPr>
        <w:t xml:space="preserve"> </w:t>
      </w:r>
      <w:r w:rsidR="007B2FC7">
        <w:rPr>
          <w:rFonts w:cstheme="minorHAnsi"/>
          <w:b w:val="0"/>
          <w:color w:val="auto"/>
          <w:sz w:val="24"/>
          <w:szCs w:val="24"/>
        </w:rPr>
        <w:t xml:space="preserve">%, </w:t>
      </w:r>
      <w:r w:rsidRPr="00390FA0">
        <w:rPr>
          <w:rFonts w:cstheme="minorHAnsi"/>
          <w:b w:val="0"/>
          <w:color w:val="auto"/>
          <w:sz w:val="24"/>
          <w:szCs w:val="24"/>
        </w:rPr>
        <w:t>что входит в пределы допустимых значений, указывающий на относительно стабильный коллектив</w:t>
      </w:r>
      <w:r w:rsidR="007B2FC7">
        <w:rPr>
          <w:rFonts w:cstheme="minorHAnsi"/>
          <w:b w:val="0"/>
          <w:color w:val="auto"/>
          <w:sz w:val="24"/>
          <w:szCs w:val="24"/>
        </w:rPr>
        <w:t>.</w:t>
      </w:r>
    </w:p>
    <w:p w14:paraId="120E80E3" w14:textId="477A3F43" w:rsidR="00B9034B" w:rsidRPr="008C7FC0" w:rsidRDefault="00415A21" w:rsidP="00390FA0">
      <w:pPr>
        <w:shd w:val="clear" w:color="auto" w:fill="FFFFFF"/>
        <w:tabs>
          <w:tab w:val="left" w:pos="851"/>
        </w:tabs>
        <w:ind w:firstLine="567"/>
        <w:jc w:val="both"/>
        <w:rPr>
          <w:rFonts w:cstheme="minorHAnsi"/>
          <w:szCs w:val="28"/>
        </w:rPr>
      </w:pPr>
      <w:r>
        <w:rPr>
          <w:rFonts w:cstheme="minorHAnsi"/>
          <w:b w:val="0"/>
          <w:noProof/>
          <w:color w:val="auto"/>
          <w:sz w:val="24"/>
          <w:szCs w:val="24"/>
          <w:lang w:eastAsia="ru-RU"/>
        </w:rPr>
        <w:drawing>
          <wp:anchor distT="0" distB="0" distL="114300" distR="114300" simplePos="0" relativeHeight="251695104" behindDoc="1" locked="0" layoutInCell="1" allowOverlap="1" wp14:anchorId="71FCE42C" wp14:editId="5CAA9273">
            <wp:simplePos x="0" y="0"/>
            <wp:positionH relativeFrom="margin">
              <wp:align>left</wp:align>
            </wp:positionH>
            <wp:positionV relativeFrom="paragraph">
              <wp:posOffset>106680</wp:posOffset>
            </wp:positionV>
            <wp:extent cx="3914775" cy="2047875"/>
            <wp:effectExtent l="0" t="0" r="9525" b="9525"/>
            <wp:wrapTight wrapText="bothSides">
              <wp:wrapPolygon edited="0">
                <wp:start x="0" y="0"/>
                <wp:lineTo x="105" y="5827"/>
                <wp:lineTo x="10826" y="6832"/>
                <wp:lineTo x="631" y="7233"/>
                <wp:lineTo x="210" y="7434"/>
                <wp:lineTo x="210" y="12860"/>
                <wp:lineTo x="10826" y="13261"/>
                <wp:lineTo x="315" y="14467"/>
                <wp:lineTo x="315" y="15271"/>
                <wp:lineTo x="10826" y="16476"/>
                <wp:lineTo x="315" y="16677"/>
                <wp:lineTo x="315" y="17883"/>
                <wp:lineTo x="10826" y="19691"/>
                <wp:lineTo x="1577" y="20093"/>
                <wp:lineTo x="1366" y="21098"/>
                <wp:lineTo x="3153" y="21500"/>
                <wp:lineTo x="18604" y="21500"/>
                <wp:lineTo x="20076" y="21098"/>
                <wp:lineTo x="19761" y="20294"/>
                <wp:lineTo x="10826" y="19691"/>
                <wp:lineTo x="21337" y="17883"/>
                <wp:lineTo x="21337" y="16878"/>
                <wp:lineTo x="10826" y="16476"/>
                <wp:lineTo x="21337" y="15271"/>
                <wp:lineTo x="21337" y="14668"/>
                <wp:lineTo x="10826" y="13261"/>
                <wp:lineTo x="19761" y="13261"/>
                <wp:lineTo x="21547" y="12659"/>
                <wp:lineTo x="21547" y="7635"/>
                <wp:lineTo x="20917" y="7434"/>
                <wp:lineTo x="10826" y="6832"/>
                <wp:lineTo x="21232" y="5626"/>
                <wp:lineTo x="21442" y="5224"/>
                <wp:lineTo x="19550" y="3617"/>
                <wp:lineTo x="21547" y="3215"/>
                <wp:lineTo x="21337" y="402"/>
                <wp:lineTo x="736"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14775" cy="2047875"/>
                    </a:xfrm>
                    <a:prstGeom prst="rect">
                      <a:avLst/>
                    </a:prstGeom>
                    <a:noFill/>
                  </pic:spPr>
                </pic:pic>
              </a:graphicData>
            </a:graphic>
            <wp14:sizeRelH relativeFrom="page">
              <wp14:pctWidth>0</wp14:pctWidth>
            </wp14:sizeRelH>
            <wp14:sizeRelV relativeFrom="page">
              <wp14:pctHeight>0</wp14:pctHeight>
            </wp14:sizeRelV>
          </wp:anchor>
        </w:drawing>
      </w:r>
    </w:p>
    <w:p w14:paraId="51733D1C" w14:textId="7C66B391" w:rsidR="00B9034B" w:rsidRPr="008C7FC0" w:rsidRDefault="00B9034B" w:rsidP="00DB5E39">
      <w:pPr>
        <w:jc w:val="both"/>
        <w:rPr>
          <w:rFonts w:cstheme="minorHAnsi"/>
          <w:color w:val="0070C0"/>
          <w:sz w:val="26"/>
          <w:szCs w:val="26"/>
        </w:rPr>
      </w:pPr>
    </w:p>
    <w:p w14:paraId="12315030" w14:textId="77777777" w:rsidR="00415A21" w:rsidRDefault="00415A21" w:rsidP="00DB5E39">
      <w:pPr>
        <w:ind w:left="5245"/>
        <w:jc w:val="both"/>
        <w:rPr>
          <w:rFonts w:eastAsiaTheme="majorEastAsia" w:cstheme="minorHAnsi"/>
          <w:noProof/>
          <w:color w:val="314E87"/>
          <w:sz w:val="24"/>
          <w:szCs w:val="24"/>
          <w:lang w:bidi="ru-RU"/>
        </w:rPr>
      </w:pPr>
    </w:p>
    <w:p w14:paraId="4CFC414C" w14:textId="327373E1" w:rsidR="00B9034B" w:rsidRPr="00482FDE" w:rsidRDefault="00482FDE" w:rsidP="00DB5E39">
      <w:pPr>
        <w:ind w:left="5245"/>
        <w:jc w:val="both"/>
        <w:rPr>
          <w:rFonts w:eastAsiaTheme="majorEastAsia" w:cstheme="minorHAnsi"/>
          <w:noProof/>
          <w:color w:val="314E87"/>
          <w:sz w:val="24"/>
          <w:szCs w:val="24"/>
          <w:lang w:bidi="ru-RU"/>
        </w:rPr>
      </w:pPr>
      <w:r w:rsidRPr="00482FDE">
        <w:rPr>
          <w:rFonts w:eastAsiaTheme="majorEastAsia" w:cstheme="minorHAnsi"/>
          <w:noProof/>
          <w:color w:val="314E87"/>
          <w:sz w:val="24"/>
          <w:szCs w:val="24"/>
          <w:lang w:bidi="ru-RU"/>
        </w:rPr>
        <w:t>Коэффициенты оборота работников по принятым, выбывшим и текучести</w:t>
      </w:r>
    </w:p>
    <w:p w14:paraId="0461F08E" w14:textId="4A30A6C2" w:rsidR="00482FDE" w:rsidRDefault="00482FDE" w:rsidP="00DB5E39">
      <w:pPr>
        <w:shd w:val="clear" w:color="auto" w:fill="FFFFFF"/>
        <w:tabs>
          <w:tab w:val="left" w:pos="851"/>
        </w:tabs>
        <w:ind w:firstLine="567"/>
        <w:jc w:val="both"/>
        <w:rPr>
          <w:rFonts w:cstheme="minorHAnsi"/>
          <w:b w:val="0"/>
          <w:color w:val="auto"/>
          <w:sz w:val="24"/>
          <w:szCs w:val="24"/>
        </w:rPr>
      </w:pPr>
    </w:p>
    <w:p w14:paraId="3C56394C" w14:textId="0329CCD4" w:rsidR="00482FDE" w:rsidRDefault="00482FDE" w:rsidP="00DB5E39">
      <w:pPr>
        <w:shd w:val="clear" w:color="auto" w:fill="FFFFFF"/>
        <w:tabs>
          <w:tab w:val="left" w:pos="851"/>
        </w:tabs>
        <w:ind w:firstLine="567"/>
        <w:jc w:val="both"/>
        <w:rPr>
          <w:rFonts w:cstheme="minorHAnsi"/>
          <w:b w:val="0"/>
          <w:color w:val="auto"/>
          <w:sz w:val="24"/>
          <w:szCs w:val="24"/>
        </w:rPr>
      </w:pPr>
    </w:p>
    <w:p w14:paraId="52E0FDE9" w14:textId="77777777" w:rsidR="00482FDE" w:rsidRDefault="00482FDE" w:rsidP="00DB5E39">
      <w:pPr>
        <w:shd w:val="clear" w:color="auto" w:fill="FFFFFF"/>
        <w:tabs>
          <w:tab w:val="left" w:pos="851"/>
        </w:tabs>
        <w:ind w:firstLine="567"/>
        <w:jc w:val="both"/>
        <w:rPr>
          <w:rFonts w:cstheme="minorHAnsi"/>
          <w:b w:val="0"/>
          <w:color w:val="auto"/>
          <w:sz w:val="24"/>
          <w:szCs w:val="24"/>
        </w:rPr>
      </w:pPr>
    </w:p>
    <w:p w14:paraId="1C79C3AA" w14:textId="77777777" w:rsidR="00535BB2" w:rsidRDefault="00535BB2" w:rsidP="00DB5E39">
      <w:pPr>
        <w:shd w:val="clear" w:color="auto" w:fill="FFFFFF"/>
        <w:tabs>
          <w:tab w:val="left" w:pos="851"/>
        </w:tabs>
        <w:ind w:firstLine="567"/>
        <w:jc w:val="both"/>
        <w:rPr>
          <w:rFonts w:cstheme="minorHAnsi"/>
          <w:b w:val="0"/>
          <w:color w:val="auto"/>
          <w:sz w:val="24"/>
          <w:szCs w:val="24"/>
        </w:rPr>
      </w:pPr>
    </w:p>
    <w:p w14:paraId="2FC83E31" w14:textId="77777777" w:rsidR="00415A21" w:rsidRDefault="00415A21" w:rsidP="007B2FC7">
      <w:pPr>
        <w:shd w:val="clear" w:color="auto" w:fill="FFFFFF"/>
        <w:tabs>
          <w:tab w:val="left" w:pos="851"/>
        </w:tabs>
        <w:ind w:firstLine="567"/>
        <w:jc w:val="both"/>
        <w:rPr>
          <w:rFonts w:cstheme="minorHAnsi"/>
          <w:b w:val="0"/>
          <w:color w:val="auto"/>
          <w:sz w:val="24"/>
          <w:szCs w:val="24"/>
        </w:rPr>
      </w:pPr>
    </w:p>
    <w:p w14:paraId="40CFD49C" w14:textId="77777777" w:rsidR="00415A21" w:rsidRDefault="00415A21" w:rsidP="007B2FC7">
      <w:pPr>
        <w:shd w:val="clear" w:color="auto" w:fill="FFFFFF"/>
        <w:tabs>
          <w:tab w:val="left" w:pos="851"/>
        </w:tabs>
        <w:ind w:firstLine="567"/>
        <w:jc w:val="both"/>
        <w:rPr>
          <w:rFonts w:cstheme="minorHAnsi"/>
          <w:b w:val="0"/>
          <w:color w:val="auto"/>
          <w:sz w:val="24"/>
          <w:szCs w:val="24"/>
        </w:rPr>
      </w:pPr>
    </w:p>
    <w:p w14:paraId="2B5BEC85" w14:textId="4837B367" w:rsidR="007B2FC7" w:rsidRPr="007B2FC7" w:rsidRDefault="007B2FC7" w:rsidP="007B2FC7">
      <w:pPr>
        <w:shd w:val="clear" w:color="auto" w:fill="FFFFFF"/>
        <w:tabs>
          <w:tab w:val="left" w:pos="851"/>
        </w:tabs>
        <w:ind w:firstLine="567"/>
        <w:jc w:val="both"/>
        <w:rPr>
          <w:rFonts w:cstheme="minorHAnsi"/>
          <w:b w:val="0"/>
          <w:color w:val="auto"/>
          <w:sz w:val="24"/>
          <w:szCs w:val="24"/>
        </w:rPr>
      </w:pPr>
      <w:r w:rsidRPr="007B2FC7">
        <w:rPr>
          <w:rFonts w:cstheme="minorHAnsi"/>
          <w:b w:val="0"/>
          <w:color w:val="auto"/>
          <w:sz w:val="24"/>
          <w:szCs w:val="24"/>
        </w:rPr>
        <w:t>Наибольший уровень текучести кадров зафиксирован по категории персонала «специалисты» (6,32%) и связан, в основном, с неудовлетворенностью работников</w:t>
      </w:r>
      <w:r>
        <w:rPr>
          <w:rFonts w:cstheme="minorHAnsi"/>
          <w:b w:val="0"/>
          <w:color w:val="auto"/>
          <w:sz w:val="24"/>
          <w:szCs w:val="24"/>
        </w:rPr>
        <w:t xml:space="preserve"> уровнем заработной платы в ПАО </w:t>
      </w:r>
      <w:r w:rsidRPr="007B2FC7">
        <w:rPr>
          <w:rFonts w:cstheme="minorHAnsi"/>
          <w:b w:val="0"/>
          <w:color w:val="auto"/>
          <w:sz w:val="24"/>
          <w:szCs w:val="24"/>
        </w:rPr>
        <w:t>«Камчатскэнерго» наряду с высокой напряженностью и интенсивностью труда. Также свое влияние оказывает демографическая ситуация – выход работников на пенсию и отток населения в материковую часть Российской Федерации по причине низкой социальной инфраструктуры в Камчатском крае.</w:t>
      </w:r>
    </w:p>
    <w:p w14:paraId="008D6AC2" w14:textId="77777777" w:rsidR="007B2FC7" w:rsidRPr="007B2FC7" w:rsidRDefault="007B2FC7" w:rsidP="007B2FC7">
      <w:pPr>
        <w:shd w:val="clear" w:color="auto" w:fill="FFFFFF"/>
        <w:tabs>
          <w:tab w:val="left" w:pos="851"/>
        </w:tabs>
        <w:ind w:firstLine="567"/>
        <w:jc w:val="both"/>
        <w:rPr>
          <w:rFonts w:cstheme="minorHAnsi"/>
          <w:b w:val="0"/>
          <w:color w:val="auto"/>
          <w:sz w:val="24"/>
          <w:szCs w:val="24"/>
        </w:rPr>
      </w:pPr>
      <w:r w:rsidRPr="007B2FC7">
        <w:rPr>
          <w:rFonts w:cstheme="minorHAnsi"/>
          <w:b w:val="0"/>
          <w:color w:val="auto"/>
          <w:sz w:val="24"/>
          <w:szCs w:val="24"/>
        </w:rPr>
        <w:t>Кадровые проблемы, связанные с текучестью кадров, решаются как за счет внутренних источников: перераспределение работников по категориям, перераспределение трудовых функций, подготовка и переподготовка персонала, так и за счет – внешних: сотрудничество с Министерством труда и развития кадрового потенциала Камчатского края и Центром занятости населения, предоставление мест для прохождения практики студентами высших и средних образовательных учреждений. Реализация социального пакета и социальных программ (ДМС, НПО) направленных на привлечение и удержание персонала.</w:t>
      </w:r>
    </w:p>
    <w:p w14:paraId="606F162C" w14:textId="77777777" w:rsidR="00395B66" w:rsidRPr="008C7FC0" w:rsidRDefault="00395B66" w:rsidP="00DB5E39">
      <w:pPr>
        <w:shd w:val="clear" w:color="auto" w:fill="FFFFFF"/>
        <w:tabs>
          <w:tab w:val="left" w:pos="851"/>
        </w:tabs>
        <w:ind w:firstLine="567"/>
        <w:jc w:val="both"/>
        <w:rPr>
          <w:rFonts w:cstheme="minorHAnsi"/>
          <w:b w:val="0"/>
          <w:color w:val="auto"/>
          <w:sz w:val="24"/>
          <w:szCs w:val="24"/>
        </w:rPr>
      </w:pPr>
    </w:p>
    <w:p w14:paraId="31EDFD1C" w14:textId="77777777" w:rsidR="00491E3F" w:rsidRDefault="00491E3F" w:rsidP="003E07D2">
      <w:pPr>
        <w:pStyle w:val="2"/>
        <w:keepLines/>
        <w:numPr>
          <w:ilvl w:val="1"/>
          <w:numId w:val="11"/>
        </w:numPr>
        <w:spacing w:after="0" w:line="276" w:lineRule="auto"/>
        <w:contextualSpacing/>
        <w:jc w:val="both"/>
        <w:rPr>
          <w:rFonts w:cstheme="minorHAnsi"/>
          <w:b/>
          <w:color w:val="314E87"/>
          <w:sz w:val="28"/>
          <w:szCs w:val="28"/>
        </w:rPr>
      </w:pPr>
      <w:bookmarkStart w:id="347" w:name="_Toc68861868"/>
      <w:bookmarkStart w:id="348" w:name="_Toc69121035"/>
      <w:bookmarkStart w:id="349" w:name="_Toc132703305"/>
      <w:r w:rsidRPr="008E07CD">
        <w:rPr>
          <w:rFonts w:cstheme="minorHAnsi"/>
          <w:b/>
          <w:color w:val="314E87"/>
          <w:sz w:val="28"/>
          <w:szCs w:val="28"/>
        </w:rPr>
        <w:t>Расходы на оплату труда работников</w:t>
      </w:r>
      <w:bookmarkEnd w:id="347"/>
      <w:bookmarkEnd w:id="348"/>
      <w:bookmarkEnd w:id="349"/>
    </w:p>
    <w:p w14:paraId="1213E714" w14:textId="733D71FE" w:rsidR="007A24ED" w:rsidRPr="007A24ED" w:rsidRDefault="007A24ED" w:rsidP="00DB5E39">
      <w:pPr>
        <w:contextualSpacing/>
        <w:jc w:val="right"/>
      </w:pPr>
      <w:r w:rsidRPr="00900382">
        <w:rPr>
          <w:rFonts w:eastAsiaTheme="minorHAnsi" w:cstheme="minorHAnsi"/>
          <w:b w:val="0"/>
          <w:i/>
          <w:color w:val="auto"/>
          <w:sz w:val="24"/>
          <w:szCs w:val="24"/>
          <w:lang w:eastAsia="ja-JP"/>
        </w:rPr>
        <w:t xml:space="preserve">Таблица № </w:t>
      </w:r>
      <w:r w:rsidR="00790ABF">
        <w:rPr>
          <w:rFonts w:eastAsiaTheme="minorHAnsi" w:cstheme="minorHAnsi"/>
          <w:b w:val="0"/>
          <w:i/>
          <w:color w:val="auto"/>
          <w:sz w:val="24"/>
          <w:szCs w:val="24"/>
          <w:lang w:eastAsia="ja-JP"/>
        </w:rPr>
        <w:t>50</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0"/>
        <w:gridCol w:w="5317"/>
        <w:gridCol w:w="1559"/>
        <w:gridCol w:w="1418"/>
        <w:gridCol w:w="1701"/>
      </w:tblGrid>
      <w:tr w:rsidR="00EC5D62" w:rsidRPr="008C7FC0" w14:paraId="6A1154C4" w14:textId="77777777" w:rsidTr="00021F2B">
        <w:trPr>
          <w:trHeight w:val="56"/>
          <w:jc w:val="center"/>
        </w:trPr>
        <w:tc>
          <w:tcPr>
            <w:tcW w:w="490" w:type="dxa"/>
            <w:shd w:val="clear" w:color="auto" w:fill="auto"/>
            <w:vAlign w:val="center"/>
            <w:hideMark/>
          </w:tcPr>
          <w:p w14:paraId="20949DD2" w14:textId="77777777" w:rsidR="00EC5D62" w:rsidRPr="008C7FC0" w:rsidRDefault="00EC5D62" w:rsidP="00DB5E39">
            <w:pPr>
              <w:tabs>
                <w:tab w:val="left" w:pos="10260"/>
              </w:tabs>
              <w:jc w:val="center"/>
              <w:rPr>
                <w:rFonts w:eastAsia="Times New Roman" w:cstheme="minorHAnsi"/>
                <w:color w:val="auto"/>
                <w:sz w:val="20"/>
                <w:szCs w:val="20"/>
                <w:lang w:eastAsia="ru-RU"/>
              </w:rPr>
            </w:pPr>
            <w:r w:rsidRPr="008C7FC0">
              <w:rPr>
                <w:rFonts w:eastAsia="Times New Roman" w:cstheme="minorHAnsi"/>
                <w:color w:val="auto"/>
                <w:sz w:val="20"/>
                <w:szCs w:val="20"/>
                <w:lang w:eastAsia="ru-RU"/>
              </w:rPr>
              <w:t>№</w:t>
            </w:r>
          </w:p>
        </w:tc>
        <w:tc>
          <w:tcPr>
            <w:tcW w:w="5317" w:type="dxa"/>
            <w:shd w:val="clear" w:color="auto" w:fill="auto"/>
            <w:vAlign w:val="center"/>
            <w:hideMark/>
          </w:tcPr>
          <w:p w14:paraId="00773392" w14:textId="77777777" w:rsidR="00EC5D62" w:rsidRPr="008C7FC0" w:rsidRDefault="00EC5D62" w:rsidP="00DB5E39">
            <w:pPr>
              <w:tabs>
                <w:tab w:val="left" w:pos="10260"/>
              </w:tabs>
              <w:jc w:val="center"/>
              <w:rPr>
                <w:rFonts w:eastAsia="Times New Roman" w:cstheme="minorHAnsi"/>
                <w:color w:val="auto"/>
                <w:sz w:val="20"/>
                <w:szCs w:val="20"/>
                <w:lang w:eastAsia="ru-RU"/>
              </w:rPr>
            </w:pPr>
            <w:r w:rsidRPr="008C7FC0">
              <w:rPr>
                <w:rFonts w:eastAsia="Times New Roman" w:cstheme="minorHAnsi"/>
                <w:color w:val="auto"/>
                <w:sz w:val="20"/>
                <w:szCs w:val="20"/>
                <w:lang w:eastAsia="ru-RU"/>
              </w:rPr>
              <w:t>Показатель</w:t>
            </w:r>
          </w:p>
        </w:tc>
        <w:tc>
          <w:tcPr>
            <w:tcW w:w="1559" w:type="dxa"/>
            <w:shd w:val="clear" w:color="auto" w:fill="auto"/>
            <w:vAlign w:val="center"/>
            <w:hideMark/>
          </w:tcPr>
          <w:p w14:paraId="780216F1" w14:textId="57D6B332" w:rsidR="00EC5D62" w:rsidRPr="008C7FC0" w:rsidRDefault="00EC5D62" w:rsidP="007B2FC7">
            <w:pPr>
              <w:tabs>
                <w:tab w:val="left" w:pos="10260"/>
              </w:tabs>
              <w:jc w:val="center"/>
              <w:rPr>
                <w:rFonts w:eastAsia="Times New Roman" w:cstheme="minorHAnsi"/>
                <w:color w:val="auto"/>
                <w:sz w:val="20"/>
                <w:szCs w:val="20"/>
                <w:lang w:eastAsia="ru-RU"/>
              </w:rPr>
            </w:pPr>
            <w:r w:rsidRPr="008C7FC0">
              <w:rPr>
                <w:rFonts w:eastAsia="Times New Roman" w:cstheme="minorHAnsi"/>
                <w:color w:val="auto"/>
                <w:sz w:val="20"/>
                <w:szCs w:val="20"/>
                <w:lang w:eastAsia="ru-RU"/>
              </w:rPr>
              <w:t>20</w:t>
            </w:r>
            <w:r w:rsidR="007B2FC7">
              <w:rPr>
                <w:rFonts w:eastAsia="Times New Roman" w:cstheme="minorHAnsi"/>
                <w:color w:val="auto"/>
                <w:sz w:val="20"/>
                <w:szCs w:val="20"/>
                <w:lang w:eastAsia="ru-RU"/>
              </w:rPr>
              <w:t>20</w:t>
            </w:r>
            <w:r w:rsidR="00900382">
              <w:rPr>
                <w:rFonts w:eastAsia="Times New Roman" w:cstheme="minorHAnsi"/>
                <w:color w:val="auto"/>
                <w:sz w:val="20"/>
                <w:szCs w:val="20"/>
                <w:lang w:eastAsia="ru-RU"/>
              </w:rPr>
              <w:t xml:space="preserve"> г.</w:t>
            </w:r>
          </w:p>
        </w:tc>
        <w:tc>
          <w:tcPr>
            <w:tcW w:w="1418" w:type="dxa"/>
            <w:shd w:val="clear" w:color="auto" w:fill="auto"/>
            <w:vAlign w:val="center"/>
            <w:hideMark/>
          </w:tcPr>
          <w:p w14:paraId="03371085" w14:textId="338E90D1" w:rsidR="00EC5D62" w:rsidRPr="008C7FC0" w:rsidRDefault="00EC5D62" w:rsidP="007B2FC7">
            <w:pPr>
              <w:tabs>
                <w:tab w:val="left" w:pos="10260"/>
              </w:tabs>
              <w:jc w:val="center"/>
              <w:rPr>
                <w:rFonts w:eastAsia="Times New Roman" w:cstheme="minorHAnsi"/>
                <w:color w:val="auto"/>
                <w:sz w:val="20"/>
                <w:szCs w:val="20"/>
                <w:lang w:eastAsia="ru-RU"/>
              </w:rPr>
            </w:pPr>
            <w:r w:rsidRPr="008C7FC0">
              <w:rPr>
                <w:rFonts w:eastAsia="Times New Roman" w:cstheme="minorHAnsi"/>
                <w:color w:val="auto"/>
                <w:sz w:val="20"/>
                <w:szCs w:val="20"/>
                <w:lang w:eastAsia="ru-RU"/>
              </w:rPr>
              <w:t>202</w:t>
            </w:r>
            <w:r w:rsidR="007B2FC7">
              <w:rPr>
                <w:rFonts w:eastAsia="Times New Roman" w:cstheme="minorHAnsi"/>
                <w:color w:val="auto"/>
                <w:sz w:val="20"/>
                <w:szCs w:val="20"/>
                <w:lang w:eastAsia="ru-RU"/>
              </w:rPr>
              <w:t>1</w:t>
            </w:r>
            <w:r w:rsidR="00900382">
              <w:rPr>
                <w:rFonts w:eastAsia="Times New Roman" w:cstheme="minorHAnsi"/>
                <w:color w:val="auto"/>
                <w:sz w:val="20"/>
                <w:szCs w:val="20"/>
                <w:lang w:eastAsia="ru-RU"/>
              </w:rPr>
              <w:t xml:space="preserve"> г.</w:t>
            </w:r>
          </w:p>
        </w:tc>
        <w:tc>
          <w:tcPr>
            <w:tcW w:w="1701" w:type="dxa"/>
            <w:shd w:val="clear" w:color="auto" w:fill="auto"/>
            <w:vAlign w:val="center"/>
            <w:hideMark/>
          </w:tcPr>
          <w:p w14:paraId="72816BCC" w14:textId="5382593D" w:rsidR="00EC5D62" w:rsidRPr="008C7FC0" w:rsidRDefault="00EC5D62" w:rsidP="007B2FC7">
            <w:pPr>
              <w:tabs>
                <w:tab w:val="left" w:pos="10260"/>
              </w:tabs>
              <w:jc w:val="center"/>
              <w:rPr>
                <w:rFonts w:eastAsia="Times New Roman" w:cstheme="minorHAnsi"/>
                <w:color w:val="auto"/>
                <w:sz w:val="20"/>
                <w:szCs w:val="20"/>
                <w:lang w:eastAsia="ru-RU"/>
              </w:rPr>
            </w:pPr>
            <w:r w:rsidRPr="008C7FC0">
              <w:rPr>
                <w:rFonts w:eastAsia="Times New Roman" w:cstheme="minorHAnsi"/>
                <w:color w:val="auto"/>
                <w:sz w:val="20"/>
                <w:szCs w:val="20"/>
                <w:lang w:eastAsia="ru-RU"/>
              </w:rPr>
              <w:t>202</w:t>
            </w:r>
            <w:r w:rsidR="007B2FC7">
              <w:rPr>
                <w:rFonts w:eastAsia="Times New Roman" w:cstheme="minorHAnsi"/>
                <w:color w:val="auto"/>
                <w:sz w:val="20"/>
                <w:szCs w:val="20"/>
                <w:lang w:eastAsia="ru-RU"/>
              </w:rPr>
              <w:t>2</w:t>
            </w:r>
            <w:r w:rsidR="00900382">
              <w:rPr>
                <w:rFonts w:eastAsia="Times New Roman" w:cstheme="minorHAnsi"/>
                <w:color w:val="auto"/>
                <w:sz w:val="20"/>
                <w:szCs w:val="20"/>
                <w:lang w:eastAsia="ru-RU"/>
              </w:rPr>
              <w:t xml:space="preserve"> г.</w:t>
            </w:r>
          </w:p>
        </w:tc>
      </w:tr>
      <w:tr w:rsidR="00EC5D62" w:rsidRPr="008C7FC0" w14:paraId="2D97E728" w14:textId="77777777" w:rsidTr="0092698C">
        <w:trPr>
          <w:trHeight w:val="53"/>
          <w:jc w:val="center"/>
        </w:trPr>
        <w:tc>
          <w:tcPr>
            <w:tcW w:w="490" w:type="dxa"/>
            <w:vAlign w:val="center"/>
            <w:hideMark/>
          </w:tcPr>
          <w:p w14:paraId="35EDC416" w14:textId="77777777" w:rsidR="00EC5D62" w:rsidRPr="008C7FC0" w:rsidRDefault="00EC5D62" w:rsidP="00DB5E39">
            <w:pPr>
              <w:tabs>
                <w:tab w:val="left" w:pos="10260"/>
              </w:tabs>
              <w:jc w:val="center"/>
              <w:rPr>
                <w:rFonts w:eastAsia="Times New Roman" w:cstheme="minorHAnsi"/>
                <w:b w:val="0"/>
                <w:color w:val="auto"/>
                <w:sz w:val="20"/>
                <w:szCs w:val="20"/>
                <w:lang w:eastAsia="ru-RU"/>
              </w:rPr>
            </w:pPr>
            <w:r w:rsidRPr="008C7FC0">
              <w:rPr>
                <w:rFonts w:eastAsia="Times New Roman" w:cstheme="minorHAnsi"/>
                <w:b w:val="0"/>
                <w:color w:val="auto"/>
                <w:sz w:val="20"/>
                <w:szCs w:val="20"/>
                <w:lang w:eastAsia="ru-RU"/>
              </w:rPr>
              <w:t>1</w:t>
            </w:r>
          </w:p>
        </w:tc>
        <w:tc>
          <w:tcPr>
            <w:tcW w:w="5317" w:type="dxa"/>
            <w:vAlign w:val="center"/>
            <w:hideMark/>
          </w:tcPr>
          <w:p w14:paraId="7D885482" w14:textId="77777777" w:rsidR="00EC5D62" w:rsidRPr="008C7FC0" w:rsidRDefault="00EC5D62" w:rsidP="00DB5E39">
            <w:pPr>
              <w:tabs>
                <w:tab w:val="left" w:pos="10260"/>
              </w:tabs>
              <w:jc w:val="both"/>
              <w:rPr>
                <w:rFonts w:eastAsia="Times New Roman" w:cstheme="minorHAnsi"/>
                <w:b w:val="0"/>
                <w:color w:val="auto"/>
                <w:sz w:val="20"/>
                <w:szCs w:val="20"/>
                <w:lang w:eastAsia="ru-RU"/>
              </w:rPr>
            </w:pPr>
            <w:r w:rsidRPr="008C7FC0">
              <w:rPr>
                <w:rFonts w:eastAsia="Times New Roman" w:cstheme="minorHAnsi"/>
                <w:b w:val="0"/>
                <w:color w:val="auto"/>
                <w:sz w:val="20"/>
                <w:szCs w:val="20"/>
                <w:lang w:eastAsia="ru-RU"/>
              </w:rPr>
              <w:t>Фонд заработной платы, тыс. руб.</w:t>
            </w:r>
          </w:p>
        </w:tc>
        <w:tc>
          <w:tcPr>
            <w:tcW w:w="1559" w:type="dxa"/>
            <w:vAlign w:val="center"/>
          </w:tcPr>
          <w:p w14:paraId="721EFB3B" w14:textId="4BBB65B0" w:rsidR="00EC5D62" w:rsidRPr="008C7FC0" w:rsidRDefault="007B2FC7" w:rsidP="00DB5E39">
            <w:pPr>
              <w:tabs>
                <w:tab w:val="left" w:pos="10260"/>
              </w:tabs>
              <w:jc w:val="center"/>
              <w:rPr>
                <w:rFonts w:eastAsia="Times New Roman" w:cstheme="minorHAnsi"/>
                <w:b w:val="0"/>
                <w:color w:val="auto"/>
                <w:sz w:val="20"/>
                <w:szCs w:val="20"/>
                <w:lang w:eastAsia="ru-RU"/>
              </w:rPr>
            </w:pPr>
            <w:r>
              <w:rPr>
                <w:rFonts w:eastAsia="Times New Roman" w:cstheme="minorHAnsi"/>
                <w:b w:val="0"/>
                <w:color w:val="auto"/>
                <w:sz w:val="20"/>
                <w:szCs w:val="20"/>
                <w:lang w:eastAsia="ru-RU"/>
              </w:rPr>
              <w:t>4 244 343,9</w:t>
            </w:r>
          </w:p>
        </w:tc>
        <w:tc>
          <w:tcPr>
            <w:tcW w:w="1418" w:type="dxa"/>
            <w:vAlign w:val="center"/>
          </w:tcPr>
          <w:p w14:paraId="2998F7F4" w14:textId="541ABECF" w:rsidR="00EC5D62" w:rsidRPr="008C7FC0" w:rsidRDefault="007B2FC7" w:rsidP="00DB5E39">
            <w:pPr>
              <w:tabs>
                <w:tab w:val="left" w:pos="10260"/>
              </w:tabs>
              <w:jc w:val="center"/>
              <w:rPr>
                <w:rFonts w:eastAsia="Times New Roman" w:cstheme="minorHAnsi"/>
                <w:b w:val="0"/>
                <w:color w:val="auto"/>
                <w:sz w:val="20"/>
                <w:szCs w:val="20"/>
                <w:lang w:eastAsia="ru-RU"/>
              </w:rPr>
            </w:pPr>
            <w:r>
              <w:rPr>
                <w:rFonts w:eastAsia="Times New Roman" w:cstheme="minorHAnsi"/>
                <w:b w:val="0"/>
                <w:color w:val="auto"/>
                <w:sz w:val="20"/>
                <w:szCs w:val="20"/>
                <w:lang w:eastAsia="ru-RU"/>
              </w:rPr>
              <w:t>4 554 417,9</w:t>
            </w:r>
          </w:p>
        </w:tc>
        <w:tc>
          <w:tcPr>
            <w:tcW w:w="1701" w:type="dxa"/>
            <w:vAlign w:val="center"/>
          </w:tcPr>
          <w:p w14:paraId="6C6D064F" w14:textId="292BD053" w:rsidR="00EC5D62" w:rsidRPr="008C7FC0" w:rsidRDefault="007B2FC7" w:rsidP="00DB5E39">
            <w:pPr>
              <w:tabs>
                <w:tab w:val="left" w:pos="10260"/>
              </w:tabs>
              <w:jc w:val="center"/>
              <w:rPr>
                <w:rFonts w:eastAsia="Times New Roman" w:cstheme="minorHAnsi"/>
                <w:b w:val="0"/>
                <w:color w:val="auto"/>
                <w:sz w:val="20"/>
                <w:szCs w:val="20"/>
                <w:lang w:eastAsia="ru-RU"/>
              </w:rPr>
            </w:pPr>
            <w:r>
              <w:rPr>
                <w:rFonts w:eastAsia="Times New Roman" w:cstheme="minorHAnsi"/>
                <w:b w:val="0"/>
                <w:color w:val="auto"/>
                <w:sz w:val="20"/>
                <w:szCs w:val="20"/>
                <w:lang w:eastAsia="ru-RU"/>
              </w:rPr>
              <w:t>5 080 289,4</w:t>
            </w:r>
          </w:p>
        </w:tc>
      </w:tr>
      <w:tr w:rsidR="00EC5D62" w:rsidRPr="008C7FC0" w14:paraId="7548BB5F" w14:textId="77777777" w:rsidTr="0092698C">
        <w:trPr>
          <w:trHeight w:val="53"/>
          <w:jc w:val="center"/>
        </w:trPr>
        <w:tc>
          <w:tcPr>
            <w:tcW w:w="490" w:type="dxa"/>
            <w:vAlign w:val="center"/>
            <w:hideMark/>
          </w:tcPr>
          <w:p w14:paraId="378BB715" w14:textId="77777777" w:rsidR="00EC5D62" w:rsidRPr="008C7FC0" w:rsidRDefault="00EC5D62" w:rsidP="00DB5E39">
            <w:pPr>
              <w:tabs>
                <w:tab w:val="left" w:pos="10260"/>
              </w:tabs>
              <w:jc w:val="center"/>
              <w:rPr>
                <w:rFonts w:eastAsia="Times New Roman" w:cstheme="minorHAnsi"/>
                <w:b w:val="0"/>
                <w:color w:val="auto"/>
                <w:sz w:val="20"/>
                <w:szCs w:val="20"/>
                <w:lang w:eastAsia="ru-RU"/>
              </w:rPr>
            </w:pPr>
            <w:r w:rsidRPr="008C7FC0">
              <w:rPr>
                <w:rFonts w:eastAsia="Times New Roman" w:cstheme="minorHAnsi"/>
                <w:b w:val="0"/>
                <w:color w:val="auto"/>
                <w:sz w:val="20"/>
                <w:szCs w:val="20"/>
                <w:lang w:eastAsia="ru-RU"/>
              </w:rPr>
              <w:t>2</w:t>
            </w:r>
          </w:p>
        </w:tc>
        <w:tc>
          <w:tcPr>
            <w:tcW w:w="5317" w:type="dxa"/>
            <w:vAlign w:val="center"/>
            <w:hideMark/>
          </w:tcPr>
          <w:p w14:paraId="05FB7A66" w14:textId="77777777" w:rsidR="00EC5D62" w:rsidRPr="008C7FC0" w:rsidRDefault="00EC5D62" w:rsidP="00DB5E39">
            <w:pPr>
              <w:tabs>
                <w:tab w:val="left" w:pos="10260"/>
              </w:tabs>
              <w:rPr>
                <w:rFonts w:eastAsia="Times New Roman" w:cstheme="minorHAnsi"/>
                <w:b w:val="0"/>
                <w:color w:val="auto"/>
                <w:sz w:val="20"/>
                <w:szCs w:val="20"/>
                <w:lang w:eastAsia="ru-RU"/>
              </w:rPr>
            </w:pPr>
            <w:r w:rsidRPr="008C7FC0">
              <w:rPr>
                <w:rFonts w:eastAsia="Times New Roman" w:cstheme="minorHAnsi"/>
                <w:b w:val="0"/>
                <w:color w:val="auto"/>
                <w:sz w:val="20"/>
                <w:szCs w:val="20"/>
                <w:lang w:eastAsia="ru-RU"/>
              </w:rPr>
              <w:t>Среднемесячная заработная плата 1 работника, руб.</w:t>
            </w:r>
          </w:p>
        </w:tc>
        <w:tc>
          <w:tcPr>
            <w:tcW w:w="1559" w:type="dxa"/>
            <w:vAlign w:val="center"/>
          </w:tcPr>
          <w:p w14:paraId="1B933F66" w14:textId="7DFCDF0C" w:rsidR="00EC5D62" w:rsidRPr="008C7FC0" w:rsidRDefault="007B2FC7" w:rsidP="00DB5E39">
            <w:pPr>
              <w:tabs>
                <w:tab w:val="left" w:pos="10260"/>
              </w:tabs>
              <w:jc w:val="center"/>
              <w:rPr>
                <w:rFonts w:eastAsia="Times New Roman" w:cstheme="minorHAnsi"/>
                <w:b w:val="0"/>
                <w:color w:val="auto"/>
                <w:sz w:val="20"/>
                <w:szCs w:val="20"/>
                <w:lang w:eastAsia="ru-RU"/>
              </w:rPr>
            </w:pPr>
            <w:r>
              <w:rPr>
                <w:rFonts w:eastAsia="Times New Roman" w:cstheme="minorHAnsi"/>
                <w:b w:val="0"/>
                <w:color w:val="auto"/>
                <w:sz w:val="20"/>
                <w:szCs w:val="20"/>
                <w:lang w:eastAsia="ru-RU"/>
              </w:rPr>
              <w:t>88 772</w:t>
            </w:r>
          </w:p>
        </w:tc>
        <w:tc>
          <w:tcPr>
            <w:tcW w:w="1418" w:type="dxa"/>
            <w:vAlign w:val="center"/>
          </w:tcPr>
          <w:p w14:paraId="7AF3E333" w14:textId="6845C9E5" w:rsidR="00EC5D62" w:rsidRPr="008C7FC0" w:rsidRDefault="007B2FC7" w:rsidP="00DB5E39">
            <w:pPr>
              <w:tabs>
                <w:tab w:val="left" w:pos="10260"/>
              </w:tabs>
              <w:jc w:val="center"/>
              <w:rPr>
                <w:rFonts w:eastAsia="Times New Roman" w:cstheme="minorHAnsi"/>
                <w:b w:val="0"/>
                <w:color w:val="auto"/>
                <w:sz w:val="20"/>
                <w:szCs w:val="20"/>
                <w:lang w:eastAsia="ru-RU"/>
              </w:rPr>
            </w:pPr>
            <w:r>
              <w:rPr>
                <w:rFonts w:eastAsia="Times New Roman" w:cstheme="minorHAnsi"/>
                <w:b w:val="0"/>
                <w:color w:val="auto"/>
                <w:sz w:val="20"/>
                <w:szCs w:val="20"/>
                <w:lang w:eastAsia="ru-RU"/>
              </w:rPr>
              <w:t>95 929</w:t>
            </w:r>
          </w:p>
        </w:tc>
        <w:tc>
          <w:tcPr>
            <w:tcW w:w="1701" w:type="dxa"/>
            <w:vAlign w:val="center"/>
          </w:tcPr>
          <w:p w14:paraId="79600FBD" w14:textId="1BDE7701" w:rsidR="00EC5D62" w:rsidRPr="008C7FC0" w:rsidRDefault="007B2FC7" w:rsidP="00DB5E39">
            <w:pPr>
              <w:tabs>
                <w:tab w:val="left" w:pos="2977"/>
                <w:tab w:val="left" w:pos="10260"/>
              </w:tabs>
              <w:overflowPunct w:val="0"/>
              <w:autoSpaceDE w:val="0"/>
              <w:autoSpaceDN w:val="0"/>
              <w:adjustRightInd w:val="0"/>
              <w:jc w:val="center"/>
              <w:rPr>
                <w:rFonts w:eastAsia="Times New Roman" w:cstheme="minorHAnsi"/>
                <w:b w:val="0"/>
                <w:color w:val="auto"/>
                <w:sz w:val="20"/>
                <w:szCs w:val="20"/>
                <w:lang w:eastAsia="ru-RU"/>
              </w:rPr>
            </w:pPr>
            <w:r>
              <w:rPr>
                <w:rFonts w:eastAsia="Times New Roman" w:cstheme="minorHAnsi"/>
                <w:b w:val="0"/>
                <w:color w:val="auto"/>
                <w:sz w:val="20"/>
                <w:szCs w:val="20"/>
                <w:lang w:eastAsia="ru-RU"/>
              </w:rPr>
              <w:t>108 240</w:t>
            </w:r>
          </w:p>
        </w:tc>
      </w:tr>
    </w:tbl>
    <w:p w14:paraId="02491324" w14:textId="77777777" w:rsidR="00EC5D62" w:rsidRPr="008E07CD" w:rsidRDefault="00EC5D62" w:rsidP="00DB5E39">
      <w:pPr>
        <w:tabs>
          <w:tab w:val="left" w:pos="10260"/>
        </w:tabs>
        <w:jc w:val="both"/>
        <w:rPr>
          <w:rFonts w:eastAsia="Calibri" w:cstheme="minorHAnsi"/>
          <w:b w:val="0"/>
          <w:color w:val="auto"/>
          <w:sz w:val="12"/>
          <w:szCs w:val="12"/>
        </w:rPr>
      </w:pPr>
    </w:p>
    <w:p w14:paraId="186DD2B1" w14:textId="14E68AFA" w:rsidR="007B2FC7" w:rsidRPr="007B2FC7" w:rsidRDefault="007B2FC7" w:rsidP="007B2FC7">
      <w:pPr>
        <w:shd w:val="clear" w:color="auto" w:fill="FFFFFF"/>
        <w:tabs>
          <w:tab w:val="left" w:pos="851"/>
        </w:tabs>
        <w:ind w:firstLine="567"/>
        <w:jc w:val="both"/>
        <w:rPr>
          <w:rFonts w:cstheme="minorHAnsi"/>
          <w:b w:val="0"/>
          <w:color w:val="auto"/>
          <w:sz w:val="24"/>
          <w:szCs w:val="24"/>
        </w:rPr>
      </w:pPr>
      <w:r w:rsidRPr="007B2FC7">
        <w:rPr>
          <w:rFonts w:cstheme="minorHAnsi"/>
          <w:b w:val="0"/>
          <w:color w:val="auto"/>
          <w:sz w:val="24"/>
          <w:szCs w:val="24"/>
        </w:rPr>
        <w:lastRenderedPageBreak/>
        <w:t>Рост фонда оплаты труда за 3 года составил (+) 19,7</w:t>
      </w:r>
      <w:r w:rsidR="00502336">
        <w:rPr>
          <w:rFonts w:cstheme="minorHAnsi"/>
          <w:b w:val="0"/>
          <w:color w:val="auto"/>
          <w:sz w:val="24"/>
          <w:szCs w:val="24"/>
        </w:rPr>
        <w:t xml:space="preserve"> </w:t>
      </w:r>
      <w:r w:rsidRPr="007B2FC7">
        <w:rPr>
          <w:rFonts w:cstheme="minorHAnsi"/>
          <w:b w:val="0"/>
          <w:color w:val="auto"/>
          <w:sz w:val="24"/>
          <w:szCs w:val="24"/>
        </w:rPr>
        <w:t>%, в том числе:</w:t>
      </w:r>
    </w:p>
    <w:p w14:paraId="4838990E" w14:textId="10A4FA7A" w:rsidR="007B2FC7" w:rsidRPr="007B2FC7" w:rsidRDefault="007B2FC7"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7B2FC7">
        <w:rPr>
          <w:rFonts w:asciiTheme="minorHAnsi" w:hAnsiTheme="minorHAnsi" w:cstheme="minorHAnsi"/>
          <w:sz w:val="24"/>
          <w:szCs w:val="24"/>
        </w:rPr>
        <w:t>2021 год к 2020 году (+) 7,3 %;</w:t>
      </w:r>
    </w:p>
    <w:p w14:paraId="3E54963D" w14:textId="366A4A1C" w:rsidR="007B2FC7" w:rsidRPr="007B2FC7" w:rsidRDefault="007B2FC7"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7B2FC7">
        <w:rPr>
          <w:rFonts w:asciiTheme="minorHAnsi" w:hAnsiTheme="minorHAnsi" w:cstheme="minorHAnsi"/>
          <w:sz w:val="24"/>
          <w:szCs w:val="24"/>
        </w:rPr>
        <w:t>2022 год к 2021 году (+) 11,5 %.</w:t>
      </w:r>
    </w:p>
    <w:p w14:paraId="4E146811" w14:textId="4751989D" w:rsidR="007B2FC7" w:rsidRPr="007B2FC7" w:rsidRDefault="007B2FC7" w:rsidP="007B2FC7">
      <w:pPr>
        <w:shd w:val="clear" w:color="auto" w:fill="FFFFFF"/>
        <w:tabs>
          <w:tab w:val="left" w:pos="851"/>
        </w:tabs>
        <w:ind w:firstLine="567"/>
        <w:jc w:val="both"/>
        <w:rPr>
          <w:rFonts w:cstheme="minorHAnsi"/>
          <w:b w:val="0"/>
          <w:color w:val="auto"/>
          <w:sz w:val="24"/>
          <w:szCs w:val="24"/>
        </w:rPr>
      </w:pPr>
      <w:r w:rsidRPr="007B2FC7">
        <w:rPr>
          <w:rFonts w:cstheme="minorHAnsi"/>
          <w:b w:val="0"/>
          <w:color w:val="auto"/>
          <w:sz w:val="24"/>
          <w:szCs w:val="24"/>
        </w:rPr>
        <w:t xml:space="preserve">Это связано с индексацией должностных окладов и тарифных ставок, составившей </w:t>
      </w:r>
      <w:r w:rsidR="00502336">
        <w:rPr>
          <w:rFonts w:cstheme="minorHAnsi"/>
          <w:b w:val="0"/>
          <w:color w:val="auto"/>
          <w:sz w:val="24"/>
          <w:szCs w:val="24"/>
        </w:rPr>
        <w:br/>
      </w:r>
      <w:r w:rsidRPr="007B2FC7">
        <w:rPr>
          <w:rFonts w:cstheme="minorHAnsi"/>
          <w:b w:val="0"/>
          <w:color w:val="auto"/>
          <w:sz w:val="24"/>
          <w:szCs w:val="24"/>
        </w:rPr>
        <w:t>в 2020</w:t>
      </w:r>
      <w:r w:rsidR="00502336">
        <w:rPr>
          <w:rFonts w:cstheme="minorHAnsi"/>
          <w:b w:val="0"/>
          <w:color w:val="auto"/>
          <w:sz w:val="24"/>
          <w:szCs w:val="24"/>
        </w:rPr>
        <w:t xml:space="preserve"> </w:t>
      </w:r>
      <w:r w:rsidRPr="007B2FC7">
        <w:rPr>
          <w:rFonts w:cstheme="minorHAnsi"/>
          <w:b w:val="0"/>
          <w:color w:val="auto"/>
          <w:sz w:val="24"/>
          <w:szCs w:val="24"/>
        </w:rPr>
        <w:t>-</w:t>
      </w:r>
      <w:r w:rsidR="00502336">
        <w:rPr>
          <w:rFonts w:cstheme="minorHAnsi"/>
          <w:b w:val="0"/>
          <w:color w:val="auto"/>
          <w:sz w:val="24"/>
          <w:szCs w:val="24"/>
        </w:rPr>
        <w:t xml:space="preserve"> </w:t>
      </w:r>
      <w:r w:rsidRPr="007B2FC7">
        <w:rPr>
          <w:rFonts w:cstheme="minorHAnsi"/>
          <w:b w:val="0"/>
          <w:color w:val="auto"/>
          <w:sz w:val="24"/>
          <w:szCs w:val="24"/>
        </w:rPr>
        <w:t>2022 годах 19,3</w:t>
      </w:r>
      <w:r w:rsidR="00502336">
        <w:rPr>
          <w:rFonts w:cstheme="minorHAnsi"/>
          <w:b w:val="0"/>
          <w:color w:val="auto"/>
          <w:sz w:val="24"/>
          <w:szCs w:val="24"/>
        </w:rPr>
        <w:t xml:space="preserve"> </w:t>
      </w:r>
      <w:r w:rsidRPr="007B2FC7">
        <w:rPr>
          <w:rFonts w:cstheme="minorHAnsi"/>
          <w:b w:val="0"/>
          <w:color w:val="auto"/>
          <w:sz w:val="24"/>
          <w:szCs w:val="24"/>
        </w:rPr>
        <w:t>%.</w:t>
      </w:r>
    </w:p>
    <w:p w14:paraId="6CE43BC2" w14:textId="6217F1C9" w:rsidR="002D4AC6" w:rsidRDefault="007B2FC7" w:rsidP="007B2FC7">
      <w:pPr>
        <w:shd w:val="clear" w:color="auto" w:fill="FFFFFF"/>
        <w:tabs>
          <w:tab w:val="left" w:pos="851"/>
        </w:tabs>
        <w:ind w:firstLine="567"/>
        <w:jc w:val="both"/>
        <w:rPr>
          <w:rFonts w:cstheme="minorHAnsi"/>
          <w:b w:val="0"/>
          <w:color w:val="auto"/>
          <w:sz w:val="24"/>
          <w:szCs w:val="24"/>
        </w:rPr>
      </w:pPr>
      <w:r w:rsidRPr="007B2FC7">
        <w:rPr>
          <w:rFonts w:cstheme="minorHAnsi"/>
          <w:b w:val="0"/>
          <w:color w:val="auto"/>
          <w:sz w:val="24"/>
          <w:szCs w:val="24"/>
        </w:rPr>
        <w:t xml:space="preserve">Среднемесячная заработная плата работников увеличилась в 2022 году по сравнению </w:t>
      </w:r>
      <w:r w:rsidRPr="007B2FC7">
        <w:rPr>
          <w:rFonts w:cstheme="minorHAnsi"/>
          <w:b w:val="0"/>
          <w:color w:val="auto"/>
          <w:sz w:val="24"/>
          <w:szCs w:val="24"/>
        </w:rPr>
        <w:br/>
        <w:t>с 2021 годом  на 12,8 % и в 2,8 раз превышает минимальный размер оплаты труда, установленный в регионе</w:t>
      </w:r>
      <w:r>
        <w:rPr>
          <w:rFonts w:cstheme="minorHAnsi"/>
          <w:b w:val="0"/>
          <w:color w:val="auto"/>
          <w:sz w:val="24"/>
          <w:szCs w:val="24"/>
        </w:rPr>
        <w:t>.</w:t>
      </w:r>
    </w:p>
    <w:p w14:paraId="0AD573D2" w14:textId="77777777" w:rsidR="00491E3F" w:rsidRPr="001B36EA" w:rsidRDefault="00491E3F" w:rsidP="00101763">
      <w:pPr>
        <w:pStyle w:val="2"/>
        <w:keepLines/>
        <w:numPr>
          <w:ilvl w:val="1"/>
          <w:numId w:val="11"/>
        </w:numPr>
        <w:spacing w:before="120" w:after="120" w:line="276" w:lineRule="auto"/>
        <w:contextualSpacing/>
        <w:jc w:val="both"/>
        <w:rPr>
          <w:rFonts w:cstheme="minorHAnsi"/>
          <w:b/>
          <w:color w:val="314E87"/>
          <w:sz w:val="28"/>
          <w:szCs w:val="28"/>
        </w:rPr>
      </w:pPr>
      <w:bookmarkStart w:id="350" w:name="_Toc68861869"/>
      <w:bookmarkStart w:id="351" w:name="_Toc69121036"/>
      <w:bookmarkStart w:id="352" w:name="_Toc132703306"/>
      <w:r w:rsidRPr="001B36EA">
        <w:rPr>
          <w:rFonts w:cstheme="minorHAnsi"/>
          <w:b/>
          <w:color w:val="314E87"/>
          <w:sz w:val="28"/>
          <w:szCs w:val="28"/>
        </w:rPr>
        <w:t>Развитие персонала</w:t>
      </w:r>
      <w:bookmarkEnd w:id="350"/>
      <w:bookmarkEnd w:id="351"/>
      <w:bookmarkEnd w:id="352"/>
    </w:p>
    <w:p w14:paraId="5D5D9461" w14:textId="77777777" w:rsidR="007B2FC7" w:rsidRPr="007B2FC7" w:rsidRDefault="007B2FC7" w:rsidP="00101763">
      <w:pPr>
        <w:shd w:val="clear" w:color="auto" w:fill="FFFFFF"/>
        <w:tabs>
          <w:tab w:val="left" w:pos="851"/>
        </w:tabs>
        <w:spacing w:before="120" w:after="120"/>
        <w:ind w:firstLine="567"/>
        <w:contextualSpacing/>
        <w:jc w:val="both"/>
        <w:rPr>
          <w:rFonts w:cstheme="minorHAnsi"/>
          <w:b w:val="0"/>
          <w:color w:val="auto"/>
          <w:sz w:val="24"/>
          <w:szCs w:val="24"/>
        </w:rPr>
      </w:pPr>
      <w:r w:rsidRPr="007B2FC7">
        <w:rPr>
          <w:rFonts w:cstheme="minorHAnsi"/>
          <w:b w:val="0"/>
          <w:color w:val="auto"/>
          <w:sz w:val="24"/>
          <w:szCs w:val="24"/>
        </w:rPr>
        <w:t xml:space="preserve">В целях создания механизмов кадрового обеспечения квалифицированными специалистами на краткосрочную, среднесрочную и долгосрочную перспективы в Обществе реализуются программы обучения работников, в соответствии с нормативными требованиями, а также ведется работа по привлечению выпускников образовательных организаций. </w:t>
      </w:r>
    </w:p>
    <w:p w14:paraId="6A122DE5" w14:textId="77777777" w:rsidR="007B2FC7" w:rsidRPr="007B2FC7" w:rsidRDefault="007B2FC7" w:rsidP="00101763">
      <w:pPr>
        <w:shd w:val="clear" w:color="auto" w:fill="FFFFFF"/>
        <w:tabs>
          <w:tab w:val="left" w:pos="851"/>
        </w:tabs>
        <w:ind w:firstLine="567"/>
        <w:contextualSpacing/>
        <w:jc w:val="both"/>
        <w:rPr>
          <w:rFonts w:cstheme="minorHAnsi"/>
          <w:b w:val="0"/>
          <w:color w:val="auto"/>
          <w:sz w:val="24"/>
          <w:szCs w:val="24"/>
        </w:rPr>
      </w:pPr>
      <w:r w:rsidRPr="007B2FC7">
        <w:rPr>
          <w:rFonts w:cstheme="minorHAnsi"/>
          <w:b w:val="0"/>
          <w:color w:val="auto"/>
          <w:sz w:val="24"/>
          <w:szCs w:val="24"/>
        </w:rPr>
        <w:t>Затраты на обучение персонала запланированы в размере 12 714 тыс. руб., в том числе на обучение 5 746 тыс. руб., на командировочные расходы 6 968 тыс. руб.</w:t>
      </w:r>
    </w:p>
    <w:p w14:paraId="5677902B" w14:textId="439E1BB8" w:rsidR="007B2FC7" w:rsidRPr="007B2FC7" w:rsidRDefault="007B2FC7" w:rsidP="00101763">
      <w:pPr>
        <w:shd w:val="clear" w:color="auto" w:fill="FFFFFF"/>
        <w:tabs>
          <w:tab w:val="left" w:pos="851"/>
        </w:tabs>
        <w:ind w:firstLine="567"/>
        <w:contextualSpacing/>
        <w:jc w:val="both"/>
        <w:rPr>
          <w:rFonts w:cstheme="minorHAnsi"/>
          <w:b w:val="0"/>
          <w:color w:val="auto"/>
          <w:sz w:val="24"/>
          <w:szCs w:val="24"/>
        </w:rPr>
      </w:pPr>
      <w:r w:rsidRPr="007B2FC7">
        <w:rPr>
          <w:rFonts w:cstheme="minorHAnsi"/>
          <w:b w:val="0"/>
          <w:color w:val="auto"/>
          <w:sz w:val="24"/>
          <w:szCs w:val="24"/>
        </w:rPr>
        <w:t xml:space="preserve">Фактически израсходовано 11 340 тыс. руб., что составляет 94 % от плана, в том числе на обучение 5 583 тыс. руб. </w:t>
      </w:r>
      <w:r>
        <w:rPr>
          <w:rFonts w:cstheme="minorHAnsi"/>
          <w:b w:val="0"/>
          <w:color w:val="auto"/>
          <w:sz w:val="24"/>
          <w:szCs w:val="24"/>
        </w:rPr>
        <w:t>(</w:t>
      </w:r>
      <w:r w:rsidRPr="007B2FC7">
        <w:rPr>
          <w:rFonts w:cstheme="minorHAnsi"/>
          <w:b w:val="0"/>
          <w:color w:val="auto"/>
          <w:sz w:val="24"/>
          <w:szCs w:val="24"/>
        </w:rPr>
        <w:t>97 % от плана).</w:t>
      </w:r>
    </w:p>
    <w:p w14:paraId="43E2A3A1" w14:textId="77777777" w:rsidR="007B2FC7" w:rsidRPr="007B2FC7" w:rsidRDefault="007B2FC7" w:rsidP="00101763">
      <w:pPr>
        <w:shd w:val="clear" w:color="auto" w:fill="FFFFFF"/>
        <w:tabs>
          <w:tab w:val="left" w:pos="851"/>
        </w:tabs>
        <w:ind w:firstLine="567"/>
        <w:contextualSpacing/>
        <w:jc w:val="both"/>
        <w:rPr>
          <w:rFonts w:cstheme="minorHAnsi"/>
          <w:b w:val="0"/>
          <w:color w:val="auto"/>
          <w:sz w:val="24"/>
          <w:szCs w:val="24"/>
        </w:rPr>
      </w:pPr>
      <w:r w:rsidRPr="007B2FC7">
        <w:rPr>
          <w:rFonts w:cstheme="minorHAnsi"/>
          <w:b w:val="0"/>
          <w:color w:val="auto"/>
          <w:sz w:val="24"/>
          <w:szCs w:val="24"/>
        </w:rPr>
        <w:t>Затраты по статье «Подготовка кадров», по итогам 4 квартала 2022 года составили:</w:t>
      </w:r>
    </w:p>
    <w:p w14:paraId="68AC2171" w14:textId="77777777" w:rsidR="007B2FC7" w:rsidRPr="007B2FC7" w:rsidRDefault="007B2FC7" w:rsidP="00101763">
      <w:pPr>
        <w:shd w:val="clear" w:color="auto" w:fill="FFFFFF"/>
        <w:tabs>
          <w:tab w:val="left" w:pos="851"/>
        </w:tabs>
        <w:ind w:firstLine="567"/>
        <w:contextualSpacing/>
        <w:jc w:val="both"/>
        <w:rPr>
          <w:rFonts w:cstheme="minorHAnsi"/>
          <w:b w:val="0"/>
          <w:color w:val="auto"/>
          <w:sz w:val="24"/>
          <w:szCs w:val="24"/>
        </w:rPr>
      </w:pPr>
      <w:r w:rsidRPr="007B2FC7">
        <w:rPr>
          <w:rFonts w:cstheme="minorHAnsi"/>
          <w:b w:val="0"/>
          <w:color w:val="auto"/>
          <w:sz w:val="24"/>
          <w:szCs w:val="24"/>
        </w:rPr>
        <w:t>5 583 тыс. руб. – по договорам на обучение.</w:t>
      </w:r>
    </w:p>
    <w:p w14:paraId="2E8BD09B" w14:textId="77777777" w:rsidR="007B2FC7" w:rsidRPr="007B2FC7" w:rsidRDefault="007B2FC7" w:rsidP="00101763">
      <w:pPr>
        <w:shd w:val="clear" w:color="auto" w:fill="FFFFFF"/>
        <w:tabs>
          <w:tab w:val="left" w:pos="851"/>
        </w:tabs>
        <w:ind w:firstLine="567"/>
        <w:contextualSpacing/>
        <w:jc w:val="both"/>
        <w:rPr>
          <w:rFonts w:cstheme="minorHAnsi"/>
          <w:b w:val="0"/>
          <w:color w:val="auto"/>
          <w:sz w:val="24"/>
          <w:szCs w:val="24"/>
        </w:rPr>
      </w:pPr>
      <w:r w:rsidRPr="007B2FC7">
        <w:rPr>
          <w:rFonts w:cstheme="minorHAnsi"/>
          <w:b w:val="0"/>
          <w:color w:val="auto"/>
          <w:sz w:val="24"/>
          <w:szCs w:val="24"/>
        </w:rPr>
        <w:t xml:space="preserve">Планировалось обучить 437 работников, фактически обучено 818 работников, что составляет 20,9 % от среднесписочной численности. Средняя сумма затрат на обучение 1 работника в отчетном периоде составила 6 825 руб. </w:t>
      </w:r>
    </w:p>
    <w:p w14:paraId="44CE9B02" w14:textId="359B637D" w:rsidR="007B2FC7" w:rsidRPr="007B2FC7" w:rsidRDefault="007B2FC7" w:rsidP="00101763">
      <w:pPr>
        <w:shd w:val="clear" w:color="auto" w:fill="FFFFFF"/>
        <w:tabs>
          <w:tab w:val="left" w:pos="851"/>
        </w:tabs>
        <w:ind w:firstLine="567"/>
        <w:contextualSpacing/>
        <w:jc w:val="both"/>
        <w:rPr>
          <w:rFonts w:cstheme="minorHAnsi"/>
          <w:b w:val="0"/>
          <w:color w:val="auto"/>
          <w:sz w:val="24"/>
          <w:szCs w:val="24"/>
        </w:rPr>
      </w:pPr>
      <w:r w:rsidRPr="007B2FC7">
        <w:rPr>
          <w:rFonts w:cstheme="minorHAnsi"/>
          <w:b w:val="0"/>
          <w:color w:val="auto"/>
          <w:sz w:val="24"/>
          <w:szCs w:val="24"/>
        </w:rPr>
        <w:t>Отклонение фактических затрат от плановых показателей по статье «Подготовка и повышение квалификации персонала» сложилось в связи с изменением учебных программ некоторых учебных учреждений, переносом сроков обучения на следующий квартал, либо отмена обучения контрагентом, в связи с не набором группы, отнесение затрат на статью «Инвестиции» по причине закодированных должностей работников, направленных на обучение. На статью «Инвестиции» отнесены затраты в сумме 92,0 тыс.</w:t>
      </w:r>
      <w:r>
        <w:rPr>
          <w:rFonts w:cstheme="minorHAnsi"/>
          <w:b w:val="0"/>
          <w:color w:val="auto"/>
          <w:sz w:val="24"/>
          <w:szCs w:val="24"/>
        </w:rPr>
        <w:t xml:space="preserve"> </w:t>
      </w:r>
      <w:r w:rsidRPr="007B2FC7">
        <w:rPr>
          <w:rFonts w:cstheme="minorHAnsi"/>
          <w:b w:val="0"/>
          <w:color w:val="auto"/>
          <w:sz w:val="24"/>
          <w:szCs w:val="24"/>
        </w:rPr>
        <w:t>руб.</w:t>
      </w:r>
    </w:p>
    <w:p w14:paraId="5FA14130" w14:textId="6E0BEC3E" w:rsidR="007A24ED" w:rsidRPr="003C6834" w:rsidRDefault="007B2FC7" w:rsidP="002D1F0F">
      <w:pPr>
        <w:shd w:val="clear" w:color="auto" w:fill="FFFFFF"/>
        <w:tabs>
          <w:tab w:val="left" w:pos="851"/>
        </w:tabs>
        <w:ind w:firstLine="567"/>
        <w:contextualSpacing/>
        <w:jc w:val="both"/>
        <w:rPr>
          <w:rFonts w:eastAsia="Calibri" w:cstheme="minorHAnsi"/>
          <w:b w:val="0"/>
          <w:color w:val="auto"/>
          <w:sz w:val="24"/>
          <w:szCs w:val="24"/>
        </w:rPr>
      </w:pPr>
      <w:r w:rsidRPr="007B2FC7">
        <w:rPr>
          <w:rFonts w:cstheme="minorHAnsi"/>
          <w:b w:val="0"/>
          <w:color w:val="auto"/>
          <w:sz w:val="24"/>
          <w:szCs w:val="24"/>
        </w:rPr>
        <w:t>Уделяется особое внимание подготовке персонала в части нормативного обучения, технологического обучения, необходимого для выполнения должностных обязанностей. За 12 месяцев 2022 года обучение по направлению «Нормативное обучение согласно требованиям надзорных органов» пройдено 183 работником, из них: руководители – 99 чел., специалисты и служащие – 48 чел., рабочие – 36 чел.</w:t>
      </w:r>
    </w:p>
    <w:p w14:paraId="484EAC2C" w14:textId="77777777" w:rsidR="00491E3F" w:rsidRDefault="00491E3F" w:rsidP="00D03162">
      <w:pPr>
        <w:pStyle w:val="2"/>
        <w:keepLines/>
        <w:numPr>
          <w:ilvl w:val="2"/>
          <w:numId w:val="11"/>
        </w:numPr>
        <w:spacing w:before="120" w:after="120" w:line="276" w:lineRule="auto"/>
        <w:contextualSpacing/>
        <w:jc w:val="both"/>
        <w:rPr>
          <w:rFonts w:cstheme="minorHAnsi"/>
          <w:b/>
          <w:noProof/>
          <w:color w:val="314E87"/>
          <w:sz w:val="24"/>
          <w:szCs w:val="24"/>
          <w:lang w:bidi="ru-RU"/>
        </w:rPr>
      </w:pPr>
      <w:bookmarkStart w:id="353" w:name="_Toc132703307"/>
      <w:r w:rsidRPr="003C6834">
        <w:rPr>
          <w:rFonts w:cstheme="minorHAnsi"/>
          <w:b/>
          <w:noProof/>
          <w:color w:val="314E87"/>
          <w:sz w:val="24"/>
          <w:szCs w:val="24"/>
          <w:lang w:bidi="ru-RU"/>
        </w:rPr>
        <w:t>Реализация программ обучения сотрудников</w:t>
      </w:r>
      <w:bookmarkEnd w:id="353"/>
    </w:p>
    <w:p w14:paraId="041999F0" w14:textId="77777777" w:rsidR="003C6834" w:rsidRDefault="003C6834" w:rsidP="00D03162">
      <w:pPr>
        <w:tabs>
          <w:tab w:val="left" w:pos="10260"/>
        </w:tabs>
        <w:spacing w:before="120" w:after="120" w:line="240" w:lineRule="auto"/>
        <w:jc w:val="both"/>
        <w:rPr>
          <w:rFonts w:cstheme="minorHAnsi"/>
          <w:color w:val="314E87"/>
          <w:sz w:val="24"/>
          <w:szCs w:val="24"/>
        </w:rPr>
      </w:pPr>
      <w:r w:rsidRPr="00021F2B">
        <w:rPr>
          <w:rFonts w:cstheme="minorHAnsi"/>
          <w:color w:val="314E87"/>
          <w:sz w:val="24"/>
          <w:szCs w:val="24"/>
        </w:rPr>
        <w:t>Затраты на развитие персонала ПАО «Камчатскэнерго», включая затраты на обучение, соревнования, обучающие мероприятия (в разрезе 3 -х лет)</w:t>
      </w:r>
    </w:p>
    <w:p w14:paraId="65334787" w14:textId="174B0AD2" w:rsidR="007A24ED" w:rsidRPr="00900382" w:rsidRDefault="007A24ED" w:rsidP="00DB5E39">
      <w:pPr>
        <w:contextualSpacing/>
        <w:jc w:val="right"/>
        <w:rPr>
          <w:rFonts w:eastAsiaTheme="minorHAnsi" w:cstheme="minorHAnsi"/>
          <w:b w:val="0"/>
          <w:i/>
          <w:color w:val="auto"/>
          <w:sz w:val="24"/>
          <w:szCs w:val="24"/>
          <w:lang w:eastAsia="ja-JP"/>
        </w:rPr>
      </w:pPr>
      <w:r w:rsidRPr="00900382">
        <w:rPr>
          <w:rFonts w:eastAsiaTheme="minorHAnsi" w:cstheme="minorHAnsi"/>
          <w:b w:val="0"/>
          <w:i/>
          <w:color w:val="auto"/>
          <w:sz w:val="24"/>
          <w:szCs w:val="24"/>
          <w:lang w:eastAsia="ja-JP"/>
        </w:rPr>
        <w:t>Таблица № 5</w:t>
      </w:r>
      <w:r w:rsidR="00790ABF">
        <w:rPr>
          <w:rFonts w:eastAsiaTheme="minorHAnsi" w:cstheme="minorHAnsi"/>
          <w:b w:val="0"/>
          <w:i/>
          <w:color w:val="auto"/>
          <w:sz w:val="24"/>
          <w:szCs w:val="24"/>
          <w:lang w:eastAsia="ja-JP"/>
        </w:rPr>
        <w:t>1</w:t>
      </w:r>
    </w:p>
    <w:tbl>
      <w:tblPr>
        <w:tblW w:w="10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8"/>
        <w:gridCol w:w="1707"/>
        <w:gridCol w:w="1741"/>
        <w:gridCol w:w="1792"/>
      </w:tblGrid>
      <w:tr w:rsidR="004050ED" w:rsidRPr="004050ED" w14:paraId="2E990259" w14:textId="77777777" w:rsidTr="00021F2B">
        <w:trPr>
          <w:trHeight w:val="262"/>
          <w:jc w:val="center"/>
        </w:trPr>
        <w:tc>
          <w:tcPr>
            <w:tcW w:w="5098" w:type="dxa"/>
            <w:shd w:val="clear" w:color="auto" w:fill="auto"/>
          </w:tcPr>
          <w:p w14:paraId="7B4C00D9" w14:textId="77777777" w:rsidR="003C6834" w:rsidRPr="004050ED" w:rsidRDefault="003C6834" w:rsidP="00DB5E39">
            <w:pPr>
              <w:tabs>
                <w:tab w:val="left" w:pos="851"/>
                <w:tab w:val="left" w:pos="993"/>
              </w:tabs>
              <w:jc w:val="both"/>
              <w:rPr>
                <w:rFonts w:eastAsia="Calibri" w:cstheme="minorHAnsi"/>
                <w:b w:val="0"/>
                <w:color w:val="auto"/>
                <w:sz w:val="20"/>
                <w:szCs w:val="20"/>
              </w:rPr>
            </w:pPr>
          </w:p>
        </w:tc>
        <w:tc>
          <w:tcPr>
            <w:tcW w:w="1707" w:type="dxa"/>
            <w:shd w:val="clear" w:color="auto" w:fill="auto"/>
          </w:tcPr>
          <w:p w14:paraId="2DC979DF" w14:textId="734071BB" w:rsidR="003C6834" w:rsidRPr="004050ED" w:rsidRDefault="003C6834" w:rsidP="003710D5">
            <w:pPr>
              <w:tabs>
                <w:tab w:val="left" w:pos="851"/>
                <w:tab w:val="left" w:pos="993"/>
              </w:tabs>
              <w:jc w:val="center"/>
              <w:rPr>
                <w:rFonts w:eastAsia="Calibri" w:cstheme="minorHAnsi"/>
                <w:color w:val="auto"/>
                <w:sz w:val="20"/>
                <w:szCs w:val="20"/>
              </w:rPr>
            </w:pPr>
            <w:r w:rsidRPr="004050ED">
              <w:rPr>
                <w:rFonts w:eastAsia="Calibri" w:cstheme="minorHAnsi"/>
                <w:color w:val="auto"/>
                <w:sz w:val="20"/>
                <w:szCs w:val="20"/>
              </w:rPr>
              <w:t>20</w:t>
            </w:r>
            <w:r w:rsidR="003710D5">
              <w:rPr>
                <w:rFonts w:eastAsia="Calibri" w:cstheme="minorHAnsi"/>
                <w:color w:val="auto"/>
                <w:sz w:val="20"/>
                <w:szCs w:val="20"/>
              </w:rPr>
              <w:t>20</w:t>
            </w:r>
            <w:r w:rsidR="00900382">
              <w:rPr>
                <w:rFonts w:eastAsia="Calibri" w:cstheme="minorHAnsi"/>
                <w:color w:val="auto"/>
                <w:sz w:val="20"/>
                <w:szCs w:val="20"/>
              </w:rPr>
              <w:t xml:space="preserve"> г.</w:t>
            </w:r>
          </w:p>
        </w:tc>
        <w:tc>
          <w:tcPr>
            <w:tcW w:w="1741" w:type="dxa"/>
            <w:shd w:val="clear" w:color="auto" w:fill="auto"/>
          </w:tcPr>
          <w:p w14:paraId="25552F5D" w14:textId="5641F400" w:rsidR="003C6834" w:rsidRPr="004050ED" w:rsidRDefault="003C6834" w:rsidP="003710D5">
            <w:pPr>
              <w:tabs>
                <w:tab w:val="left" w:pos="851"/>
                <w:tab w:val="left" w:pos="993"/>
              </w:tabs>
              <w:jc w:val="center"/>
              <w:rPr>
                <w:rFonts w:eastAsia="Calibri" w:cstheme="minorHAnsi"/>
                <w:color w:val="auto"/>
                <w:sz w:val="20"/>
                <w:szCs w:val="20"/>
              </w:rPr>
            </w:pPr>
            <w:r w:rsidRPr="004050ED">
              <w:rPr>
                <w:rFonts w:eastAsia="Calibri" w:cstheme="minorHAnsi"/>
                <w:color w:val="auto"/>
                <w:sz w:val="20"/>
                <w:szCs w:val="20"/>
              </w:rPr>
              <w:t>202</w:t>
            </w:r>
            <w:r w:rsidR="003710D5">
              <w:rPr>
                <w:rFonts w:eastAsia="Calibri" w:cstheme="minorHAnsi"/>
                <w:color w:val="auto"/>
                <w:sz w:val="20"/>
                <w:szCs w:val="20"/>
              </w:rPr>
              <w:t>1</w:t>
            </w:r>
            <w:r w:rsidR="00900382">
              <w:rPr>
                <w:rFonts w:eastAsia="Calibri" w:cstheme="minorHAnsi"/>
                <w:color w:val="auto"/>
                <w:sz w:val="20"/>
                <w:szCs w:val="20"/>
              </w:rPr>
              <w:t xml:space="preserve"> г.</w:t>
            </w:r>
          </w:p>
        </w:tc>
        <w:tc>
          <w:tcPr>
            <w:tcW w:w="1792" w:type="dxa"/>
            <w:shd w:val="clear" w:color="auto" w:fill="auto"/>
          </w:tcPr>
          <w:p w14:paraId="5006C3F9" w14:textId="4D635E57" w:rsidR="003C6834" w:rsidRPr="004050ED" w:rsidRDefault="003C6834" w:rsidP="003710D5">
            <w:pPr>
              <w:tabs>
                <w:tab w:val="left" w:pos="851"/>
                <w:tab w:val="left" w:pos="993"/>
              </w:tabs>
              <w:jc w:val="center"/>
              <w:rPr>
                <w:rFonts w:eastAsia="Calibri" w:cstheme="minorHAnsi"/>
                <w:color w:val="auto"/>
                <w:sz w:val="20"/>
                <w:szCs w:val="20"/>
              </w:rPr>
            </w:pPr>
            <w:r w:rsidRPr="004050ED">
              <w:rPr>
                <w:rFonts w:eastAsia="Calibri" w:cstheme="minorHAnsi"/>
                <w:color w:val="auto"/>
                <w:sz w:val="20"/>
                <w:szCs w:val="20"/>
              </w:rPr>
              <w:t>202</w:t>
            </w:r>
            <w:r w:rsidR="003710D5">
              <w:rPr>
                <w:rFonts w:eastAsia="Calibri" w:cstheme="minorHAnsi"/>
                <w:color w:val="auto"/>
                <w:sz w:val="20"/>
                <w:szCs w:val="20"/>
              </w:rPr>
              <w:t>2</w:t>
            </w:r>
            <w:r w:rsidR="00900382">
              <w:rPr>
                <w:rFonts w:eastAsia="Calibri" w:cstheme="minorHAnsi"/>
                <w:color w:val="auto"/>
                <w:sz w:val="20"/>
                <w:szCs w:val="20"/>
              </w:rPr>
              <w:t xml:space="preserve"> г.</w:t>
            </w:r>
          </w:p>
        </w:tc>
      </w:tr>
      <w:tr w:rsidR="004050ED" w:rsidRPr="004050ED" w14:paraId="0135A10F" w14:textId="77777777" w:rsidTr="0092698C">
        <w:trPr>
          <w:trHeight w:val="53"/>
          <w:jc w:val="center"/>
        </w:trPr>
        <w:tc>
          <w:tcPr>
            <w:tcW w:w="5098" w:type="dxa"/>
            <w:shd w:val="clear" w:color="auto" w:fill="auto"/>
          </w:tcPr>
          <w:p w14:paraId="3EFBD079" w14:textId="77777777" w:rsidR="003C6834" w:rsidRPr="004050ED" w:rsidRDefault="003C6834" w:rsidP="00DB5E39">
            <w:pPr>
              <w:tabs>
                <w:tab w:val="left" w:pos="851"/>
                <w:tab w:val="left" w:pos="993"/>
              </w:tabs>
              <w:jc w:val="center"/>
              <w:rPr>
                <w:rFonts w:eastAsia="Calibri" w:cstheme="minorHAnsi"/>
                <w:b w:val="0"/>
                <w:color w:val="auto"/>
                <w:sz w:val="20"/>
                <w:szCs w:val="20"/>
              </w:rPr>
            </w:pPr>
            <w:r w:rsidRPr="004050ED">
              <w:rPr>
                <w:rFonts w:eastAsia="Calibri" w:cstheme="minorHAnsi"/>
                <w:b w:val="0"/>
                <w:color w:val="auto"/>
                <w:sz w:val="20"/>
                <w:szCs w:val="20"/>
              </w:rPr>
              <w:t>Затраты на развитие персонала, тыс.</w:t>
            </w:r>
            <w:r w:rsidR="00900382">
              <w:rPr>
                <w:rFonts w:eastAsia="Calibri" w:cstheme="minorHAnsi"/>
                <w:b w:val="0"/>
                <w:color w:val="auto"/>
                <w:sz w:val="20"/>
                <w:szCs w:val="20"/>
              </w:rPr>
              <w:t xml:space="preserve"> </w:t>
            </w:r>
            <w:r w:rsidRPr="004050ED">
              <w:rPr>
                <w:rFonts w:eastAsia="Calibri" w:cstheme="minorHAnsi"/>
                <w:b w:val="0"/>
                <w:color w:val="auto"/>
                <w:sz w:val="20"/>
                <w:szCs w:val="20"/>
              </w:rPr>
              <w:t>руб.</w:t>
            </w:r>
          </w:p>
        </w:tc>
        <w:tc>
          <w:tcPr>
            <w:tcW w:w="1707" w:type="dxa"/>
            <w:shd w:val="clear" w:color="auto" w:fill="auto"/>
          </w:tcPr>
          <w:p w14:paraId="5D797803" w14:textId="1A1AC487" w:rsidR="003C6834" w:rsidRPr="004050ED" w:rsidRDefault="003710D5" w:rsidP="00DB5E39">
            <w:pPr>
              <w:tabs>
                <w:tab w:val="left" w:pos="851"/>
                <w:tab w:val="left" w:pos="993"/>
              </w:tabs>
              <w:jc w:val="center"/>
              <w:rPr>
                <w:rFonts w:eastAsia="Calibri" w:cstheme="minorHAnsi"/>
                <w:b w:val="0"/>
                <w:color w:val="auto"/>
                <w:sz w:val="20"/>
                <w:szCs w:val="20"/>
              </w:rPr>
            </w:pPr>
            <w:r>
              <w:rPr>
                <w:rFonts w:eastAsia="Calibri" w:cstheme="minorHAnsi"/>
                <w:b w:val="0"/>
                <w:color w:val="auto"/>
                <w:sz w:val="20"/>
                <w:szCs w:val="20"/>
              </w:rPr>
              <w:t>4 916</w:t>
            </w:r>
          </w:p>
        </w:tc>
        <w:tc>
          <w:tcPr>
            <w:tcW w:w="1741" w:type="dxa"/>
            <w:shd w:val="clear" w:color="auto" w:fill="auto"/>
          </w:tcPr>
          <w:p w14:paraId="17FE04ED" w14:textId="033D4FC5" w:rsidR="003C6834" w:rsidRPr="004050ED" w:rsidRDefault="003710D5" w:rsidP="00DB5E39">
            <w:pPr>
              <w:tabs>
                <w:tab w:val="left" w:pos="851"/>
                <w:tab w:val="left" w:pos="993"/>
              </w:tabs>
              <w:jc w:val="center"/>
              <w:rPr>
                <w:rFonts w:eastAsia="Calibri" w:cstheme="minorHAnsi"/>
                <w:b w:val="0"/>
                <w:color w:val="auto"/>
                <w:sz w:val="20"/>
                <w:szCs w:val="20"/>
              </w:rPr>
            </w:pPr>
            <w:r>
              <w:rPr>
                <w:rFonts w:eastAsia="Calibri" w:cstheme="minorHAnsi"/>
                <w:b w:val="0"/>
                <w:color w:val="auto"/>
                <w:sz w:val="20"/>
                <w:szCs w:val="20"/>
              </w:rPr>
              <w:t>5 141</w:t>
            </w:r>
          </w:p>
        </w:tc>
        <w:tc>
          <w:tcPr>
            <w:tcW w:w="1792" w:type="dxa"/>
            <w:shd w:val="clear" w:color="auto" w:fill="auto"/>
          </w:tcPr>
          <w:p w14:paraId="070FB8EA" w14:textId="46007E6C" w:rsidR="003C6834" w:rsidRPr="004050ED" w:rsidRDefault="003710D5" w:rsidP="00DB5E39">
            <w:pPr>
              <w:tabs>
                <w:tab w:val="left" w:pos="851"/>
                <w:tab w:val="left" w:pos="993"/>
              </w:tabs>
              <w:jc w:val="center"/>
              <w:rPr>
                <w:rFonts w:eastAsia="Calibri" w:cstheme="minorHAnsi"/>
                <w:b w:val="0"/>
                <w:color w:val="auto"/>
                <w:sz w:val="20"/>
                <w:szCs w:val="20"/>
              </w:rPr>
            </w:pPr>
            <w:r>
              <w:rPr>
                <w:rFonts w:eastAsia="Calibri" w:cstheme="minorHAnsi"/>
                <w:b w:val="0"/>
                <w:color w:val="auto"/>
                <w:sz w:val="20"/>
                <w:szCs w:val="20"/>
              </w:rPr>
              <w:t>5 583</w:t>
            </w:r>
          </w:p>
        </w:tc>
      </w:tr>
    </w:tbl>
    <w:p w14:paraId="01706AD5" w14:textId="77777777" w:rsidR="004050ED" w:rsidRPr="004050ED" w:rsidRDefault="004050ED" w:rsidP="00DB5E39">
      <w:pPr>
        <w:jc w:val="both"/>
        <w:outlineLvl w:val="2"/>
        <w:rPr>
          <w:rFonts w:ascii="Arial Narrow" w:hAnsi="Arial Narrow"/>
          <w:sz w:val="12"/>
          <w:szCs w:val="12"/>
        </w:rPr>
      </w:pPr>
    </w:p>
    <w:p w14:paraId="4EC18A8B" w14:textId="77777777" w:rsidR="00502336" w:rsidRDefault="00502336" w:rsidP="00DB5E39">
      <w:pPr>
        <w:rPr>
          <w:rFonts w:cstheme="minorHAnsi"/>
          <w:color w:val="314E87"/>
          <w:sz w:val="24"/>
          <w:szCs w:val="24"/>
        </w:rPr>
      </w:pPr>
    </w:p>
    <w:p w14:paraId="50BF3190" w14:textId="1A447176" w:rsidR="003C6834" w:rsidRDefault="003C6834" w:rsidP="00DB5E39">
      <w:pPr>
        <w:rPr>
          <w:rFonts w:cstheme="minorHAnsi"/>
          <w:color w:val="314E87"/>
          <w:sz w:val="24"/>
          <w:szCs w:val="24"/>
        </w:rPr>
      </w:pPr>
      <w:r w:rsidRPr="004050ED">
        <w:rPr>
          <w:rFonts w:cstheme="minorHAnsi"/>
          <w:color w:val="314E87"/>
          <w:sz w:val="24"/>
          <w:szCs w:val="24"/>
        </w:rPr>
        <w:lastRenderedPageBreak/>
        <w:t>Сумма затрат на 1 рабо</w:t>
      </w:r>
      <w:r w:rsidR="004050ED">
        <w:rPr>
          <w:rFonts w:cstheme="minorHAnsi"/>
          <w:color w:val="314E87"/>
          <w:sz w:val="24"/>
          <w:szCs w:val="24"/>
        </w:rPr>
        <w:t>тника в динамике 3 -х лет</w:t>
      </w:r>
    </w:p>
    <w:p w14:paraId="51DD51E4" w14:textId="34EAE358" w:rsidR="007A24ED" w:rsidRPr="00900382" w:rsidRDefault="007A24ED" w:rsidP="00DB5E39">
      <w:pPr>
        <w:contextualSpacing/>
        <w:jc w:val="right"/>
        <w:rPr>
          <w:rFonts w:eastAsiaTheme="minorHAnsi" w:cstheme="minorHAnsi"/>
          <w:b w:val="0"/>
          <w:i/>
          <w:color w:val="auto"/>
          <w:sz w:val="24"/>
          <w:szCs w:val="24"/>
          <w:lang w:eastAsia="ja-JP"/>
        </w:rPr>
      </w:pPr>
      <w:r w:rsidRPr="00900382">
        <w:rPr>
          <w:rFonts w:eastAsiaTheme="minorHAnsi" w:cstheme="minorHAnsi"/>
          <w:b w:val="0"/>
          <w:i/>
          <w:color w:val="auto"/>
          <w:sz w:val="24"/>
          <w:szCs w:val="24"/>
          <w:lang w:eastAsia="ja-JP"/>
        </w:rPr>
        <w:t>Таблица № 5</w:t>
      </w:r>
      <w:r w:rsidR="00790ABF">
        <w:rPr>
          <w:rFonts w:eastAsiaTheme="minorHAnsi" w:cstheme="minorHAnsi"/>
          <w:b w:val="0"/>
          <w:i/>
          <w:color w:val="auto"/>
          <w:sz w:val="24"/>
          <w:szCs w:val="24"/>
          <w:lang w:eastAsia="ja-JP"/>
        </w:rPr>
        <w:t>2</w:t>
      </w:r>
    </w:p>
    <w:tbl>
      <w:tblPr>
        <w:tblW w:w="10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1700"/>
        <w:gridCol w:w="1771"/>
        <w:gridCol w:w="1690"/>
      </w:tblGrid>
      <w:tr w:rsidR="003C6834" w:rsidRPr="004050ED" w14:paraId="1FC8D3C5" w14:textId="77777777" w:rsidTr="00021F2B">
        <w:trPr>
          <w:jc w:val="center"/>
        </w:trPr>
        <w:tc>
          <w:tcPr>
            <w:tcW w:w="5098" w:type="dxa"/>
            <w:shd w:val="clear" w:color="auto" w:fill="auto"/>
          </w:tcPr>
          <w:p w14:paraId="329B6AA0" w14:textId="77777777" w:rsidR="003C6834" w:rsidRPr="004050ED" w:rsidRDefault="003C6834" w:rsidP="00DB5E39">
            <w:pPr>
              <w:tabs>
                <w:tab w:val="left" w:pos="851"/>
                <w:tab w:val="left" w:pos="993"/>
              </w:tabs>
              <w:jc w:val="both"/>
              <w:rPr>
                <w:rFonts w:eastAsia="Calibri" w:cstheme="minorHAnsi"/>
                <w:color w:val="auto"/>
                <w:sz w:val="20"/>
                <w:szCs w:val="20"/>
              </w:rPr>
            </w:pPr>
          </w:p>
        </w:tc>
        <w:tc>
          <w:tcPr>
            <w:tcW w:w="1700" w:type="dxa"/>
            <w:shd w:val="clear" w:color="auto" w:fill="auto"/>
          </w:tcPr>
          <w:p w14:paraId="0F564AF4" w14:textId="7831AAE1" w:rsidR="003C6834" w:rsidRPr="004050ED" w:rsidRDefault="003C6834" w:rsidP="003710D5">
            <w:pPr>
              <w:tabs>
                <w:tab w:val="left" w:pos="851"/>
                <w:tab w:val="left" w:pos="993"/>
              </w:tabs>
              <w:jc w:val="center"/>
              <w:rPr>
                <w:rFonts w:eastAsia="Calibri" w:cstheme="minorHAnsi"/>
                <w:color w:val="auto"/>
                <w:sz w:val="20"/>
                <w:szCs w:val="20"/>
              </w:rPr>
            </w:pPr>
            <w:r w:rsidRPr="004050ED">
              <w:rPr>
                <w:rFonts w:eastAsia="Calibri" w:cstheme="minorHAnsi"/>
                <w:color w:val="auto"/>
                <w:sz w:val="20"/>
                <w:szCs w:val="20"/>
              </w:rPr>
              <w:t>20</w:t>
            </w:r>
            <w:r w:rsidR="003710D5">
              <w:rPr>
                <w:rFonts w:eastAsia="Calibri" w:cstheme="minorHAnsi"/>
                <w:color w:val="auto"/>
                <w:sz w:val="20"/>
                <w:szCs w:val="20"/>
              </w:rPr>
              <w:t>20</w:t>
            </w:r>
            <w:r w:rsidR="00900382">
              <w:rPr>
                <w:rFonts w:eastAsia="Calibri" w:cstheme="minorHAnsi"/>
                <w:color w:val="auto"/>
                <w:sz w:val="20"/>
                <w:szCs w:val="20"/>
              </w:rPr>
              <w:t xml:space="preserve"> г.</w:t>
            </w:r>
          </w:p>
        </w:tc>
        <w:tc>
          <w:tcPr>
            <w:tcW w:w="1771" w:type="dxa"/>
            <w:shd w:val="clear" w:color="auto" w:fill="auto"/>
          </w:tcPr>
          <w:p w14:paraId="7C862969" w14:textId="40301D33" w:rsidR="003C6834" w:rsidRPr="004050ED" w:rsidRDefault="003C6834" w:rsidP="003710D5">
            <w:pPr>
              <w:tabs>
                <w:tab w:val="left" w:pos="851"/>
                <w:tab w:val="left" w:pos="993"/>
              </w:tabs>
              <w:jc w:val="center"/>
              <w:rPr>
                <w:rFonts w:eastAsia="Calibri" w:cstheme="minorHAnsi"/>
                <w:color w:val="auto"/>
                <w:sz w:val="20"/>
                <w:szCs w:val="20"/>
              </w:rPr>
            </w:pPr>
            <w:r w:rsidRPr="004050ED">
              <w:rPr>
                <w:rFonts w:eastAsia="Calibri" w:cstheme="minorHAnsi"/>
                <w:color w:val="auto"/>
                <w:sz w:val="20"/>
                <w:szCs w:val="20"/>
              </w:rPr>
              <w:t>20</w:t>
            </w:r>
            <w:r w:rsidR="003710D5">
              <w:rPr>
                <w:rFonts w:eastAsia="Calibri" w:cstheme="minorHAnsi"/>
                <w:color w:val="auto"/>
                <w:sz w:val="20"/>
                <w:szCs w:val="20"/>
              </w:rPr>
              <w:t>21</w:t>
            </w:r>
            <w:r w:rsidR="00900382">
              <w:rPr>
                <w:rFonts w:eastAsia="Calibri" w:cstheme="minorHAnsi"/>
                <w:color w:val="auto"/>
                <w:sz w:val="20"/>
                <w:szCs w:val="20"/>
              </w:rPr>
              <w:t xml:space="preserve"> г.</w:t>
            </w:r>
          </w:p>
        </w:tc>
        <w:tc>
          <w:tcPr>
            <w:tcW w:w="1690" w:type="dxa"/>
            <w:shd w:val="clear" w:color="auto" w:fill="auto"/>
          </w:tcPr>
          <w:p w14:paraId="41EF98E1" w14:textId="2C73F561" w:rsidR="003C6834" w:rsidRPr="004050ED" w:rsidRDefault="003C6834" w:rsidP="003710D5">
            <w:pPr>
              <w:tabs>
                <w:tab w:val="left" w:pos="851"/>
                <w:tab w:val="left" w:pos="993"/>
              </w:tabs>
              <w:jc w:val="center"/>
              <w:rPr>
                <w:rFonts w:eastAsia="Calibri" w:cstheme="minorHAnsi"/>
                <w:color w:val="auto"/>
                <w:sz w:val="20"/>
                <w:szCs w:val="20"/>
              </w:rPr>
            </w:pPr>
            <w:r w:rsidRPr="004050ED">
              <w:rPr>
                <w:rFonts w:eastAsia="Calibri" w:cstheme="minorHAnsi"/>
                <w:color w:val="auto"/>
                <w:sz w:val="20"/>
                <w:szCs w:val="20"/>
              </w:rPr>
              <w:t>202</w:t>
            </w:r>
            <w:r w:rsidR="003710D5">
              <w:rPr>
                <w:rFonts w:eastAsia="Calibri" w:cstheme="minorHAnsi"/>
                <w:color w:val="auto"/>
                <w:sz w:val="20"/>
                <w:szCs w:val="20"/>
              </w:rPr>
              <w:t>2</w:t>
            </w:r>
            <w:r w:rsidR="00900382">
              <w:rPr>
                <w:rFonts w:eastAsia="Calibri" w:cstheme="minorHAnsi"/>
                <w:color w:val="auto"/>
                <w:sz w:val="20"/>
                <w:szCs w:val="20"/>
              </w:rPr>
              <w:t xml:space="preserve"> г.</w:t>
            </w:r>
          </w:p>
        </w:tc>
      </w:tr>
      <w:tr w:rsidR="003C6834" w:rsidRPr="007F5555" w14:paraId="39793830" w14:textId="77777777" w:rsidTr="0092698C">
        <w:trPr>
          <w:trHeight w:val="53"/>
          <w:jc w:val="center"/>
        </w:trPr>
        <w:tc>
          <w:tcPr>
            <w:tcW w:w="5098" w:type="dxa"/>
            <w:shd w:val="clear" w:color="auto" w:fill="auto"/>
          </w:tcPr>
          <w:p w14:paraId="7670F2D9" w14:textId="5333BAF2" w:rsidR="003C6834" w:rsidRPr="004050ED" w:rsidRDefault="003C6834" w:rsidP="00F247BD">
            <w:pPr>
              <w:tabs>
                <w:tab w:val="left" w:pos="851"/>
                <w:tab w:val="left" w:pos="993"/>
              </w:tabs>
              <w:jc w:val="center"/>
              <w:rPr>
                <w:rFonts w:eastAsia="Calibri" w:cstheme="minorHAnsi"/>
                <w:b w:val="0"/>
                <w:color w:val="auto"/>
                <w:sz w:val="20"/>
                <w:szCs w:val="20"/>
              </w:rPr>
            </w:pPr>
            <w:r w:rsidRPr="004050ED">
              <w:rPr>
                <w:rFonts w:eastAsia="Calibri" w:cstheme="minorHAnsi"/>
                <w:b w:val="0"/>
                <w:color w:val="auto"/>
                <w:sz w:val="20"/>
                <w:szCs w:val="20"/>
              </w:rPr>
              <w:t>Затраты на обучение 1 работника, тыс.</w:t>
            </w:r>
            <w:r w:rsidR="003710D5">
              <w:rPr>
                <w:rFonts w:eastAsia="Calibri" w:cstheme="minorHAnsi"/>
                <w:b w:val="0"/>
                <w:color w:val="auto"/>
                <w:sz w:val="20"/>
                <w:szCs w:val="20"/>
              </w:rPr>
              <w:t xml:space="preserve"> </w:t>
            </w:r>
            <w:r w:rsidRPr="004050ED">
              <w:rPr>
                <w:rFonts w:eastAsia="Calibri" w:cstheme="minorHAnsi"/>
                <w:b w:val="0"/>
                <w:color w:val="auto"/>
                <w:sz w:val="20"/>
                <w:szCs w:val="20"/>
              </w:rPr>
              <w:t>руб.</w:t>
            </w:r>
          </w:p>
        </w:tc>
        <w:tc>
          <w:tcPr>
            <w:tcW w:w="1700" w:type="dxa"/>
            <w:shd w:val="clear" w:color="auto" w:fill="auto"/>
          </w:tcPr>
          <w:p w14:paraId="66215735" w14:textId="30029B94" w:rsidR="003C6834" w:rsidRPr="004050ED" w:rsidRDefault="003710D5" w:rsidP="00F247BD">
            <w:pPr>
              <w:tabs>
                <w:tab w:val="left" w:pos="851"/>
                <w:tab w:val="left" w:pos="993"/>
              </w:tabs>
              <w:jc w:val="center"/>
              <w:rPr>
                <w:rFonts w:eastAsia="Calibri" w:cstheme="minorHAnsi"/>
                <w:b w:val="0"/>
                <w:color w:val="auto"/>
                <w:sz w:val="20"/>
                <w:szCs w:val="20"/>
              </w:rPr>
            </w:pPr>
            <w:r>
              <w:rPr>
                <w:rFonts w:eastAsia="Calibri" w:cstheme="minorHAnsi"/>
                <w:b w:val="0"/>
                <w:color w:val="auto"/>
                <w:sz w:val="20"/>
                <w:szCs w:val="20"/>
              </w:rPr>
              <w:t>4 290</w:t>
            </w:r>
          </w:p>
        </w:tc>
        <w:tc>
          <w:tcPr>
            <w:tcW w:w="1771" w:type="dxa"/>
            <w:shd w:val="clear" w:color="auto" w:fill="auto"/>
          </w:tcPr>
          <w:p w14:paraId="281B6725" w14:textId="2B1D9EFF" w:rsidR="003C6834" w:rsidRPr="004050ED" w:rsidRDefault="003710D5" w:rsidP="00F247BD">
            <w:pPr>
              <w:tabs>
                <w:tab w:val="left" w:pos="851"/>
                <w:tab w:val="left" w:pos="993"/>
              </w:tabs>
              <w:jc w:val="center"/>
              <w:rPr>
                <w:rFonts w:eastAsia="Calibri" w:cstheme="minorHAnsi"/>
                <w:b w:val="0"/>
                <w:color w:val="auto"/>
                <w:sz w:val="20"/>
                <w:szCs w:val="20"/>
              </w:rPr>
            </w:pPr>
            <w:r>
              <w:rPr>
                <w:rFonts w:eastAsia="Calibri" w:cstheme="minorHAnsi"/>
                <w:b w:val="0"/>
                <w:color w:val="auto"/>
                <w:sz w:val="20"/>
                <w:szCs w:val="20"/>
              </w:rPr>
              <w:t>3 550</w:t>
            </w:r>
          </w:p>
        </w:tc>
        <w:tc>
          <w:tcPr>
            <w:tcW w:w="1690" w:type="dxa"/>
            <w:shd w:val="clear" w:color="auto" w:fill="auto"/>
          </w:tcPr>
          <w:p w14:paraId="3E50B695" w14:textId="3528804C" w:rsidR="003C6834" w:rsidRPr="004050ED" w:rsidRDefault="003710D5" w:rsidP="00F247BD">
            <w:pPr>
              <w:tabs>
                <w:tab w:val="left" w:pos="851"/>
                <w:tab w:val="left" w:pos="993"/>
              </w:tabs>
              <w:jc w:val="center"/>
              <w:rPr>
                <w:rFonts w:eastAsia="Calibri" w:cstheme="minorHAnsi"/>
                <w:b w:val="0"/>
                <w:color w:val="auto"/>
                <w:sz w:val="20"/>
                <w:szCs w:val="20"/>
              </w:rPr>
            </w:pPr>
            <w:r>
              <w:rPr>
                <w:rFonts w:eastAsia="Calibri" w:cstheme="minorHAnsi"/>
                <w:b w:val="0"/>
                <w:color w:val="auto"/>
                <w:sz w:val="20"/>
                <w:szCs w:val="20"/>
              </w:rPr>
              <w:t>6825</w:t>
            </w:r>
          </w:p>
        </w:tc>
      </w:tr>
    </w:tbl>
    <w:p w14:paraId="50921775" w14:textId="77777777" w:rsidR="00900382" w:rsidRDefault="00900382" w:rsidP="00DB5E39">
      <w:pPr>
        <w:rPr>
          <w:rFonts w:cstheme="minorHAnsi"/>
          <w:color w:val="314E87"/>
          <w:sz w:val="24"/>
          <w:szCs w:val="24"/>
        </w:rPr>
      </w:pPr>
    </w:p>
    <w:p w14:paraId="0F9AC1FE" w14:textId="014D1014" w:rsidR="003C6834" w:rsidRDefault="003C6834" w:rsidP="00DB5E39">
      <w:pPr>
        <w:rPr>
          <w:rFonts w:cstheme="minorHAnsi"/>
          <w:color w:val="314E87"/>
          <w:sz w:val="24"/>
          <w:szCs w:val="24"/>
        </w:rPr>
      </w:pPr>
      <w:r w:rsidRPr="004050ED">
        <w:rPr>
          <w:rFonts w:cstheme="minorHAnsi"/>
          <w:color w:val="314E87"/>
          <w:sz w:val="24"/>
          <w:szCs w:val="24"/>
        </w:rPr>
        <w:t>Сведения об обучении перс</w:t>
      </w:r>
      <w:r w:rsidR="004050ED">
        <w:rPr>
          <w:rFonts w:cstheme="minorHAnsi"/>
          <w:color w:val="314E87"/>
          <w:sz w:val="24"/>
          <w:szCs w:val="24"/>
        </w:rPr>
        <w:t>онала по категориям в 202</w:t>
      </w:r>
      <w:r w:rsidR="003710D5">
        <w:rPr>
          <w:rFonts w:cstheme="minorHAnsi"/>
          <w:color w:val="314E87"/>
          <w:sz w:val="24"/>
          <w:szCs w:val="24"/>
        </w:rPr>
        <w:t>2</w:t>
      </w:r>
      <w:r w:rsidR="004050ED">
        <w:rPr>
          <w:rFonts w:cstheme="minorHAnsi"/>
          <w:color w:val="314E87"/>
          <w:sz w:val="24"/>
          <w:szCs w:val="24"/>
        </w:rPr>
        <w:t xml:space="preserve"> году</w:t>
      </w:r>
    </w:p>
    <w:p w14:paraId="3F10E29F" w14:textId="322084A1" w:rsidR="007A24ED" w:rsidRPr="00900382" w:rsidRDefault="007A24ED" w:rsidP="00DB5E39">
      <w:pPr>
        <w:contextualSpacing/>
        <w:jc w:val="right"/>
        <w:rPr>
          <w:rFonts w:eastAsiaTheme="minorHAnsi" w:cstheme="minorHAnsi"/>
          <w:b w:val="0"/>
          <w:i/>
          <w:color w:val="auto"/>
          <w:sz w:val="24"/>
          <w:szCs w:val="24"/>
          <w:lang w:eastAsia="ja-JP"/>
        </w:rPr>
      </w:pPr>
      <w:r w:rsidRPr="00900382">
        <w:rPr>
          <w:rFonts w:eastAsiaTheme="minorHAnsi" w:cstheme="minorHAnsi"/>
          <w:b w:val="0"/>
          <w:i/>
          <w:color w:val="auto"/>
          <w:sz w:val="24"/>
          <w:szCs w:val="24"/>
          <w:lang w:eastAsia="ja-JP"/>
        </w:rPr>
        <w:t>Таблица № 5</w:t>
      </w:r>
      <w:r w:rsidR="00790ABF">
        <w:rPr>
          <w:rFonts w:eastAsiaTheme="minorHAnsi" w:cstheme="minorHAnsi"/>
          <w:b w:val="0"/>
          <w:i/>
          <w:color w:val="auto"/>
          <w:sz w:val="24"/>
          <w:szCs w:val="24"/>
          <w:lang w:eastAsia="ja-JP"/>
        </w:rPr>
        <w:t>3</w:t>
      </w:r>
    </w:p>
    <w:tbl>
      <w:tblPr>
        <w:tblW w:w="103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2001"/>
        <w:gridCol w:w="4832"/>
        <w:gridCol w:w="2126"/>
        <w:gridCol w:w="916"/>
        <w:gridCol w:w="13"/>
      </w:tblGrid>
      <w:tr w:rsidR="00AB21A2" w:rsidRPr="00AB21A2" w14:paraId="3035C03C" w14:textId="77777777" w:rsidTr="0092698C">
        <w:trPr>
          <w:gridAfter w:val="1"/>
          <w:wAfter w:w="13" w:type="dxa"/>
          <w:trHeight w:val="300"/>
        </w:trPr>
        <w:tc>
          <w:tcPr>
            <w:tcW w:w="426" w:type="dxa"/>
            <w:shd w:val="clear" w:color="auto" w:fill="auto"/>
            <w:vAlign w:val="center"/>
          </w:tcPr>
          <w:p w14:paraId="05D2D431" w14:textId="77777777" w:rsidR="003C6834" w:rsidRPr="001B64D3" w:rsidRDefault="003C6834" w:rsidP="00DB5E39">
            <w:pPr>
              <w:rPr>
                <w:rFonts w:eastAsia="Calibri" w:cstheme="minorHAnsi"/>
                <w:bCs/>
                <w:color w:val="auto"/>
                <w:sz w:val="20"/>
                <w:szCs w:val="20"/>
              </w:rPr>
            </w:pPr>
            <w:r w:rsidRPr="001B64D3">
              <w:rPr>
                <w:rFonts w:eastAsia="Calibri" w:cstheme="minorHAnsi"/>
                <w:bCs/>
                <w:color w:val="auto"/>
                <w:sz w:val="20"/>
                <w:szCs w:val="20"/>
              </w:rPr>
              <w:t xml:space="preserve">№ </w:t>
            </w:r>
          </w:p>
        </w:tc>
        <w:tc>
          <w:tcPr>
            <w:tcW w:w="6833" w:type="dxa"/>
            <w:gridSpan w:val="2"/>
            <w:shd w:val="clear" w:color="auto" w:fill="auto"/>
            <w:noWrap/>
            <w:vAlign w:val="center"/>
            <w:hideMark/>
          </w:tcPr>
          <w:p w14:paraId="04231AE5" w14:textId="77777777" w:rsidR="003C6834" w:rsidRPr="001B64D3" w:rsidRDefault="003C6834" w:rsidP="00DB5E39">
            <w:pPr>
              <w:jc w:val="center"/>
              <w:rPr>
                <w:rFonts w:eastAsia="Calibri" w:cstheme="minorHAnsi"/>
                <w:bCs/>
                <w:color w:val="auto"/>
                <w:sz w:val="20"/>
                <w:szCs w:val="20"/>
              </w:rPr>
            </w:pPr>
            <w:r w:rsidRPr="001B64D3">
              <w:rPr>
                <w:rFonts w:eastAsia="Calibri" w:cstheme="minorHAnsi"/>
                <w:bCs/>
                <w:color w:val="auto"/>
                <w:sz w:val="20"/>
                <w:szCs w:val="20"/>
              </w:rPr>
              <w:t>Направления обучения</w:t>
            </w:r>
          </w:p>
        </w:tc>
        <w:tc>
          <w:tcPr>
            <w:tcW w:w="2126" w:type="dxa"/>
            <w:shd w:val="clear" w:color="auto" w:fill="auto"/>
            <w:vAlign w:val="center"/>
          </w:tcPr>
          <w:p w14:paraId="51CB746B" w14:textId="77777777" w:rsidR="003C6834" w:rsidRPr="00AB21A2" w:rsidRDefault="003C6834" w:rsidP="00DB5E39">
            <w:pPr>
              <w:jc w:val="center"/>
              <w:rPr>
                <w:rFonts w:eastAsia="Calibri" w:cstheme="minorHAnsi"/>
                <w:bCs/>
                <w:color w:val="auto"/>
                <w:sz w:val="20"/>
                <w:szCs w:val="20"/>
              </w:rPr>
            </w:pPr>
            <w:r w:rsidRPr="00AB21A2">
              <w:rPr>
                <w:rFonts w:eastAsia="Calibri" w:cstheme="minorHAnsi"/>
                <w:bCs/>
                <w:color w:val="auto"/>
                <w:sz w:val="20"/>
                <w:szCs w:val="20"/>
              </w:rPr>
              <w:t>Количество обученных,</w:t>
            </w:r>
          </w:p>
          <w:p w14:paraId="053E13AD" w14:textId="77777777" w:rsidR="003C6834" w:rsidRPr="00AB21A2" w:rsidRDefault="003C6834" w:rsidP="00DB5E39">
            <w:pPr>
              <w:jc w:val="center"/>
              <w:rPr>
                <w:rFonts w:eastAsia="Calibri" w:cstheme="minorHAnsi"/>
                <w:bCs/>
                <w:color w:val="auto"/>
                <w:sz w:val="20"/>
                <w:szCs w:val="20"/>
              </w:rPr>
            </w:pPr>
            <w:r w:rsidRPr="00AB21A2">
              <w:rPr>
                <w:rFonts w:eastAsia="Calibri" w:cstheme="minorHAnsi"/>
                <w:bCs/>
                <w:color w:val="auto"/>
                <w:sz w:val="20"/>
                <w:szCs w:val="20"/>
              </w:rPr>
              <w:t>в том числе по корпоративным программам и на рабочем месте</w:t>
            </w:r>
          </w:p>
        </w:tc>
        <w:tc>
          <w:tcPr>
            <w:tcW w:w="916" w:type="dxa"/>
            <w:shd w:val="clear" w:color="auto" w:fill="auto"/>
            <w:vAlign w:val="center"/>
          </w:tcPr>
          <w:p w14:paraId="39858F6B" w14:textId="77777777" w:rsidR="001B64D3" w:rsidRPr="00AB21A2" w:rsidRDefault="001B64D3" w:rsidP="00DB5E39">
            <w:pPr>
              <w:jc w:val="center"/>
              <w:rPr>
                <w:rFonts w:eastAsia="Calibri" w:cstheme="minorHAnsi"/>
                <w:bCs/>
                <w:color w:val="auto"/>
                <w:sz w:val="20"/>
                <w:szCs w:val="20"/>
              </w:rPr>
            </w:pPr>
            <w:r w:rsidRPr="00AB21A2">
              <w:rPr>
                <w:rFonts w:eastAsia="Calibri" w:cstheme="minorHAnsi"/>
                <w:bCs/>
                <w:color w:val="auto"/>
                <w:sz w:val="20"/>
                <w:szCs w:val="20"/>
              </w:rPr>
              <w:t>Затраты</w:t>
            </w:r>
          </w:p>
          <w:p w14:paraId="53DBBEDB" w14:textId="292164D8" w:rsidR="003C6834" w:rsidRPr="00AB21A2" w:rsidRDefault="00AB21A2" w:rsidP="00DB5E39">
            <w:pPr>
              <w:jc w:val="center"/>
              <w:rPr>
                <w:rFonts w:eastAsia="Calibri" w:cstheme="minorHAnsi"/>
                <w:bCs/>
                <w:color w:val="auto"/>
                <w:sz w:val="20"/>
                <w:szCs w:val="20"/>
              </w:rPr>
            </w:pPr>
            <w:r w:rsidRPr="00AB21A2">
              <w:rPr>
                <w:rFonts w:eastAsia="Calibri" w:cstheme="minorHAnsi"/>
                <w:bCs/>
                <w:color w:val="auto"/>
                <w:sz w:val="20"/>
                <w:szCs w:val="20"/>
              </w:rPr>
              <w:t>тыс.</w:t>
            </w:r>
            <w:r w:rsidR="009B4237">
              <w:rPr>
                <w:rFonts w:eastAsia="Calibri" w:cstheme="minorHAnsi"/>
                <w:bCs/>
                <w:color w:val="auto"/>
                <w:sz w:val="20"/>
                <w:szCs w:val="20"/>
              </w:rPr>
              <w:t xml:space="preserve"> </w:t>
            </w:r>
            <w:r w:rsidR="003C6834" w:rsidRPr="00AB21A2">
              <w:rPr>
                <w:rFonts w:eastAsia="Calibri" w:cstheme="minorHAnsi"/>
                <w:bCs/>
                <w:color w:val="auto"/>
                <w:sz w:val="20"/>
                <w:szCs w:val="20"/>
              </w:rPr>
              <w:t>руб.</w:t>
            </w:r>
          </w:p>
        </w:tc>
      </w:tr>
      <w:tr w:rsidR="004050ED" w:rsidRPr="00AB21A2" w14:paraId="77850A4F" w14:textId="77777777" w:rsidTr="00101763">
        <w:trPr>
          <w:trHeight w:val="300"/>
        </w:trPr>
        <w:tc>
          <w:tcPr>
            <w:tcW w:w="10314" w:type="dxa"/>
            <w:gridSpan w:val="6"/>
            <w:shd w:val="clear" w:color="auto" w:fill="auto"/>
            <w:vAlign w:val="center"/>
          </w:tcPr>
          <w:p w14:paraId="191C8E1F" w14:textId="77777777" w:rsidR="003C6834" w:rsidRPr="00AB21A2" w:rsidRDefault="003C6834" w:rsidP="00DB5E39">
            <w:pPr>
              <w:rPr>
                <w:rFonts w:cstheme="minorHAnsi"/>
                <w:b w:val="0"/>
                <w:color w:val="auto"/>
                <w:sz w:val="20"/>
                <w:szCs w:val="20"/>
              </w:rPr>
            </w:pPr>
            <w:r w:rsidRPr="00900382">
              <w:rPr>
                <w:rFonts w:cstheme="minorHAnsi"/>
                <w:b w:val="0"/>
                <w:color w:val="auto"/>
                <w:sz w:val="20"/>
                <w:szCs w:val="20"/>
              </w:rPr>
              <w:t>Руководители</w:t>
            </w:r>
          </w:p>
        </w:tc>
      </w:tr>
      <w:tr w:rsidR="004050ED" w:rsidRPr="004050ED" w14:paraId="7DCE93F3" w14:textId="77777777" w:rsidTr="0092698C">
        <w:trPr>
          <w:gridAfter w:val="1"/>
          <w:wAfter w:w="13" w:type="dxa"/>
          <w:trHeight w:val="1260"/>
        </w:trPr>
        <w:tc>
          <w:tcPr>
            <w:tcW w:w="426" w:type="dxa"/>
            <w:shd w:val="clear" w:color="auto" w:fill="auto"/>
            <w:vAlign w:val="center"/>
          </w:tcPr>
          <w:p w14:paraId="45E96ABD"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1.</w:t>
            </w:r>
          </w:p>
        </w:tc>
        <w:tc>
          <w:tcPr>
            <w:tcW w:w="6833" w:type="dxa"/>
            <w:gridSpan w:val="2"/>
            <w:shd w:val="clear" w:color="auto" w:fill="auto"/>
            <w:vAlign w:val="center"/>
            <w:hideMark/>
          </w:tcPr>
          <w:p w14:paraId="26B0C02F"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Нормативное обучение согласно требованиям надзорных органов (промышленная, пожарная, экологическая безопасность; охрана труда; вопросы гражданской обороны, предупреждения и ликвидации чрезвычайных ситуаций и т.д.)</w:t>
            </w:r>
          </w:p>
        </w:tc>
        <w:tc>
          <w:tcPr>
            <w:tcW w:w="2126" w:type="dxa"/>
            <w:shd w:val="clear" w:color="auto" w:fill="auto"/>
            <w:vAlign w:val="center"/>
          </w:tcPr>
          <w:p w14:paraId="65C997A6" w14:textId="317D2460" w:rsidR="003C6834" w:rsidRPr="004050ED" w:rsidRDefault="00787185" w:rsidP="00DB5E39">
            <w:pPr>
              <w:jc w:val="center"/>
              <w:rPr>
                <w:rFonts w:cstheme="minorHAnsi"/>
                <w:b w:val="0"/>
                <w:color w:val="auto"/>
                <w:sz w:val="20"/>
                <w:szCs w:val="20"/>
              </w:rPr>
            </w:pPr>
            <w:r>
              <w:rPr>
                <w:rFonts w:cstheme="minorHAnsi"/>
                <w:b w:val="0"/>
                <w:color w:val="auto"/>
                <w:sz w:val="20"/>
                <w:szCs w:val="20"/>
              </w:rPr>
              <w:t>99</w:t>
            </w:r>
          </w:p>
        </w:tc>
        <w:tc>
          <w:tcPr>
            <w:tcW w:w="916" w:type="dxa"/>
            <w:shd w:val="clear" w:color="auto" w:fill="auto"/>
            <w:vAlign w:val="center"/>
          </w:tcPr>
          <w:p w14:paraId="01CBAD93" w14:textId="5F5B99E7" w:rsidR="003C6834" w:rsidRPr="004050ED" w:rsidRDefault="00787185" w:rsidP="00DB5E39">
            <w:pPr>
              <w:jc w:val="center"/>
              <w:rPr>
                <w:rFonts w:cstheme="minorHAnsi"/>
                <w:b w:val="0"/>
                <w:color w:val="auto"/>
                <w:sz w:val="20"/>
                <w:szCs w:val="20"/>
              </w:rPr>
            </w:pPr>
            <w:r>
              <w:rPr>
                <w:rFonts w:cstheme="minorHAnsi"/>
                <w:b w:val="0"/>
                <w:color w:val="auto"/>
                <w:sz w:val="20"/>
                <w:szCs w:val="20"/>
              </w:rPr>
              <w:t>847</w:t>
            </w:r>
          </w:p>
        </w:tc>
      </w:tr>
      <w:tr w:rsidR="004050ED" w:rsidRPr="004050ED" w14:paraId="5E4E9FDB" w14:textId="77777777" w:rsidTr="0092698C">
        <w:trPr>
          <w:gridAfter w:val="1"/>
          <w:wAfter w:w="13" w:type="dxa"/>
          <w:trHeight w:val="900"/>
        </w:trPr>
        <w:tc>
          <w:tcPr>
            <w:tcW w:w="426" w:type="dxa"/>
            <w:vMerge w:val="restart"/>
            <w:shd w:val="clear" w:color="auto" w:fill="auto"/>
            <w:vAlign w:val="center"/>
          </w:tcPr>
          <w:p w14:paraId="790ED048"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2.</w:t>
            </w:r>
          </w:p>
        </w:tc>
        <w:tc>
          <w:tcPr>
            <w:tcW w:w="2001" w:type="dxa"/>
            <w:vMerge w:val="restart"/>
            <w:shd w:val="clear" w:color="auto" w:fill="auto"/>
            <w:vAlign w:val="center"/>
            <w:hideMark/>
          </w:tcPr>
          <w:p w14:paraId="4859466D"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Технологическое обучение, необходимое для исполнения должностных обязанностей:</w:t>
            </w:r>
          </w:p>
        </w:tc>
        <w:tc>
          <w:tcPr>
            <w:tcW w:w="4832" w:type="dxa"/>
            <w:shd w:val="clear" w:color="auto" w:fill="auto"/>
            <w:vAlign w:val="center"/>
            <w:hideMark/>
          </w:tcPr>
          <w:p w14:paraId="23EFAF92"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2.1. Обеспечение производственной деятельности (проектирование, строительство, эксплуатация (в т. ч. АСУТП) ГЭС, ТЭС. Продажа э/э, мощности и т/э)</w:t>
            </w:r>
          </w:p>
        </w:tc>
        <w:tc>
          <w:tcPr>
            <w:tcW w:w="2126" w:type="dxa"/>
            <w:shd w:val="clear" w:color="auto" w:fill="auto"/>
            <w:vAlign w:val="center"/>
          </w:tcPr>
          <w:p w14:paraId="3D2F4410" w14:textId="3318DDD8" w:rsidR="003C6834" w:rsidRPr="004050ED" w:rsidRDefault="00787185" w:rsidP="00DB5E39">
            <w:pPr>
              <w:jc w:val="center"/>
              <w:rPr>
                <w:rFonts w:cstheme="minorHAnsi"/>
                <w:b w:val="0"/>
                <w:color w:val="auto"/>
                <w:sz w:val="20"/>
                <w:szCs w:val="20"/>
              </w:rPr>
            </w:pPr>
            <w:r>
              <w:rPr>
                <w:rFonts w:cstheme="minorHAnsi"/>
                <w:b w:val="0"/>
                <w:color w:val="auto"/>
                <w:sz w:val="20"/>
                <w:szCs w:val="20"/>
              </w:rPr>
              <w:t>22</w:t>
            </w:r>
          </w:p>
        </w:tc>
        <w:tc>
          <w:tcPr>
            <w:tcW w:w="916" w:type="dxa"/>
            <w:shd w:val="clear" w:color="auto" w:fill="auto"/>
            <w:vAlign w:val="center"/>
          </w:tcPr>
          <w:p w14:paraId="5952F35A" w14:textId="71EF4EF9" w:rsidR="003C6834" w:rsidRPr="004050ED" w:rsidRDefault="00787185" w:rsidP="00DB5E39">
            <w:pPr>
              <w:jc w:val="center"/>
              <w:rPr>
                <w:rFonts w:cstheme="minorHAnsi"/>
                <w:b w:val="0"/>
                <w:color w:val="auto"/>
                <w:sz w:val="20"/>
                <w:szCs w:val="20"/>
              </w:rPr>
            </w:pPr>
            <w:r>
              <w:rPr>
                <w:rFonts w:cstheme="minorHAnsi"/>
                <w:b w:val="0"/>
                <w:color w:val="auto"/>
                <w:sz w:val="20"/>
                <w:szCs w:val="20"/>
              </w:rPr>
              <w:t>616</w:t>
            </w:r>
          </w:p>
        </w:tc>
      </w:tr>
      <w:tr w:rsidR="004050ED" w:rsidRPr="004050ED" w14:paraId="1B76694E" w14:textId="77777777" w:rsidTr="0092698C">
        <w:trPr>
          <w:gridAfter w:val="1"/>
          <w:wAfter w:w="13" w:type="dxa"/>
          <w:trHeight w:val="53"/>
        </w:trPr>
        <w:tc>
          <w:tcPr>
            <w:tcW w:w="426" w:type="dxa"/>
            <w:vMerge/>
            <w:shd w:val="clear" w:color="auto" w:fill="auto"/>
            <w:vAlign w:val="center"/>
          </w:tcPr>
          <w:p w14:paraId="09577E70" w14:textId="77777777" w:rsidR="003C6834" w:rsidRPr="004050ED" w:rsidRDefault="003C6834" w:rsidP="00DB5E39">
            <w:pPr>
              <w:rPr>
                <w:rFonts w:cstheme="minorHAnsi"/>
                <w:b w:val="0"/>
                <w:color w:val="auto"/>
                <w:sz w:val="20"/>
                <w:szCs w:val="20"/>
              </w:rPr>
            </w:pPr>
          </w:p>
        </w:tc>
        <w:tc>
          <w:tcPr>
            <w:tcW w:w="2001" w:type="dxa"/>
            <w:vMerge/>
            <w:shd w:val="clear" w:color="auto" w:fill="auto"/>
            <w:vAlign w:val="center"/>
            <w:hideMark/>
          </w:tcPr>
          <w:p w14:paraId="7C9A350C" w14:textId="77777777" w:rsidR="003C6834" w:rsidRPr="004050ED" w:rsidRDefault="003C6834" w:rsidP="00DB5E39">
            <w:pPr>
              <w:rPr>
                <w:rFonts w:cstheme="minorHAnsi"/>
                <w:b w:val="0"/>
                <w:color w:val="auto"/>
                <w:sz w:val="20"/>
                <w:szCs w:val="20"/>
              </w:rPr>
            </w:pPr>
          </w:p>
        </w:tc>
        <w:tc>
          <w:tcPr>
            <w:tcW w:w="4832" w:type="dxa"/>
            <w:shd w:val="clear" w:color="auto" w:fill="auto"/>
            <w:vAlign w:val="center"/>
            <w:hideMark/>
          </w:tcPr>
          <w:p w14:paraId="42F20D90"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 xml:space="preserve">2.2. Информационные технологии </w:t>
            </w:r>
          </w:p>
        </w:tc>
        <w:tc>
          <w:tcPr>
            <w:tcW w:w="2126" w:type="dxa"/>
            <w:shd w:val="clear" w:color="auto" w:fill="auto"/>
            <w:vAlign w:val="center"/>
          </w:tcPr>
          <w:p w14:paraId="5AFF1F0F" w14:textId="2EB5792D" w:rsidR="003C6834" w:rsidRPr="004050ED" w:rsidRDefault="00787185" w:rsidP="00DB5E39">
            <w:pPr>
              <w:jc w:val="center"/>
              <w:rPr>
                <w:rFonts w:cstheme="minorHAnsi"/>
                <w:b w:val="0"/>
                <w:color w:val="auto"/>
                <w:sz w:val="20"/>
                <w:szCs w:val="20"/>
              </w:rPr>
            </w:pPr>
            <w:r>
              <w:rPr>
                <w:rFonts w:cstheme="minorHAnsi"/>
                <w:b w:val="0"/>
                <w:color w:val="auto"/>
                <w:sz w:val="20"/>
                <w:szCs w:val="20"/>
              </w:rPr>
              <w:t>0</w:t>
            </w:r>
          </w:p>
        </w:tc>
        <w:tc>
          <w:tcPr>
            <w:tcW w:w="916" w:type="dxa"/>
            <w:shd w:val="clear" w:color="auto" w:fill="auto"/>
            <w:vAlign w:val="center"/>
          </w:tcPr>
          <w:p w14:paraId="085762D0" w14:textId="2E9A3EB3" w:rsidR="003C6834" w:rsidRPr="004050ED" w:rsidRDefault="00787185" w:rsidP="00DB5E39">
            <w:pPr>
              <w:jc w:val="center"/>
              <w:rPr>
                <w:rFonts w:cstheme="minorHAnsi"/>
                <w:b w:val="0"/>
                <w:color w:val="auto"/>
                <w:sz w:val="20"/>
                <w:szCs w:val="20"/>
              </w:rPr>
            </w:pPr>
            <w:r>
              <w:rPr>
                <w:rFonts w:cstheme="minorHAnsi"/>
                <w:b w:val="0"/>
                <w:color w:val="auto"/>
                <w:sz w:val="20"/>
                <w:szCs w:val="20"/>
              </w:rPr>
              <w:t>0</w:t>
            </w:r>
          </w:p>
        </w:tc>
      </w:tr>
      <w:tr w:rsidR="004050ED" w:rsidRPr="004050ED" w14:paraId="7FEC39A7" w14:textId="77777777" w:rsidTr="0092698C">
        <w:trPr>
          <w:gridAfter w:val="1"/>
          <w:wAfter w:w="13" w:type="dxa"/>
          <w:trHeight w:val="53"/>
        </w:trPr>
        <w:tc>
          <w:tcPr>
            <w:tcW w:w="426" w:type="dxa"/>
            <w:vMerge/>
            <w:shd w:val="clear" w:color="auto" w:fill="auto"/>
            <w:vAlign w:val="center"/>
          </w:tcPr>
          <w:p w14:paraId="28B2A177" w14:textId="77777777" w:rsidR="003C6834" w:rsidRPr="004050ED" w:rsidRDefault="003C6834" w:rsidP="00DB5E39">
            <w:pPr>
              <w:rPr>
                <w:rFonts w:cstheme="minorHAnsi"/>
                <w:b w:val="0"/>
                <w:color w:val="auto"/>
                <w:sz w:val="20"/>
                <w:szCs w:val="20"/>
              </w:rPr>
            </w:pPr>
          </w:p>
        </w:tc>
        <w:tc>
          <w:tcPr>
            <w:tcW w:w="2001" w:type="dxa"/>
            <w:vMerge/>
            <w:shd w:val="clear" w:color="auto" w:fill="auto"/>
            <w:vAlign w:val="center"/>
            <w:hideMark/>
          </w:tcPr>
          <w:p w14:paraId="67E91AAF" w14:textId="77777777" w:rsidR="003C6834" w:rsidRPr="004050ED" w:rsidRDefault="003C6834" w:rsidP="00DB5E39">
            <w:pPr>
              <w:rPr>
                <w:rFonts w:cstheme="minorHAnsi"/>
                <w:b w:val="0"/>
                <w:color w:val="auto"/>
                <w:sz w:val="20"/>
                <w:szCs w:val="20"/>
              </w:rPr>
            </w:pPr>
          </w:p>
        </w:tc>
        <w:tc>
          <w:tcPr>
            <w:tcW w:w="4832" w:type="dxa"/>
            <w:shd w:val="clear" w:color="auto" w:fill="auto"/>
            <w:vAlign w:val="center"/>
            <w:hideMark/>
          </w:tcPr>
          <w:p w14:paraId="74B19E36"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2.3. Корпоративные сервисы</w:t>
            </w:r>
          </w:p>
        </w:tc>
        <w:tc>
          <w:tcPr>
            <w:tcW w:w="2126" w:type="dxa"/>
            <w:shd w:val="clear" w:color="auto" w:fill="auto"/>
            <w:vAlign w:val="center"/>
          </w:tcPr>
          <w:p w14:paraId="5D0F7A5F" w14:textId="51DE19D0" w:rsidR="003C6834" w:rsidRPr="004050ED" w:rsidRDefault="00787185" w:rsidP="00DB5E39">
            <w:pPr>
              <w:jc w:val="center"/>
              <w:rPr>
                <w:rFonts w:cstheme="minorHAnsi"/>
                <w:b w:val="0"/>
                <w:color w:val="auto"/>
                <w:sz w:val="20"/>
                <w:szCs w:val="20"/>
              </w:rPr>
            </w:pPr>
            <w:r>
              <w:rPr>
                <w:rFonts w:cstheme="minorHAnsi"/>
                <w:b w:val="0"/>
                <w:color w:val="auto"/>
                <w:sz w:val="20"/>
                <w:szCs w:val="20"/>
              </w:rPr>
              <w:t>30</w:t>
            </w:r>
          </w:p>
        </w:tc>
        <w:tc>
          <w:tcPr>
            <w:tcW w:w="916" w:type="dxa"/>
            <w:shd w:val="clear" w:color="auto" w:fill="auto"/>
            <w:vAlign w:val="center"/>
          </w:tcPr>
          <w:p w14:paraId="35D678FC" w14:textId="5E3BE534" w:rsidR="003C6834" w:rsidRPr="004050ED" w:rsidRDefault="00787185" w:rsidP="00DB5E39">
            <w:pPr>
              <w:jc w:val="center"/>
              <w:rPr>
                <w:rFonts w:cstheme="minorHAnsi"/>
                <w:b w:val="0"/>
                <w:color w:val="auto"/>
                <w:sz w:val="20"/>
                <w:szCs w:val="20"/>
              </w:rPr>
            </w:pPr>
            <w:r>
              <w:rPr>
                <w:rFonts w:cstheme="minorHAnsi"/>
                <w:b w:val="0"/>
                <w:color w:val="auto"/>
                <w:sz w:val="20"/>
                <w:szCs w:val="20"/>
              </w:rPr>
              <w:t>238</w:t>
            </w:r>
          </w:p>
        </w:tc>
      </w:tr>
      <w:tr w:rsidR="004050ED" w:rsidRPr="004050ED" w14:paraId="008022DF" w14:textId="77777777" w:rsidTr="0092698C">
        <w:trPr>
          <w:gridAfter w:val="1"/>
          <w:wAfter w:w="13" w:type="dxa"/>
          <w:trHeight w:val="735"/>
        </w:trPr>
        <w:tc>
          <w:tcPr>
            <w:tcW w:w="426" w:type="dxa"/>
            <w:vMerge/>
            <w:shd w:val="clear" w:color="auto" w:fill="auto"/>
            <w:vAlign w:val="center"/>
          </w:tcPr>
          <w:p w14:paraId="246CC144" w14:textId="77777777" w:rsidR="003C6834" w:rsidRPr="004050ED" w:rsidRDefault="003C6834" w:rsidP="00DB5E39">
            <w:pPr>
              <w:rPr>
                <w:rFonts w:cstheme="minorHAnsi"/>
                <w:b w:val="0"/>
                <w:color w:val="auto"/>
                <w:sz w:val="20"/>
                <w:szCs w:val="20"/>
              </w:rPr>
            </w:pPr>
          </w:p>
        </w:tc>
        <w:tc>
          <w:tcPr>
            <w:tcW w:w="2001" w:type="dxa"/>
            <w:vMerge/>
            <w:shd w:val="clear" w:color="auto" w:fill="auto"/>
            <w:vAlign w:val="center"/>
            <w:hideMark/>
          </w:tcPr>
          <w:p w14:paraId="7B3F2272" w14:textId="77777777" w:rsidR="003C6834" w:rsidRPr="004050ED" w:rsidRDefault="003C6834" w:rsidP="00DB5E39">
            <w:pPr>
              <w:rPr>
                <w:rFonts w:cstheme="minorHAnsi"/>
                <w:b w:val="0"/>
                <w:color w:val="auto"/>
                <w:sz w:val="20"/>
                <w:szCs w:val="20"/>
              </w:rPr>
            </w:pPr>
          </w:p>
        </w:tc>
        <w:tc>
          <w:tcPr>
            <w:tcW w:w="4832" w:type="dxa"/>
            <w:shd w:val="clear" w:color="auto" w:fill="auto"/>
            <w:vAlign w:val="center"/>
            <w:hideMark/>
          </w:tcPr>
          <w:p w14:paraId="401959F6"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2.4. Экономическая и информационная безопасность, защита государственной тайны, антитеррористическая защищенность ПО</w:t>
            </w:r>
          </w:p>
        </w:tc>
        <w:tc>
          <w:tcPr>
            <w:tcW w:w="2126" w:type="dxa"/>
            <w:shd w:val="clear" w:color="auto" w:fill="auto"/>
            <w:vAlign w:val="center"/>
          </w:tcPr>
          <w:p w14:paraId="279D1799"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2</w:t>
            </w:r>
          </w:p>
        </w:tc>
        <w:tc>
          <w:tcPr>
            <w:tcW w:w="916" w:type="dxa"/>
            <w:shd w:val="clear" w:color="auto" w:fill="auto"/>
            <w:vAlign w:val="center"/>
          </w:tcPr>
          <w:p w14:paraId="509F0B44" w14:textId="72AC4FBE" w:rsidR="003C6834" w:rsidRPr="004050ED" w:rsidRDefault="00787185" w:rsidP="00DB5E39">
            <w:pPr>
              <w:jc w:val="center"/>
              <w:rPr>
                <w:rFonts w:cstheme="minorHAnsi"/>
                <w:b w:val="0"/>
                <w:color w:val="auto"/>
                <w:sz w:val="20"/>
                <w:szCs w:val="20"/>
              </w:rPr>
            </w:pPr>
            <w:r>
              <w:rPr>
                <w:rFonts w:cstheme="minorHAnsi"/>
                <w:b w:val="0"/>
                <w:color w:val="auto"/>
                <w:sz w:val="20"/>
                <w:szCs w:val="20"/>
              </w:rPr>
              <w:t>41</w:t>
            </w:r>
          </w:p>
        </w:tc>
      </w:tr>
      <w:tr w:rsidR="004050ED" w:rsidRPr="004050ED" w14:paraId="734D8A0C" w14:textId="77777777" w:rsidTr="0092698C">
        <w:trPr>
          <w:gridAfter w:val="1"/>
          <w:wAfter w:w="13" w:type="dxa"/>
          <w:trHeight w:val="53"/>
        </w:trPr>
        <w:tc>
          <w:tcPr>
            <w:tcW w:w="426" w:type="dxa"/>
            <w:vMerge/>
            <w:shd w:val="clear" w:color="auto" w:fill="auto"/>
            <w:vAlign w:val="center"/>
          </w:tcPr>
          <w:p w14:paraId="4EC67F75" w14:textId="77777777" w:rsidR="003C6834" w:rsidRPr="004050ED" w:rsidRDefault="003C6834" w:rsidP="00DB5E39">
            <w:pPr>
              <w:rPr>
                <w:rFonts w:cstheme="minorHAnsi"/>
                <w:b w:val="0"/>
                <w:color w:val="auto"/>
                <w:sz w:val="20"/>
                <w:szCs w:val="20"/>
              </w:rPr>
            </w:pPr>
          </w:p>
        </w:tc>
        <w:tc>
          <w:tcPr>
            <w:tcW w:w="2001" w:type="dxa"/>
            <w:vMerge/>
            <w:shd w:val="clear" w:color="auto" w:fill="auto"/>
            <w:vAlign w:val="center"/>
            <w:hideMark/>
          </w:tcPr>
          <w:p w14:paraId="3014790F" w14:textId="77777777" w:rsidR="003C6834" w:rsidRPr="004050ED" w:rsidRDefault="003C6834" w:rsidP="00DB5E39">
            <w:pPr>
              <w:rPr>
                <w:rFonts w:cstheme="minorHAnsi"/>
                <w:b w:val="0"/>
                <w:color w:val="auto"/>
                <w:sz w:val="20"/>
                <w:szCs w:val="20"/>
              </w:rPr>
            </w:pPr>
          </w:p>
        </w:tc>
        <w:tc>
          <w:tcPr>
            <w:tcW w:w="4832" w:type="dxa"/>
            <w:shd w:val="clear" w:color="auto" w:fill="auto"/>
            <w:vAlign w:val="center"/>
            <w:hideMark/>
          </w:tcPr>
          <w:p w14:paraId="1C74F351"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2.5. Внутренний контроль и управление рисками</w:t>
            </w:r>
          </w:p>
        </w:tc>
        <w:tc>
          <w:tcPr>
            <w:tcW w:w="2126" w:type="dxa"/>
            <w:shd w:val="clear" w:color="auto" w:fill="auto"/>
            <w:vAlign w:val="center"/>
          </w:tcPr>
          <w:p w14:paraId="4DA72D1D"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c>
          <w:tcPr>
            <w:tcW w:w="916" w:type="dxa"/>
            <w:shd w:val="clear" w:color="auto" w:fill="auto"/>
            <w:vAlign w:val="center"/>
          </w:tcPr>
          <w:p w14:paraId="217A7E57"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r>
      <w:tr w:rsidR="004050ED" w:rsidRPr="004050ED" w14:paraId="640ED44D" w14:textId="77777777" w:rsidTr="0092698C">
        <w:trPr>
          <w:gridAfter w:val="1"/>
          <w:wAfter w:w="13" w:type="dxa"/>
          <w:trHeight w:val="300"/>
        </w:trPr>
        <w:tc>
          <w:tcPr>
            <w:tcW w:w="426" w:type="dxa"/>
            <w:shd w:val="clear" w:color="auto" w:fill="auto"/>
            <w:vAlign w:val="center"/>
          </w:tcPr>
          <w:p w14:paraId="00B5E247"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3.</w:t>
            </w:r>
          </w:p>
        </w:tc>
        <w:tc>
          <w:tcPr>
            <w:tcW w:w="6833" w:type="dxa"/>
            <w:gridSpan w:val="2"/>
            <w:shd w:val="clear" w:color="auto" w:fill="auto"/>
            <w:vAlign w:val="center"/>
            <w:hideMark/>
          </w:tcPr>
          <w:p w14:paraId="5E2435BD" w14:textId="02B7C862" w:rsidR="00AB21A2" w:rsidRPr="004050ED" w:rsidRDefault="003C6834" w:rsidP="00DB5E39">
            <w:pPr>
              <w:rPr>
                <w:rFonts w:cstheme="minorHAnsi"/>
                <w:b w:val="0"/>
                <w:color w:val="auto"/>
                <w:sz w:val="20"/>
                <w:szCs w:val="20"/>
              </w:rPr>
            </w:pPr>
            <w:r w:rsidRPr="004050ED">
              <w:rPr>
                <w:rFonts w:cstheme="minorHAnsi"/>
                <w:b w:val="0"/>
                <w:color w:val="auto"/>
                <w:sz w:val="20"/>
                <w:szCs w:val="20"/>
              </w:rPr>
              <w:t>Кадровый резерв</w:t>
            </w:r>
          </w:p>
        </w:tc>
        <w:tc>
          <w:tcPr>
            <w:tcW w:w="2126" w:type="dxa"/>
            <w:shd w:val="clear" w:color="auto" w:fill="auto"/>
            <w:vAlign w:val="center"/>
          </w:tcPr>
          <w:p w14:paraId="2E2E7884"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2</w:t>
            </w:r>
          </w:p>
        </w:tc>
        <w:tc>
          <w:tcPr>
            <w:tcW w:w="916" w:type="dxa"/>
            <w:shd w:val="clear" w:color="auto" w:fill="auto"/>
            <w:vAlign w:val="center"/>
          </w:tcPr>
          <w:p w14:paraId="47D22629"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r>
      <w:tr w:rsidR="004050ED" w:rsidRPr="004050ED" w14:paraId="34799648" w14:textId="77777777" w:rsidTr="0092698C">
        <w:trPr>
          <w:gridAfter w:val="1"/>
          <w:wAfter w:w="13" w:type="dxa"/>
          <w:trHeight w:val="300"/>
        </w:trPr>
        <w:tc>
          <w:tcPr>
            <w:tcW w:w="426" w:type="dxa"/>
            <w:shd w:val="clear" w:color="auto" w:fill="auto"/>
            <w:vAlign w:val="center"/>
          </w:tcPr>
          <w:p w14:paraId="27F36CE9"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4.</w:t>
            </w:r>
          </w:p>
        </w:tc>
        <w:tc>
          <w:tcPr>
            <w:tcW w:w="6833" w:type="dxa"/>
            <w:gridSpan w:val="2"/>
            <w:shd w:val="clear" w:color="auto" w:fill="auto"/>
            <w:vAlign w:val="center"/>
            <w:hideMark/>
          </w:tcPr>
          <w:p w14:paraId="3679BFC1" w14:textId="5F8F1065" w:rsidR="00AB21A2" w:rsidRPr="004050ED" w:rsidRDefault="003C6834" w:rsidP="00DB5E39">
            <w:pPr>
              <w:rPr>
                <w:rFonts w:cstheme="minorHAnsi"/>
                <w:b w:val="0"/>
                <w:color w:val="auto"/>
                <w:sz w:val="20"/>
                <w:szCs w:val="20"/>
              </w:rPr>
            </w:pPr>
            <w:r w:rsidRPr="004050ED">
              <w:rPr>
                <w:rFonts w:cstheme="minorHAnsi"/>
                <w:b w:val="0"/>
                <w:color w:val="auto"/>
                <w:sz w:val="20"/>
                <w:szCs w:val="20"/>
              </w:rPr>
              <w:t>Корпоративные стандарты</w:t>
            </w:r>
          </w:p>
        </w:tc>
        <w:tc>
          <w:tcPr>
            <w:tcW w:w="2126" w:type="dxa"/>
            <w:shd w:val="clear" w:color="auto" w:fill="auto"/>
            <w:vAlign w:val="center"/>
          </w:tcPr>
          <w:p w14:paraId="77BE1073" w14:textId="6336F225" w:rsidR="003C6834" w:rsidRPr="004050ED" w:rsidRDefault="00787185" w:rsidP="00DB5E39">
            <w:pPr>
              <w:jc w:val="center"/>
              <w:rPr>
                <w:rFonts w:cstheme="minorHAnsi"/>
                <w:b w:val="0"/>
                <w:color w:val="auto"/>
                <w:sz w:val="20"/>
                <w:szCs w:val="20"/>
              </w:rPr>
            </w:pPr>
            <w:r>
              <w:rPr>
                <w:rFonts w:cstheme="minorHAnsi"/>
                <w:b w:val="0"/>
                <w:color w:val="auto"/>
                <w:sz w:val="20"/>
                <w:szCs w:val="20"/>
              </w:rPr>
              <w:t>22</w:t>
            </w:r>
          </w:p>
        </w:tc>
        <w:tc>
          <w:tcPr>
            <w:tcW w:w="916" w:type="dxa"/>
            <w:shd w:val="clear" w:color="auto" w:fill="auto"/>
            <w:vAlign w:val="center"/>
          </w:tcPr>
          <w:p w14:paraId="5189F49A" w14:textId="257AD78A" w:rsidR="003C6834" w:rsidRPr="004050ED" w:rsidRDefault="00787185" w:rsidP="00DB5E39">
            <w:pPr>
              <w:jc w:val="center"/>
              <w:rPr>
                <w:rFonts w:cstheme="minorHAnsi"/>
                <w:b w:val="0"/>
                <w:color w:val="auto"/>
                <w:sz w:val="20"/>
                <w:szCs w:val="20"/>
              </w:rPr>
            </w:pPr>
            <w:r>
              <w:rPr>
                <w:rFonts w:cstheme="minorHAnsi"/>
                <w:b w:val="0"/>
                <w:color w:val="auto"/>
                <w:sz w:val="20"/>
                <w:szCs w:val="20"/>
              </w:rPr>
              <w:t>371</w:t>
            </w:r>
          </w:p>
        </w:tc>
      </w:tr>
      <w:tr w:rsidR="004050ED" w:rsidRPr="004050ED" w14:paraId="546F9E24" w14:textId="77777777" w:rsidTr="0092698C">
        <w:trPr>
          <w:gridAfter w:val="1"/>
          <w:wAfter w:w="13" w:type="dxa"/>
          <w:trHeight w:val="300"/>
        </w:trPr>
        <w:tc>
          <w:tcPr>
            <w:tcW w:w="426" w:type="dxa"/>
            <w:shd w:val="clear" w:color="auto" w:fill="auto"/>
            <w:vAlign w:val="center"/>
          </w:tcPr>
          <w:p w14:paraId="378715EF"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5.</w:t>
            </w:r>
          </w:p>
        </w:tc>
        <w:tc>
          <w:tcPr>
            <w:tcW w:w="6833" w:type="dxa"/>
            <w:gridSpan w:val="2"/>
            <w:shd w:val="clear" w:color="auto" w:fill="auto"/>
            <w:vAlign w:val="center"/>
            <w:hideMark/>
          </w:tcPr>
          <w:p w14:paraId="30FFE8B1" w14:textId="0E74E6C3" w:rsidR="00AB21A2" w:rsidRPr="004050ED" w:rsidRDefault="003C6834" w:rsidP="00DB5E39">
            <w:pPr>
              <w:rPr>
                <w:rFonts w:cstheme="minorHAnsi"/>
                <w:b w:val="0"/>
                <w:color w:val="auto"/>
                <w:sz w:val="20"/>
                <w:szCs w:val="20"/>
              </w:rPr>
            </w:pPr>
            <w:r w:rsidRPr="004050ED">
              <w:rPr>
                <w:rFonts w:cstheme="minorHAnsi"/>
                <w:b w:val="0"/>
                <w:color w:val="auto"/>
                <w:sz w:val="20"/>
                <w:szCs w:val="20"/>
              </w:rPr>
              <w:t>Тренажерная подготовка</w:t>
            </w:r>
          </w:p>
        </w:tc>
        <w:tc>
          <w:tcPr>
            <w:tcW w:w="2126" w:type="dxa"/>
            <w:shd w:val="clear" w:color="auto" w:fill="auto"/>
            <w:vAlign w:val="center"/>
          </w:tcPr>
          <w:p w14:paraId="648EACEF" w14:textId="78898424" w:rsidR="003C6834" w:rsidRPr="004050ED" w:rsidRDefault="00787185" w:rsidP="00DB5E39">
            <w:pPr>
              <w:jc w:val="center"/>
              <w:rPr>
                <w:rFonts w:cstheme="minorHAnsi"/>
                <w:b w:val="0"/>
                <w:color w:val="auto"/>
                <w:sz w:val="20"/>
                <w:szCs w:val="20"/>
              </w:rPr>
            </w:pPr>
            <w:r>
              <w:rPr>
                <w:rFonts w:cstheme="minorHAnsi"/>
                <w:b w:val="0"/>
                <w:color w:val="auto"/>
                <w:sz w:val="20"/>
                <w:szCs w:val="20"/>
              </w:rPr>
              <w:t>0</w:t>
            </w:r>
          </w:p>
        </w:tc>
        <w:tc>
          <w:tcPr>
            <w:tcW w:w="916" w:type="dxa"/>
            <w:shd w:val="clear" w:color="auto" w:fill="auto"/>
            <w:vAlign w:val="center"/>
          </w:tcPr>
          <w:p w14:paraId="508D3679"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r>
      <w:tr w:rsidR="004050ED" w:rsidRPr="004050ED" w14:paraId="715E5620" w14:textId="77777777" w:rsidTr="0092698C">
        <w:trPr>
          <w:gridAfter w:val="1"/>
          <w:wAfter w:w="13" w:type="dxa"/>
          <w:trHeight w:val="300"/>
        </w:trPr>
        <w:tc>
          <w:tcPr>
            <w:tcW w:w="426" w:type="dxa"/>
            <w:shd w:val="clear" w:color="auto" w:fill="auto"/>
            <w:vAlign w:val="center"/>
          </w:tcPr>
          <w:p w14:paraId="5912B147"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6.</w:t>
            </w:r>
          </w:p>
        </w:tc>
        <w:tc>
          <w:tcPr>
            <w:tcW w:w="6833" w:type="dxa"/>
            <w:gridSpan w:val="2"/>
            <w:shd w:val="clear" w:color="auto" w:fill="auto"/>
            <w:vAlign w:val="center"/>
            <w:hideMark/>
          </w:tcPr>
          <w:p w14:paraId="3EF0C858" w14:textId="35C578D1" w:rsidR="00AB21A2" w:rsidRPr="004050ED" w:rsidRDefault="003C6834" w:rsidP="00DB5E39">
            <w:pPr>
              <w:rPr>
                <w:rFonts w:cstheme="minorHAnsi"/>
                <w:b w:val="0"/>
                <w:color w:val="auto"/>
                <w:sz w:val="20"/>
                <w:szCs w:val="20"/>
              </w:rPr>
            </w:pPr>
            <w:r w:rsidRPr="004050ED">
              <w:rPr>
                <w:rFonts w:cstheme="minorHAnsi"/>
                <w:b w:val="0"/>
                <w:color w:val="auto"/>
                <w:sz w:val="20"/>
                <w:szCs w:val="20"/>
              </w:rPr>
              <w:t xml:space="preserve">Соревнования профессионального мастерства </w:t>
            </w:r>
          </w:p>
        </w:tc>
        <w:tc>
          <w:tcPr>
            <w:tcW w:w="2126" w:type="dxa"/>
            <w:shd w:val="clear" w:color="auto" w:fill="auto"/>
            <w:vAlign w:val="center"/>
          </w:tcPr>
          <w:p w14:paraId="3642BDA6" w14:textId="78DC5FB9" w:rsidR="003C6834" w:rsidRPr="004050ED" w:rsidRDefault="00787185" w:rsidP="00DB5E39">
            <w:pPr>
              <w:jc w:val="center"/>
              <w:rPr>
                <w:rFonts w:cstheme="minorHAnsi"/>
                <w:b w:val="0"/>
                <w:color w:val="auto"/>
                <w:sz w:val="20"/>
                <w:szCs w:val="20"/>
              </w:rPr>
            </w:pPr>
            <w:r>
              <w:rPr>
                <w:rFonts w:cstheme="minorHAnsi"/>
                <w:b w:val="0"/>
                <w:color w:val="auto"/>
                <w:sz w:val="20"/>
                <w:szCs w:val="20"/>
              </w:rPr>
              <w:t>0</w:t>
            </w:r>
          </w:p>
        </w:tc>
        <w:tc>
          <w:tcPr>
            <w:tcW w:w="916" w:type="dxa"/>
            <w:shd w:val="clear" w:color="auto" w:fill="auto"/>
            <w:vAlign w:val="center"/>
          </w:tcPr>
          <w:p w14:paraId="39724F70"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r>
      <w:tr w:rsidR="004050ED" w:rsidRPr="004050ED" w14:paraId="0EDBC7AE" w14:textId="77777777" w:rsidTr="0092698C">
        <w:trPr>
          <w:gridAfter w:val="1"/>
          <w:wAfter w:w="13" w:type="dxa"/>
          <w:trHeight w:val="300"/>
        </w:trPr>
        <w:tc>
          <w:tcPr>
            <w:tcW w:w="7259" w:type="dxa"/>
            <w:gridSpan w:val="3"/>
            <w:shd w:val="clear" w:color="auto" w:fill="auto"/>
            <w:vAlign w:val="center"/>
          </w:tcPr>
          <w:p w14:paraId="62F6AE25" w14:textId="73B8C9AE" w:rsidR="00AB21A2" w:rsidRPr="004050ED" w:rsidRDefault="003C6834" w:rsidP="00DB5E39">
            <w:pPr>
              <w:rPr>
                <w:rFonts w:cstheme="minorHAnsi"/>
                <w:b w:val="0"/>
                <w:color w:val="auto"/>
                <w:sz w:val="20"/>
                <w:szCs w:val="20"/>
              </w:rPr>
            </w:pPr>
            <w:r w:rsidRPr="004050ED">
              <w:rPr>
                <w:rFonts w:cstheme="minorHAnsi"/>
                <w:b w:val="0"/>
                <w:color w:val="auto"/>
                <w:sz w:val="20"/>
                <w:szCs w:val="20"/>
              </w:rPr>
              <w:t>ИТОГО</w:t>
            </w:r>
          </w:p>
        </w:tc>
        <w:tc>
          <w:tcPr>
            <w:tcW w:w="2126" w:type="dxa"/>
            <w:shd w:val="clear" w:color="auto" w:fill="auto"/>
            <w:vAlign w:val="center"/>
          </w:tcPr>
          <w:p w14:paraId="50B501A5" w14:textId="7412B8F7" w:rsidR="003C6834" w:rsidRPr="004050ED" w:rsidRDefault="00787185" w:rsidP="00DB5E39">
            <w:pPr>
              <w:jc w:val="center"/>
              <w:rPr>
                <w:rFonts w:cstheme="minorHAnsi"/>
                <w:b w:val="0"/>
                <w:color w:val="auto"/>
                <w:sz w:val="20"/>
                <w:szCs w:val="20"/>
              </w:rPr>
            </w:pPr>
            <w:r>
              <w:rPr>
                <w:rFonts w:cstheme="minorHAnsi"/>
                <w:b w:val="0"/>
                <w:color w:val="auto"/>
                <w:sz w:val="20"/>
                <w:szCs w:val="20"/>
              </w:rPr>
              <w:t>177</w:t>
            </w:r>
          </w:p>
        </w:tc>
        <w:tc>
          <w:tcPr>
            <w:tcW w:w="916" w:type="dxa"/>
            <w:shd w:val="clear" w:color="auto" w:fill="auto"/>
            <w:vAlign w:val="center"/>
          </w:tcPr>
          <w:p w14:paraId="4C91C267" w14:textId="69FC6028" w:rsidR="003C6834" w:rsidRPr="004050ED" w:rsidRDefault="00787185" w:rsidP="00DB5E39">
            <w:pPr>
              <w:jc w:val="center"/>
              <w:rPr>
                <w:rFonts w:cstheme="minorHAnsi"/>
                <w:b w:val="0"/>
                <w:color w:val="auto"/>
                <w:sz w:val="20"/>
                <w:szCs w:val="20"/>
              </w:rPr>
            </w:pPr>
            <w:r>
              <w:rPr>
                <w:rFonts w:cstheme="minorHAnsi"/>
                <w:b w:val="0"/>
                <w:color w:val="auto"/>
                <w:sz w:val="20"/>
                <w:szCs w:val="20"/>
              </w:rPr>
              <w:t>2113</w:t>
            </w:r>
          </w:p>
        </w:tc>
      </w:tr>
      <w:tr w:rsidR="004050ED" w:rsidRPr="004050ED" w14:paraId="2200FD3F" w14:textId="77777777" w:rsidTr="00101763">
        <w:trPr>
          <w:trHeight w:val="300"/>
        </w:trPr>
        <w:tc>
          <w:tcPr>
            <w:tcW w:w="10314" w:type="dxa"/>
            <w:gridSpan w:val="6"/>
            <w:shd w:val="clear" w:color="auto" w:fill="auto"/>
            <w:vAlign w:val="center"/>
          </w:tcPr>
          <w:p w14:paraId="20882505"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Специалисты</w:t>
            </w:r>
          </w:p>
        </w:tc>
      </w:tr>
      <w:tr w:rsidR="004050ED" w:rsidRPr="004050ED" w14:paraId="62D84A27" w14:textId="77777777" w:rsidTr="0092698C">
        <w:trPr>
          <w:gridAfter w:val="1"/>
          <w:wAfter w:w="13" w:type="dxa"/>
          <w:trHeight w:val="1080"/>
        </w:trPr>
        <w:tc>
          <w:tcPr>
            <w:tcW w:w="426" w:type="dxa"/>
            <w:shd w:val="clear" w:color="auto" w:fill="auto"/>
            <w:vAlign w:val="center"/>
          </w:tcPr>
          <w:p w14:paraId="1B0017DB"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1.</w:t>
            </w:r>
          </w:p>
        </w:tc>
        <w:tc>
          <w:tcPr>
            <w:tcW w:w="6833" w:type="dxa"/>
            <w:gridSpan w:val="2"/>
            <w:shd w:val="clear" w:color="auto" w:fill="auto"/>
            <w:vAlign w:val="center"/>
            <w:hideMark/>
          </w:tcPr>
          <w:p w14:paraId="6D9FE859"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Нормативное обучение согласно требованиям надзорных органов (промышленная, пожарная, экологическая безопасность; охрана труда; вопросы гражданской обороны, предупреждения и ликвидации чрезвычайных ситуаций и т.д.)</w:t>
            </w:r>
          </w:p>
        </w:tc>
        <w:tc>
          <w:tcPr>
            <w:tcW w:w="2126" w:type="dxa"/>
            <w:shd w:val="clear" w:color="auto" w:fill="auto"/>
            <w:vAlign w:val="center"/>
          </w:tcPr>
          <w:p w14:paraId="2AA19C96" w14:textId="4BDCDD1C" w:rsidR="003C6834" w:rsidRPr="004050ED" w:rsidRDefault="00787185" w:rsidP="00DB5E39">
            <w:pPr>
              <w:jc w:val="center"/>
              <w:rPr>
                <w:rFonts w:cstheme="minorHAnsi"/>
                <w:b w:val="0"/>
                <w:color w:val="auto"/>
                <w:sz w:val="20"/>
                <w:szCs w:val="20"/>
              </w:rPr>
            </w:pPr>
            <w:r>
              <w:rPr>
                <w:rFonts w:cstheme="minorHAnsi"/>
                <w:b w:val="0"/>
                <w:color w:val="auto"/>
                <w:sz w:val="20"/>
                <w:szCs w:val="20"/>
              </w:rPr>
              <w:t>48</w:t>
            </w:r>
          </w:p>
        </w:tc>
        <w:tc>
          <w:tcPr>
            <w:tcW w:w="916" w:type="dxa"/>
            <w:shd w:val="clear" w:color="auto" w:fill="auto"/>
            <w:vAlign w:val="center"/>
          </w:tcPr>
          <w:p w14:paraId="150102E2" w14:textId="1B60E9C6" w:rsidR="003C6834" w:rsidRPr="004050ED" w:rsidRDefault="00787185" w:rsidP="00DB5E39">
            <w:pPr>
              <w:jc w:val="center"/>
              <w:rPr>
                <w:rFonts w:cstheme="minorHAnsi"/>
                <w:b w:val="0"/>
                <w:color w:val="auto"/>
                <w:sz w:val="20"/>
                <w:szCs w:val="20"/>
              </w:rPr>
            </w:pPr>
            <w:r>
              <w:rPr>
                <w:rFonts w:cstheme="minorHAnsi"/>
                <w:b w:val="0"/>
                <w:color w:val="auto"/>
                <w:sz w:val="20"/>
                <w:szCs w:val="20"/>
              </w:rPr>
              <w:t>608</w:t>
            </w:r>
          </w:p>
        </w:tc>
      </w:tr>
      <w:tr w:rsidR="004050ED" w:rsidRPr="004050ED" w14:paraId="21B466D7" w14:textId="77777777" w:rsidTr="0092698C">
        <w:trPr>
          <w:gridAfter w:val="1"/>
          <w:wAfter w:w="13" w:type="dxa"/>
          <w:trHeight w:val="945"/>
        </w:trPr>
        <w:tc>
          <w:tcPr>
            <w:tcW w:w="426" w:type="dxa"/>
            <w:vMerge w:val="restart"/>
            <w:shd w:val="clear" w:color="auto" w:fill="auto"/>
            <w:vAlign w:val="center"/>
          </w:tcPr>
          <w:p w14:paraId="1EA1A0E6"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2.</w:t>
            </w:r>
          </w:p>
        </w:tc>
        <w:tc>
          <w:tcPr>
            <w:tcW w:w="2001" w:type="dxa"/>
            <w:vMerge w:val="restart"/>
            <w:shd w:val="clear" w:color="auto" w:fill="auto"/>
            <w:vAlign w:val="center"/>
            <w:hideMark/>
          </w:tcPr>
          <w:p w14:paraId="39A64C28"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Технологическое обучение, необходимое для исполнения должностных обязанностей:</w:t>
            </w:r>
          </w:p>
        </w:tc>
        <w:tc>
          <w:tcPr>
            <w:tcW w:w="4832" w:type="dxa"/>
            <w:shd w:val="clear" w:color="auto" w:fill="auto"/>
            <w:vAlign w:val="center"/>
            <w:hideMark/>
          </w:tcPr>
          <w:p w14:paraId="3BC461A4"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2.1. Обеспечение производственной деятельности (проектирование, строительство, эксплуатация (в т. ч. АСУТП) ГЭС, ТЭС. Продажа э/э, мощности и т/э)</w:t>
            </w:r>
          </w:p>
        </w:tc>
        <w:tc>
          <w:tcPr>
            <w:tcW w:w="2126" w:type="dxa"/>
            <w:shd w:val="clear" w:color="auto" w:fill="auto"/>
            <w:vAlign w:val="center"/>
          </w:tcPr>
          <w:p w14:paraId="77E29283" w14:textId="71ADCAE8" w:rsidR="003C6834" w:rsidRPr="004050ED" w:rsidRDefault="00787185" w:rsidP="00DB5E39">
            <w:pPr>
              <w:jc w:val="center"/>
              <w:rPr>
                <w:rFonts w:cstheme="minorHAnsi"/>
                <w:b w:val="0"/>
                <w:color w:val="auto"/>
                <w:sz w:val="20"/>
                <w:szCs w:val="20"/>
              </w:rPr>
            </w:pPr>
            <w:r>
              <w:rPr>
                <w:rFonts w:cstheme="minorHAnsi"/>
                <w:b w:val="0"/>
                <w:color w:val="auto"/>
                <w:sz w:val="20"/>
                <w:szCs w:val="20"/>
              </w:rPr>
              <w:t>22</w:t>
            </w:r>
          </w:p>
        </w:tc>
        <w:tc>
          <w:tcPr>
            <w:tcW w:w="916" w:type="dxa"/>
            <w:shd w:val="clear" w:color="auto" w:fill="auto"/>
            <w:vAlign w:val="center"/>
          </w:tcPr>
          <w:p w14:paraId="4A1BA5CC" w14:textId="1316C514" w:rsidR="003C6834" w:rsidRPr="004050ED" w:rsidRDefault="00787185" w:rsidP="00DB5E39">
            <w:pPr>
              <w:jc w:val="center"/>
              <w:rPr>
                <w:rFonts w:cstheme="minorHAnsi"/>
                <w:b w:val="0"/>
                <w:color w:val="auto"/>
                <w:sz w:val="20"/>
                <w:szCs w:val="20"/>
              </w:rPr>
            </w:pPr>
            <w:r>
              <w:rPr>
                <w:rFonts w:cstheme="minorHAnsi"/>
                <w:b w:val="0"/>
                <w:color w:val="auto"/>
                <w:sz w:val="20"/>
                <w:szCs w:val="20"/>
              </w:rPr>
              <w:t>729</w:t>
            </w:r>
          </w:p>
        </w:tc>
      </w:tr>
      <w:tr w:rsidR="004050ED" w:rsidRPr="004050ED" w14:paraId="66E7A05D" w14:textId="77777777" w:rsidTr="0092698C">
        <w:trPr>
          <w:gridAfter w:val="1"/>
          <w:wAfter w:w="13" w:type="dxa"/>
          <w:trHeight w:val="53"/>
        </w:trPr>
        <w:tc>
          <w:tcPr>
            <w:tcW w:w="426" w:type="dxa"/>
            <w:vMerge/>
            <w:shd w:val="clear" w:color="auto" w:fill="auto"/>
            <w:vAlign w:val="center"/>
          </w:tcPr>
          <w:p w14:paraId="20DA16E1" w14:textId="77777777" w:rsidR="003C6834" w:rsidRPr="004050ED" w:rsidRDefault="003C6834" w:rsidP="00DB5E39">
            <w:pPr>
              <w:rPr>
                <w:rFonts w:cstheme="minorHAnsi"/>
                <w:b w:val="0"/>
                <w:color w:val="auto"/>
                <w:sz w:val="20"/>
                <w:szCs w:val="20"/>
              </w:rPr>
            </w:pPr>
          </w:p>
        </w:tc>
        <w:tc>
          <w:tcPr>
            <w:tcW w:w="2001" w:type="dxa"/>
            <w:vMerge/>
            <w:shd w:val="clear" w:color="auto" w:fill="auto"/>
            <w:vAlign w:val="center"/>
            <w:hideMark/>
          </w:tcPr>
          <w:p w14:paraId="69AC883B" w14:textId="77777777" w:rsidR="003C6834" w:rsidRPr="004050ED" w:rsidRDefault="003C6834" w:rsidP="00DB5E39">
            <w:pPr>
              <w:rPr>
                <w:rFonts w:cstheme="minorHAnsi"/>
                <w:b w:val="0"/>
                <w:color w:val="auto"/>
                <w:sz w:val="20"/>
                <w:szCs w:val="20"/>
              </w:rPr>
            </w:pPr>
          </w:p>
        </w:tc>
        <w:tc>
          <w:tcPr>
            <w:tcW w:w="4832" w:type="dxa"/>
            <w:shd w:val="clear" w:color="auto" w:fill="auto"/>
            <w:vAlign w:val="center"/>
            <w:hideMark/>
          </w:tcPr>
          <w:p w14:paraId="1AF33F1D"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 xml:space="preserve">2.2. Информационные технологии </w:t>
            </w:r>
          </w:p>
        </w:tc>
        <w:tc>
          <w:tcPr>
            <w:tcW w:w="2126" w:type="dxa"/>
            <w:shd w:val="clear" w:color="auto" w:fill="auto"/>
            <w:vAlign w:val="center"/>
          </w:tcPr>
          <w:p w14:paraId="00C902CC" w14:textId="1171E3B4" w:rsidR="003C6834" w:rsidRPr="004050ED" w:rsidRDefault="00787185" w:rsidP="00DB5E39">
            <w:pPr>
              <w:jc w:val="center"/>
              <w:rPr>
                <w:rFonts w:cstheme="minorHAnsi"/>
                <w:b w:val="0"/>
                <w:color w:val="auto"/>
                <w:sz w:val="20"/>
                <w:szCs w:val="20"/>
              </w:rPr>
            </w:pPr>
            <w:r>
              <w:rPr>
                <w:rFonts w:cstheme="minorHAnsi"/>
                <w:b w:val="0"/>
                <w:color w:val="auto"/>
                <w:sz w:val="20"/>
                <w:szCs w:val="20"/>
              </w:rPr>
              <w:t>4</w:t>
            </w:r>
          </w:p>
        </w:tc>
        <w:tc>
          <w:tcPr>
            <w:tcW w:w="916" w:type="dxa"/>
            <w:shd w:val="clear" w:color="auto" w:fill="auto"/>
            <w:vAlign w:val="center"/>
          </w:tcPr>
          <w:p w14:paraId="3A7CF59F" w14:textId="00B3D17C" w:rsidR="003C6834" w:rsidRPr="004050ED" w:rsidRDefault="00787185" w:rsidP="00DB5E39">
            <w:pPr>
              <w:jc w:val="center"/>
              <w:rPr>
                <w:rFonts w:cstheme="minorHAnsi"/>
                <w:b w:val="0"/>
                <w:color w:val="auto"/>
                <w:sz w:val="20"/>
                <w:szCs w:val="20"/>
              </w:rPr>
            </w:pPr>
            <w:r>
              <w:rPr>
                <w:rFonts w:cstheme="minorHAnsi"/>
                <w:b w:val="0"/>
                <w:color w:val="auto"/>
                <w:sz w:val="20"/>
                <w:szCs w:val="20"/>
              </w:rPr>
              <w:t>116</w:t>
            </w:r>
          </w:p>
        </w:tc>
      </w:tr>
      <w:tr w:rsidR="004050ED" w:rsidRPr="004050ED" w14:paraId="500F5470" w14:textId="77777777" w:rsidTr="0092698C">
        <w:trPr>
          <w:gridAfter w:val="1"/>
          <w:wAfter w:w="13" w:type="dxa"/>
          <w:trHeight w:val="53"/>
        </w:trPr>
        <w:tc>
          <w:tcPr>
            <w:tcW w:w="426" w:type="dxa"/>
            <w:vMerge/>
            <w:shd w:val="clear" w:color="auto" w:fill="auto"/>
            <w:vAlign w:val="center"/>
          </w:tcPr>
          <w:p w14:paraId="5EFFFFA7" w14:textId="77777777" w:rsidR="003C6834" w:rsidRPr="004050ED" w:rsidRDefault="003C6834" w:rsidP="00DB5E39">
            <w:pPr>
              <w:rPr>
                <w:rFonts w:cstheme="minorHAnsi"/>
                <w:b w:val="0"/>
                <w:color w:val="auto"/>
                <w:sz w:val="20"/>
                <w:szCs w:val="20"/>
              </w:rPr>
            </w:pPr>
          </w:p>
        </w:tc>
        <w:tc>
          <w:tcPr>
            <w:tcW w:w="2001" w:type="dxa"/>
            <w:vMerge/>
            <w:shd w:val="clear" w:color="auto" w:fill="auto"/>
            <w:vAlign w:val="center"/>
            <w:hideMark/>
          </w:tcPr>
          <w:p w14:paraId="1DFF8AC7" w14:textId="77777777" w:rsidR="003C6834" w:rsidRPr="004050ED" w:rsidRDefault="003C6834" w:rsidP="00DB5E39">
            <w:pPr>
              <w:rPr>
                <w:rFonts w:cstheme="minorHAnsi"/>
                <w:b w:val="0"/>
                <w:color w:val="auto"/>
                <w:sz w:val="20"/>
                <w:szCs w:val="20"/>
              </w:rPr>
            </w:pPr>
          </w:p>
        </w:tc>
        <w:tc>
          <w:tcPr>
            <w:tcW w:w="4832" w:type="dxa"/>
            <w:shd w:val="clear" w:color="auto" w:fill="auto"/>
            <w:vAlign w:val="center"/>
            <w:hideMark/>
          </w:tcPr>
          <w:p w14:paraId="6F7BB75A"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2.3. Корпоративные сервисы</w:t>
            </w:r>
          </w:p>
        </w:tc>
        <w:tc>
          <w:tcPr>
            <w:tcW w:w="2126" w:type="dxa"/>
            <w:shd w:val="clear" w:color="auto" w:fill="auto"/>
            <w:vAlign w:val="center"/>
          </w:tcPr>
          <w:p w14:paraId="7835E756" w14:textId="50DA134E" w:rsidR="003C6834" w:rsidRPr="004050ED" w:rsidRDefault="00787185" w:rsidP="00DB5E39">
            <w:pPr>
              <w:jc w:val="center"/>
              <w:rPr>
                <w:rFonts w:cstheme="minorHAnsi"/>
                <w:b w:val="0"/>
                <w:color w:val="auto"/>
                <w:sz w:val="20"/>
                <w:szCs w:val="20"/>
              </w:rPr>
            </w:pPr>
            <w:r>
              <w:rPr>
                <w:rFonts w:cstheme="minorHAnsi"/>
                <w:b w:val="0"/>
                <w:color w:val="auto"/>
                <w:sz w:val="20"/>
                <w:szCs w:val="20"/>
              </w:rPr>
              <w:t>99</w:t>
            </w:r>
          </w:p>
        </w:tc>
        <w:tc>
          <w:tcPr>
            <w:tcW w:w="916" w:type="dxa"/>
            <w:shd w:val="clear" w:color="auto" w:fill="auto"/>
            <w:vAlign w:val="center"/>
          </w:tcPr>
          <w:p w14:paraId="46F8C0F5" w14:textId="63FF83E3" w:rsidR="003C6834" w:rsidRPr="004050ED" w:rsidRDefault="00787185" w:rsidP="00DB5E39">
            <w:pPr>
              <w:jc w:val="center"/>
              <w:rPr>
                <w:rFonts w:cstheme="minorHAnsi"/>
                <w:b w:val="0"/>
                <w:color w:val="auto"/>
                <w:sz w:val="20"/>
                <w:szCs w:val="20"/>
              </w:rPr>
            </w:pPr>
            <w:r>
              <w:rPr>
                <w:rFonts w:cstheme="minorHAnsi"/>
                <w:b w:val="0"/>
                <w:color w:val="auto"/>
                <w:sz w:val="20"/>
                <w:szCs w:val="20"/>
              </w:rPr>
              <w:t>411</w:t>
            </w:r>
          </w:p>
        </w:tc>
      </w:tr>
      <w:tr w:rsidR="004050ED" w:rsidRPr="004050ED" w14:paraId="2669C4F5" w14:textId="77777777" w:rsidTr="0092698C">
        <w:trPr>
          <w:gridAfter w:val="1"/>
          <w:wAfter w:w="13" w:type="dxa"/>
          <w:trHeight w:val="630"/>
        </w:trPr>
        <w:tc>
          <w:tcPr>
            <w:tcW w:w="426" w:type="dxa"/>
            <w:vMerge/>
            <w:shd w:val="clear" w:color="auto" w:fill="auto"/>
            <w:vAlign w:val="center"/>
          </w:tcPr>
          <w:p w14:paraId="772739EE" w14:textId="77777777" w:rsidR="003C6834" w:rsidRPr="004050ED" w:rsidRDefault="003C6834" w:rsidP="00DB5E39">
            <w:pPr>
              <w:rPr>
                <w:rFonts w:cstheme="minorHAnsi"/>
                <w:b w:val="0"/>
                <w:color w:val="auto"/>
                <w:sz w:val="20"/>
                <w:szCs w:val="20"/>
              </w:rPr>
            </w:pPr>
          </w:p>
        </w:tc>
        <w:tc>
          <w:tcPr>
            <w:tcW w:w="2001" w:type="dxa"/>
            <w:vMerge/>
            <w:shd w:val="clear" w:color="auto" w:fill="auto"/>
            <w:vAlign w:val="center"/>
            <w:hideMark/>
          </w:tcPr>
          <w:p w14:paraId="36E65938" w14:textId="77777777" w:rsidR="003C6834" w:rsidRPr="004050ED" w:rsidRDefault="003C6834" w:rsidP="00DB5E39">
            <w:pPr>
              <w:rPr>
                <w:rFonts w:cstheme="minorHAnsi"/>
                <w:b w:val="0"/>
                <w:color w:val="auto"/>
                <w:sz w:val="20"/>
                <w:szCs w:val="20"/>
              </w:rPr>
            </w:pPr>
          </w:p>
        </w:tc>
        <w:tc>
          <w:tcPr>
            <w:tcW w:w="4832" w:type="dxa"/>
            <w:shd w:val="clear" w:color="auto" w:fill="auto"/>
            <w:vAlign w:val="center"/>
            <w:hideMark/>
          </w:tcPr>
          <w:p w14:paraId="3DF999A1"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2.4. Экономическая и информационная безопасность, защита государственной тайны, антитеррористическая защищенность ПО</w:t>
            </w:r>
          </w:p>
        </w:tc>
        <w:tc>
          <w:tcPr>
            <w:tcW w:w="2126" w:type="dxa"/>
            <w:shd w:val="clear" w:color="auto" w:fill="auto"/>
            <w:vAlign w:val="center"/>
          </w:tcPr>
          <w:p w14:paraId="2B8778A0" w14:textId="23EB8418" w:rsidR="003C6834" w:rsidRPr="004050ED" w:rsidRDefault="00787185" w:rsidP="00DB5E39">
            <w:pPr>
              <w:jc w:val="center"/>
              <w:rPr>
                <w:rFonts w:cstheme="minorHAnsi"/>
                <w:b w:val="0"/>
                <w:color w:val="auto"/>
                <w:sz w:val="20"/>
                <w:szCs w:val="20"/>
              </w:rPr>
            </w:pPr>
            <w:r>
              <w:rPr>
                <w:rFonts w:cstheme="minorHAnsi"/>
                <w:b w:val="0"/>
                <w:color w:val="auto"/>
                <w:sz w:val="20"/>
                <w:szCs w:val="20"/>
              </w:rPr>
              <w:t>5</w:t>
            </w:r>
          </w:p>
        </w:tc>
        <w:tc>
          <w:tcPr>
            <w:tcW w:w="916" w:type="dxa"/>
            <w:shd w:val="clear" w:color="auto" w:fill="auto"/>
            <w:vAlign w:val="center"/>
          </w:tcPr>
          <w:p w14:paraId="072B6261" w14:textId="13FFD7ED" w:rsidR="003C6834" w:rsidRPr="004050ED" w:rsidRDefault="00787185" w:rsidP="00DB5E39">
            <w:pPr>
              <w:jc w:val="center"/>
              <w:rPr>
                <w:rFonts w:cstheme="minorHAnsi"/>
                <w:b w:val="0"/>
                <w:color w:val="auto"/>
                <w:sz w:val="20"/>
                <w:szCs w:val="20"/>
              </w:rPr>
            </w:pPr>
            <w:r>
              <w:rPr>
                <w:rFonts w:cstheme="minorHAnsi"/>
                <w:b w:val="0"/>
                <w:color w:val="auto"/>
                <w:sz w:val="20"/>
                <w:szCs w:val="20"/>
              </w:rPr>
              <w:t>202</w:t>
            </w:r>
          </w:p>
        </w:tc>
      </w:tr>
      <w:tr w:rsidR="004050ED" w:rsidRPr="004050ED" w14:paraId="597ACB82" w14:textId="77777777" w:rsidTr="0092698C">
        <w:trPr>
          <w:gridAfter w:val="1"/>
          <w:wAfter w:w="13" w:type="dxa"/>
          <w:trHeight w:val="340"/>
        </w:trPr>
        <w:tc>
          <w:tcPr>
            <w:tcW w:w="426" w:type="dxa"/>
            <w:vMerge/>
            <w:shd w:val="clear" w:color="auto" w:fill="auto"/>
            <w:vAlign w:val="center"/>
          </w:tcPr>
          <w:p w14:paraId="42B5BACD" w14:textId="77777777" w:rsidR="003C6834" w:rsidRPr="004050ED" w:rsidRDefault="003C6834" w:rsidP="00DB5E39">
            <w:pPr>
              <w:rPr>
                <w:rFonts w:cstheme="minorHAnsi"/>
                <w:b w:val="0"/>
                <w:color w:val="auto"/>
                <w:sz w:val="20"/>
                <w:szCs w:val="20"/>
              </w:rPr>
            </w:pPr>
          </w:p>
        </w:tc>
        <w:tc>
          <w:tcPr>
            <w:tcW w:w="2001" w:type="dxa"/>
            <w:vMerge/>
            <w:shd w:val="clear" w:color="auto" w:fill="auto"/>
            <w:vAlign w:val="center"/>
            <w:hideMark/>
          </w:tcPr>
          <w:p w14:paraId="50CC3578" w14:textId="77777777" w:rsidR="003C6834" w:rsidRPr="004050ED" w:rsidRDefault="003C6834" w:rsidP="00DB5E39">
            <w:pPr>
              <w:rPr>
                <w:rFonts w:cstheme="minorHAnsi"/>
                <w:b w:val="0"/>
                <w:color w:val="auto"/>
                <w:sz w:val="20"/>
                <w:szCs w:val="20"/>
              </w:rPr>
            </w:pPr>
          </w:p>
        </w:tc>
        <w:tc>
          <w:tcPr>
            <w:tcW w:w="4832" w:type="dxa"/>
            <w:shd w:val="clear" w:color="auto" w:fill="auto"/>
            <w:vAlign w:val="center"/>
            <w:hideMark/>
          </w:tcPr>
          <w:p w14:paraId="452C251E"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2.5. Внутренний контроль и управление рисками</w:t>
            </w:r>
          </w:p>
        </w:tc>
        <w:tc>
          <w:tcPr>
            <w:tcW w:w="2126" w:type="dxa"/>
            <w:shd w:val="clear" w:color="auto" w:fill="auto"/>
            <w:vAlign w:val="center"/>
          </w:tcPr>
          <w:p w14:paraId="4998D8A6"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c>
          <w:tcPr>
            <w:tcW w:w="916" w:type="dxa"/>
            <w:shd w:val="clear" w:color="auto" w:fill="auto"/>
            <w:vAlign w:val="center"/>
          </w:tcPr>
          <w:p w14:paraId="07BC2F9A"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r>
      <w:tr w:rsidR="004050ED" w:rsidRPr="004050ED" w14:paraId="0669789C" w14:textId="77777777" w:rsidTr="0092698C">
        <w:trPr>
          <w:gridAfter w:val="1"/>
          <w:wAfter w:w="13" w:type="dxa"/>
          <w:trHeight w:val="300"/>
        </w:trPr>
        <w:tc>
          <w:tcPr>
            <w:tcW w:w="426" w:type="dxa"/>
            <w:shd w:val="clear" w:color="auto" w:fill="auto"/>
            <w:vAlign w:val="center"/>
          </w:tcPr>
          <w:p w14:paraId="56DE2CA4"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lastRenderedPageBreak/>
              <w:t>3.</w:t>
            </w:r>
          </w:p>
        </w:tc>
        <w:tc>
          <w:tcPr>
            <w:tcW w:w="6833" w:type="dxa"/>
            <w:gridSpan w:val="2"/>
            <w:shd w:val="clear" w:color="auto" w:fill="auto"/>
            <w:vAlign w:val="center"/>
            <w:hideMark/>
          </w:tcPr>
          <w:p w14:paraId="2463776E"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Кадровый резерв</w:t>
            </w:r>
          </w:p>
        </w:tc>
        <w:tc>
          <w:tcPr>
            <w:tcW w:w="2126" w:type="dxa"/>
            <w:shd w:val="clear" w:color="auto" w:fill="auto"/>
            <w:vAlign w:val="center"/>
          </w:tcPr>
          <w:p w14:paraId="16E9875D" w14:textId="2D481BDD" w:rsidR="003C6834" w:rsidRPr="004050ED" w:rsidRDefault="00787185" w:rsidP="00DB5E39">
            <w:pPr>
              <w:jc w:val="center"/>
              <w:rPr>
                <w:rFonts w:cstheme="minorHAnsi"/>
                <w:b w:val="0"/>
                <w:color w:val="auto"/>
                <w:sz w:val="20"/>
                <w:szCs w:val="20"/>
              </w:rPr>
            </w:pPr>
            <w:r>
              <w:rPr>
                <w:rFonts w:cstheme="minorHAnsi"/>
                <w:b w:val="0"/>
                <w:color w:val="auto"/>
                <w:sz w:val="20"/>
                <w:szCs w:val="20"/>
              </w:rPr>
              <w:t>3</w:t>
            </w:r>
          </w:p>
        </w:tc>
        <w:tc>
          <w:tcPr>
            <w:tcW w:w="916" w:type="dxa"/>
            <w:shd w:val="clear" w:color="auto" w:fill="auto"/>
            <w:vAlign w:val="center"/>
          </w:tcPr>
          <w:p w14:paraId="17FAAA71"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r>
      <w:tr w:rsidR="004050ED" w:rsidRPr="004050ED" w14:paraId="189134FD" w14:textId="77777777" w:rsidTr="0092698C">
        <w:trPr>
          <w:gridAfter w:val="1"/>
          <w:wAfter w:w="13" w:type="dxa"/>
          <w:trHeight w:val="300"/>
        </w:trPr>
        <w:tc>
          <w:tcPr>
            <w:tcW w:w="426" w:type="dxa"/>
            <w:shd w:val="clear" w:color="auto" w:fill="auto"/>
            <w:vAlign w:val="center"/>
          </w:tcPr>
          <w:p w14:paraId="1744BE0F"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4.</w:t>
            </w:r>
          </w:p>
        </w:tc>
        <w:tc>
          <w:tcPr>
            <w:tcW w:w="6833" w:type="dxa"/>
            <w:gridSpan w:val="2"/>
            <w:shd w:val="clear" w:color="auto" w:fill="auto"/>
            <w:vAlign w:val="center"/>
            <w:hideMark/>
          </w:tcPr>
          <w:p w14:paraId="433C0091"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Корпоративные стандарты</w:t>
            </w:r>
          </w:p>
        </w:tc>
        <w:tc>
          <w:tcPr>
            <w:tcW w:w="2126" w:type="dxa"/>
            <w:shd w:val="clear" w:color="auto" w:fill="auto"/>
            <w:vAlign w:val="center"/>
          </w:tcPr>
          <w:p w14:paraId="6FEEA093" w14:textId="3C37610B" w:rsidR="003C6834" w:rsidRPr="004050ED" w:rsidRDefault="00787185" w:rsidP="00DB5E39">
            <w:pPr>
              <w:jc w:val="center"/>
              <w:rPr>
                <w:rFonts w:cstheme="minorHAnsi"/>
                <w:b w:val="0"/>
                <w:color w:val="auto"/>
                <w:sz w:val="20"/>
                <w:szCs w:val="20"/>
              </w:rPr>
            </w:pPr>
            <w:r>
              <w:rPr>
                <w:rFonts w:cstheme="minorHAnsi"/>
                <w:b w:val="0"/>
                <w:color w:val="auto"/>
                <w:sz w:val="20"/>
                <w:szCs w:val="20"/>
              </w:rPr>
              <w:t>44</w:t>
            </w:r>
          </w:p>
        </w:tc>
        <w:tc>
          <w:tcPr>
            <w:tcW w:w="916" w:type="dxa"/>
            <w:shd w:val="clear" w:color="auto" w:fill="auto"/>
            <w:vAlign w:val="center"/>
          </w:tcPr>
          <w:p w14:paraId="309328CE" w14:textId="0D0554BE" w:rsidR="003C6834" w:rsidRPr="004050ED" w:rsidRDefault="00787185" w:rsidP="00DB5E39">
            <w:pPr>
              <w:jc w:val="center"/>
              <w:rPr>
                <w:rFonts w:cstheme="minorHAnsi"/>
                <w:b w:val="0"/>
                <w:color w:val="auto"/>
                <w:sz w:val="20"/>
                <w:szCs w:val="20"/>
              </w:rPr>
            </w:pPr>
            <w:r>
              <w:rPr>
                <w:rFonts w:cstheme="minorHAnsi"/>
                <w:b w:val="0"/>
                <w:color w:val="auto"/>
                <w:sz w:val="20"/>
                <w:szCs w:val="20"/>
              </w:rPr>
              <w:t>656</w:t>
            </w:r>
          </w:p>
        </w:tc>
      </w:tr>
      <w:tr w:rsidR="004050ED" w:rsidRPr="004050ED" w14:paraId="0B991BC3" w14:textId="77777777" w:rsidTr="0092698C">
        <w:trPr>
          <w:gridAfter w:val="1"/>
          <w:wAfter w:w="13" w:type="dxa"/>
          <w:trHeight w:val="300"/>
        </w:trPr>
        <w:tc>
          <w:tcPr>
            <w:tcW w:w="426" w:type="dxa"/>
            <w:shd w:val="clear" w:color="auto" w:fill="auto"/>
            <w:vAlign w:val="center"/>
          </w:tcPr>
          <w:p w14:paraId="15AA92B2"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5.</w:t>
            </w:r>
          </w:p>
        </w:tc>
        <w:tc>
          <w:tcPr>
            <w:tcW w:w="6833" w:type="dxa"/>
            <w:gridSpan w:val="2"/>
            <w:shd w:val="clear" w:color="auto" w:fill="auto"/>
            <w:vAlign w:val="center"/>
            <w:hideMark/>
          </w:tcPr>
          <w:p w14:paraId="4BCA86C3"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Тренажерная подготовка</w:t>
            </w:r>
          </w:p>
        </w:tc>
        <w:tc>
          <w:tcPr>
            <w:tcW w:w="2126" w:type="dxa"/>
            <w:shd w:val="clear" w:color="auto" w:fill="auto"/>
            <w:vAlign w:val="center"/>
          </w:tcPr>
          <w:p w14:paraId="33A0C759"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c>
          <w:tcPr>
            <w:tcW w:w="916" w:type="dxa"/>
            <w:shd w:val="clear" w:color="auto" w:fill="auto"/>
            <w:vAlign w:val="center"/>
          </w:tcPr>
          <w:p w14:paraId="3A0C7960"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r>
      <w:tr w:rsidR="004050ED" w:rsidRPr="004050ED" w14:paraId="7F0BABB4" w14:textId="77777777" w:rsidTr="0092698C">
        <w:trPr>
          <w:gridAfter w:val="1"/>
          <w:wAfter w:w="13" w:type="dxa"/>
          <w:trHeight w:val="300"/>
        </w:trPr>
        <w:tc>
          <w:tcPr>
            <w:tcW w:w="426" w:type="dxa"/>
            <w:shd w:val="clear" w:color="auto" w:fill="auto"/>
            <w:vAlign w:val="center"/>
          </w:tcPr>
          <w:p w14:paraId="0BCAD10C"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6.</w:t>
            </w:r>
          </w:p>
        </w:tc>
        <w:tc>
          <w:tcPr>
            <w:tcW w:w="6833" w:type="dxa"/>
            <w:gridSpan w:val="2"/>
            <w:shd w:val="clear" w:color="auto" w:fill="auto"/>
            <w:vAlign w:val="center"/>
            <w:hideMark/>
          </w:tcPr>
          <w:p w14:paraId="7EC27E97"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 xml:space="preserve">Соревнования профессионального мастерства </w:t>
            </w:r>
          </w:p>
        </w:tc>
        <w:tc>
          <w:tcPr>
            <w:tcW w:w="2126" w:type="dxa"/>
            <w:shd w:val="clear" w:color="auto" w:fill="auto"/>
            <w:vAlign w:val="center"/>
          </w:tcPr>
          <w:p w14:paraId="067F60C5" w14:textId="5408040E" w:rsidR="003C6834" w:rsidRPr="004050ED" w:rsidRDefault="00787185" w:rsidP="00DB5E39">
            <w:pPr>
              <w:jc w:val="center"/>
              <w:rPr>
                <w:rFonts w:cstheme="minorHAnsi"/>
                <w:b w:val="0"/>
                <w:color w:val="auto"/>
                <w:sz w:val="20"/>
                <w:szCs w:val="20"/>
              </w:rPr>
            </w:pPr>
            <w:r>
              <w:rPr>
                <w:rFonts w:cstheme="minorHAnsi"/>
                <w:b w:val="0"/>
                <w:color w:val="auto"/>
                <w:sz w:val="20"/>
                <w:szCs w:val="20"/>
              </w:rPr>
              <w:t>0</w:t>
            </w:r>
          </w:p>
        </w:tc>
        <w:tc>
          <w:tcPr>
            <w:tcW w:w="916" w:type="dxa"/>
            <w:shd w:val="clear" w:color="auto" w:fill="auto"/>
            <w:vAlign w:val="center"/>
          </w:tcPr>
          <w:p w14:paraId="5FB0070F"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r>
      <w:tr w:rsidR="004050ED" w:rsidRPr="004050ED" w14:paraId="24ABC868" w14:textId="77777777" w:rsidTr="0092698C">
        <w:trPr>
          <w:gridAfter w:val="1"/>
          <w:wAfter w:w="13" w:type="dxa"/>
          <w:trHeight w:val="300"/>
        </w:trPr>
        <w:tc>
          <w:tcPr>
            <w:tcW w:w="7259" w:type="dxa"/>
            <w:gridSpan w:val="3"/>
            <w:shd w:val="clear" w:color="auto" w:fill="auto"/>
            <w:vAlign w:val="center"/>
          </w:tcPr>
          <w:p w14:paraId="7DC70FBF"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ИТОГО</w:t>
            </w:r>
          </w:p>
        </w:tc>
        <w:tc>
          <w:tcPr>
            <w:tcW w:w="2126" w:type="dxa"/>
            <w:shd w:val="clear" w:color="auto" w:fill="auto"/>
            <w:vAlign w:val="center"/>
          </w:tcPr>
          <w:p w14:paraId="58B4203A" w14:textId="7DDF2D55" w:rsidR="003C6834" w:rsidRPr="004050ED" w:rsidRDefault="00787185" w:rsidP="00DB5E39">
            <w:pPr>
              <w:jc w:val="center"/>
              <w:rPr>
                <w:rFonts w:cstheme="minorHAnsi"/>
                <w:b w:val="0"/>
                <w:color w:val="auto"/>
                <w:sz w:val="20"/>
                <w:szCs w:val="20"/>
              </w:rPr>
            </w:pPr>
            <w:r>
              <w:rPr>
                <w:rFonts w:cstheme="minorHAnsi"/>
                <w:b w:val="0"/>
                <w:color w:val="auto"/>
                <w:sz w:val="20"/>
                <w:szCs w:val="20"/>
              </w:rPr>
              <w:t>225</w:t>
            </w:r>
          </w:p>
        </w:tc>
        <w:tc>
          <w:tcPr>
            <w:tcW w:w="916" w:type="dxa"/>
            <w:shd w:val="clear" w:color="auto" w:fill="auto"/>
            <w:vAlign w:val="center"/>
          </w:tcPr>
          <w:p w14:paraId="11452511" w14:textId="4F017242" w:rsidR="003C6834" w:rsidRPr="004050ED" w:rsidRDefault="00787185" w:rsidP="00DB5E39">
            <w:pPr>
              <w:jc w:val="center"/>
              <w:rPr>
                <w:rFonts w:cstheme="minorHAnsi"/>
                <w:b w:val="0"/>
                <w:color w:val="auto"/>
                <w:sz w:val="20"/>
                <w:szCs w:val="20"/>
              </w:rPr>
            </w:pPr>
            <w:r>
              <w:rPr>
                <w:rFonts w:cstheme="minorHAnsi"/>
                <w:b w:val="0"/>
                <w:color w:val="auto"/>
                <w:sz w:val="20"/>
                <w:szCs w:val="20"/>
              </w:rPr>
              <w:t>2722</w:t>
            </w:r>
          </w:p>
        </w:tc>
      </w:tr>
      <w:tr w:rsidR="004050ED" w:rsidRPr="004050ED" w14:paraId="7ED7AA55" w14:textId="77777777" w:rsidTr="00101763">
        <w:trPr>
          <w:trHeight w:val="300"/>
        </w:trPr>
        <w:tc>
          <w:tcPr>
            <w:tcW w:w="10314" w:type="dxa"/>
            <w:gridSpan w:val="6"/>
            <w:shd w:val="clear" w:color="auto" w:fill="auto"/>
            <w:vAlign w:val="center"/>
          </w:tcPr>
          <w:p w14:paraId="6D33FF57"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Рабочие</w:t>
            </w:r>
          </w:p>
        </w:tc>
      </w:tr>
      <w:tr w:rsidR="004050ED" w:rsidRPr="004050ED" w14:paraId="6D0053AB" w14:textId="77777777" w:rsidTr="0092698C">
        <w:trPr>
          <w:gridAfter w:val="1"/>
          <w:wAfter w:w="13" w:type="dxa"/>
          <w:trHeight w:val="1065"/>
        </w:trPr>
        <w:tc>
          <w:tcPr>
            <w:tcW w:w="426" w:type="dxa"/>
            <w:shd w:val="clear" w:color="auto" w:fill="auto"/>
            <w:vAlign w:val="center"/>
          </w:tcPr>
          <w:p w14:paraId="32AE774A"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1.</w:t>
            </w:r>
          </w:p>
        </w:tc>
        <w:tc>
          <w:tcPr>
            <w:tcW w:w="6833" w:type="dxa"/>
            <w:gridSpan w:val="2"/>
            <w:shd w:val="clear" w:color="auto" w:fill="auto"/>
            <w:vAlign w:val="center"/>
            <w:hideMark/>
          </w:tcPr>
          <w:p w14:paraId="6A2327D3"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Нормативное обучение согласно требованиям надзорных органов (промышленная, пожарная, экологическая безопасность; охрана труда; вопросы гражданской обороны, предупреждения и ликвидации чрезвычайных ситуаций и т.д.)</w:t>
            </w:r>
          </w:p>
        </w:tc>
        <w:tc>
          <w:tcPr>
            <w:tcW w:w="2126" w:type="dxa"/>
            <w:shd w:val="clear" w:color="auto" w:fill="auto"/>
            <w:vAlign w:val="center"/>
          </w:tcPr>
          <w:p w14:paraId="61BBB09A" w14:textId="119A8EE6" w:rsidR="003C6834" w:rsidRPr="004050ED" w:rsidRDefault="00787185" w:rsidP="00DB5E39">
            <w:pPr>
              <w:jc w:val="center"/>
              <w:rPr>
                <w:rFonts w:cstheme="minorHAnsi"/>
                <w:b w:val="0"/>
                <w:color w:val="auto"/>
                <w:sz w:val="20"/>
                <w:szCs w:val="20"/>
              </w:rPr>
            </w:pPr>
            <w:r>
              <w:rPr>
                <w:rFonts w:cstheme="minorHAnsi"/>
                <w:b w:val="0"/>
                <w:color w:val="auto"/>
                <w:sz w:val="20"/>
                <w:szCs w:val="20"/>
              </w:rPr>
              <w:t>36</w:t>
            </w:r>
          </w:p>
        </w:tc>
        <w:tc>
          <w:tcPr>
            <w:tcW w:w="916" w:type="dxa"/>
            <w:shd w:val="clear" w:color="auto" w:fill="auto"/>
            <w:vAlign w:val="center"/>
          </w:tcPr>
          <w:p w14:paraId="7872F3CF" w14:textId="54373898" w:rsidR="003C6834" w:rsidRPr="004050ED" w:rsidRDefault="00787185" w:rsidP="00DB5E39">
            <w:pPr>
              <w:jc w:val="center"/>
              <w:rPr>
                <w:rFonts w:cstheme="minorHAnsi"/>
                <w:b w:val="0"/>
                <w:color w:val="auto"/>
                <w:sz w:val="20"/>
                <w:szCs w:val="20"/>
              </w:rPr>
            </w:pPr>
            <w:r>
              <w:rPr>
                <w:rFonts w:cstheme="minorHAnsi"/>
                <w:b w:val="0"/>
                <w:color w:val="auto"/>
                <w:sz w:val="20"/>
                <w:szCs w:val="20"/>
              </w:rPr>
              <w:t>197</w:t>
            </w:r>
          </w:p>
        </w:tc>
      </w:tr>
      <w:tr w:rsidR="004050ED" w:rsidRPr="004050ED" w14:paraId="5A7BA86F" w14:textId="77777777" w:rsidTr="0092698C">
        <w:trPr>
          <w:gridAfter w:val="1"/>
          <w:wAfter w:w="13" w:type="dxa"/>
          <w:trHeight w:val="983"/>
        </w:trPr>
        <w:tc>
          <w:tcPr>
            <w:tcW w:w="426" w:type="dxa"/>
            <w:vMerge w:val="restart"/>
            <w:shd w:val="clear" w:color="auto" w:fill="auto"/>
            <w:vAlign w:val="center"/>
          </w:tcPr>
          <w:p w14:paraId="4096B08C"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2.</w:t>
            </w:r>
          </w:p>
        </w:tc>
        <w:tc>
          <w:tcPr>
            <w:tcW w:w="2001" w:type="dxa"/>
            <w:vMerge w:val="restart"/>
            <w:shd w:val="clear" w:color="auto" w:fill="auto"/>
            <w:vAlign w:val="center"/>
            <w:hideMark/>
          </w:tcPr>
          <w:p w14:paraId="6FFFB436"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Технологическое обучение, необходимое для исполнения должностных обязанностей:</w:t>
            </w:r>
          </w:p>
        </w:tc>
        <w:tc>
          <w:tcPr>
            <w:tcW w:w="4832" w:type="dxa"/>
            <w:shd w:val="clear" w:color="auto" w:fill="auto"/>
            <w:vAlign w:val="center"/>
            <w:hideMark/>
          </w:tcPr>
          <w:p w14:paraId="3FB17527"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2.1. Обеспечение производственной деятельности (проектирование, строительство, эксплуатация (в т. ч. АСУТП) ГЭС, ТЭС. Продажа э/э, мощности и т/э)</w:t>
            </w:r>
          </w:p>
        </w:tc>
        <w:tc>
          <w:tcPr>
            <w:tcW w:w="2126" w:type="dxa"/>
            <w:shd w:val="clear" w:color="auto" w:fill="auto"/>
            <w:vAlign w:val="center"/>
          </w:tcPr>
          <w:p w14:paraId="15E824A0" w14:textId="23919617" w:rsidR="003C6834" w:rsidRPr="004050ED" w:rsidRDefault="00787185" w:rsidP="00DB5E39">
            <w:pPr>
              <w:jc w:val="center"/>
              <w:rPr>
                <w:rFonts w:cstheme="minorHAnsi"/>
                <w:b w:val="0"/>
                <w:color w:val="auto"/>
                <w:sz w:val="20"/>
                <w:szCs w:val="20"/>
              </w:rPr>
            </w:pPr>
            <w:r>
              <w:rPr>
                <w:rFonts w:cstheme="minorHAnsi"/>
                <w:b w:val="0"/>
                <w:color w:val="auto"/>
                <w:sz w:val="20"/>
                <w:szCs w:val="20"/>
              </w:rPr>
              <w:t>83</w:t>
            </w:r>
          </w:p>
        </w:tc>
        <w:tc>
          <w:tcPr>
            <w:tcW w:w="916" w:type="dxa"/>
            <w:shd w:val="clear" w:color="auto" w:fill="auto"/>
            <w:vAlign w:val="center"/>
          </w:tcPr>
          <w:p w14:paraId="05D1BE3C" w14:textId="77AFE1AE" w:rsidR="003C6834" w:rsidRPr="004050ED" w:rsidRDefault="00787185" w:rsidP="00DB5E39">
            <w:pPr>
              <w:jc w:val="center"/>
              <w:rPr>
                <w:rFonts w:cstheme="minorHAnsi"/>
                <w:b w:val="0"/>
                <w:color w:val="auto"/>
                <w:sz w:val="20"/>
                <w:szCs w:val="20"/>
              </w:rPr>
            </w:pPr>
            <w:r>
              <w:rPr>
                <w:rFonts w:cstheme="minorHAnsi"/>
                <w:b w:val="0"/>
                <w:color w:val="auto"/>
                <w:sz w:val="20"/>
                <w:szCs w:val="20"/>
              </w:rPr>
              <w:t>551</w:t>
            </w:r>
          </w:p>
        </w:tc>
      </w:tr>
      <w:tr w:rsidR="004050ED" w:rsidRPr="004050ED" w14:paraId="54222F80" w14:textId="77777777" w:rsidTr="0092698C">
        <w:trPr>
          <w:gridAfter w:val="1"/>
          <w:wAfter w:w="13" w:type="dxa"/>
          <w:trHeight w:val="53"/>
        </w:trPr>
        <w:tc>
          <w:tcPr>
            <w:tcW w:w="426" w:type="dxa"/>
            <w:vMerge/>
            <w:shd w:val="clear" w:color="auto" w:fill="auto"/>
            <w:vAlign w:val="center"/>
          </w:tcPr>
          <w:p w14:paraId="54F9A3B5" w14:textId="77777777" w:rsidR="003C6834" w:rsidRPr="004050ED" w:rsidRDefault="003C6834" w:rsidP="00DB5E39">
            <w:pPr>
              <w:rPr>
                <w:rFonts w:cstheme="minorHAnsi"/>
                <w:b w:val="0"/>
                <w:color w:val="auto"/>
                <w:sz w:val="20"/>
                <w:szCs w:val="20"/>
              </w:rPr>
            </w:pPr>
          </w:p>
        </w:tc>
        <w:tc>
          <w:tcPr>
            <w:tcW w:w="2001" w:type="dxa"/>
            <w:vMerge/>
            <w:shd w:val="clear" w:color="auto" w:fill="auto"/>
            <w:vAlign w:val="center"/>
            <w:hideMark/>
          </w:tcPr>
          <w:p w14:paraId="080A3A7D" w14:textId="77777777" w:rsidR="003C6834" w:rsidRPr="004050ED" w:rsidRDefault="003C6834" w:rsidP="00DB5E39">
            <w:pPr>
              <w:rPr>
                <w:rFonts w:cstheme="minorHAnsi"/>
                <w:b w:val="0"/>
                <w:color w:val="auto"/>
                <w:sz w:val="20"/>
                <w:szCs w:val="20"/>
              </w:rPr>
            </w:pPr>
          </w:p>
        </w:tc>
        <w:tc>
          <w:tcPr>
            <w:tcW w:w="4832" w:type="dxa"/>
            <w:shd w:val="clear" w:color="auto" w:fill="auto"/>
            <w:vAlign w:val="center"/>
            <w:hideMark/>
          </w:tcPr>
          <w:p w14:paraId="0B7277D3"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 xml:space="preserve">2.2. Информационные технологии </w:t>
            </w:r>
          </w:p>
        </w:tc>
        <w:tc>
          <w:tcPr>
            <w:tcW w:w="2126" w:type="dxa"/>
            <w:shd w:val="clear" w:color="auto" w:fill="auto"/>
            <w:vAlign w:val="center"/>
          </w:tcPr>
          <w:p w14:paraId="416B85C9"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c>
          <w:tcPr>
            <w:tcW w:w="916" w:type="dxa"/>
            <w:shd w:val="clear" w:color="auto" w:fill="auto"/>
            <w:vAlign w:val="center"/>
          </w:tcPr>
          <w:p w14:paraId="54F84955"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r>
      <w:tr w:rsidR="004050ED" w:rsidRPr="004050ED" w14:paraId="0DAE45F1" w14:textId="77777777" w:rsidTr="0092698C">
        <w:trPr>
          <w:gridAfter w:val="1"/>
          <w:wAfter w:w="13" w:type="dxa"/>
          <w:trHeight w:val="53"/>
        </w:trPr>
        <w:tc>
          <w:tcPr>
            <w:tcW w:w="426" w:type="dxa"/>
            <w:vMerge/>
            <w:shd w:val="clear" w:color="auto" w:fill="auto"/>
            <w:vAlign w:val="center"/>
          </w:tcPr>
          <w:p w14:paraId="3E851160" w14:textId="77777777" w:rsidR="003C6834" w:rsidRPr="004050ED" w:rsidRDefault="003C6834" w:rsidP="00DB5E39">
            <w:pPr>
              <w:rPr>
                <w:rFonts w:cstheme="minorHAnsi"/>
                <w:b w:val="0"/>
                <w:color w:val="auto"/>
                <w:sz w:val="20"/>
                <w:szCs w:val="20"/>
              </w:rPr>
            </w:pPr>
          </w:p>
        </w:tc>
        <w:tc>
          <w:tcPr>
            <w:tcW w:w="2001" w:type="dxa"/>
            <w:vMerge/>
            <w:shd w:val="clear" w:color="auto" w:fill="auto"/>
            <w:vAlign w:val="center"/>
            <w:hideMark/>
          </w:tcPr>
          <w:p w14:paraId="11F85B7B" w14:textId="77777777" w:rsidR="003C6834" w:rsidRPr="004050ED" w:rsidRDefault="003C6834" w:rsidP="00DB5E39">
            <w:pPr>
              <w:rPr>
                <w:rFonts w:cstheme="minorHAnsi"/>
                <w:b w:val="0"/>
                <w:color w:val="auto"/>
                <w:sz w:val="20"/>
                <w:szCs w:val="20"/>
              </w:rPr>
            </w:pPr>
          </w:p>
        </w:tc>
        <w:tc>
          <w:tcPr>
            <w:tcW w:w="4832" w:type="dxa"/>
            <w:shd w:val="clear" w:color="auto" w:fill="auto"/>
            <w:vAlign w:val="center"/>
            <w:hideMark/>
          </w:tcPr>
          <w:p w14:paraId="7FDA3BB8"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2.3. Корпоративные сервисы</w:t>
            </w:r>
          </w:p>
        </w:tc>
        <w:tc>
          <w:tcPr>
            <w:tcW w:w="2126" w:type="dxa"/>
            <w:shd w:val="clear" w:color="auto" w:fill="auto"/>
            <w:vAlign w:val="center"/>
          </w:tcPr>
          <w:p w14:paraId="72321154"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c>
          <w:tcPr>
            <w:tcW w:w="916" w:type="dxa"/>
            <w:shd w:val="clear" w:color="auto" w:fill="auto"/>
            <w:vAlign w:val="center"/>
          </w:tcPr>
          <w:p w14:paraId="05CFBDBA"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r>
      <w:tr w:rsidR="004050ED" w:rsidRPr="004050ED" w14:paraId="4EDC0A15" w14:textId="77777777" w:rsidTr="0092698C">
        <w:trPr>
          <w:gridAfter w:val="1"/>
          <w:wAfter w:w="13" w:type="dxa"/>
          <w:trHeight w:val="600"/>
        </w:trPr>
        <w:tc>
          <w:tcPr>
            <w:tcW w:w="426" w:type="dxa"/>
            <w:vMerge/>
            <w:shd w:val="clear" w:color="auto" w:fill="auto"/>
            <w:vAlign w:val="center"/>
          </w:tcPr>
          <w:p w14:paraId="71BDD8F5" w14:textId="77777777" w:rsidR="003C6834" w:rsidRPr="004050ED" w:rsidRDefault="003C6834" w:rsidP="00DB5E39">
            <w:pPr>
              <w:rPr>
                <w:rFonts w:cstheme="minorHAnsi"/>
                <w:b w:val="0"/>
                <w:color w:val="auto"/>
                <w:sz w:val="20"/>
                <w:szCs w:val="20"/>
              </w:rPr>
            </w:pPr>
          </w:p>
        </w:tc>
        <w:tc>
          <w:tcPr>
            <w:tcW w:w="2001" w:type="dxa"/>
            <w:vMerge/>
            <w:shd w:val="clear" w:color="auto" w:fill="auto"/>
            <w:vAlign w:val="center"/>
            <w:hideMark/>
          </w:tcPr>
          <w:p w14:paraId="1B3927DE" w14:textId="77777777" w:rsidR="003C6834" w:rsidRPr="004050ED" w:rsidRDefault="003C6834" w:rsidP="00DB5E39">
            <w:pPr>
              <w:rPr>
                <w:rFonts w:cstheme="minorHAnsi"/>
                <w:b w:val="0"/>
                <w:color w:val="auto"/>
                <w:sz w:val="20"/>
                <w:szCs w:val="20"/>
              </w:rPr>
            </w:pPr>
          </w:p>
        </w:tc>
        <w:tc>
          <w:tcPr>
            <w:tcW w:w="4832" w:type="dxa"/>
            <w:shd w:val="clear" w:color="auto" w:fill="auto"/>
            <w:vAlign w:val="center"/>
            <w:hideMark/>
          </w:tcPr>
          <w:p w14:paraId="7ABB22AC"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2.4. Экономическая и информационная безопасность, защита государственной тайны, антитеррористическая защищенность ПО</w:t>
            </w:r>
          </w:p>
        </w:tc>
        <w:tc>
          <w:tcPr>
            <w:tcW w:w="2126" w:type="dxa"/>
            <w:shd w:val="clear" w:color="auto" w:fill="auto"/>
            <w:vAlign w:val="center"/>
          </w:tcPr>
          <w:p w14:paraId="782E1512"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c>
          <w:tcPr>
            <w:tcW w:w="916" w:type="dxa"/>
            <w:shd w:val="clear" w:color="auto" w:fill="auto"/>
            <w:vAlign w:val="center"/>
          </w:tcPr>
          <w:p w14:paraId="1AEB45A8"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r>
      <w:tr w:rsidR="004050ED" w:rsidRPr="004050ED" w14:paraId="56A7709A" w14:textId="77777777" w:rsidTr="0092698C">
        <w:trPr>
          <w:gridAfter w:val="1"/>
          <w:wAfter w:w="13" w:type="dxa"/>
          <w:trHeight w:val="53"/>
        </w:trPr>
        <w:tc>
          <w:tcPr>
            <w:tcW w:w="426" w:type="dxa"/>
            <w:vMerge/>
            <w:shd w:val="clear" w:color="auto" w:fill="auto"/>
            <w:vAlign w:val="center"/>
          </w:tcPr>
          <w:p w14:paraId="6A7BAF7A" w14:textId="77777777" w:rsidR="003C6834" w:rsidRPr="004050ED" w:rsidRDefault="003C6834" w:rsidP="00DB5E39">
            <w:pPr>
              <w:rPr>
                <w:rFonts w:cstheme="minorHAnsi"/>
                <w:b w:val="0"/>
                <w:color w:val="auto"/>
                <w:sz w:val="20"/>
                <w:szCs w:val="20"/>
              </w:rPr>
            </w:pPr>
          </w:p>
        </w:tc>
        <w:tc>
          <w:tcPr>
            <w:tcW w:w="2001" w:type="dxa"/>
            <w:vMerge/>
            <w:shd w:val="clear" w:color="auto" w:fill="auto"/>
            <w:vAlign w:val="center"/>
            <w:hideMark/>
          </w:tcPr>
          <w:p w14:paraId="2607D215" w14:textId="77777777" w:rsidR="003C6834" w:rsidRPr="004050ED" w:rsidRDefault="003C6834" w:rsidP="00DB5E39">
            <w:pPr>
              <w:rPr>
                <w:rFonts w:cstheme="minorHAnsi"/>
                <w:b w:val="0"/>
                <w:color w:val="auto"/>
                <w:sz w:val="20"/>
                <w:szCs w:val="20"/>
              </w:rPr>
            </w:pPr>
          </w:p>
        </w:tc>
        <w:tc>
          <w:tcPr>
            <w:tcW w:w="4832" w:type="dxa"/>
            <w:shd w:val="clear" w:color="auto" w:fill="auto"/>
            <w:vAlign w:val="center"/>
            <w:hideMark/>
          </w:tcPr>
          <w:p w14:paraId="151345A6"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2.5. Внутренний контроль и управление рисками</w:t>
            </w:r>
          </w:p>
        </w:tc>
        <w:tc>
          <w:tcPr>
            <w:tcW w:w="2126" w:type="dxa"/>
            <w:shd w:val="clear" w:color="auto" w:fill="auto"/>
            <w:vAlign w:val="center"/>
          </w:tcPr>
          <w:p w14:paraId="1F63B8DD"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c>
          <w:tcPr>
            <w:tcW w:w="916" w:type="dxa"/>
            <w:shd w:val="clear" w:color="auto" w:fill="auto"/>
            <w:vAlign w:val="center"/>
          </w:tcPr>
          <w:p w14:paraId="4FB7BBAB"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r>
      <w:tr w:rsidR="004050ED" w:rsidRPr="004050ED" w14:paraId="1BA5DB19" w14:textId="77777777" w:rsidTr="0092698C">
        <w:trPr>
          <w:gridAfter w:val="1"/>
          <w:wAfter w:w="13" w:type="dxa"/>
          <w:trHeight w:val="300"/>
        </w:trPr>
        <w:tc>
          <w:tcPr>
            <w:tcW w:w="426" w:type="dxa"/>
            <w:shd w:val="clear" w:color="auto" w:fill="auto"/>
            <w:vAlign w:val="center"/>
          </w:tcPr>
          <w:p w14:paraId="7097A9D8"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3.</w:t>
            </w:r>
          </w:p>
        </w:tc>
        <w:tc>
          <w:tcPr>
            <w:tcW w:w="6833" w:type="dxa"/>
            <w:gridSpan w:val="2"/>
            <w:shd w:val="clear" w:color="auto" w:fill="auto"/>
            <w:vAlign w:val="center"/>
            <w:hideMark/>
          </w:tcPr>
          <w:p w14:paraId="055BC4E0"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Кадровый резерв</w:t>
            </w:r>
          </w:p>
        </w:tc>
        <w:tc>
          <w:tcPr>
            <w:tcW w:w="2126" w:type="dxa"/>
            <w:shd w:val="clear" w:color="auto" w:fill="auto"/>
            <w:vAlign w:val="center"/>
          </w:tcPr>
          <w:p w14:paraId="2C9C6D2A"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c>
          <w:tcPr>
            <w:tcW w:w="916" w:type="dxa"/>
            <w:shd w:val="clear" w:color="auto" w:fill="auto"/>
            <w:vAlign w:val="center"/>
          </w:tcPr>
          <w:p w14:paraId="0814A90C"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r>
      <w:tr w:rsidR="004050ED" w:rsidRPr="004050ED" w14:paraId="6589BD19" w14:textId="77777777" w:rsidTr="0092698C">
        <w:trPr>
          <w:gridAfter w:val="1"/>
          <w:wAfter w:w="13" w:type="dxa"/>
          <w:trHeight w:val="300"/>
        </w:trPr>
        <w:tc>
          <w:tcPr>
            <w:tcW w:w="426" w:type="dxa"/>
            <w:shd w:val="clear" w:color="auto" w:fill="auto"/>
            <w:vAlign w:val="center"/>
          </w:tcPr>
          <w:p w14:paraId="44D3083A"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4.</w:t>
            </w:r>
          </w:p>
        </w:tc>
        <w:tc>
          <w:tcPr>
            <w:tcW w:w="6833" w:type="dxa"/>
            <w:gridSpan w:val="2"/>
            <w:shd w:val="clear" w:color="auto" w:fill="auto"/>
            <w:vAlign w:val="center"/>
            <w:hideMark/>
          </w:tcPr>
          <w:p w14:paraId="6EEF711C"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Корпоративные стандарты</w:t>
            </w:r>
          </w:p>
        </w:tc>
        <w:tc>
          <w:tcPr>
            <w:tcW w:w="2126" w:type="dxa"/>
            <w:shd w:val="clear" w:color="auto" w:fill="auto"/>
            <w:vAlign w:val="center"/>
          </w:tcPr>
          <w:p w14:paraId="72D3296B" w14:textId="083826CE" w:rsidR="003C6834" w:rsidRPr="004050ED" w:rsidRDefault="00787185" w:rsidP="00DB5E39">
            <w:pPr>
              <w:jc w:val="center"/>
              <w:rPr>
                <w:rFonts w:cstheme="minorHAnsi"/>
                <w:b w:val="0"/>
                <w:color w:val="auto"/>
                <w:sz w:val="20"/>
                <w:szCs w:val="20"/>
              </w:rPr>
            </w:pPr>
            <w:r>
              <w:rPr>
                <w:rFonts w:cstheme="minorHAnsi"/>
                <w:b w:val="0"/>
                <w:color w:val="auto"/>
                <w:sz w:val="20"/>
                <w:szCs w:val="20"/>
              </w:rPr>
              <w:t>297</w:t>
            </w:r>
          </w:p>
        </w:tc>
        <w:tc>
          <w:tcPr>
            <w:tcW w:w="916" w:type="dxa"/>
            <w:shd w:val="clear" w:color="auto" w:fill="auto"/>
            <w:vAlign w:val="center"/>
          </w:tcPr>
          <w:p w14:paraId="29E8DD97"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r>
      <w:tr w:rsidR="004050ED" w:rsidRPr="004050ED" w14:paraId="49B842EB" w14:textId="77777777" w:rsidTr="0092698C">
        <w:trPr>
          <w:gridAfter w:val="1"/>
          <w:wAfter w:w="13" w:type="dxa"/>
          <w:trHeight w:val="300"/>
        </w:trPr>
        <w:tc>
          <w:tcPr>
            <w:tcW w:w="426" w:type="dxa"/>
            <w:shd w:val="clear" w:color="auto" w:fill="auto"/>
            <w:vAlign w:val="center"/>
          </w:tcPr>
          <w:p w14:paraId="702860B7"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5.</w:t>
            </w:r>
          </w:p>
        </w:tc>
        <w:tc>
          <w:tcPr>
            <w:tcW w:w="6833" w:type="dxa"/>
            <w:gridSpan w:val="2"/>
            <w:shd w:val="clear" w:color="auto" w:fill="auto"/>
            <w:vAlign w:val="center"/>
            <w:hideMark/>
          </w:tcPr>
          <w:p w14:paraId="58133741"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Тренажерная подготовка</w:t>
            </w:r>
          </w:p>
        </w:tc>
        <w:tc>
          <w:tcPr>
            <w:tcW w:w="2126" w:type="dxa"/>
            <w:shd w:val="clear" w:color="auto" w:fill="auto"/>
            <w:vAlign w:val="center"/>
          </w:tcPr>
          <w:p w14:paraId="743B8C4E" w14:textId="76368760" w:rsidR="003C6834" w:rsidRPr="004050ED" w:rsidRDefault="00787185" w:rsidP="00DB5E39">
            <w:pPr>
              <w:jc w:val="center"/>
              <w:rPr>
                <w:rFonts w:cstheme="minorHAnsi"/>
                <w:b w:val="0"/>
                <w:color w:val="auto"/>
                <w:sz w:val="20"/>
                <w:szCs w:val="20"/>
              </w:rPr>
            </w:pPr>
            <w:r>
              <w:rPr>
                <w:rFonts w:cstheme="minorHAnsi"/>
                <w:b w:val="0"/>
                <w:color w:val="auto"/>
                <w:sz w:val="20"/>
                <w:szCs w:val="20"/>
              </w:rPr>
              <w:t>0</w:t>
            </w:r>
          </w:p>
        </w:tc>
        <w:tc>
          <w:tcPr>
            <w:tcW w:w="916" w:type="dxa"/>
            <w:shd w:val="clear" w:color="auto" w:fill="auto"/>
            <w:vAlign w:val="center"/>
          </w:tcPr>
          <w:p w14:paraId="2B82886B" w14:textId="4A7C5DF6" w:rsidR="003C6834" w:rsidRPr="004050ED" w:rsidRDefault="00787185" w:rsidP="00DB5E39">
            <w:pPr>
              <w:jc w:val="center"/>
              <w:rPr>
                <w:rFonts w:cstheme="minorHAnsi"/>
                <w:b w:val="0"/>
                <w:color w:val="auto"/>
                <w:sz w:val="20"/>
                <w:szCs w:val="20"/>
              </w:rPr>
            </w:pPr>
            <w:r>
              <w:rPr>
                <w:rFonts w:cstheme="minorHAnsi"/>
                <w:b w:val="0"/>
                <w:color w:val="auto"/>
                <w:sz w:val="20"/>
                <w:szCs w:val="20"/>
              </w:rPr>
              <w:t>0</w:t>
            </w:r>
          </w:p>
        </w:tc>
      </w:tr>
      <w:tr w:rsidR="004050ED" w:rsidRPr="004050ED" w14:paraId="07FF993B" w14:textId="77777777" w:rsidTr="0092698C">
        <w:trPr>
          <w:gridAfter w:val="1"/>
          <w:wAfter w:w="13" w:type="dxa"/>
          <w:trHeight w:val="300"/>
        </w:trPr>
        <w:tc>
          <w:tcPr>
            <w:tcW w:w="426" w:type="dxa"/>
            <w:shd w:val="clear" w:color="auto" w:fill="auto"/>
            <w:vAlign w:val="center"/>
          </w:tcPr>
          <w:p w14:paraId="3CEC073D"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6.</w:t>
            </w:r>
          </w:p>
        </w:tc>
        <w:tc>
          <w:tcPr>
            <w:tcW w:w="6833" w:type="dxa"/>
            <w:gridSpan w:val="2"/>
            <w:shd w:val="clear" w:color="auto" w:fill="auto"/>
            <w:vAlign w:val="center"/>
            <w:hideMark/>
          </w:tcPr>
          <w:p w14:paraId="45DE8F25"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 xml:space="preserve">Соревнования профессионального мастерства </w:t>
            </w:r>
          </w:p>
        </w:tc>
        <w:tc>
          <w:tcPr>
            <w:tcW w:w="2126" w:type="dxa"/>
            <w:shd w:val="clear" w:color="auto" w:fill="auto"/>
            <w:vAlign w:val="center"/>
          </w:tcPr>
          <w:p w14:paraId="06264C12" w14:textId="379444BE" w:rsidR="003C6834" w:rsidRPr="004050ED" w:rsidRDefault="00787185" w:rsidP="00DB5E39">
            <w:pPr>
              <w:jc w:val="center"/>
              <w:rPr>
                <w:rFonts w:cstheme="minorHAnsi"/>
                <w:b w:val="0"/>
                <w:color w:val="auto"/>
                <w:sz w:val="20"/>
                <w:szCs w:val="20"/>
              </w:rPr>
            </w:pPr>
            <w:r>
              <w:rPr>
                <w:rFonts w:cstheme="minorHAnsi"/>
                <w:b w:val="0"/>
                <w:color w:val="auto"/>
                <w:sz w:val="20"/>
                <w:szCs w:val="20"/>
              </w:rPr>
              <w:t>0</w:t>
            </w:r>
          </w:p>
        </w:tc>
        <w:tc>
          <w:tcPr>
            <w:tcW w:w="916" w:type="dxa"/>
            <w:shd w:val="clear" w:color="auto" w:fill="auto"/>
            <w:vAlign w:val="center"/>
          </w:tcPr>
          <w:p w14:paraId="064108E9"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r>
      <w:tr w:rsidR="004050ED" w:rsidRPr="004050ED" w14:paraId="2766FE58" w14:textId="77777777" w:rsidTr="0092698C">
        <w:trPr>
          <w:gridAfter w:val="1"/>
          <w:wAfter w:w="13" w:type="dxa"/>
          <w:trHeight w:val="300"/>
        </w:trPr>
        <w:tc>
          <w:tcPr>
            <w:tcW w:w="7259" w:type="dxa"/>
            <w:gridSpan w:val="3"/>
            <w:shd w:val="clear" w:color="auto" w:fill="auto"/>
            <w:vAlign w:val="center"/>
          </w:tcPr>
          <w:p w14:paraId="47BE3855"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ИТОГО</w:t>
            </w:r>
          </w:p>
        </w:tc>
        <w:tc>
          <w:tcPr>
            <w:tcW w:w="2126" w:type="dxa"/>
            <w:shd w:val="clear" w:color="auto" w:fill="auto"/>
            <w:vAlign w:val="center"/>
          </w:tcPr>
          <w:p w14:paraId="4C7DCE1A" w14:textId="21C61AE7" w:rsidR="003C6834" w:rsidRPr="004050ED" w:rsidRDefault="00787185" w:rsidP="00DB5E39">
            <w:pPr>
              <w:jc w:val="center"/>
              <w:rPr>
                <w:rFonts w:cstheme="minorHAnsi"/>
                <w:b w:val="0"/>
                <w:color w:val="auto"/>
                <w:sz w:val="20"/>
                <w:szCs w:val="20"/>
              </w:rPr>
            </w:pPr>
            <w:r>
              <w:rPr>
                <w:rFonts w:cstheme="minorHAnsi"/>
                <w:b w:val="0"/>
                <w:color w:val="auto"/>
                <w:sz w:val="20"/>
                <w:szCs w:val="20"/>
              </w:rPr>
              <w:t>416</w:t>
            </w:r>
          </w:p>
        </w:tc>
        <w:tc>
          <w:tcPr>
            <w:tcW w:w="916" w:type="dxa"/>
            <w:shd w:val="clear" w:color="auto" w:fill="auto"/>
            <w:vAlign w:val="center"/>
          </w:tcPr>
          <w:p w14:paraId="0C86B8AA" w14:textId="22D8B3BE" w:rsidR="003C6834" w:rsidRPr="004050ED" w:rsidRDefault="00787185" w:rsidP="00DB5E39">
            <w:pPr>
              <w:jc w:val="center"/>
              <w:rPr>
                <w:rFonts w:cstheme="minorHAnsi"/>
                <w:b w:val="0"/>
                <w:color w:val="auto"/>
                <w:sz w:val="20"/>
                <w:szCs w:val="20"/>
              </w:rPr>
            </w:pPr>
            <w:r>
              <w:rPr>
                <w:rFonts w:cstheme="minorHAnsi"/>
                <w:b w:val="0"/>
                <w:color w:val="auto"/>
                <w:sz w:val="20"/>
                <w:szCs w:val="20"/>
              </w:rPr>
              <w:t>748</w:t>
            </w:r>
          </w:p>
        </w:tc>
      </w:tr>
      <w:tr w:rsidR="004050ED" w:rsidRPr="004050ED" w14:paraId="423D52BC" w14:textId="77777777" w:rsidTr="0092698C">
        <w:trPr>
          <w:gridAfter w:val="1"/>
          <w:wAfter w:w="13" w:type="dxa"/>
          <w:trHeight w:val="537"/>
        </w:trPr>
        <w:tc>
          <w:tcPr>
            <w:tcW w:w="7259" w:type="dxa"/>
            <w:gridSpan w:val="3"/>
            <w:shd w:val="clear" w:color="auto" w:fill="auto"/>
            <w:vAlign w:val="center"/>
          </w:tcPr>
          <w:p w14:paraId="35382C5E"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ИТОГО в части обучения по корпоративным программам (обучение в КорУнГ, собственном УЦ/УП)</w:t>
            </w:r>
          </w:p>
        </w:tc>
        <w:tc>
          <w:tcPr>
            <w:tcW w:w="2126" w:type="dxa"/>
            <w:shd w:val="clear" w:color="auto" w:fill="auto"/>
            <w:vAlign w:val="center"/>
          </w:tcPr>
          <w:p w14:paraId="470AE70B" w14:textId="71D34180" w:rsidR="003C6834" w:rsidRPr="004050ED" w:rsidRDefault="00787185" w:rsidP="00DB5E39">
            <w:pPr>
              <w:jc w:val="center"/>
              <w:rPr>
                <w:rFonts w:cstheme="minorHAnsi"/>
                <w:b w:val="0"/>
                <w:color w:val="auto"/>
                <w:sz w:val="20"/>
                <w:szCs w:val="20"/>
              </w:rPr>
            </w:pPr>
            <w:r>
              <w:rPr>
                <w:rFonts w:cstheme="minorHAnsi"/>
                <w:b w:val="0"/>
                <w:color w:val="auto"/>
                <w:sz w:val="20"/>
                <w:szCs w:val="20"/>
              </w:rPr>
              <w:t>606</w:t>
            </w:r>
          </w:p>
        </w:tc>
        <w:tc>
          <w:tcPr>
            <w:tcW w:w="916" w:type="dxa"/>
            <w:shd w:val="clear" w:color="auto" w:fill="auto"/>
            <w:vAlign w:val="center"/>
          </w:tcPr>
          <w:p w14:paraId="084E631F" w14:textId="06AC0756" w:rsidR="003C6834" w:rsidRPr="004050ED" w:rsidRDefault="00787185" w:rsidP="00DB5E39">
            <w:pPr>
              <w:jc w:val="center"/>
              <w:rPr>
                <w:rFonts w:cstheme="minorHAnsi"/>
                <w:b w:val="0"/>
                <w:color w:val="auto"/>
                <w:sz w:val="20"/>
                <w:szCs w:val="20"/>
              </w:rPr>
            </w:pPr>
            <w:r>
              <w:rPr>
                <w:rFonts w:cstheme="minorHAnsi"/>
                <w:b w:val="0"/>
                <w:color w:val="auto"/>
                <w:sz w:val="20"/>
                <w:szCs w:val="20"/>
              </w:rPr>
              <w:t>61</w:t>
            </w:r>
          </w:p>
        </w:tc>
      </w:tr>
      <w:tr w:rsidR="004050ED" w:rsidRPr="004050ED" w14:paraId="76B919C1" w14:textId="77777777" w:rsidTr="0092698C">
        <w:trPr>
          <w:gridAfter w:val="1"/>
          <w:wAfter w:w="13" w:type="dxa"/>
          <w:trHeight w:val="545"/>
        </w:trPr>
        <w:tc>
          <w:tcPr>
            <w:tcW w:w="7259" w:type="dxa"/>
            <w:gridSpan w:val="3"/>
            <w:shd w:val="clear" w:color="auto" w:fill="auto"/>
            <w:vAlign w:val="center"/>
          </w:tcPr>
          <w:p w14:paraId="459BD229"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ИТОГО в части обучения по программам производственно-технического обучения (обучение на рабочем месте)</w:t>
            </w:r>
          </w:p>
        </w:tc>
        <w:tc>
          <w:tcPr>
            <w:tcW w:w="2126" w:type="dxa"/>
            <w:shd w:val="clear" w:color="auto" w:fill="auto"/>
            <w:vAlign w:val="center"/>
          </w:tcPr>
          <w:p w14:paraId="05DA3CE6"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c>
          <w:tcPr>
            <w:tcW w:w="916" w:type="dxa"/>
            <w:shd w:val="clear" w:color="auto" w:fill="auto"/>
            <w:vAlign w:val="center"/>
          </w:tcPr>
          <w:p w14:paraId="205EFA68" w14:textId="77777777" w:rsidR="003C6834" w:rsidRPr="004050ED" w:rsidRDefault="003C6834" w:rsidP="00DB5E39">
            <w:pPr>
              <w:jc w:val="center"/>
              <w:rPr>
                <w:rFonts w:cstheme="minorHAnsi"/>
                <w:b w:val="0"/>
                <w:color w:val="auto"/>
                <w:sz w:val="20"/>
                <w:szCs w:val="20"/>
              </w:rPr>
            </w:pPr>
            <w:r w:rsidRPr="004050ED">
              <w:rPr>
                <w:rFonts w:cstheme="minorHAnsi"/>
                <w:b w:val="0"/>
                <w:color w:val="auto"/>
                <w:sz w:val="20"/>
                <w:szCs w:val="20"/>
              </w:rPr>
              <w:t>0</w:t>
            </w:r>
          </w:p>
        </w:tc>
      </w:tr>
      <w:tr w:rsidR="004050ED" w:rsidRPr="004050ED" w14:paraId="5E360F62" w14:textId="77777777" w:rsidTr="0092698C">
        <w:trPr>
          <w:gridAfter w:val="1"/>
          <w:wAfter w:w="13" w:type="dxa"/>
          <w:trHeight w:val="300"/>
        </w:trPr>
        <w:tc>
          <w:tcPr>
            <w:tcW w:w="7259" w:type="dxa"/>
            <w:gridSpan w:val="3"/>
            <w:tcBorders>
              <w:bottom w:val="single" w:sz="4" w:space="0" w:color="auto"/>
            </w:tcBorders>
            <w:shd w:val="clear" w:color="auto" w:fill="auto"/>
            <w:vAlign w:val="center"/>
          </w:tcPr>
          <w:p w14:paraId="39086808" w14:textId="131E1DA9" w:rsidR="003C6834" w:rsidRPr="004050ED" w:rsidRDefault="003C6834" w:rsidP="00DB5E39">
            <w:pPr>
              <w:rPr>
                <w:rFonts w:cstheme="minorHAnsi"/>
                <w:b w:val="0"/>
                <w:color w:val="auto"/>
                <w:sz w:val="20"/>
                <w:szCs w:val="20"/>
              </w:rPr>
            </w:pPr>
            <w:r w:rsidRPr="004050ED">
              <w:rPr>
                <w:rFonts w:cstheme="minorHAnsi"/>
                <w:b w:val="0"/>
                <w:color w:val="auto"/>
                <w:sz w:val="20"/>
                <w:szCs w:val="20"/>
              </w:rPr>
              <w:t>ИТОГО в части обучения во внешних учебных центрах</w:t>
            </w:r>
          </w:p>
        </w:tc>
        <w:tc>
          <w:tcPr>
            <w:tcW w:w="2126" w:type="dxa"/>
            <w:tcBorders>
              <w:bottom w:val="single" w:sz="4" w:space="0" w:color="auto"/>
            </w:tcBorders>
            <w:shd w:val="clear" w:color="auto" w:fill="auto"/>
            <w:vAlign w:val="center"/>
          </w:tcPr>
          <w:p w14:paraId="128BCF94" w14:textId="54777BC1" w:rsidR="003C6834" w:rsidRPr="004050ED" w:rsidRDefault="00787185" w:rsidP="00DB5E39">
            <w:pPr>
              <w:jc w:val="center"/>
              <w:rPr>
                <w:rFonts w:cstheme="minorHAnsi"/>
                <w:b w:val="0"/>
                <w:color w:val="auto"/>
                <w:sz w:val="20"/>
                <w:szCs w:val="20"/>
              </w:rPr>
            </w:pPr>
            <w:r>
              <w:rPr>
                <w:rFonts w:cstheme="minorHAnsi"/>
                <w:b w:val="0"/>
                <w:color w:val="auto"/>
                <w:sz w:val="20"/>
                <w:szCs w:val="20"/>
              </w:rPr>
              <w:t>212</w:t>
            </w:r>
          </w:p>
        </w:tc>
        <w:tc>
          <w:tcPr>
            <w:tcW w:w="916" w:type="dxa"/>
            <w:tcBorders>
              <w:bottom w:val="single" w:sz="4" w:space="0" w:color="auto"/>
            </w:tcBorders>
            <w:shd w:val="clear" w:color="auto" w:fill="auto"/>
            <w:vAlign w:val="center"/>
          </w:tcPr>
          <w:p w14:paraId="18A71DFC" w14:textId="6F16648A" w:rsidR="003C6834" w:rsidRPr="004050ED" w:rsidRDefault="00787185" w:rsidP="00787185">
            <w:pPr>
              <w:jc w:val="center"/>
              <w:rPr>
                <w:rFonts w:cstheme="minorHAnsi"/>
                <w:b w:val="0"/>
                <w:color w:val="auto"/>
                <w:sz w:val="20"/>
                <w:szCs w:val="20"/>
              </w:rPr>
            </w:pPr>
            <w:r>
              <w:rPr>
                <w:rFonts w:cstheme="minorHAnsi"/>
                <w:b w:val="0"/>
                <w:color w:val="auto"/>
                <w:sz w:val="20"/>
                <w:szCs w:val="20"/>
              </w:rPr>
              <w:t>5522</w:t>
            </w:r>
          </w:p>
        </w:tc>
      </w:tr>
      <w:tr w:rsidR="004050ED" w:rsidRPr="004050ED" w14:paraId="26F9343E" w14:textId="77777777" w:rsidTr="0092698C">
        <w:trPr>
          <w:gridAfter w:val="1"/>
          <w:wAfter w:w="13" w:type="dxa"/>
          <w:trHeight w:val="300"/>
        </w:trPr>
        <w:tc>
          <w:tcPr>
            <w:tcW w:w="7259" w:type="dxa"/>
            <w:gridSpan w:val="3"/>
            <w:tcBorders>
              <w:bottom w:val="single" w:sz="2" w:space="0" w:color="auto"/>
            </w:tcBorders>
            <w:shd w:val="clear" w:color="auto" w:fill="auto"/>
            <w:vAlign w:val="center"/>
          </w:tcPr>
          <w:p w14:paraId="5AF8FD57" w14:textId="77777777" w:rsidR="003C6834" w:rsidRPr="004050ED" w:rsidRDefault="003C6834" w:rsidP="00DB5E39">
            <w:pPr>
              <w:rPr>
                <w:rFonts w:cstheme="minorHAnsi"/>
                <w:b w:val="0"/>
                <w:color w:val="auto"/>
                <w:sz w:val="20"/>
                <w:szCs w:val="20"/>
              </w:rPr>
            </w:pPr>
            <w:r w:rsidRPr="004050ED">
              <w:rPr>
                <w:rFonts w:cstheme="minorHAnsi"/>
                <w:b w:val="0"/>
                <w:color w:val="auto"/>
                <w:sz w:val="20"/>
                <w:szCs w:val="20"/>
              </w:rPr>
              <w:t>ОБЩИЙ ИТОГ</w:t>
            </w:r>
          </w:p>
        </w:tc>
        <w:tc>
          <w:tcPr>
            <w:tcW w:w="2126" w:type="dxa"/>
            <w:tcBorders>
              <w:bottom w:val="single" w:sz="2" w:space="0" w:color="auto"/>
            </w:tcBorders>
            <w:shd w:val="clear" w:color="auto" w:fill="auto"/>
            <w:vAlign w:val="center"/>
          </w:tcPr>
          <w:p w14:paraId="1D1BCB2C" w14:textId="4684AE6F" w:rsidR="003C6834" w:rsidRPr="004050ED" w:rsidRDefault="00787185" w:rsidP="00DB5E39">
            <w:pPr>
              <w:jc w:val="center"/>
              <w:rPr>
                <w:rFonts w:cstheme="minorHAnsi"/>
                <w:b w:val="0"/>
                <w:color w:val="auto"/>
                <w:sz w:val="20"/>
                <w:szCs w:val="20"/>
              </w:rPr>
            </w:pPr>
            <w:r>
              <w:rPr>
                <w:rFonts w:cstheme="minorHAnsi"/>
                <w:b w:val="0"/>
                <w:color w:val="auto"/>
                <w:sz w:val="20"/>
                <w:szCs w:val="20"/>
              </w:rPr>
              <w:t>818</w:t>
            </w:r>
          </w:p>
        </w:tc>
        <w:tc>
          <w:tcPr>
            <w:tcW w:w="916" w:type="dxa"/>
            <w:tcBorders>
              <w:bottom w:val="single" w:sz="2" w:space="0" w:color="auto"/>
            </w:tcBorders>
            <w:shd w:val="clear" w:color="auto" w:fill="auto"/>
            <w:vAlign w:val="center"/>
          </w:tcPr>
          <w:p w14:paraId="4E4E2549" w14:textId="50286A4A" w:rsidR="003C6834" w:rsidRPr="004050ED" w:rsidRDefault="00787185" w:rsidP="00DB5E39">
            <w:pPr>
              <w:jc w:val="center"/>
              <w:rPr>
                <w:rFonts w:cstheme="minorHAnsi"/>
                <w:b w:val="0"/>
                <w:color w:val="auto"/>
                <w:sz w:val="20"/>
                <w:szCs w:val="20"/>
              </w:rPr>
            </w:pPr>
            <w:r>
              <w:rPr>
                <w:rFonts w:cstheme="minorHAnsi"/>
                <w:b w:val="0"/>
                <w:color w:val="auto"/>
                <w:sz w:val="20"/>
                <w:szCs w:val="20"/>
              </w:rPr>
              <w:t>5583</w:t>
            </w:r>
          </w:p>
        </w:tc>
      </w:tr>
    </w:tbl>
    <w:p w14:paraId="3968E049" w14:textId="77777777" w:rsidR="00101763" w:rsidRPr="00101763" w:rsidRDefault="00101763" w:rsidP="002C3FB3">
      <w:pPr>
        <w:tabs>
          <w:tab w:val="left" w:pos="10260"/>
        </w:tabs>
        <w:ind w:firstLine="567"/>
        <w:jc w:val="both"/>
        <w:rPr>
          <w:rFonts w:eastAsia="Calibri" w:cstheme="minorHAnsi"/>
          <w:b w:val="0"/>
          <w:color w:val="auto"/>
          <w:sz w:val="8"/>
          <w:szCs w:val="8"/>
        </w:rPr>
      </w:pPr>
    </w:p>
    <w:p w14:paraId="165900E2" w14:textId="78824A4A" w:rsidR="002C3FB3" w:rsidRPr="002C3FB3" w:rsidRDefault="002C3FB3" w:rsidP="002C3FB3">
      <w:pPr>
        <w:tabs>
          <w:tab w:val="left" w:pos="10260"/>
        </w:tabs>
        <w:ind w:firstLine="567"/>
        <w:jc w:val="both"/>
        <w:rPr>
          <w:rFonts w:eastAsia="Calibri" w:cstheme="minorHAnsi"/>
          <w:b w:val="0"/>
          <w:color w:val="auto"/>
          <w:sz w:val="24"/>
          <w:szCs w:val="24"/>
        </w:rPr>
      </w:pPr>
      <w:r w:rsidRPr="002C3FB3">
        <w:rPr>
          <w:rFonts w:eastAsia="Calibri" w:cstheme="minorHAnsi"/>
          <w:b w:val="0"/>
          <w:color w:val="auto"/>
          <w:sz w:val="24"/>
          <w:szCs w:val="24"/>
        </w:rPr>
        <w:t xml:space="preserve">Уделяется особое внимание подготовке персонала в части нормативного обучения, технологического обучения, необходимого для выполнения должностных обязанностей. </w:t>
      </w:r>
    </w:p>
    <w:p w14:paraId="6F8388BC" w14:textId="3ADADE98" w:rsidR="002C3FB3" w:rsidRPr="002C3FB3" w:rsidRDefault="002C3FB3" w:rsidP="002C3FB3">
      <w:pPr>
        <w:tabs>
          <w:tab w:val="left" w:pos="10260"/>
        </w:tabs>
        <w:ind w:firstLine="567"/>
        <w:jc w:val="both"/>
        <w:rPr>
          <w:rFonts w:eastAsia="Calibri" w:cstheme="minorHAnsi"/>
          <w:b w:val="0"/>
          <w:color w:val="auto"/>
          <w:sz w:val="24"/>
          <w:szCs w:val="24"/>
        </w:rPr>
      </w:pPr>
      <w:r w:rsidRPr="002C3FB3">
        <w:rPr>
          <w:rFonts w:eastAsia="Calibri" w:cstheme="minorHAnsi"/>
          <w:b w:val="0"/>
          <w:color w:val="auto"/>
          <w:sz w:val="24"/>
          <w:szCs w:val="24"/>
        </w:rPr>
        <w:t xml:space="preserve">В 2022 году курсы по направлению нормативное обучение согласно требованиям надзорных органов, пройдены 183 работниками, из них: руководители – 99 чел., специалисты и служащие – </w:t>
      </w:r>
      <w:r w:rsidR="00502336">
        <w:rPr>
          <w:rFonts w:eastAsia="Calibri" w:cstheme="minorHAnsi"/>
          <w:b w:val="0"/>
          <w:color w:val="auto"/>
          <w:sz w:val="24"/>
          <w:szCs w:val="24"/>
        </w:rPr>
        <w:br/>
      </w:r>
      <w:r w:rsidRPr="002C3FB3">
        <w:rPr>
          <w:rFonts w:eastAsia="Calibri" w:cstheme="minorHAnsi"/>
          <w:b w:val="0"/>
          <w:color w:val="auto"/>
          <w:sz w:val="24"/>
          <w:szCs w:val="24"/>
        </w:rPr>
        <w:t>48 чел., рабочие – 36 чел.</w:t>
      </w:r>
    </w:p>
    <w:p w14:paraId="24217BB3" w14:textId="7AD8B1CE" w:rsidR="002C3FB3" w:rsidRDefault="002C3FB3" w:rsidP="002C3FB3">
      <w:pPr>
        <w:tabs>
          <w:tab w:val="left" w:pos="10260"/>
        </w:tabs>
        <w:ind w:firstLine="567"/>
        <w:jc w:val="both"/>
        <w:rPr>
          <w:rFonts w:eastAsia="Calibri" w:cstheme="minorHAnsi"/>
          <w:b w:val="0"/>
          <w:color w:val="auto"/>
          <w:sz w:val="24"/>
          <w:szCs w:val="24"/>
        </w:rPr>
      </w:pPr>
      <w:r w:rsidRPr="002C3FB3">
        <w:rPr>
          <w:rFonts w:eastAsia="Calibri" w:cstheme="minorHAnsi"/>
          <w:b w:val="0"/>
          <w:color w:val="auto"/>
          <w:sz w:val="24"/>
          <w:szCs w:val="24"/>
        </w:rPr>
        <w:t>В 2022 году обучение в корпоративных учебных центрах пройдено 606 работниками, в том числе: в Учебно-консультационном пункте ПАО «Камчатскэнерго» (УКП ПАО «Камчатскэнерго») - 105 чел., в филиале ПАО «РусГидро» КорУнГ – 501 чел.</w:t>
      </w:r>
    </w:p>
    <w:p w14:paraId="5044A510" w14:textId="0C4BA1B0" w:rsidR="00491E3F" w:rsidRPr="001B64D3" w:rsidRDefault="002D4AC6" w:rsidP="00101763">
      <w:pPr>
        <w:pStyle w:val="2"/>
        <w:keepLines/>
        <w:numPr>
          <w:ilvl w:val="2"/>
          <w:numId w:val="11"/>
        </w:numPr>
        <w:spacing w:before="120" w:after="120" w:line="276" w:lineRule="auto"/>
        <w:contextualSpacing/>
        <w:jc w:val="both"/>
        <w:rPr>
          <w:rFonts w:cstheme="minorHAnsi"/>
          <w:b/>
          <w:noProof/>
          <w:color w:val="314E87"/>
          <w:sz w:val="24"/>
          <w:szCs w:val="24"/>
          <w:lang w:bidi="ru-RU"/>
        </w:rPr>
      </w:pPr>
      <w:bookmarkStart w:id="354" w:name="_Toc132703308"/>
      <w:r>
        <w:rPr>
          <w:rFonts w:cstheme="minorHAnsi"/>
          <w:b/>
          <w:noProof/>
          <w:color w:val="314E87"/>
          <w:sz w:val="24"/>
          <w:szCs w:val="24"/>
          <w:lang w:bidi="ru-RU"/>
        </w:rPr>
        <w:t>Информация о с</w:t>
      </w:r>
      <w:r w:rsidR="00491E3F" w:rsidRPr="001B64D3">
        <w:rPr>
          <w:rFonts w:cstheme="minorHAnsi"/>
          <w:b/>
          <w:noProof/>
          <w:color w:val="314E87"/>
          <w:sz w:val="24"/>
          <w:szCs w:val="24"/>
          <w:lang w:bidi="ru-RU"/>
        </w:rPr>
        <w:t>отрудничеств</w:t>
      </w:r>
      <w:r>
        <w:rPr>
          <w:rFonts w:cstheme="minorHAnsi"/>
          <w:b/>
          <w:noProof/>
          <w:color w:val="314E87"/>
          <w:sz w:val="24"/>
          <w:szCs w:val="24"/>
          <w:lang w:bidi="ru-RU"/>
        </w:rPr>
        <w:t>е</w:t>
      </w:r>
      <w:r w:rsidR="00491E3F" w:rsidRPr="001B64D3">
        <w:rPr>
          <w:rFonts w:cstheme="minorHAnsi"/>
          <w:b/>
          <w:noProof/>
          <w:color w:val="314E87"/>
          <w:sz w:val="24"/>
          <w:szCs w:val="24"/>
          <w:lang w:bidi="ru-RU"/>
        </w:rPr>
        <w:t xml:space="preserve"> с образовательными организациями</w:t>
      </w:r>
      <w:bookmarkEnd w:id="354"/>
      <w:r w:rsidR="00491E3F" w:rsidRPr="001B64D3">
        <w:rPr>
          <w:rFonts w:cstheme="minorHAnsi"/>
          <w:b/>
          <w:noProof/>
          <w:color w:val="314E87"/>
          <w:sz w:val="24"/>
          <w:szCs w:val="24"/>
          <w:lang w:bidi="ru-RU"/>
        </w:rPr>
        <w:t xml:space="preserve"> </w:t>
      </w:r>
    </w:p>
    <w:p w14:paraId="747D45A1" w14:textId="17405483" w:rsidR="001B64D3" w:rsidRDefault="001B64D3" w:rsidP="00101763">
      <w:pPr>
        <w:tabs>
          <w:tab w:val="left" w:pos="10260"/>
        </w:tabs>
        <w:spacing w:before="120" w:after="120"/>
        <w:ind w:firstLine="567"/>
        <w:jc w:val="both"/>
        <w:rPr>
          <w:rFonts w:eastAsia="Calibri" w:cstheme="minorHAnsi"/>
          <w:b w:val="0"/>
          <w:color w:val="auto"/>
          <w:sz w:val="24"/>
          <w:szCs w:val="24"/>
        </w:rPr>
      </w:pPr>
      <w:r w:rsidRPr="001B64D3">
        <w:rPr>
          <w:rFonts w:eastAsia="Calibri" w:cstheme="minorHAnsi"/>
          <w:b w:val="0"/>
          <w:color w:val="auto"/>
          <w:sz w:val="24"/>
          <w:szCs w:val="24"/>
        </w:rPr>
        <w:t xml:space="preserve">ПАО «Камчатскэнерго» продолжает сотрудничество с ВУЗами в части профессиональной подготовки и переподготовки работников Общества. </w:t>
      </w:r>
    </w:p>
    <w:p w14:paraId="19F6EA01" w14:textId="00BA1283" w:rsidR="00502336" w:rsidRDefault="00502336" w:rsidP="00101763">
      <w:pPr>
        <w:tabs>
          <w:tab w:val="left" w:pos="10260"/>
        </w:tabs>
        <w:spacing w:before="120" w:after="120"/>
        <w:ind w:firstLine="567"/>
        <w:jc w:val="both"/>
        <w:rPr>
          <w:rFonts w:eastAsia="Calibri" w:cstheme="minorHAnsi"/>
          <w:b w:val="0"/>
          <w:color w:val="auto"/>
          <w:sz w:val="24"/>
          <w:szCs w:val="24"/>
        </w:rPr>
      </w:pPr>
    </w:p>
    <w:p w14:paraId="7D64DCE4" w14:textId="77777777" w:rsidR="00502336" w:rsidRDefault="00502336" w:rsidP="00101763">
      <w:pPr>
        <w:tabs>
          <w:tab w:val="left" w:pos="10260"/>
        </w:tabs>
        <w:spacing w:before="120" w:after="120"/>
        <w:ind w:firstLine="567"/>
        <w:jc w:val="both"/>
        <w:rPr>
          <w:rFonts w:eastAsia="Calibri" w:cstheme="minorHAnsi"/>
          <w:b w:val="0"/>
          <w:color w:val="auto"/>
          <w:sz w:val="24"/>
          <w:szCs w:val="24"/>
        </w:rPr>
      </w:pPr>
    </w:p>
    <w:p w14:paraId="04E52422" w14:textId="248CF047" w:rsidR="007A24ED" w:rsidRPr="00900382" w:rsidRDefault="007A24ED" w:rsidP="00DB5E39">
      <w:pPr>
        <w:contextualSpacing/>
        <w:jc w:val="right"/>
        <w:rPr>
          <w:rFonts w:eastAsiaTheme="minorHAnsi" w:cstheme="minorHAnsi"/>
          <w:b w:val="0"/>
          <w:i/>
          <w:color w:val="auto"/>
          <w:sz w:val="24"/>
          <w:szCs w:val="24"/>
          <w:lang w:eastAsia="ja-JP"/>
        </w:rPr>
      </w:pPr>
      <w:r w:rsidRPr="00900382">
        <w:rPr>
          <w:rFonts w:eastAsiaTheme="minorHAnsi" w:cstheme="minorHAnsi"/>
          <w:b w:val="0"/>
          <w:i/>
          <w:color w:val="auto"/>
          <w:sz w:val="24"/>
          <w:szCs w:val="24"/>
          <w:lang w:eastAsia="ja-JP"/>
        </w:rPr>
        <w:lastRenderedPageBreak/>
        <w:t>Таблица № 5</w:t>
      </w:r>
      <w:r w:rsidR="00790ABF">
        <w:rPr>
          <w:rFonts w:eastAsiaTheme="minorHAnsi" w:cstheme="minorHAnsi"/>
          <w:b w:val="0"/>
          <w:i/>
          <w:color w:val="auto"/>
          <w:sz w:val="24"/>
          <w:szCs w:val="24"/>
          <w:lang w:eastAsia="ja-JP"/>
        </w:rPr>
        <w:t>4</w:t>
      </w:r>
    </w:p>
    <w:tbl>
      <w:tblPr>
        <w:tblW w:w="10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7655"/>
        <w:gridCol w:w="2149"/>
      </w:tblGrid>
      <w:tr w:rsidR="001B64D3" w:rsidRPr="001B64D3" w14:paraId="53F071E5" w14:textId="77777777" w:rsidTr="0092698C">
        <w:trPr>
          <w:jc w:val="center"/>
        </w:trPr>
        <w:tc>
          <w:tcPr>
            <w:tcW w:w="562" w:type="dxa"/>
            <w:shd w:val="clear" w:color="auto" w:fill="auto"/>
          </w:tcPr>
          <w:p w14:paraId="65A7DC87" w14:textId="77777777" w:rsidR="001B64D3" w:rsidRPr="001B64D3" w:rsidRDefault="001B64D3" w:rsidP="00DB5E39">
            <w:pPr>
              <w:pStyle w:val="aff4"/>
              <w:widowControl w:val="0"/>
              <w:tabs>
                <w:tab w:val="left" w:pos="567"/>
                <w:tab w:val="left" w:pos="1134"/>
              </w:tabs>
              <w:spacing w:after="0"/>
              <w:ind w:left="0"/>
              <w:jc w:val="center"/>
              <w:rPr>
                <w:rFonts w:cstheme="minorHAnsi"/>
                <w:color w:val="auto"/>
                <w:sz w:val="20"/>
                <w:szCs w:val="20"/>
              </w:rPr>
            </w:pPr>
            <w:r w:rsidRPr="001B64D3">
              <w:rPr>
                <w:rFonts w:cstheme="minorHAnsi"/>
                <w:color w:val="auto"/>
                <w:sz w:val="20"/>
                <w:szCs w:val="20"/>
              </w:rPr>
              <w:t>№ п/п</w:t>
            </w:r>
          </w:p>
        </w:tc>
        <w:tc>
          <w:tcPr>
            <w:tcW w:w="7655" w:type="dxa"/>
            <w:shd w:val="clear" w:color="auto" w:fill="auto"/>
          </w:tcPr>
          <w:p w14:paraId="73C41F60" w14:textId="77777777" w:rsidR="001B64D3" w:rsidRPr="001B64D3" w:rsidRDefault="001B64D3" w:rsidP="00DB5E39">
            <w:pPr>
              <w:pStyle w:val="aff4"/>
              <w:widowControl w:val="0"/>
              <w:tabs>
                <w:tab w:val="left" w:pos="567"/>
                <w:tab w:val="left" w:pos="1134"/>
              </w:tabs>
              <w:spacing w:after="0"/>
              <w:ind w:left="0"/>
              <w:jc w:val="center"/>
              <w:rPr>
                <w:rFonts w:cstheme="minorHAnsi"/>
                <w:color w:val="auto"/>
                <w:sz w:val="20"/>
                <w:szCs w:val="20"/>
              </w:rPr>
            </w:pPr>
            <w:r w:rsidRPr="001B64D3">
              <w:rPr>
                <w:rFonts w:cstheme="minorHAnsi"/>
                <w:color w:val="auto"/>
                <w:sz w:val="20"/>
                <w:szCs w:val="20"/>
              </w:rPr>
              <w:t>Контрагент</w:t>
            </w:r>
          </w:p>
        </w:tc>
        <w:tc>
          <w:tcPr>
            <w:tcW w:w="2149" w:type="dxa"/>
            <w:shd w:val="clear" w:color="auto" w:fill="auto"/>
          </w:tcPr>
          <w:p w14:paraId="45F49B23" w14:textId="77777777" w:rsidR="001B64D3" w:rsidRPr="001B64D3" w:rsidRDefault="001B64D3" w:rsidP="00DB5E39">
            <w:pPr>
              <w:pStyle w:val="aff4"/>
              <w:widowControl w:val="0"/>
              <w:tabs>
                <w:tab w:val="left" w:pos="567"/>
                <w:tab w:val="left" w:pos="1134"/>
              </w:tabs>
              <w:spacing w:after="0"/>
              <w:ind w:left="0"/>
              <w:jc w:val="center"/>
              <w:rPr>
                <w:rFonts w:cstheme="minorHAnsi"/>
                <w:color w:val="auto"/>
                <w:sz w:val="20"/>
                <w:szCs w:val="20"/>
              </w:rPr>
            </w:pPr>
            <w:r w:rsidRPr="001B64D3">
              <w:rPr>
                <w:rFonts w:cstheme="minorHAnsi"/>
                <w:color w:val="auto"/>
                <w:sz w:val="20"/>
                <w:szCs w:val="20"/>
              </w:rPr>
              <w:t>Кол-во обученных работников</w:t>
            </w:r>
          </w:p>
        </w:tc>
      </w:tr>
      <w:tr w:rsidR="001B64D3" w:rsidRPr="001B64D3" w14:paraId="7CB7148C" w14:textId="77777777" w:rsidTr="002D1F0F">
        <w:trPr>
          <w:jc w:val="center"/>
        </w:trPr>
        <w:tc>
          <w:tcPr>
            <w:tcW w:w="562" w:type="dxa"/>
            <w:shd w:val="clear" w:color="auto" w:fill="auto"/>
          </w:tcPr>
          <w:p w14:paraId="4A4E3269" w14:textId="77777777"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1</w:t>
            </w:r>
          </w:p>
        </w:tc>
        <w:tc>
          <w:tcPr>
            <w:tcW w:w="7655" w:type="dxa"/>
            <w:shd w:val="clear" w:color="auto" w:fill="auto"/>
          </w:tcPr>
          <w:p w14:paraId="34F0C647" w14:textId="77777777" w:rsidR="001B64D3" w:rsidRPr="001B64D3" w:rsidRDefault="001B64D3" w:rsidP="0092698C">
            <w:pPr>
              <w:pStyle w:val="aff4"/>
              <w:widowControl w:val="0"/>
              <w:tabs>
                <w:tab w:val="left" w:pos="567"/>
                <w:tab w:val="left" w:pos="1134"/>
              </w:tabs>
              <w:spacing w:after="0"/>
              <w:ind w:left="0"/>
              <w:jc w:val="both"/>
              <w:rPr>
                <w:rFonts w:cstheme="minorHAnsi"/>
                <w:b w:val="0"/>
                <w:color w:val="auto"/>
                <w:sz w:val="20"/>
                <w:szCs w:val="20"/>
              </w:rPr>
            </w:pPr>
            <w:r w:rsidRPr="001B64D3">
              <w:rPr>
                <w:rFonts w:cstheme="minorHAnsi"/>
                <w:b w:val="0"/>
                <w:color w:val="auto"/>
                <w:sz w:val="20"/>
                <w:szCs w:val="20"/>
              </w:rPr>
              <w:t>ФГБОУ ВПО «Национальный исследовательский университет МЭИ», г. Москва</w:t>
            </w:r>
          </w:p>
        </w:tc>
        <w:tc>
          <w:tcPr>
            <w:tcW w:w="2149" w:type="dxa"/>
            <w:shd w:val="clear" w:color="auto" w:fill="auto"/>
            <w:vAlign w:val="center"/>
          </w:tcPr>
          <w:p w14:paraId="13F36D5C" w14:textId="77777777"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1</w:t>
            </w:r>
          </w:p>
        </w:tc>
      </w:tr>
      <w:tr w:rsidR="001B64D3" w:rsidRPr="001B64D3" w14:paraId="640D94D4" w14:textId="77777777" w:rsidTr="002D1F0F">
        <w:trPr>
          <w:jc w:val="center"/>
        </w:trPr>
        <w:tc>
          <w:tcPr>
            <w:tcW w:w="562" w:type="dxa"/>
            <w:shd w:val="clear" w:color="auto" w:fill="auto"/>
          </w:tcPr>
          <w:p w14:paraId="169C2C8F" w14:textId="77777777"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2</w:t>
            </w:r>
          </w:p>
        </w:tc>
        <w:tc>
          <w:tcPr>
            <w:tcW w:w="7655" w:type="dxa"/>
            <w:shd w:val="clear" w:color="auto" w:fill="auto"/>
          </w:tcPr>
          <w:p w14:paraId="00661A6F" w14:textId="4DEA9AD3" w:rsidR="001B64D3" w:rsidRPr="001B64D3" w:rsidRDefault="001B64D3" w:rsidP="0092698C">
            <w:pPr>
              <w:pStyle w:val="aff4"/>
              <w:widowControl w:val="0"/>
              <w:tabs>
                <w:tab w:val="left" w:pos="567"/>
                <w:tab w:val="left" w:pos="1134"/>
              </w:tabs>
              <w:spacing w:after="0"/>
              <w:ind w:left="0"/>
              <w:jc w:val="both"/>
              <w:rPr>
                <w:rFonts w:cstheme="minorHAnsi"/>
                <w:b w:val="0"/>
                <w:color w:val="auto"/>
                <w:sz w:val="20"/>
                <w:szCs w:val="20"/>
              </w:rPr>
            </w:pPr>
            <w:r w:rsidRPr="001B64D3">
              <w:rPr>
                <w:rFonts w:cstheme="minorHAnsi"/>
                <w:b w:val="0"/>
                <w:color w:val="auto"/>
                <w:sz w:val="20"/>
                <w:szCs w:val="20"/>
              </w:rPr>
              <w:t xml:space="preserve">ФГБОУ ВПО «Российская академия народного хозяйства и государственной службы при Президенте </w:t>
            </w:r>
            <w:r w:rsidR="007C4E57" w:rsidRPr="001B64D3">
              <w:rPr>
                <w:rFonts w:cstheme="minorHAnsi"/>
                <w:b w:val="0"/>
                <w:color w:val="auto"/>
                <w:sz w:val="20"/>
                <w:szCs w:val="20"/>
              </w:rPr>
              <w:t>Р</w:t>
            </w:r>
            <w:r w:rsidR="007C4E57">
              <w:rPr>
                <w:rFonts w:cstheme="minorHAnsi"/>
                <w:b w:val="0"/>
                <w:color w:val="auto"/>
                <w:sz w:val="20"/>
                <w:szCs w:val="20"/>
              </w:rPr>
              <w:t xml:space="preserve">оссийской </w:t>
            </w:r>
            <w:r w:rsidRPr="001B64D3">
              <w:rPr>
                <w:rFonts w:cstheme="minorHAnsi"/>
                <w:b w:val="0"/>
                <w:color w:val="auto"/>
                <w:sz w:val="20"/>
                <w:szCs w:val="20"/>
              </w:rPr>
              <w:t>Ф</w:t>
            </w:r>
            <w:r w:rsidR="007C4E57">
              <w:rPr>
                <w:rFonts w:cstheme="minorHAnsi"/>
                <w:b w:val="0"/>
                <w:color w:val="auto"/>
                <w:sz w:val="20"/>
                <w:szCs w:val="20"/>
              </w:rPr>
              <w:t>едерации</w:t>
            </w:r>
            <w:r w:rsidRPr="001B64D3">
              <w:rPr>
                <w:rFonts w:cstheme="minorHAnsi"/>
                <w:b w:val="0"/>
                <w:color w:val="auto"/>
                <w:sz w:val="20"/>
                <w:szCs w:val="20"/>
              </w:rPr>
              <w:t>», г. Москва</w:t>
            </w:r>
          </w:p>
        </w:tc>
        <w:tc>
          <w:tcPr>
            <w:tcW w:w="2149" w:type="dxa"/>
            <w:shd w:val="clear" w:color="auto" w:fill="auto"/>
            <w:vAlign w:val="center"/>
          </w:tcPr>
          <w:p w14:paraId="6810B571" w14:textId="77777777"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2</w:t>
            </w:r>
          </w:p>
        </w:tc>
      </w:tr>
      <w:tr w:rsidR="001B64D3" w:rsidRPr="001B64D3" w14:paraId="11567884" w14:textId="77777777" w:rsidTr="002D1F0F">
        <w:trPr>
          <w:jc w:val="center"/>
        </w:trPr>
        <w:tc>
          <w:tcPr>
            <w:tcW w:w="562" w:type="dxa"/>
            <w:shd w:val="clear" w:color="auto" w:fill="auto"/>
          </w:tcPr>
          <w:p w14:paraId="78137D00" w14:textId="77777777"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3</w:t>
            </w:r>
          </w:p>
        </w:tc>
        <w:tc>
          <w:tcPr>
            <w:tcW w:w="7655" w:type="dxa"/>
            <w:shd w:val="clear" w:color="auto" w:fill="auto"/>
          </w:tcPr>
          <w:p w14:paraId="1EAF7019" w14:textId="290BAB8D" w:rsidR="001B64D3" w:rsidRPr="001B64D3" w:rsidRDefault="001B64D3" w:rsidP="0092698C">
            <w:pPr>
              <w:pStyle w:val="aff4"/>
              <w:widowControl w:val="0"/>
              <w:tabs>
                <w:tab w:val="left" w:pos="567"/>
                <w:tab w:val="left" w:pos="1134"/>
              </w:tabs>
              <w:spacing w:after="0"/>
              <w:ind w:left="0"/>
              <w:jc w:val="both"/>
              <w:rPr>
                <w:rFonts w:cstheme="minorHAnsi"/>
                <w:b w:val="0"/>
                <w:color w:val="auto"/>
                <w:sz w:val="20"/>
                <w:szCs w:val="20"/>
              </w:rPr>
            </w:pPr>
            <w:r w:rsidRPr="001B64D3">
              <w:rPr>
                <w:rFonts w:cstheme="minorHAnsi"/>
                <w:b w:val="0"/>
                <w:color w:val="auto"/>
                <w:sz w:val="20"/>
                <w:szCs w:val="20"/>
              </w:rPr>
              <w:t>ФГБОУ ВПО «Ивановский государственный энергетический университет имени В.И. Ленина»</w:t>
            </w:r>
          </w:p>
        </w:tc>
        <w:tc>
          <w:tcPr>
            <w:tcW w:w="2149" w:type="dxa"/>
            <w:shd w:val="clear" w:color="auto" w:fill="auto"/>
            <w:vAlign w:val="center"/>
          </w:tcPr>
          <w:p w14:paraId="4B6C35BD" w14:textId="77777777"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2</w:t>
            </w:r>
          </w:p>
        </w:tc>
      </w:tr>
    </w:tbl>
    <w:p w14:paraId="181B7C98" w14:textId="77777777" w:rsidR="009B4237" w:rsidRPr="00101763" w:rsidRDefault="009B4237" w:rsidP="00DB5E39">
      <w:pPr>
        <w:tabs>
          <w:tab w:val="left" w:pos="10260"/>
        </w:tabs>
        <w:ind w:firstLine="567"/>
        <w:jc w:val="both"/>
        <w:rPr>
          <w:rFonts w:eastAsia="Calibri" w:cstheme="minorHAnsi"/>
          <w:b w:val="0"/>
          <w:color w:val="auto"/>
          <w:sz w:val="8"/>
          <w:szCs w:val="8"/>
        </w:rPr>
      </w:pPr>
    </w:p>
    <w:p w14:paraId="001D4231" w14:textId="77777777" w:rsidR="00693CDF" w:rsidRPr="00693CDF" w:rsidRDefault="00693CDF" w:rsidP="00693CDF">
      <w:pPr>
        <w:tabs>
          <w:tab w:val="left" w:pos="10260"/>
        </w:tabs>
        <w:ind w:firstLine="567"/>
        <w:jc w:val="both"/>
        <w:rPr>
          <w:rFonts w:eastAsia="Calibri" w:cstheme="minorHAnsi"/>
          <w:b w:val="0"/>
          <w:color w:val="auto"/>
          <w:sz w:val="24"/>
          <w:szCs w:val="24"/>
        </w:rPr>
      </w:pPr>
      <w:r w:rsidRPr="00693CDF">
        <w:rPr>
          <w:rFonts w:eastAsia="Calibri" w:cstheme="minorHAnsi"/>
          <w:b w:val="0"/>
          <w:color w:val="auto"/>
          <w:sz w:val="24"/>
          <w:szCs w:val="24"/>
        </w:rPr>
        <w:t>За 12 месяцев 2022 года студенты в количестве 65 человек, обучающиеся в высших и средних учебных заведениях, прошли учебную, производственную и преддипломную практику на производственных объектах Общества:</w:t>
      </w:r>
    </w:p>
    <w:p w14:paraId="7D80F8E9" w14:textId="77777777" w:rsidR="00693CDF" w:rsidRPr="00693CDF" w:rsidRDefault="00693CDF" w:rsidP="00693CDF">
      <w:pPr>
        <w:tabs>
          <w:tab w:val="left" w:pos="10260"/>
        </w:tabs>
        <w:ind w:firstLine="567"/>
        <w:jc w:val="both"/>
        <w:rPr>
          <w:rFonts w:eastAsia="Calibri" w:cstheme="minorHAnsi"/>
          <w:b w:val="0"/>
          <w:color w:val="auto"/>
          <w:sz w:val="24"/>
          <w:szCs w:val="24"/>
        </w:rPr>
      </w:pPr>
      <w:r w:rsidRPr="00693CDF">
        <w:rPr>
          <w:rFonts w:eastAsia="Calibri" w:cstheme="minorHAnsi"/>
          <w:b w:val="0"/>
          <w:color w:val="auto"/>
          <w:sz w:val="24"/>
          <w:szCs w:val="24"/>
        </w:rPr>
        <w:t xml:space="preserve">ПАО «Камчатскэнерго» продолжает сотрудничество с ВУЗами, СУЗами в части практической подготовки учащихся и студентов на базе Общества. </w:t>
      </w:r>
    </w:p>
    <w:p w14:paraId="57D9FBCE" w14:textId="77777777" w:rsidR="00693CDF" w:rsidRPr="00693CDF" w:rsidRDefault="00693CDF" w:rsidP="00693CDF">
      <w:pPr>
        <w:tabs>
          <w:tab w:val="left" w:pos="10260"/>
        </w:tabs>
        <w:ind w:firstLine="567"/>
        <w:jc w:val="both"/>
        <w:rPr>
          <w:rFonts w:eastAsia="Calibri" w:cstheme="minorHAnsi"/>
          <w:b w:val="0"/>
          <w:color w:val="auto"/>
          <w:sz w:val="24"/>
          <w:szCs w:val="24"/>
        </w:rPr>
      </w:pPr>
      <w:r w:rsidRPr="00693CDF">
        <w:rPr>
          <w:rFonts w:eastAsia="Calibri" w:cstheme="minorHAnsi"/>
          <w:b w:val="0"/>
          <w:color w:val="auto"/>
          <w:sz w:val="24"/>
          <w:szCs w:val="24"/>
        </w:rPr>
        <w:t>В отчетном периоде 81 учащийся и студент из числа высших, средних учебных заведений прошли учебную, производственную и преддипломную практику на производственных объектах Общества по направлению подготовки:</w:t>
      </w:r>
    </w:p>
    <w:p w14:paraId="609DEB1F" w14:textId="77777777" w:rsidR="00693CDF" w:rsidRPr="00693CDF" w:rsidRDefault="00693CDF" w:rsidP="00693CDF">
      <w:pPr>
        <w:tabs>
          <w:tab w:val="left" w:pos="10260"/>
        </w:tabs>
        <w:ind w:firstLine="567"/>
        <w:jc w:val="both"/>
        <w:rPr>
          <w:rFonts w:eastAsia="Calibri" w:cstheme="minorHAnsi"/>
          <w:b w:val="0"/>
          <w:color w:val="auto"/>
          <w:sz w:val="24"/>
          <w:szCs w:val="24"/>
        </w:rPr>
      </w:pPr>
      <w:r w:rsidRPr="00693CDF">
        <w:rPr>
          <w:rFonts w:eastAsia="Calibri" w:cstheme="minorHAnsi"/>
          <w:b w:val="0"/>
          <w:color w:val="auto"/>
          <w:sz w:val="24"/>
          <w:szCs w:val="24"/>
        </w:rPr>
        <w:t>ФГБОУ ВО «КамчатГТУ» в г. Петропавловске-Камчатском – 15 студентов, обучающиеся по специальностям: «Экология и природопользование», «Технологические машины и оборудование», «Техносферная безопасность», «Управление в технических системах», «Техническая эксплуатация транспортного радиооборудования», «Программная инженерия», «Прикладная информатика», «Экономика и управление на предприятии»;</w:t>
      </w:r>
    </w:p>
    <w:p w14:paraId="2551E393" w14:textId="77777777" w:rsidR="00693CDF" w:rsidRPr="00693CDF" w:rsidRDefault="00693CDF" w:rsidP="00693CDF">
      <w:pPr>
        <w:tabs>
          <w:tab w:val="left" w:pos="10260"/>
        </w:tabs>
        <w:ind w:firstLine="567"/>
        <w:jc w:val="both"/>
        <w:rPr>
          <w:rFonts w:eastAsia="Calibri" w:cstheme="minorHAnsi"/>
          <w:b w:val="0"/>
          <w:color w:val="auto"/>
          <w:sz w:val="24"/>
          <w:szCs w:val="24"/>
        </w:rPr>
      </w:pPr>
      <w:r w:rsidRPr="00693CDF">
        <w:rPr>
          <w:rFonts w:eastAsia="Calibri" w:cstheme="minorHAnsi"/>
          <w:b w:val="0"/>
          <w:color w:val="auto"/>
          <w:sz w:val="24"/>
          <w:szCs w:val="24"/>
        </w:rPr>
        <w:t>ФГАОУ ВО «Дальневосточный федеральный университет» - 4 студента, обучающиеся по специальностям: «Теплоэнергетика и теплотехника», «Электроэнергетика и электротехника»;</w:t>
      </w:r>
    </w:p>
    <w:p w14:paraId="519433AD" w14:textId="77777777" w:rsidR="00693CDF" w:rsidRPr="00693CDF" w:rsidRDefault="00693CDF" w:rsidP="00693CDF">
      <w:pPr>
        <w:tabs>
          <w:tab w:val="left" w:pos="10260"/>
        </w:tabs>
        <w:ind w:firstLine="567"/>
        <w:jc w:val="both"/>
        <w:rPr>
          <w:rFonts w:eastAsia="Calibri" w:cstheme="minorHAnsi"/>
          <w:b w:val="0"/>
          <w:color w:val="auto"/>
          <w:sz w:val="24"/>
          <w:szCs w:val="24"/>
        </w:rPr>
      </w:pPr>
      <w:r w:rsidRPr="00693CDF">
        <w:rPr>
          <w:rFonts w:eastAsia="Calibri" w:cstheme="minorHAnsi"/>
          <w:b w:val="0"/>
          <w:color w:val="auto"/>
          <w:sz w:val="24"/>
          <w:szCs w:val="24"/>
        </w:rPr>
        <w:t>КГПОАУ «Камчатский морской энергетический техникум» - 42 учащихся по направлению: «Электромонтер по ремонту и обслуживанию электрооборудования»; «Электроснабжение», «Техническая эксплуатация и обслуживание электрического и электромеханического оборудования»;</w:t>
      </w:r>
    </w:p>
    <w:p w14:paraId="3D8F534F" w14:textId="77777777" w:rsidR="00693CDF" w:rsidRPr="00693CDF" w:rsidRDefault="00693CDF" w:rsidP="00693CDF">
      <w:pPr>
        <w:tabs>
          <w:tab w:val="left" w:pos="10260"/>
        </w:tabs>
        <w:ind w:firstLine="567"/>
        <w:jc w:val="both"/>
        <w:rPr>
          <w:rFonts w:eastAsia="Calibri" w:cstheme="minorHAnsi"/>
          <w:b w:val="0"/>
          <w:color w:val="auto"/>
          <w:sz w:val="24"/>
          <w:szCs w:val="24"/>
        </w:rPr>
      </w:pPr>
      <w:r w:rsidRPr="00693CDF">
        <w:rPr>
          <w:rFonts w:eastAsia="Calibri" w:cstheme="minorHAnsi"/>
          <w:b w:val="0"/>
          <w:color w:val="auto"/>
          <w:sz w:val="24"/>
          <w:szCs w:val="24"/>
        </w:rPr>
        <w:t>КГПОАУ «Камчатский политехнический техникум» - 4 учащихся по направлению: «Техническая эксплуатация и обслуживание электрического и электромеханического оборудования»; «Сварщик (ручной и частично механизированной сварки (наплавки)»;</w:t>
      </w:r>
    </w:p>
    <w:p w14:paraId="3E7BC0E9" w14:textId="77777777" w:rsidR="00693CDF" w:rsidRPr="00693CDF" w:rsidRDefault="00693CDF" w:rsidP="00693CDF">
      <w:pPr>
        <w:tabs>
          <w:tab w:val="left" w:pos="10260"/>
        </w:tabs>
        <w:ind w:firstLine="567"/>
        <w:jc w:val="both"/>
        <w:rPr>
          <w:rFonts w:eastAsia="Calibri" w:cstheme="minorHAnsi"/>
          <w:b w:val="0"/>
          <w:color w:val="auto"/>
          <w:sz w:val="24"/>
          <w:szCs w:val="24"/>
        </w:rPr>
      </w:pPr>
      <w:r w:rsidRPr="00693CDF">
        <w:rPr>
          <w:rFonts w:eastAsia="Calibri" w:cstheme="minorHAnsi"/>
          <w:b w:val="0"/>
          <w:color w:val="auto"/>
          <w:sz w:val="24"/>
          <w:szCs w:val="24"/>
        </w:rPr>
        <w:t>ФГБОУ ВО «Всероссийская академия внешней торговли Министерства экономического развития Российской Федерации» - 2 студента, обучающийся по направлению: «Предпринимательское, коммерческое право»; «Экономика».</w:t>
      </w:r>
    </w:p>
    <w:p w14:paraId="2CA481DD" w14:textId="77777777" w:rsidR="00693CDF" w:rsidRPr="00693CDF" w:rsidRDefault="00693CDF" w:rsidP="00693CDF">
      <w:pPr>
        <w:tabs>
          <w:tab w:val="left" w:pos="10260"/>
        </w:tabs>
        <w:ind w:firstLine="567"/>
        <w:jc w:val="both"/>
        <w:rPr>
          <w:rFonts w:eastAsia="Calibri" w:cstheme="minorHAnsi"/>
          <w:b w:val="0"/>
          <w:color w:val="auto"/>
          <w:sz w:val="24"/>
          <w:szCs w:val="24"/>
        </w:rPr>
      </w:pPr>
      <w:r w:rsidRPr="00693CDF">
        <w:rPr>
          <w:rFonts w:eastAsia="Calibri" w:cstheme="minorHAnsi"/>
          <w:b w:val="0"/>
          <w:color w:val="auto"/>
          <w:sz w:val="24"/>
          <w:szCs w:val="24"/>
        </w:rPr>
        <w:t>Профессиональное образовательное частное учреждение «Камчатский кооперативный техникум» Камчатского краевого союза потребительских кооперативов - 2 студента, обучающиеся по направлению: «Сетевое и системное администрирование»;</w:t>
      </w:r>
    </w:p>
    <w:p w14:paraId="3E16BF3F" w14:textId="77777777" w:rsidR="00693CDF" w:rsidRPr="00693CDF" w:rsidRDefault="00693CDF" w:rsidP="00693CDF">
      <w:pPr>
        <w:tabs>
          <w:tab w:val="left" w:pos="10260"/>
        </w:tabs>
        <w:ind w:firstLine="567"/>
        <w:jc w:val="both"/>
        <w:rPr>
          <w:rFonts w:eastAsia="Calibri" w:cstheme="minorHAnsi"/>
          <w:b w:val="0"/>
          <w:color w:val="auto"/>
          <w:sz w:val="24"/>
          <w:szCs w:val="24"/>
        </w:rPr>
      </w:pPr>
      <w:r w:rsidRPr="00693CDF">
        <w:rPr>
          <w:rFonts w:eastAsia="Calibri" w:cstheme="minorHAnsi"/>
          <w:b w:val="0"/>
          <w:color w:val="auto"/>
          <w:sz w:val="24"/>
          <w:szCs w:val="24"/>
        </w:rPr>
        <w:t>ФГБОУ ВО «Тольяттинский государственный университет» (ТГУ) – 1 студент, обучающийся по направлению: «Электроэнергетика и электротехника»;</w:t>
      </w:r>
    </w:p>
    <w:p w14:paraId="09B3A410" w14:textId="605112C7" w:rsidR="00693CDF" w:rsidRDefault="00693CDF" w:rsidP="00D03162">
      <w:pPr>
        <w:tabs>
          <w:tab w:val="left" w:pos="10260"/>
        </w:tabs>
        <w:spacing w:before="120" w:after="120"/>
        <w:ind w:firstLine="567"/>
        <w:jc w:val="both"/>
        <w:rPr>
          <w:rFonts w:eastAsia="Calibri" w:cstheme="minorHAnsi"/>
          <w:b w:val="0"/>
          <w:color w:val="auto"/>
          <w:sz w:val="24"/>
          <w:szCs w:val="24"/>
        </w:rPr>
      </w:pPr>
      <w:r w:rsidRPr="00693CDF">
        <w:rPr>
          <w:rFonts w:eastAsia="Calibri" w:cstheme="minorHAnsi"/>
          <w:b w:val="0"/>
          <w:color w:val="auto"/>
          <w:sz w:val="24"/>
          <w:szCs w:val="24"/>
        </w:rPr>
        <w:t>АНО ДПО «Институт КИТ» - 11 учащихся по направлению: «Электромонтер по ремонту и обслуживанию электрооборудования».</w:t>
      </w:r>
    </w:p>
    <w:p w14:paraId="214A4AAA" w14:textId="77777777" w:rsidR="00502336" w:rsidRPr="00693CDF" w:rsidRDefault="00502336" w:rsidP="00D03162">
      <w:pPr>
        <w:tabs>
          <w:tab w:val="left" w:pos="10260"/>
        </w:tabs>
        <w:spacing w:before="120" w:after="120"/>
        <w:ind w:firstLine="567"/>
        <w:jc w:val="both"/>
        <w:rPr>
          <w:rFonts w:eastAsia="Calibri" w:cstheme="minorHAnsi"/>
          <w:b w:val="0"/>
          <w:color w:val="auto"/>
          <w:sz w:val="24"/>
          <w:szCs w:val="24"/>
        </w:rPr>
      </w:pPr>
    </w:p>
    <w:p w14:paraId="620C360F" w14:textId="52238309" w:rsidR="001B64D3" w:rsidRDefault="001B64D3" w:rsidP="00D03162">
      <w:pPr>
        <w:spacing w:before="120" w:after="120"/>
        <w:rPr>
          <w:rFonts w:cstheme="minorHAnsi"/>
          <w:color w:val="314E87"/>
          <w:sz w:val="24"/>
          <w:szCs w:val="24"/>
        </w:rPr>
      </w:pPr>
      <w:r w:rsidRPr="001B64D3">
        <w:rPr>
          <w:rFonts w:cstheme="minorHAnsi"/>
          <w:color w:val="314E87"/>
          <w:sz w:val="24"/>
          <w:szCs w:val="24"/>
        </w:rPr>
        <w:lastRenderedPageBreak/>
        <w:t>Образовательные программы вузов, востребованные Обществом</w:t>
      </w:r>
    </w:p>
    <w:p w14:paraId="7A7B987C" w14:textId="3C4271FC" w:rsidR="007A24ED" w:rsidRPr="00900382" w:rsidRDefault="007A24ED" w:rsidP="00DB5E39">
      <w:pPr>
        <w:contextualSpacing/>
        <w:jc w:val="right"/>
        <w:rPr>
          <w:rFonts w:eastAsiaTheme="minorHAnsi" w:cstheme="minorHAnsi"/>
          <w:b w:val="0"/>
          <w:i/>
          <w:color w:val="auto"/>
          <w:sz w:val="24"/>
          <w:szCs w:val="24"/>
          <w:lang w:eastAsia="ja-JP"/>
        </w:rPr>
      </w:pPr>
      <w:r w:rsidRPr="00900382">
        <w:rPr>
          <w:rFonts w:eastAsiaTheme="minorHAnsi" w:cstheme="minorHAnsi"/>
          <w:b w:val="0"/>
          <w:i/>
          <w:color w:val="auto"/>
          <w:sz w:val="24"/>
          <w:szCs w:val="24"/>
          <w:lang w:eastAsia="ja-JP"/>
        </w:rPr>
        <w:t>Таблица № 5</w:t>
      </w:r>
      <w:r w:rsidR="00790ABF">
        <w:rPr>
          <w:rFonts w:eastAsiaTheme="minorHAnsi" w:cstheme="minorHAnsi"/>
          <w:b w:val="0"/>
          <w:i/>
          <w:color w:val="auto"/>
          <w:sz w:val="24"/>
          <w:szCs w:val="24"/>
          <w:lang w:eastAsia="ja-JP"/>
        </w:rPr>
        <w:t>5</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820"/>
        <w:gridCol w:w="4819"/>
      </w:tblGrid>
      <w:tr w:rsidR="001B64D3" w:rsidRPr="001B64D3" w14:paraId="11DAB816" w14:textId="77777777" w:rsidTr="002D1F0F">
        <w:trPr>
          <w:jc w:val="center"/>
        </w:trPr>
        <w:tc>
          <w:tcPr>
            <w:tcW w:w="562" w:type="dxa"/>
            <w:shd w:val="clear" w:color="auto" w:fill="auto"/>
            <w:vAlign w:val="center"/>
          </w:tcPr>
          <w:p w14:paraId="7295D590" w14:textId="6EB6FA93" w:rsidR="001B64D3" w:rsidRPr="002B1F6A" w:rsidRDefault="001B64D3" w:rsidP="00DB5E39">
            <w:pPr>
              <w:pStyle w:val="aff4"/>
              <w:widowControl w:val="0"/>
              <w:tabs>
                <w:tab w:val="left" w:pos="567"/>
                <w:tab w:val="left" w:pos="1134"/>
              </w:tabs>
              <w:spacing w:after="0"/>
              <w:ind w:left="0"/>
              <w:jc w:val="center"/>
              <w:rPr>
                <w:rFonts w:cstheme="minorHAnsi"/>
                <w:color w:val="auto"/>
                <w:sz w:val="20"/>
                <w:szCs w:val="20"/>
              </w:rPr>
            </w:pPr>
            <w:r w:rsidRPr="002B1F6A">
              <w:rPr>
                <w:rFonts w:cstheme="minorHAnsi"/>
                <w:color w:val="auto"/>
                <w:sz w:val="20"/>
                <w:szCs w:val="20"/>
              </w:rPr>
              <w:t>№</w:t>
            </w:r>
            <w:r w:rsidR="009B4237">
              <w:rPr>
                <w:rFonts w:cstheme="minorHAnsi"/>
                <w:color w:val="auto"/>
                <w:sz w:val="20"/>
                <w:szCs w:val="20"/>
              </w:rPr>
              <w:t xml:space="preserve"> п/п</w:t>
            </w:r>
          </w:p>
        </w:tc>
        <w:tc>
          <w:tcPr>
            <w:tcW w:w="4820" w:type="dxa"/>
            <w:shd w:val="clear" w:color="auto" w:fill="auto"/>
            <w:vAlign w:val="center"/>
          </w:tcPr>
          <w:p w14:paraId="792EF3B7" w14:textId="77777777" w:rsidR="001B64D3" w:rsidRPr="002B1F6A" w:rsidRDefault="001B64D3" w:rsidP="00DB5E39">
            <w:pPr>
              <w:pStyle w:val="aff4"/>
              <w:widowControl w:val="0"/>
              <w:tabs>
                <w:tab w:val="left" w:pos="567"/>
                <w:tab w:val="left" w:pos="1134"/>
              </w:tabs>
              <w:spacing w:after="0"/>
              <w:ind w:left="0"/>
              <w:jc w:val="center"/>
              <w:rPr>
                <w:rFonts w:cstheme="minorHAnsi"/>
                <w:color w:val="auto"/>
                <w:sz w:val="20"/>
                <w:szCs w:val="20"/>
              </w:rPr>
            </w:pPr>
            <w:r w:rsidRPr="002B1F6A">
              <w:rPr>
                <w:rFonts w:cstheme="minorHAnsi"/>
                <w:color w:val="auto"/>
                <w:sz w:val="20"/>
                <w:szCs w:val="20"/>
              </w:rPr>
              <w:t>Наименования вузов</w:t>
            </w:r>
          </w:p>
        </w:tc>
        <w:tc>
          <w:tcPr>
            <w:tcW w:w="4819" w:type="dxa"/>
            <w:shd w:val="clear" w:color="auto" w:fill="auto"/>
            <w:vAlign w:val="center"/>
          </w:tcPr>
          <w:p w14:paraId="19489DCE" w14:textId="77777777" w:rsidR="001B64D3" w:rsidRPr="002B1F6A" w:rsidRDefault="001B64D3" w:rsidP="00DB5E39">
            <w:pPr>
              <w:pStyle w:val="aff4"/>
              <w:widowControl w:val="0"/>
              <w:tabs>
                <w:tab w:val="left" w:pos="567"/>
                <w:tab w:val="left" w:pos="1134"/>
              </w:tabs>
              <w:spacing w:after="0"/>
              <w:ind w:left="0"/>
              <w:jc w:val="center"/>
              <w:rPr>
                <w:rFonts w:cstheme="minorHAnsi"/>
                <w:color w:val="auto"/>
                <w:sz w:val="20"/>
                <w:szCs w:val="20"/>
              </w:rPr>
            </w:pPr>
            <w:r w:rsidRPr="002B1F6A">
              <w:rPr>
                <w:rFonts w:cstheme="minorHAnsi"/>
                <w:color w:val="auto"/>
                <w:sz w:val="20"/>
                <w:szCs w:val="20"/>
              </w:rPr>
              <w:t>Наименования образовательных программ вузов, востребованных компанией, т.е. тех образовательных программ, по которым ведется целевая подготовка кадров в интересах компании</w:t>
            </w:r>
          </w:p>
        </w:tc>
      </w:tr>
      <w:tr w:rsidR="001B64D3" w:rsidRPr="001B64D3" w14:paraId="2B8D58B5" w14:textId="77777777" w:rsidTr="002D1F0F">
        <w:trPr>
          <w:jc w:val="center"/>
        </w:trPr>
        <w:tc>
          <w:tcPr>
            <w:tcW w:w="562" w:type="dxa"/>
            <w:shd w:val="clear" w:color="auto" w:fill="auto"/>
            <w:vAlign w:val="center"/>
          </w:tcPr>
          <w:p w14:paraId="0ED4EC14" w14:textId="77777777"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1</w:t>
            </w:r>
          </w:p>
        </w:tc>
        <w:tc>
          <w:tcPr>
            <w:tcW w:w="4820" w:type="dxa"/>
            <w:shd w:val="clear" w:color="auto" w:fill="auto"/>
            <w:vAlign w:val="center"/>
          </w:tcPr>
          <w:p w14:paraId="197164B4" w14:textId="115B9843" w:rsidR="001B64D3" w:rsidRPr="001B64D3" w:rsidRDefault="001B64D3">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 xml:space="preserve">ФГБОУ ВПО </w:t>
            </w:r>
            <w:r w:rsidR="009B4237">
              <w:rPr>
                <w:rFonts w:cstheme="minorHAnsi"/>
                <w:b w:val="0"/>
                <w:color w:val="auto"/>
                <w:sz w:val="20"/>
                <w:szCs w:val="20"/>
              </w:rPr>
              <w:t>«</w:t>
            </w:r>
            <w:r w:rsidRPr="001B64D3">
              <w:rPr>
                <w:rFonts w:cstheme="minorHAnsi"/>
                <w:b w:val="0"/>
                <w:color w:val="auto"/>
                <w:sz w:val="20"/>
                <w:szCs w:val="20"/>
              </w:rPr>
              <w:t>Национальный исследовательский университет МЭИ</w:t>
            </w:r>
            <w:r w:rsidR="009B4237">
              <w:rPr>
                <w:rFonts w:cstheme="minorHAnsi"/>
                <w:b w:val="0"/>
                <w:color w:val="auto"/>
                <w:sz w:val="20"/>
                <w:szCs w:val="20"/>
              </w:rPr>
              <w:t>»</w:t>
            </w:r>
            <w:r w:rsidRPr="001B64D3">
              <w:rPr>
                <w:rFonts w:cstheme="minorHAnsi"/>
                <w:b w:val="0"/>
                <w:color w:val="auto"/>
                <w:sz w:val="20"/>
                <w:szCs w:val="20"/>
              </w:rPr>
              <w:t>, г. Москва</w:t>
            </w:r>
          </w:p>
        </w:tc>
        <w:tc>
          <w:tcPr>
            <w:tcW w:w="4819" w:type="dxa"/>
            <w:shd w:val="clear" w:color="auto" w:fill="auto"/>
            <w:vAlign w:val="center"/>
          </w:tcPr>
          <w:p w14:paraId="2E311207" w14:textId="77777777"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Вопросы применения масел в электроэнергетике</w:t>
            </w:r>
          </w:p>
        </w:tc>
      </w:tr>
      <w:tr w:rsidR="001B64D3" w:rsidRPr="001B64D3" w14:paraId="55BAA41A" w14:textId="77777777" w:rsidTr="002D1F0F">
        <w:trPr>
          <w:jc w:val="center"/>
        </w:trPr>
        <w:tc>
          <w:tcPr>
            <w:tcW w:w="562" w:type="dxa"/>
            <w:shd w:val="clear" w:color="auto" w:fill="auto"/>
            <w:vAlign w:val="center"/>
          </w:tcPr>
          <w:p w14:paraId="6890DA23" w14:textId="77777777"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2</w:t>
            </w:r>
          </w:p>
        </w:tc>
        <w:tc>
          <w:tcPr>
            <w:tcW w:w="4820" w:type="dxa"/>
            <w:shd w:val="clear" w:color="auto" w:fill="auto"/>
            <w:vAlign w:val="center"/>
          </w:tcPr>
          <w:p w14:paraId="180D6E5F" w14:textId="2C1C8CDF"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 xml:space="preserve">Федеральное государственное бюджетное образовательное учреждение высшего образования Российская академия народного хозяйства и государственной службы при Президенте </w:t>
            </w:r>
            <w:r w:rsidR="007C4E57" w:rsidRPr="001B64D3">
              <w:rPr>
                <w:rFonts w:cstheme="minorHAnsi"/>
                <w:b w:val="0"/>
                <w:color w:val="auto"/>
                <w:sz w:val="20"/>
                <w:szCs w:val="20"/>
              </w:rPr>
              <w:t>Р</w:t>
            </w:r>
            <w:r w:rsidR="007C4E57">
              <w:rPr>
                <w:rFonts w:cstheme="minorHAnsi"/>
                <w:b w:val="0"/>
                <w:color w:val="auto"/>
                <w:sz w:val="20"/>
                <w:szCs w:val="20"/>
              </w:rPr>
              <w:t xml:space="preserve">оссийской </w:t>
            </w:r>
            <w:r w:rsidRPr="001B64D3">
              <w:rPr>
                <w:rFonts w:cstheme="minorHAnsi"/>
                <w:b w:val="0"/>
                <w:color w:val="auto"/>
                <w:sz w:val="20"/>
                <w:szCs w:val="20"/>
              </w:rPr>
              <w:t>Ф</w:t>
            </w:r>
            <w:r w:rsidR="007C4E57">
              <w:rPr>
                <w:rFonts w:cstheme="minorHAnsi"/>
                <w:b w:val="0"/>
                <w:color w:val="auto"/>
                <w:sz w:val="20"/>
                <w:szCs w:val="20"/>
              </w:rPr>
              <w:t>едерации</w:t>
            </w:r>
            <w:r w:rsidRPr="001B64D3">
              <w:rPr>
                <w:rFonts w:cstheme="minorHAnsi"/>
                <w:b w:val="0"/>
                <w:color w:val="auto"/>
                <w:sz w:val="20"/>
                <w:szCs w:val="20"/>
              </w:rPr>
              <w:t>, г. Москва</w:t>
            </w:r>
          </w:p>
        </w:tc>
        <w:tc>
          <w:tcPr>
            <w:tcW w:w="4819" w:type="dxa"/>
            <w:shd w:val="clear" w:color="auto" w:fill="auto"/>
            <w:vAlign w:val="center"/>
          </w:tcPr>
          <w:p w14:paraId="564FFD70" w14:textId="77777777"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Бизнес-планирование и организационное планирование</w:t>
            </w:r>
          </w:p>
        </w:tc>
      </w:tr>
      <w:tr w:rsidR="001B64D3" w:rsidRPr="001B64D3" w14:paraId="063A59D1" w14:textId="77777777" w:rsidTr="002D1F0F">
        <w:trPr>
          <w:jc w:val="center"/>
        </w:trPr>
        <w:tc>
          <w:tcPr>
            <w:tcW w:w="562" w:type="dxa"/>
            <w:shd w:val="clear" w:color="auto" w:fill="auto"/>
            <w:vAlign w:val="center"/>
          </w:tcPr>
          <w:p w14:paraId="7436614B" w14:textId="77777777"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3</w:t>
            </w:r>
          </w:p>
        </w:tc>
        <w:tc>
          <w:tcPr>
            <w:tcW w:w="4820" w:type="dxa"/>
            <w:shd w:val="clear" w:color="auto" w:fill="auto"/>
            <w:vAlign w:val="center"/>
          </w:tcPr>
          <w:p w14:paraId="653F7101" w14:textId="77777777"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Федеральное государственное бюджетное образовательное учреждение высшего образования «Ивановский государственный энергетический университет имени В.И. Ленина»</w:t>
            </w:r>
          </w:p>
        </w:tc>
        <w:tc>
          <w:tcPr>
            <w:tcW w:w="4819" w:type="dxa"/>
            <w:shd w:val="clear" w:color="auto" w:fill="auto"/>
            <w:vAlign w:val="center"/>
          </w:tcPr>
          <w:p w14:paraId="4DDF2FD2" w14:textId="77777777"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Повышение квалификации начальников смены тепловой электрической станции</w:t>
            </w:r>
          </w:p>
        </w:tc>
      </w:tr>
    </w:tbl>
    <w:p w14:paraId="6CCC59AE" w14:textId="77777777" w:rsidR="002D4AC6" w:rsidRDefault="002D4AC6" w:rsidP="00DB5E39">
      <w:pPr>
        <w:rPr>
          <w:rFonts w:cstheme="minorHAnsi"/>
          <w:color w:val="314E87"/>
          <w:sz w:val="24"/>
          <w:szCs w:val="24"/>
        </w:rPr>
      </w:pPr>
    </w:p>
    <w:p w14:paraId="76996124" w14:textId="77777777" w:rsidR="001B64D3" w:rsidRDefault="001B64D3" w:rsidP="00DB5E39">
      <w:pPr>
        <w:rPr>
          <w:rFonts w:cstheme="minorHAnsi"/>
          <w:color w:val="314E87"/>
          <w:sz w:val="24"/>
          <w:szCs w:val="24"/>
        </w:rPr>
      </w:pPr>
      <w:r w:rsidRPr="001B64D3">
        <w:rPr>
          <w:rFonts w:cstheme="minorHAnsi"/>
          <w:color w:val="314E87"/>
          <w:sz w:val="24"/>
          <w:szCs w:val="24"/>
        </w:rPr>
        <w:t>Основные направления сотрудничества с опорными вузами, с которыми заключены соглашения</w:t>
      </w:r>
    </w:p>
    <w:p w14:paraId="7530A8DF" w14:textId="5E551456" w:rsidR="000B1B54" w:rsidRDefault="000B1B54" w:rsidP="00DB5E39">
      <w:pPr>
        <w:jc w:val="right"/>
        <w:rPr>
          <w:rFonts w:cstheme="minorHAnsi"/>
          <w:color w:val="314E87"/>
          <w:sz w:val="24"/>
          <w:szCs w:val="24"/>
        </w:rPr>
      </w:pPr>
      <w:r w:rsidRPr="00900382">
        <w:rPr>
          <w:rFonts w:eastAsiaTheme="minorHAnsi" w:cstheme="minorHAnsi"/>
          <w:b w:val="0"/>
          <w:i/>
          <w:color w:val="auto"/>
          <w:sz w:val="24"/>
          <w:szCs w:val="24"/>
          <w:lang w:eastAsia="ja-JP"/>
        </w:rPr>
        <w:t xml:space="preserve">Таблица № </w:t>
      </w:r>
      <w:r>
        <w:rPr>
          <w:rFonts w:eastAsiaTheme="minorHAnsi" w:cstheme="minorHAnsi"/>
          <w:b w:val="0"/>
          <w:i/>
          <w:color w:val="auto"/>
          <w:sz w:val="24"/>
          <w:szCs w:val="24"/>
          <w:lang w:eastAsia="ja-JP"/>
        </w:rPr>
        <w:t>5</w:t>
      </w:r>
      <w:r w:rsidR="00790ABF">
        <w:rPr>
          <w:rFonts w:eastAsiaTheme="minorHAnsi" w:cstheme="minorHAnsi"/>
          <w:b w:val="0"/>
          <w:i/>
          <w:color w:val="auto"/>
          <w:sz w:val="24"/>
          <w:szCs w:val="24"/>
          <w:lang w:eastAsia="ja-JP"/>
        </w:rPr>
        <w:t>6</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820"/>
        <w:gridCol w:w="4820"/>
      </w:tblGrid>
      <w:tr w:rsidR="001B64D3" w:rsidRPr="001B64D3" w14:paraId="4430860B" w14:textId="77777777" w:rsidTr="0092698C">
        <w:trPr>
          <w:tblHeader/>
          <w:jc w:val="center"/>
        </w:trPr>
        <w:tc>
          <w:tcPr>
            <w:tcW w:w="562" w:type="dxa"/>
            <w:shd w:val="clear" w:color="auto" w:fill="auto"/>
            <w:vAlign w:val="center"/>
          </w:tcPr>
          <w:p w14:paraId="3AE8C4A5" w14:textId="77777777" w:rsidR="001B64D3" w:rsidRDefault="001B64D3" w:rsidP="00DB5E39">
            <w:pPr>
              <w:pStyle w:val="aff4"/>
              <w:widowControl w:val="0"/>
              <w:tabs>
                <w:tab w:val="left" w:pos="567"/>
                <w:tab w:val="left" w:pos="1134"/>
              </w:tabs>
              <w:spacing w:after="0"/>
              <w:ind w:left="0"/>
              <w:jc w:val="center"/>
              <w:rPr>
                <w:rFonts w:cstheme="minorHAnsi"/>
                <w:color w:val="auto"/>
                <w:sz w:val="20"/>
                <w:szCs w:val="20"/>
              </w:rPr>
            </w:pPr>
            <w:r w:rsidRPr="001B64D3">
              <w:rPr>
                <w:rFonts w:cstheme="minorHAnsi"/>
                <w:color w:val="auto"/>
                <w:sz w:val="20"/>
                <w:szCs w:val="20"/>
              </w:rPr>
              <w:t>№</w:t>
            </w:r>
          </w:p>
          <w:p w14:paraId="66CB6A85" w14:textId="6994226A" w:rsidR="00502336" w:rsidRPr="001B64D3" w:rsidRDefault="00502336" w:rsidP="00DB5E39">
            <w:pPr>
              <w:pStyle w:val="aff4"/>
              <w:widowControl w:val="0"/>
              <w:tabs>
                <w:tab w:val="left" w:pos="567"/>
                <w:tab w:val="left" w:pos="1134"/>
              </w:tabs>
              <w:spacing w:after="0"/>
              <w:ind w:left="0"/>
              <w:jc w:val="center"/>
              <w:rPr>
                <w:rFonts w:cstheme="minorHAnsi"/>
                <w:color w:val="auto"/>
                <w:sz w:val="20"/>
                <w:szCs w:val="20"/>
              </w:rPr>
            </w:pPr>
            <w:r>
              <w:rPr>
                <w:rFonts w:cstheme="minorHAnsi"/>
                <w:color w:val="auto"/>
                <w:sz w:val="20"/>
                <w:szCs w:val="20"/>
              </w:rPr>
              <w:t>п/п</w:t>
            </w:r>
          </w:p>
        </w:tc>
        <w:tc>
          <w:tcPr>
            <w:tcW w:w="4820" w:type="dxa"/>
            <w:shd w:val="clear" w:color="auto" w:fill="auto"/>
            <w:vAlign w:val="center"/>
          </w:tcPr>
          <w:p w14:paraId="24C265BB" w14:textId="77777777" w:rsidR="001B64D3" w:rsidRPr="001B64D3" w:rsidRDefault="001B64D3" w:rsidP="00DB5E39">
            <w:pPr>
              <w:pStyle w:val="aff4"/>
              <w:widowControl w:val="0"/>
              <w:tabs>
                <w:tab w:val="left" w:pos="567"/>
                <w:tab w:val="left" w:pos="1134"/>
              </w:tabs>
              <w:spacing w:after="0"/>
              <w:ind w:left="0"/>
              <w:jc w:val="center"/>
              <w:rPr>
                <w:rFonts w:cstheme="minorHAnsi"/>
                <w:color w:val="auto"/>
                <w:sz w:val="20"/>
                <w:szCs w:val="20"/>
              </w:rPr>
            </w:pPr>
            <w:r w:rsidRPr="001B64D3">
              <w:rPr>
                <w:rFonts w:cstheme="minorHAnsi"/>
                <w:color w:val="auto"/>
                <w:sz w:val="20"/>
                <w:szCs w:val="20"/>
              </w:rPr>
              <w:t>Наименования вузов</w:t>
            </w:r>
          </w:p>
        </w:tc>
        <w:tc>
          <w:tcPr>
            <w:tcW w:w="4820" w:type="dxa"/>
            <w:shd w:val="clear" w:color="auto" w:fill="auto"/>
            <w:vAlign w:val="center"/>
          </w:tcPr>
          <w:p w14:paraId="50C5829C" w14:textId="77777777" w:rsidR="001B64D3" w:rsidRPr="001B64D3" w:rsidRDefault="001B64D3" w:rsidP="00DB5E39">
            <w:pPr>
              <w:pStyle w:val="aff4"/>
              <w:widowControl w:val="0"/>
              <w:tabs>
                <w:tab w:val="left" w:pos="567"/>
                <w:tab w:val="left" w:pos="1134"/>
              </w:tabs>
              <w:spacing w:after="0"/>
              <w:ind w:left="0"/>
              <w:jc w:val="center"/>
              <w:rPr>
                <w:rFonts w:cstheme="minorHAnsi"/>
                <w:color w:val="auto"/>
                <w:sz w:val="20"/>
                <w:szCs w:val="20"/>
              </w:rPr>
            </w:pPr>
            <w:r w:rsidRPr="001B64D3">
              <w:rPr>
                <w:rFonts w:cstheme="minorHAnsi"/>
                <w:color w:val="auto"/>
                <w:sz w:val="20"/>
                <w:szCs w:val="20"/>
              </w:rPr>
              <w:t>Основные направления сотрудничества с каждым из опорных вузов</w:t>
            </w:r>
          </w:p>
        </w:tc>
      </w:tr>
      <w:tr w:rsidR="001B64D3" w:rsidRPr="001B64D3" w14:paraId="3550EE22" w14:textId="77777777" w:rsidTr="0092698C">
        <w:trPr>
          <w:jc w:val="center"/>
        </w:trPr>
        <w:tc>
          <w:tcPr>
            <w:tcW w:w="562" w:type="dxa"/>
            <w:shd w:val="clear" w:color="auto" w:fill="auto"/>
            <w:vAlign w:val="center"/>
          </w:tcPr>
          <w:p w14:paraId="14933901" w14:textId="77777777"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1</w:t>
            </w:r>
          </w:p>
        </w:tc>
        <w:tc>
          <w:tcPr>
            <w:tcW w:w="4820" w:type="dxa"/>
            <w:shd w:val="clear" w:color="auto" w:fill="auto"/>
            <w:vAlign w:val="center"/>
          </w:tcPr>
          <w:p w14:paraId="35E0299B" w14:textId="0488DB07" w:rsidR="001B64D3" w:rsidRPr="001B64D3" w:rsidRDefault="001B64D3">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Федеральное государственное бюджетное образовательное учреждение высшего образования «Национальный исследовательский университет «МЭИ</w:t>
            </w:r>
            <w:r w:rsidR="009B4237">
              <w:rPr>
                <w:rFonts w:cstheme="minorHAnsi"/>
                <w:b w:val="0"/>
                <w:color w:val="auto"/>
                <w:sz w:val="20"/>
                <w:szCs w:val="20"/>
              </w:rPr>
              <w:t xml:space="preserve"> </w:t>
            </w:r>
            <w:r w:rsidRPr="001B64D3">
              <w:rPr>
                <w:rFonts w:cstheme="minorHAnsi"/>
                <w:b w:val="0"/>
                <w:color w:val="auto"/>
                <w:sz w:val="20"/>
                <w:szCs w:val="20"/>
              </w:rPr>
              <w:t>учреждение высшего образования</w:t>
            </w:r>
          </w:p>
        </w:tc>
        <w:tc>
          <w:tcPr>
            <w:tcW w:w="4820" w:type="dxa"/>
            <w:shd w:val="clear" w:color="auto" w:fill="auto"/>
            <w:vAlign w:val="center"/>
          </w:tcPr>
          <w:p w14:paraId="6F046D65" w14:textId="77777777" w:rsidR="009B4237"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 xml:space="preserve">Соглашение о сотрудничестве </w:t>
            </w:r>
          </w:p>
          <w:p w14:paraId="73A8FF24" w14:textId="714B40DE"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от 04.02.2021 № 1</w:t>
            </w:r>
          </w:p>
        </w:tc>
      </w:tr>
      <w:tr w:rsidR="001B64D3" w:rsidRPr="001B64D3" w14:paraId="2C29CDD9" w14:textId="77777777" w:rsidTr="0092698C">
        <w:trPr>
          <w:trHeight w:val="365"/>
          <w:jc w:val="center"/>
        </w:trPr>
        <w:tc>
          <w:tcPr>
            <w:tcW w:w="562" w:type="dxa"/>
            <w:shd w:val="clear" w:color="auto" w:fill="auto"/>
            <w:vAlign w:val="center"/>
          </w:tcPr>
          <w:p w14:paraId="7CCC511C" w14:textId="77777777"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2</w:t>
            </w:r>
          </w:p>
        </w:tc>
        <w:tc>
          <w:tcPr>
            <w:tcW w:w="4820" w:type="dxa"/>
            <w:shd w:val="clear" w:color="auto" w:fill="auto"/>
            <w:vAlign w:val="center"/>
          </w:tcPr>
          <w:p w14:paraId="4550994E" w14:textId="77777777" w:rsidR="001B64D3" w:rsidRPr="00A32B6E"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A32B6E">
              <w:rPr>
                <w:rFonts w:cstheme="minorHAnsi"/>
                <w:b w:val="0"/>
                <w:color w:val="auto"/>
                <w:sz w:val="20"/>
                <w:szCs w:val="20"/>
              </w:rPr>
              <w:t>ФГАОУ ВО «Дальневосточный федеральный университет»</w:t>
            </w:r>
          </w:p>
        </w:tc>
        <w:tc>
          <w:tcPr>
            <w:tcW w:w="4820" w:type="dxa"/>
            <w:shd w:val="clear" w:color="auto" w:fill="auto"/>
            <w:vAlign w:val="center"/>
          </w:tcPr>
          <w:p w14:paraId="412BE463" w14:textId="77777777" w:rsidR="009B4237"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 xml:space="preserve">Соглашение о сотрудничестве </w:t>
            </w:r>
          </w:p>
          <w:p w14:paraId="4016222C" w14:textId="1C6DF3BA"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от 27.03.2017 № 418/17</w:t>
            </w:r>
          </w:p>
        </w:tc>
      </w:tr>
      <w:tr w:rsidR="001B64D3" w:rsidRPr="001B64D3" w14:paraId="5E4C51EC" w14:textId="77777777" w:rsidTr="0092698C">
        <w:trPr>
          <w:jc w:val="center"/>
        </w:trPr>
        <w:tc>
          <w:tcPr>
            <w:tcW w:w="562" w:type="dxa"/>
            <w:shd w:val="clear" w:color="auto" w:fill="auto"/>
            <w:vAlign w:val="center"/>
          </w:tcPr>
          <w:p w14:paraId="5ACACBD5" w14:textId="77777777"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3</w:t>
            </w:r>
          </w:p>
        </w:tc>
        <w:tc>
          <w:tcPr>
            <w:tcW w:w="4820" w:type="dxa"/>
            <w:shd w:val="clear" w:color="auto" w:fill="auto"/>
            <w:vAlign w:val="center"/>
          </w:tcPr>
          <w:p w14:paraId="30FA8797" w14:textId="77777777" w:rsidR="001B64D3" w:rsidRPr="00A32B6E"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A32B6E">
              <w:rPr>
                <w:rFonts w:cstheme="minorHAnsi"/>
                <w:b w:val="0"/>
                <w:color w:val="auto"/>
                <w:sz w:val="20"/>
                <w:szCs w:val="20"/>
              </w:rPr>
              <w:t>Федеральное государственное бюджетное образовательное «Камчатский государственный технический университет»</w:t>
            </w:r>
          </w:p>
        </w:tc>
        <w:tc>
          <w:tcPr>
            <w:tcW w:w="4820" w:type="dxa"/>
            <w:shd w:val="clear" w:color="auto" w:fill="auto"/>
            <w:vAlign w:val="center"/>
          </w:tcPr>
          <w:p w14:paraId="1906D239" w14:textId="77777777" w:rsidR="009B4237"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 xml:space="preserve">Договор на прохождение практики </w:t>
            </w:r>
          </w:p>
          <w:p w14:paraId="16308433" w14:textId="364BE7C2" w:rsidR="001B64D3" w:rsidRPr="001B64D3" w:rsidRDefault="001B64D3" w:rsidP="00DB5E39">
            <w:pPr>
              <w:pStyle w:val="aff4"/>
              <w:widowControl w:val="0"/>
              <w:tabs>
                <w:tab w:val="left" w:pos="567"/>
                <w:tab w:val="left" w:pos="1134"/>
              </w:tabs>
              <w:spacing w:after="0"/>
              <w:ind w:left="0"/>
              <w:jc w:val="center"/>
              <w:rPr>
                <w:rFonts w:cstheme="minorHAnsi"/>
                <w:b w:val="0"/>
                <w:color w:val="auto"/>
                <w:sz w:val="20"/>
                <w:szCs w:val="20"/>
              </w:rPr>
            </w:pPr>
            <w:r w:rsidRPr="001B64D3">
              <w:rPr>
                <w:rFonts w:cstheme="minorHAnsi"/>
                <w:b w:val="0"/>
                <w:color w:val="auto"/>
                <w:sz w:val="20"/>
                <w:szCs w:val="20"/>
              </w:rPr>
              <w:t>от 21.12.2018 №34/07</w:t>
            </w:r>
          </w:p>
        </w:tc>
      </w:tr>
    </w:tbl>
    <w:p w14:paraId="3955F531" w14:textId="066FE46E" w:rsidR="00693CDF" w:rsidRPr="00724519" w:rsidRDefault="00693CDF" w:rsidP="008532EE">
      <w:pPr>
        <w:spacing w:before="120" w:after="120"/>
        <w:rPr>
          <w:rFonts w:cstheme="minorHAnsi"/>
          <w:color w:val="314E87"/>
          <w:sz w:val="24"/>
          <w:szCs w:val="24"/>
        </w:rPr>
      </w:pPr>
      <w:r w:rsidRPr="00724519">
        <w:rPr>
          <w:rFonts w:cstheme="minorHAnsi"/>
          <w:color w:val="314E87"/>
          <w:sz w:val="24"/>
          <w:szCs w:val="24"/>
        </w:rPr>
        <w:t>Направления деятельности учебного пункта ПАО «Камчатскэнерго» (УКП)</w:t>
      </w:r>
    </w:p>
    <w:p w14:paraId="341466CA" w14:textId="227A7D38" w:rsidR="00693CDF" w:rsidRPr="00693CDF" w:rsidRDefault="00693CDF" w:rsidP="008532EE">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693CDF">
        <w:rPr>
          <w:rFonts w:asciiTheme="minorHAnsi" w:hAnsiTheme="minorHAnsi" w:cstheme="minorHAnsi"/>
          <w:sz w:val="24"/>
          <w:szCs w:val="24"/>
        </w:rPr>
        <w:t>Повышение квалификации персонала;</w:t>
      </w:r>
    </w:p>
    <w:p w14:paraId="0DB81B8B" w14:textId="34FA4EAF" w:rsidR="00693CDF" w:rsidRPr="00693CDF" w:rsidRDefault="00693CDF" w:rsidP="008532EE">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693CDF">
        <w:rPr>
          <w:rFonts w:asciiTheme="minorHAnsi" w:hAnsiTheme="minorHAnsi" w:cstheme="minorHAnsi"/>
          <w:sz w:val="24"/>
          <w:szCs w:val="24"/>
        </w:rPr>
        <w:t>Профессиональная подготовка персонала;</w:t>
      </w:r>
    </w:p>
    <w:p w14:paraId="6B0553E6" w14:textId="642410E2" w:rsidR="00693CDF" w:rsidRPr="00693CDF" w:rsidRDefault="00693CDF" w:rsidP="008532EE">
      <w:pPr>
        <w:pStyle w:val="afb"/>
        <w:numPr>
          <w:ilvl w:val="0"/>
          <w:numId w:val="2"/>
        </w:numPr>
        <w:tabs>
          <w:tab w:val="left" w:pos="993"/>
        </w:tabs>
        <w:spacing w:before="120" w:beforeAutospacing="0" w:after="120" w:afterAutospacing="0" w:line="276" w:lineRule="auto"/>
        <w:ind w:left="0" w:firstLine="709"/>
        <w:jc w:val="both"/>
        <w:rPr>
          <w:rFonts w:asciiTheme="minorHAnsi" w:hAnsiTheme="minorHAnsi" w:cstheme="minorHAnsi"/>
          <w:sz w:val="24"/>
          <w:szCs w:val="24"/>
        </w:rPr>
      </w:pPr>
      <w:r w:rsidRPr="00693CDF">
        <w:rPr>
          <w:rFonts w:asciiTheme="minorHAnsi" w:hAnsiTheme="minorHAnsi" w:cstheme="minorHAnsi"/>
          <w:sz w:val="24"/>
          <w:szCs w:val="24"/>
        </w:rPr>
        <w:t>Профессиональная переподготовка персонала.</w:t>
      </w:r>
    </w:p>
    <w:p w14:paraId="65BBB5EF" w14:textId="0A12B9A2" w:rsidR="00693CDF" w:rsidRPr="00693CDF" w:rsidRDefault="00693CDF" w:rsidP="00693CDF">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r w:rsidRPr="00693CDF">
        <w:rPr>
          <w:rFonts w:cstheme="minorHAnsi"/>
          <w:color w:val="auto"/>
          <w:sz w:val="24"/>
          <w:szCs w:val="24"/>
        </w:rPr>
        <w:t>За 2022 год в УКП Общества обучено 2</w:t>
      </w:r>
      <w:r w:rsidR="00502336">
        <w:rPr>
          <w:rFonts w:cstheme="minorHAnsi"/>
          <w:color w:val="auto"/>
          <w:sz w:val="24"/>
          <w:szCs w:val="24"/>
        </w:rPr>
        <w:t xml:space="preserve"> </w:t>
      </w:r>
      <w:r w:rsidRPr="00693CDF">
        <w:rPr>
          <w:rFonts w:cstheme="minorHAnsi"/>
          <w:color w:val="auto"/>
          <w:sz w:val="24"/>
          <w:szCs w:val="24"/>
        </w:rPr>
        <w:t>134 работников ПАО «Камчатскэнерго». Обучение проведено по следующим направлениям:</w:t>
      </w:r>
    </w:p>
    <w:p w14:paraId="6D3F7E05" w14:textId="77777777" w:rsidR="00693CDF" w:rsidRPr="00693CDF" w:rsidRDefault="00693CDF"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693CDF">
        <w:rPr>
          <w:rFonts w:asciiTheme="minorHAnsi" w:hAnsiTheme="minorHAnsi" w:cstheme="minorHAnsi"/>
          <w:sz w:val="24"/>
          <w:szCs w:val="24"/>
        </w:rPr>
        <w:t>Профессиональная переподготовка по профессиям:</w:t>
      </w:r>
    </w:p>
    <w:p w14:paraId="37D26ABF" w14:textId="77777777" w:rsidR="00693CDF" w:rsidRPr="00693CDF" w:rsidRDefault="00693CDF"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693CDF">
        <w:rPr>
          <w:rFonts w:asciiTheme="minorHAnsi" w:hAnsiTheme="minorHAnsi" w:cstheme="minorHAnsi"/>
          <w:sz w:val="24"/>
          <w:szCs w:val="24"/>
        </w:rPr>
        <w:t>Оператор котельной – 7 чел.;</w:t>
      </w:r>
    </w:p>
    <w:p w14:paraId="1E55EEA4" w14:textId="77777777" w:rsidR="00693CDF" w:rsidRPr="00693CDF" w:rsidRDefault="00693CDF"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693CDF">
        <w:rPr>
          <w:rFonts w:asciiTheme="minorHAnsi" w:hAnsiTheme="minorHAnsi" w:cstheme="minorHAnsi"/>
          <w:sz w:val="24"/>
          <w:szCs w:val="24"/>
        </w:rPr>
        <w:t xml:space="preserve">Электромонтер по ремонту и монтажу КЛ – 3 чел.; </w:t>
      </w:r>
    </w:p>
    <w:p w14:paraId="61B0C778" w14:textId="77777777" w:rsidR="00693CDF" w:rsidRPr="00693CDF" w:rsidRDefault="00693CDF"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693CDF">
        <w:rPr>
          <w:rFonts w:asciiTheme="minorHAnsi" w:hAnsiTheme="minorHAnsi" w:cstheme="minorHAnsi"/>
          <w:sz w:val="24"/>
          <w:szCs w:val="24"/>
        </w:rPr>
        <w:t xml:space="preserve">Оператор тепловых сетей – 4 чел.; </w:t>
      </w:r>
    </w:p>
    <w:p w14:paraId="55E121C8" w14:textId="77777777" w:rsidR="00693CDF" w:rsidRPr="00693CDF" w:rsidRDefault="00693CDF"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693CDF">
        <w:rPr>
          <w:rFonts w:asciiTheme="minorHAnsi" w:hAnsiTheme="minorHAnsi" w:cstheme="minorHAnsi"/>
          <w:sz w:val="24"/>
          <w:szCs w:val="24"/>
        </w:rPr>
        <w:t>Стропальщик – 71 чел.;</w:t>
      </w:r>
    </w:p>
    <w:p w14:paraId="38D9D1AB" w14:textId="77777777" w:rsidR="00693CDF" w:rsidRPr="00693CDF" w:rsidRDefault="00693CDF"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693CDF">
        <w:rPr>
          <w:rFonts w:asciiTheme="minorHAnsi" w:hAnsiTheme="minorHAnsi" w:cstheme="minorHAnsi"/>
          <w:sz w:val="24"/>
          <w:szCs w:val="24"/>
        </w:rPr>
        <w:t>Электрослесарь по ремонту оборудования распредсетей – 7 чел.;</w:t>
      </w:r>
    </w:p>
    <w:p w14:paraId="174D6910" w14:textId="77777777" w:rsidR="00693CDF" w:rsidRPr="00693CDF" w:rsidRDefault="00693CDF"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693CDF">
        <w:rPr>
          <w:rFonts w:asciiTheme="minorHAnsi" w:hAnsiTheme="minorHAnsi" w:cstheme="minorHAnsi"/>
          <w:sz w:val="24"/>
          <w:szCs w:val="24"/>
        </w:rPr>
        <w:lastRenderedPageBreak/>
        <w:t>Повышение квалификации:</w:t>
      </w:r>
    </w:p>
    <w:p w14:paraId="0FC4396C" w14:textId="77777777" w:rsidR="00693CDF" w:rsidRPr="00693CDF" w:rsidRDefault="00693CDF"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693CDF">
        <w:rPr>
          <w:rFonts w:asciiTheme="minorHAnsi" w:hAnsiTheme="minorHAnsi" w:cstheme="minorHAnsi"/>
          <w:sz w:val="24"/>
          <w:szCs w:val="24"/>
        </w:rPr>
        <w:t>Машинист котлов – 3 чел.;</w:t>
      </w:r>
    </w:p>
    <w:p w14:paraId="75DB96F5" w14:textId="77777777" w:rsidR="00693CDF" w:rsidRPr="00693CDF" w:rsidRDefault="00693CDF" w:rsidP="003E07D2">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693CDF">
        <w:rPr>
          <w:rFonts w:asciiTheme="minorHAnsi" w:hAnsiTheme="minorHAnsi" w:cstheme="minorHAnsi"/>
          <w:sz w:val="24"/>
          <w:szCs w:val="24"/>
        </w:rPr>
        <w:t>Машинист обходчик по котельному оборудованию – 2 чел.</w:t>
      </w:r>
    </w:p>
    <w:p w14:paraId="043B3416" w14:textId="64BEAD3D" w:rsidR="00693CDF" w:rsidRPr="00693CDF" w:rsidRDefault="00693CDF" w:rsidP="00693CDF">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r w:rsidRPr="00693CDF">
        <w:rPr>
          <w:rFonts w:cstheme="minorHAnsi"/>
          <w:color w:val="auto"/>
          <w:sz w:val="24"/>
          <w:szCs w:val="24"/>
        </w:rPr>
        <w:t>На базе УКП проведено обучение работников ПАО «Камчатскэнерго» по направлению «Охрана труда работников предприятия» - 137 чел., «Охрана труда при выполнении работ на высоте» - 278 чел., «Оказание первой помощи пострадавшим на производстве» - 1</w:t>
      </w:r>
      <w:r w:rsidR="00502336">
        <w:rPr>
          <w:rFonts w:cstheme="minorHAnsi"/>
          <w:color w:val="auto"/>
          <w:sz w:val="24"/>
          <w:szCs w:val="24"/>
        </w:rPr>
        <w:t xml:space="preserve"> </w:t>
      </w:r>
      <w:r w:rsidRPr="00693CDF">
        <w:rPr>
          <w:rFonts w:cstheme="minorHAnsi"/>
          <w:color w:val="auto"/>
          <w:sz w:val="24"/>
          <w:szCs w:val="24"/>
        </w:rPr>
        <w:t xml:space="preserve">389 чел. </w:t>
      </w:r>
    </w:p>
    <w:p w14:paraId="6E49E5DD" w14:textId="76F9A2A9" w:rsidR="00693CDF" w:rsidRPr="00693CDF" w:rsidRDefault="00693CDF" w:rsidP="00693CDF">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r w:rsidRPr="00693CDF">
        <w:rPr>
          <w:rFonts w:cstheme="minorHAnsi"/>
          <w:color w:val="auto"/>
          <w:sz w:val="24"/>
          <w:szCs w:val="24"/>
        </w:rPr>
        <w:t xml:space="preserve">Кроме этого проведено обучение по дистанционным курсам КорУнга. Обучение прошли </w:t>
      </w:r>
      <w:r w:rsidR="00502336">
        <w:rPr>
          <w:rFonts w:cstheme="minorHAnsi"/>
          <w:color w:val="auto"/>
          <w:sz w:val="24"/>
          <w:szCs w:val="24"/>
        </w:rPr>
        <w:br/>
      </w:r>
      <w:r w:rsidRPr="00693CDF">
        <w:rPr>
          <w:rFonts w:cstheme="minorHAnsi"/>
          <w:color w:val="auto"/>
          <w:sz w:val="24"/>
          <w:szCs w:val="24"/>
        </w:rPr>
        <w:t>233 сотрудника.</w:t>
      </w:r>
    </w:p>
    <w:p w14:paraId="147F7637" w14:textId="77777777" w:rsidR="008532EE" w:rsidRDefault="008532EE" w:rsidP="00724519">
      <w:pPr>
        <w:rPr>
          <w:rFonts w:cstheme="minorHAnsi"/>
          <w:color w:val="314E87"/>
          <w:sz w:val="24"/>
          <w:szCs w:val="24"/>
        </w:rPr>
      </w:pPr>
    </w:p>
    <w:p w14:paraId="644CA19F" w14:textId="46465D8B" w:rsidR="00724519" w:rsidRDefault="00724519" w:rsidP="00724519">
      <w:pPr>
        <w:rPr>
          <w:rFonts w:cstheme="minorHAnsi"/>
          <w:color w:val="314E87"/>
          <w:sz w:val="24"/>
          <w:szCs w:val="24"/>
        </w:rPr>
      </w:pPr>
      <w:r w:rsidRPr="001B64D3">
        <w:rPr>
          <w:rFonts w:cstheme="minorHAnsi"/>
          <w:color w:val="314E87"/>
          <w:sz w:val="24"/>
          <w:szCs w:val="24"/>
        </w:rPr>
        <w:t>Информация о количестве обученных в учебном центре/пункте в 202</w:t>
      </w:r>
      <w:r>
        <w:rPr>
          <w:rFonts w:cstheme="minorHAnsi"/>
          <w:color w:val="314E87"/>
          <w:sz w:val="24"/>
          <w:szCs w:val="24"/>
        </w:rPr>
        <w:t xml:space="preserve">2 году </w:t>
      </w:r>
    </w:p>
    <w:p w14:paraId="03C54378" w14:textId="00FA1278" w:rsidR="007A24ED" w:rsidRPr="000B1B54" w:rsidRDefault="007A24ED" w:rsidP="00DB5E39">
      <w:pPr>
        <w:jc w:val="right"/>
        <w:rPr>
          <w:rFonts w:eastAsiaTheme="minorHAnsi" w:cstheme="minorHAnsi"/>
          <w:b w:val="0"/>
          <w:i/>
          <w:color w:val="auto"/>
          <w:sz w:val="24"/>
          <w:szCs w:val="24"/>
          <w:lang w:eastAsia="ja-JP"/>
        </w:rPr>
      </w:pPr>
      <w:r w:rsidRPr="000B1B54">
        <w:rPr>
          <w:rFonts w:eastAsiaTheme="minorHAnsi" w:cstheme="minorHAnsi"/>
          <w:b w:val="0"/>
          <w:i/>
          <w:color w:val="auto"/>
          <w:sz w:val="24"/>
          <w:szCs w:val="24"/>
          <w:lang w:eastAsia="ja-JP"/>
        </w:rPr>
        <w:t>Таблица № 5</w:t>
      </w:r>
      <w:r w:rsidR="00790ABF">
        <w:rPr>
          <w:rFonts w:eastAsiaTheme="minorHAnsi" w:cstheme="minorHAnsi"/>
          <w:b w:val="0"/>
          <w:i/>
          <w:color w:val="auto"/>
          <w:sz w:val="24"/>
          <w:szCs w:val="24"/>
          <w:lang w:eastAsia="ja-JP"/>
        </w:rPr>
        <w:t>7</w:t>
      </w:r>
    </w:p>
    <w:tbl>
      <w:tblPr>
        <w:tblW w:w="10337" w:type="dxa"/>
        <w:jc w:val="center"/>
        <w:tblLayout w:type="fixed"/>
        <w:tblLook w:val="04A0" w:firstRow="1" w:lastRow="0" w:firstColumn="1" w:lastColumn="0" w:noHBand="0" w:noVBand="1"/>
      </w:tblPr>
      <w:tblGrid>
        <w:gridCol w:w="2830"/>
        <w:gridCol w:w="1276"/>
        <w:gridCol w:w="1565"/>
        <w:gridCol w:w="1530"/>
        <w:gridCol w:w="1701"/>
        <w:gridCol w:w="1435"/>
      </w:tblGrid>
      <w:tr w:rsidR="008D13AF" w:rsidRPr="008D13AF" w14:paraId="1D96CF35" w14:textId="77777777" w:rsidTr="002D1F0F">
        <w:trPr>
          <w:trHeight w:val="134"/>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BA0219" w14:textId="77777777" w:rsidR="001B64D3" w:rsidRPr="008D13AF" w:rsidRDefault="001B64D3" w:rsidP="00DB5E39">
            <w:pPr>
              <w:jc w:val="center"/>
              <w:rPr>
                <w:rFonts w:cstheme="minorHAnsi"/>
                <w:color w:val="auto"/>
                <w:sz w:val="20"/>
                <w:szCs w:val="20"/>
              </w:rPr>
            </w:pPr>
            <w:r w:rsidRPr="008D13AF">
              <w:rPr>
                <w:rFonts w:cstheme="minorHAnsi"/>
                <w:color w:val="auto"/>
                <w:sz w:val="20"/>
                <w:szCs w:val="20"/>
              </w:rPr>
              <w:t>Название учебного учреждения</w:t>
            </w:r>
          </w:p>
        </w:tc>
        <w:tc>
          <w:tcPr>
            <w:tcW w:w="2841" w:type="dxa"/>
            <w:gridSpan w:val="2"/>
            <w:tcBorders>
              <w:top w:val="single" w:sz="4" w:space="0" w:color="auto"/>
              <w:left w:val="nil"/>
              <w:bottom w:val="single" w:sz="4" w:space="0" w:color="auto"/>
              <w:right w:val="single" w:sz="4" w:space="0" w:color="000000"/>
            </w:tcBorders>
            <w:shd w:val="clear" w:color="auto" w:fill="auto"/>
            <w:vAlign w:val="center"/>
            <w:hideMark/>
          </w:tcPr>
          <w:p w14:paraId="17EF5911" w14:textId="77777777" w:rsidR="001B64D3" w:rsidRPr="008D13AF" w:rsidRDefault="001B64D3" w:rsidP="00DB5E39">
            <w:pPr>
              <w:jc w:val="center"/>
              <w:rPr>
                <w:rFonts w:cstheme="minorHAnsi"/>
                <w:color w:val="auto"/>
                <w:sz w:val="20"/>
                <w:szCs w:val="20"/>
              </w:rPr>
            </w:pPr>
            <w:r w:rsidRPr="008D13AF">
              <w:rPr>
                <w:rFonts w:cstheme="minorHAnsi"/>
                <w:color w:val="auto"/>
                <w:sz w:val="20"/>
                <w:szCs w:val="20"/>
              </w:rPr>
              <w:t>Количество обученных (чел.)</w:t>
            </w:r>
          </w:p>
        </w:tc>
        <w:tc>
          <w:tcPr>
            <w:tcW w:w="4666" w:type="dxa"/>
            <w:gridSpan w:val="3"/>
            <w:tcBorders>
              <w:top w:val="single" w:sz="4" w:space="0" w:color="auto"/>
              <w:left w:val="nil"/>
              <w:bottom w:val="single" w:sz="4" w:space="0" w:color="auto"/>
              <w:right w:val="single" w:sz="4" w:space="0" w:color="000000"/>
            </w:tcBorders>
            <w:shd w:val="clear" w:color="auto" w:fill="auto"/>
            <w:vAlign w:val="center"/>
            <w:hideMark/>
          </w:tcPr>
          <w:p w14:paraId="5438AECD" w14:textId="77777777" w:rsidR="001B64D3" w:rsidRPr="008D13AF" w:rsidRDefault="001B64D3" w:rsidP="00DB5E39">
            <w:pPr>
              <w:jc w:val="center"/>
              <w:rPr>
                <w:rFonts w:cstheme="minorHAnsi"/>
                <w:color w:val="auto"/>
                <w:sz w:val="20"/>
                <w:szCs w:val="20"/>
              </w:rPr>
            </w:pPr>
            <w:r w:rsidRPr="008D13AF">
              <w:rPr>
                <w:rFonts w:cstheme="minorHAnsi"/>
                <w:color w:val="auto"/>
                <w:sz w:val="20"/>
                <w:szCs w:val="20"/>
              </w:rPr>
              <w:t>Обучено работников по категориям (чел.)</w:t>
            </w:r>
          </w:p>
        </w:tc>
      </w:tr>
      <w:tr w:rsidR="008D13AF" w:rsidRPr="008D13AF" w14:paraId="40C170F8" w14:textId="77777777" w:rsidTr="0092698C">
        <w:trPr>
          <w:trHeight w:val="945"/>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7EAD6" w14:textId="77777777" w:rsidR="001B64D3" w:rsidRPr="008D13AF" w:rsidRDefault="001B64D3" w:rsidP="00DB5E39">
            <w:pPr>
              <w:rPr>
                <w:rFonts w:cstheme="minorHAnsi"/>
                <w:b w:val="0"/>
                <w:color w:val="auto"/>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14:paraId="0818F1A2" w14:textId="77777777" w:rsidR="001B64D3" w:rsidRPr="008D13AF" w:rsidRDefault="001B64D3" w:rsidP="00DB5E39">
            <w:pPr>
              <w:jc w:val="center"/>
              <w:rPr>
                <w:rFonts w:cstheme="minorHAnsi"/>
                <w:b w:val="0"/>
                <w:color w:val="auto"/>
                <w:sz w:val="20"/>
                <w:szCs w:val="20"/>
              </w:rPr>
            </w:pPr>
            <w:r w:rsidRPr="008D13AF">
              <w:rPr>
                <w:rFonts w:cstheme="minorHAnsi"/>
                <w:b w:val="0"/>
                <w:color w:val="auto"/>
                <w:sz w:val="20"/>
                <w:szCs w:val="20"/>
              </w:rPr>
              <w:t>Всего</w:t>
            </w:r>
          </w:p>
        </w:tc>
        <w:tc>
          <w:tcPr>
            <w:tcW w:w="1565" w:type="dxa"/>
            <w:tcBorders>
              <w:top w:val="nil"/>
              <w:left w:val="nil"/>
              <w:bottom w:val="single" w:sz="4" w:space="0" w:color="auto"/>
              <w:right w:val="single" w:sz="4" w:space="0" w:color="auto"/>
            </w:tcBorders>
            <w:shd w:val="clear" w:color="auto" w:fill="auto"/>
            <w:vAlign w:val="center"/>
            <w:hideMark/>
          </w:tcPr>
          <w:p w14:paraId="3FFA77D1" w14:textId="77777777" w:rsidR="001B64D3" w:rsidRPr="008D13AF" w:rsidRDefault="001B64D3" w:rsidP="00DB5E39">
            <w:pPr>
              <w:jc w:val="center"/>
              <w:rPr>
                <w:rFonts w:cstheme="minorHAnsi"/>
                <w:b w:val="0"/>
                <w:color w:val="auto"/>
                <w:sz w:val="20"/>
                <w:szCs w:val="20"/>
              </w:rPr>
            </w:pPr>
            <w:r w:rsidRPr="008D13AF">
              <w:rPr>
                <w:rFonts w:cstheme="minorHAnsi"/>
                <w:b w:val="0"/>
                <w:color w:val="auto"/>
                <w:sz w:val="20"/>
                <w:szCs w:val="20"/>
              </w:rPr>
              <w:t>Из них сторонних организаций</w:t>
            </w:r>
          </w:p>
        </w:tc>
        <w:tc>
          <w:tcPr>
            <w:tcW w:w="1530" w:type="dxa"/>
            <w:tcBorders>
              <w:top w:val="nil"/>
              <w:left w:val="nil"/>
              <w:bottom w:val="single" w:sz="4" w:space="0" w:color="auto"/>
              <w:right w:val="single" w:sz="4" w:space="0" w:color="auto"/>
            </w:tcBorders>
            <w:shd w:val="clear" w:color="auto" w:fill="auto"/>
            <w:vAlign w:val="center"/>
            <w:hideMark/>
          </w:tcPr>
          <w:p w14:paraId="06D36DF6" w14:textId="77777777" w:rsidR="001B64D3" w:rsidRPr="008D13AF" w:rsidRDefault="001B64D3" w:rsidP="00DB5E39">
            <w:pPr>
              <w:jc w:val="center"/>
              <w:rPr>
                <w:rFonts w:cstheme="minorHAnsi"/>
                <w:b w:val="0"/>
                <w:color w:val="auto"/>
                <w:sz w:val="20"/>
                <w:szCs w:val="20"/>
              </w:rPr>
            </w:pPr>
            <w:r w:rsidRPr="008D13AF">
              <w:rPr>
                <w:rFonts w:cstheme="minorHAnsi"/>
                <w:b w:val="0"/>
                <w:color w:val="auto"/>
                <w:sz w:val="20"/>
                <w:szCs w:val="20"/>
              </w:rPr>
              <w:t>Руководители</w:t>
            </w:r>
          </w:p>
        </w:tc>
        <w:tc>
          <w:tcPr>
            <w:tcW w:w="1701" w:type="dxa"/>
            <w:tcBorders>
              <w:top w:val="nil"/>
              <w:left w:val="nil"/>
              <w:bottom w:val="single" w:sz="4" w:space="0" w:color="auto"/>
              <w:right w:val="single" w:sz="4" w:space="0" w:color="auto"/>
            </w:tcBorders>
            <w:shd w:val="clear" w:color="auto" w:fill="auto"/>
            <w:vAlign w:val="center"/>
            <w:hideMark/>
          </w:tcPr>
          <w:p w14:paraId="782E3275" w14:textId="77777777" w:rsidR="001B64D3" w:rsidRPr="008D13AF" w:rsidRDefault="001B64D3" w:rsidP="00DB5E39">
            <w:pPr>
              <w:jc w:val="center"/>
              <w:rPr>
                <w:rFonts w:cstheme="minorHAnsi"/>
                <w:b w:val="0"/>
                <w:color w:val="auto"/>
                <w:sz w:val="20"/>
                <w:szCs w:val="20"/>
              </w:rPr>
            </w:pPr>
            <w:r w:rsidRPr="008D13AF">
              <w:rPr>
                <w:rFonts w:cstheme="minorHAnsi"/>
                <w:b w:val="0"/>
                <w:color w:val="auto"/>
                <w:sz w:val="20"/>
                <w:szCs w:val="20"/>
              </w:rPr>
              <w:t>Специалисты и служащие</w:t>
            </w:r>
          </w:p>
        </w:tc>
        <w:tc>
          <w:tcPr>
            <w:tcW w:w="1435" w:type="dxa"/>
            <w:tcBorders>
              <w:top w:val="nil"/>
              <w:left w:val="nil"/>
              <w:bottom w:val="single" w:sz="4" w:space="0" w:color="auto"/>
              <w:right w:val="single" w:sz="4" w:space="0" w:color="auto"/>
            </w:tcBorders>
            <w:shd w:val="clear" w:color="auto" w:fill="auto"/>
            <w:noWrap/>
            <w:vAlign w:val="center"/>
            <w:hideMark/>
          </w:tcPr>
          <w:p w14:paraId="1F52A645" w14:textId="77777777" w:rsidR="001B64D3" w:rsidRPr="008D13AF" w:rsidRDefault="001B64D3" w:rsidP="00DB5E39">
            <w:pPr>
              <w:jc w:val="center"/>
              <w:rPr>
                <w:rFonts w:cstheme="minorHAnsi"/>
                <w:b w:val="0"/>
                <w:color w:val="auto"/>
                <w:sz w:val="20"/>
                <w:szCs w:val="20"/>
              </w:rPr>
            </w:pPr>
            <w:r w:rsidRPr="008D13AF">
              <w:rPr>
                <w:rFonts w:cstheme="minorHAnsi"/>
                <w:b w:val="0"/>
                <w:color w:val="auto"/>
                <w:sz w:val="20"/>
                <w:szCs w:val="20"/>
              </w:rPr>
              <w:t>Рабочие</w:t>
            </w:r>
          </w:p>
        </w:tc>
      </w:tr>
      <w:tr w:rsidR="008D13AF" w:rsidRPr="008D13AF" w14:paraId="72958AD0" w14:textId="77777777" w:rsidTr="0092698C">
        <w:trPr>
          <w:trHeight w:val="174"/>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center"/>
          </w:tcPr>
          <w:p w14:paraId="5817B402" w14:textId="77777777" w:rsidR="001B64D3" w:rsidRPr="008D13AF" w:rsidRDefault="001B64D3" w:rsidP="00DB5E39">
            <w:pPr>
              <w:jc w:val="center"/>
              <w:rPr>
                <w:rFonts w:cstheme="minorHAnsi"/>
                <w:b w:val="0"/>
                <w:color w:val="auto"/>
                <w:sz w:val="20"/>
                <w:szCs w:val="20"/>
              </w:rPr>
            </w:pPr>
            <w:r w:rsidRPr="008D13AF">
              <w:rPr>
                <w:rFonts w:cstheme="minorHAnsi"/>
                <w:b w:val="0"/>
                <w:color w:val="auto"/>
                <w:sz w:val="20"/>
                <w:szCs w:val="20"/>
              </w:rPr>
              <w:t>Учебно-консультационный пункт ПАО «Камчатскэнерго»</w:t>
            </w:r>
          </w:p>
        </w:tc>
        <w:tc>
          <w:tcPr>
            <w:tcW w:w="1276" w:type="dxa"/>
            <w:tcBorders>
              <w:top w:val="nil"/>
              <w:left w:val="nil"/>
              <w:bottom w:val="single" w:sz="4" w:space="0" w:color="auto"/>
              <w:right w:val="single" w:sz="4" w:space="0" w:color="auto"/>
            </w:tcBorders>
            <w:shd w:val="clear" w:color="auto" w:fill="auto"/>
            <w:vAlign w:val="center"/>
          </w:tcPr>
          <w:p w14:paraId="2061895E" w14:textId="39F2DAF7" w:rsidR="001B64D3" w:rsidRPr="008D13AF" w:rsidRDefault="00724519" w:rsidP="00DB5E39">
            <w:pPr>
              <w:jc w:val="center"/>
              <w:rPr>
                <w:rFonts w:cstheme="minorHAnsi"/>
                <w:b w:val="0"/>
                <w:color w:val="auto"/>
                <w:sz w:val="20"/>
                <w:szCs w:val="20"/>
              </w:rPr>
            </w:pPr>
            <w:r>
              <w:rPr>
                <w:rFonts w:cstheme="minorHAnsi"/>
                <w:b w:val="0"/>
                <w:color w:val="auto"/>
                <w:sz w:val="20"/>
                <w:szCs w:val="20"/>
              </w:rPr>
              <w:t>2134</w:t>
            </w:r>
          </w:p>
        </w:tc>
        <w:tc>
          <w:tcPr>
            <w:tcW w:w="1565" w:type="dxa"/>
            <w:tcBorders>
              <w:top w:val="nil"/>
              <w:left w:val="nil"/>
              <w:bottom w:val="single" w:sz="4" w:space="0" w:color="auto"/>
              <w:right w:val="single" w:sz="4" w:space="0" w:color="auto"/>
            </w:tcBorders>
            <w:shd w:val="clear" w:color="auto" w:fill="auto"/>
            <w:vAlign w:val="center"/>
          </w:tcPr>
          <w:p w14:paraId="58DFB06A" w14:textId="2401F3DF" w:rsidR="001B64D3" w:rsidRPr="008D13AF" w:rsidRDefault="00724519" w:rsidP="00DB5E39">
            <w:pPr>
              <w:jc w:val="center"/>
              <w:rPr>
                <w:rFonts w:cstheme="minorHAnsi"/>
                <w:b w:val="0"/>
                <w:color w:val="auto"/>
                <w:sz w:val="20"/>
                <w:szCs w:val="20"/>
              </w:rPr>
            </w:pPr>
            <w:r>
              <w:rPr>
                <w:rFonts w:cstheme="minorHAnsi"/>
                <w:b w:val="0"/>
                <w:color w:val="auto"/>
                <w:sz w:val="20"/>
                <w:szCs w:val="20"/>
              </w:rPr>
              <w:t>0</w:t>
            </w:r>
          </w:p>
        </w:tc>
        <w:tc>
          <w:tcPr>
            <w:tcW w:w="1530" w:type="dxa"/>
            <w:tcBorders>
              <w:top w:val="nil"/>
              <w:left w:val="nil"/>
              <w:bottom w:val="single" w:sz="4" w:space="0" w:color="auto"/>
              <w:right w:val="single" w:sz="4" w:space="0" w:color="auto"/>
            </w:tcBorders>
            <w:shd w:val="clear" w:color="auto" w:fill="auto"/>
            <w:vAlign w:val="center"/>
          </w:tcPr>
          <w:p w14:paraId="187FC779" w14:textId="78D4B7B2" w:rsidR="001B64D3" w:rsidRPr="008D13AF" w:rsidRDefault="00724519" w:rsidP="00DB5E39">
            <w:pPr>
              <w:jc w:val="center"/>
              <w:rPr>
                <w:rFonts w:cstheme="minorHAnsi"/>
                <w:b w:val="0"/>
                <w:color w:val="auto"/>
                <w:sz w:val="20"/>
                <w:szCs w:val="20"/>
              </w:rPr>
            </w:pPr>
            <w:r>
              <w:rPr>
                <w:rFonts w:cstheme="minorHAnsi"/>
                <w:b w:val="0"/>
                <w:color w:val="auto"/>
                <w:sz w:val="20"/>
                <w:szCs w:val="20"/>
              </w:rPr>
              <w:t>377</w:t>
            </w:r>
          </w:p>
        </w:tc>
        <w:tc>
          <w:tcPr>
            <w:tcW w:w="1701" w:type="dxa"/>
            <w:tcBorders>
              <w:top w:val="nil"/>
              <w:left w:val="nil"/>
              <w:bottom w:val="single" w:sz="4" w:space="0" w:color="auto"/>
              <w:right w:val="single" w:sz="4" w:space="0" w:color="auto"/>
            </w:tcBorders>
            <w:shd w:val="clear" w:color="auto" w:fill="auto"/>
            <w:vAlign w:val="center"/>
          </w:tcPr>
          <w:p w14:paraId="7914352F" w14:textId="49E9102A" w:rsidR="001B64D3" w:rsidRPr="008D13AF" w:rsidRDefault="00724519" w:rsidP="00DB5E39">
            <w:pPr>
              <w:jc w:val="center"/>
              <w:rPr>
                <w:rFonts w:cstheme="minorHAnsi"/>
                <w:b w:val="0"/>
                <w:color w:val="auto"/>
                <w:sz w:val="20"/>
                <w:szCs w:val="20"/>
              </w:rPr>
            </w:pPr>
            <w:r>
              <w:rPr>
                <w:rFonts w:cstheme="minorHAnsi"/>
                <w:b w:val="0"/>
                <w:color w:val="auto"/>
                <w:sz w:val="20"/>
                <w:szCs w:val="20"/>
              </w:rPr>
              <w:t>538</w:t>
            </w:r>
          </w:p>
        </w:tc>
        <w:tc>
          <w:tcPr>
            <w:tcW w:w="1435" w:type="dxa"/>
            <w:tcBorders>
              <w:top w:val="nil"/>
              <w:left w:val="nil"/>
              <w:bottom w:val="single" w:sz="4" w:space="0" w:color="auto"/>
              <w:right w:val="single" w:sz="4" w:space="0" w:color="auto"/>
            </w:tcBorders>
            <w:shd w:val="clear" w:color="auto" w:fill="auto"/>
            <w:noWrap/>
            <w:vAlign w:val="center"/>
          </w:tcPr>
          <w:p w14:paraId="1749502D" w14:textId="139BA2A4" w:rsidR="001B64D3" w:rsidRPr="008D13AF" w:rsidRDefault="00724519" w:rsidP="00DB5E39">
            <w:pPr>
              <w:jc w:val="center"/>
              <w:rPr>
                <w:rFonts w:cstheme="minorHAnsi"/>
                <w:b w:val="0"/>
                <w:color w:val="auto"/>
                <w:sz w:val="20"/>
                <w:szCs w:val="20"/>
              </w:rPr>
            </w:pPr>
            <w:r>
              <w:rPr>
                <w:rFonts w:cstheme="minorHAnsi"/>
                <w:b w:val="0"/>
                <w:color w:val="auto"/>
                <w:sz w:val="20"/>
                <w:szCs w:val="20"/>
              </w:rPr>
              <w:t>1219</w:t>
            </w:r>
          </w:p>
        </w:tc>
      </w:tr>
    </w:tbl>
    <w:p w14:paraId="6DFB3DCD" w14:textId="4B5680A5" w:rsidR="00AB21A2" w:rsidRDefault="00AB21A2" w:rsidP="00DB5E39">
      <w:pPr>
        <w:pStyle w:val="2"/>
        <w:keepLines/>
        <w:spacing w:after="0" w:line="276" w:lineRule="auto"/>
        <w:ind w:left="720"/>
        <w:contextualSpacing/>
        <w:jc w:val="both"/>
        <w:rPr>
          <w:rFonts w:cstheme="minorHAnsi"/>
          <w:color w:val="314E87"/>
          <w:sz w:val="16"/>
          <w:szCs w:val="16"/>
        </w:rPr>
      </w:pPr>
      <w:bookmarkStart w:id="355" w:name="_Toc68861870"/>
      <w:bookmarkStart w:id="356" w:name="_Toc69121037"/>
    </w:p>
    <w:p w14:paraId="5A7EE592" w14:textId="77777777" w:rsidR="00491E3F" w:rsidRPr="001B36EA" w:rsidRDefault="00491E3F" w:rsidP="003E07D2">
      <w:pPr>
        <w:pStyle w:val="2"/>
        <w:keepLines/>
        <w:numPr>
          <w:ilvl w:val="1"/>
          <w:numId w:val="11"/>
        </w:numPr>
        <w:spacing w:after="0" w:line="276" w:lineRule="auto"/>
        <w:contextualSpacing/>
        <w:jc w:val="both"/>
        <w:rPr>
          <w:rFonts w:cstheme="minorHAnsi"/>
          <w:color w:val="314E87"/>
        </w:rPr>
      </w:pPr>
      <w:bookmarkStart w:id="357" w:name="_Toc132703309"/>
      <w:r w:rsidRPr="001B36EA">
        <w:rPr>
          <w:rFonts w:cstheme="minorHAnsi"/>
          <w:b/>
          <w:color w:val="314E87"/>
          <w:sz w:val="28"/>
          <w:szCs w:val="28"/>
        </w:rPr>
        <w:t>Социальная политика</w:t>
      </w:r>
      <w:bookmarkEnd w:id="355"/>
      <w:bookmarkEnd w:id="356"/>
      <w:bookmarkEnd w:id="357"/>
    </w:p>
    <w:p w14:paraId="5139F4DE" w14:textId="77777777" w:rsidR="00491E3F" w:rsidRDefault="00491E3F" w:rsidP="00D03162">
      <w:pPr>
        <w:pStyle w:val="af9"/>
        <w:widowControl w:val="0"/>
        <w:tabs>
          <w:tab w:val="left" w:pos="851"/>
          <w:tab w:val="left" w:pos="993"/>
        </w:tabs>
        <w:autoSpaceDE w:val="0"/>
        <w:adjustRightInd w:val="0"/>
        <w:spacing w:before="120" w:after="120" w:line="276" w:lineRule="auto"/>
        <w:ind w:left="0" w:firstLine="709"/>
        <w:contextualSpacing w:val="0"/>
        <w:jc w:val="both"/>
        <w:rPr>
          <w:rFonts w:cstheme="minorHAnsi"/>
          <w:color w:val="auto"/>
          <w:sz w:val="24"/>
          <w:szCs w:val="24"/>
        </w:rPr>
      </w:pPr>
      <w:r w:rsidRPr="008C7FC0">
        <w:rPr>
          <w:rFonts w:cstheme="minorHAnsi"/>
          <w:color w:val="auto"/>
          <w:sz w:val="24"/>
          <w:szCs w:val="24"/>
        </w:rPr>
        <w:t>Основным документом в области социальной политики и социального партнерства Общества является Коллективный договор ПАО «Камчатскэнерго» на 2019 - 202</w:t>
      </w:r>
      <w:r w:rsidR="00610361" w:rsidRPr="008C7FC0">
        <w:rPr>
          <w:rFonts w:cstheme="minorHAnsi"/>
          <w:color w:val="auto"/>
          <w:sz w:val="24"/>
          <w:szCs w:val="24"/>
        </w:rPr>
        <w:t>3</w:t>
      </w:r>
      <w:r w:rsidRPr="008C7FC0">
        <w:rPr>
          <w:rFonts w:cstheme="minorHAnsi"/>
          <w:color w:val="auto"/>
          <w:sz w:val="24"/>
          <w:szCs w:val="24"/>
        </w:rPr>
        <w:t xml:space="preserve"> годы, устанавливающий систему льгот, гарантий и компенсаций, предоставляемых работникам Общества, в том числе сверх предусмотренных законодательством Российской Федерации.</w:t>
      </w:r>
    </w:p>
    <w:p w14:paraId="72548069" w14:textId="77777777" w:rsidR="00610361" w:rsidRDefault="00491E3F" w:rsidP="00D03162">
      <w:pPr>
        <w:pStyle w:val="2"/>
        <w:keepLines/>
        <w:numPr>
          <w:ilvl w:val="2"/>
          <w:numId w:val="11"/>
        </w:numPr>
        <w:spacing w:before="120" w:after="120" w:line="276" w:lineRule="auto"/>
        <w:ind w:left="540" w:hanging="540"/>
        <w:rPr>
          <w:rFonts w:cstheme="minorHAnsi"/>
          <w:b/>
          <w:noProof/>
          <w:color w:val="314E87"/>
          <w:sz w:val="24"/>
          <w:szCs w:val="24"/>
          <w:lang w:bidi="ru-RU"/>
        </w:rPr>
      </w:pPr>
      <w:bookmarkStart w:id="358" w:name="_Toc132703310"/>
      <w:r w:rsidRPr="00AB21A2">
        <w:rPr>
          <w:rFonts w:cstheme="minorHAnsi"/>
          <w:b/>
          <w:noProof/>
          <w:color w:val="314E87"/>
          <w:sz w:val="24"/>
          <w:szCs w:val="24"/>
          <w:lang w:bidi="ru-RU"/>
        </w:rPr>
        <w:t>Социальные расходы Общества</w:t>
      </w:r>
      <w:bookmarkEnd w:id="358"/>
      <w:r w:rsidRPr="00AB21A2">
        <w:rPr>
          <w:rFonts w:cstheme="minorHAnsi"/>
          <w:b/>
          <w:noProof/>
          <w:color w:val="314E87"/>
          <w:sz w:val="24"/>
          <w:szCs w:val="24"/>
          <w:lang w:bidi="ru-RU"/>
        </w:rPr>
        <w:t xml:space="preserve"> </w:t>
      </w:r>
    </w:p>
    <w:p w14:paraId="2ECF3754" w14:textId="14A3364D" w:rsidR="00FA757C" w:rsidRPr="00FA757C" w:rsidRDefault="00FA757C" w:rsidP="00F247BD">
      <w:pPr>
        <w:pStyle w:val="af9"/>
        <w:ind w:left="8460" w:firstLine="180"/>
        <w:jc w:val="center"/>
        <w:rPr>
          <w:rFonts w:cstheme="minorHAnsi"/>
          <w:i/>
          <w:color w:val="auto"/>
          <w:sz w:val="24"/>
          <w:szCs w:val="24"/>
        </w:rPr>
      </w:pPr>
      <w:r w:rsidRPr="00FA757C">
        <w:rPr>
          <w:rFonts w:cstheme="minorHAnsi"/>
          <w:i/>
          <w:color w:val="auto"/>
          <w:sz w:val="24"/>
          <w:szCs w:val="24"/>
        </w:rPr>
        <w:t>Таблица № 5</w:t>
      </w:r>
      <w:r w:rsidR="00790ABF">
        <w:rPr>
          <w:rFonts w:cstheme="minorHAnsi"/>
          <w:i/>
          <w:color w:val="auto"/>
          <w:sz w:val="24"/>
          <w:szCs w:val="24"/>
        </w:rPr>
        <w:t>8</w:t>
      </w:r>
    </w:p>
    <w:tbl>
      <w:tblPr>
        <w:tblpPr w:leftFromText="180" w:rightFromText="180" w:vertAnchor="text" w:horzAnchor="margin" w:tblpXSpec="center" w:tblpY="68"/>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6"/>
        <w:gridCol w:w="1661"/>
        <w:gridCol w:w="1700"/>
        <w:gridCol w:w="2124"/>
      </w:tblGrid>
      <w:tr w:rsidR="00FA757C" w:rsidRPr="008C7FC0" w14:paraId="0E458C8B" w14:textId="77777777" w:rsidTr="0092698C">
        <w:tc>
          <w:tcPr>
            <w:tcW w:w="4716" w:type="dxa"/>
            <w:shd w:val="clear" w:color="auto" w:fill="auto"/>
            <w:vAlign w:val="center"/>
          </w:tcPr>
          <w:p w14:paraId="5E8A5CAB" w14:textId="77777777" w:rsidR="00FA757C" w:rsidRPr="00253F78" w:rsidRDefault="00FA757C" w:rsidP="00FA757C">
            <w:pPr>
              <w:tabs>
                <w:tab w:val="left" w:pos="10260"/>
              </w:tabs>
              <w:jc w:val="center"/>
              <w:rPr>
                <w:rFonts w:eastAsia="Times New Roman" w:cstheme="minorHAnsi"/>
                <w:color w:val="auto"/>
                <w:sz w:val="20"/>
                <w:szCs w:val="20"/>
                <w:lang w:eastAsia="ru-RU"/>
              </w:rPr>
            </w:pPr>
            <w:r w:rsidRPr="00253F78">
              <w:rPr>
                <w:rFonts w:eastAsia="Times New Roman" w:cstheme="minorHAnsi"/>
                <w:color w:val="auto"/>
                <w:sz w:val="20"/>
                <w:szCs w:val="20"/>
                <w:lang w:eastAsia="ru-RU"/>
              </w:rPr>
              <w:t>Вид расходов</w:t>
            </w:r>
          </w:p>
        </w:tc>
        <w:tc>
          <w:tcPr>
            <w:tcW w:w="1661" w:type="dxa"/>
            <w:shd w:val="clear" w:color="auto" w:fill="auto"/>
            <w:vAlign w:val="center"/>
          </w:tcPr>
          <w:p w14:paraId="7D11ED13" w14:textId="1EC3033C" w:rsidR="00FA757C" w:rsidRPr="008C7FC0" w:rsidRDefault="00FA757C" w:rsidP="0012747E">
            <w:pPr>
              <w:tabs>
                <w:tab w:val="left" w:pos="10260"/>
              </w:tabs>
              <w:jc w:val="center"/>
              <w:rPr>
                <w:rFonts w:eastAsia="Times New Roman" w:cstheme="minorHAnsi"/>
                <w:color w:val="auto"/>
                <w:sz w:val="20"/>
                <w:szCs w:val="20"/>
                <w:lang w:eastAsia="ru-RU"/>
              </w:rPr>
            </w:pPr>
            <w:r w:rsidRPr="008C7FC0">
              <w:rPr>
                <w:rFonts w:eastAsia="Times New Roman" w:cstheme="minorHAnsi"/>
                <w:color w:val="auto"/>
                <w:sz w:val="20"/>
                <w:szCs w:val="20"/>
                <w:lang w:eastAsia="ru-RU"/>
              </w:rPr>
              <w:t>20</w:t>
            </w:r>
            <w:r w:rsidR="0012747E">
              <w:rPr>
                <w:rFonts w:eastAsia="Times New Roman" w:cstheme="minorHAnsi"/>
                <w:color w:val="auto"/>
                <w:sz w:val="20"/>
                <w:szCs w:val="20"/>
                <w:lang w:eastAsia="ru-RU"/>
              </w:rPr>
              <w:t>20</w:t>
            </w:r>
            <w:r>
              <w:rPr>
                <w:rFonts w:eastAsia="Times New Roman" w:cstheme="minorHAnsi"/>
                <w:color w:val="auto"/>
                <w:sz w:val="20"/>
                <w:szCs w:val="20"/>
                <w:lang w:eastAsia="ru-RU"/>
              </w:rPr>
              <w:t xml:space="preserve"> г.</w:t>
            </w:r>
          </w:p>
        </w:tc>
        <w:tc>
          <w:tcPr>
            <w:tcW w:w="1700" w:type="dxa"/>
            <w:shd w:val="clear" w:color="auto" w:fill="auto"/>
            <w:vAlign w:val="center"/>
          </w:tcPr>
          <w:p w14:paraId="33C0F3C1" w14:textId="4C9C968D" w:rsidR="00FA757C" w:rsidRPr="008C7FC0" w:rsidRDefault="00FA757C" w:rsidP="0012747E">
            <w:pPr>
              <w:tabs>
                <w:tab w:val="left" w:pos="10260"/>
              </w:tabs>
              <w:jc w:val="center"/>
              <w:rPr>
                <w:rFonts w:eastAsia="Times New Roman" w:cstheme="minorHAnsi"/>
                <w:color w:val="auto"/>
                <w:sz w:val="20"/>
                <w:szCs w:val="20"/>
                <w:lang w:eastAsia="ru-RU"/>
              </w:rPr>
            </w:pPr>
            <w:r w:rsidRPr="008C7FC0">
              <w:rPr>
                <w:rFonts w:eastAsia="Times New Roman" w:cstheme="minorHAnsi"/>
                <w:color w:val="auto"/>
                <w:sz w:val="20"/>
                <w:szCs w:val="20"/>
                <w:lang w:eastAsia="ru-RU"/>
              </w:rPr>
              <w:t>202</w:t>
            </w:r>
            <w:r w:rsidR="0012747E">
              <w:rPr>
                <w:rFonts w:eastAsia="Times New Roman" w:cstheme="minorHAnsi"/>
                <w:color w:val="auto"/>
                <w:sz w:val="20"/>
                <w:szCs w:val="20"/>
                <w:lang w:eastAsia="ru-RU"/>
              </w:rPr>
              <w:t>1</w:t>
            </w:r>
            <w:r>
              <w:rPr>
                <w:rFonts w:eastAsia="Times New Roman" w:cstheme="minorHAnsi"/>
                <w:color w:val="auto"/>
                <w:sz w:val="20"/>
                <w:szCs w:val="20"/>
                <w:lang w:eastAsia="ru-RU"/>
              </w:rPr>
              <w:t xml:space="preserve"> г.</w:t>
            </w:r>
          </w:p>
        </w:tc>
        <w:tc>
          <w:tcPr>
            <w:tcW w:w="2124" w:type="dxa"/>
            <w:shd w:val="clear" w:color="auto" w:fill="auto"/>
            <w:vAlign w:val="center"/>
          </w:tcPr>
          <w:p w14:paraId="0C5404B7" w14:textId="564D472F" w:rsidR="00FA757C" w:rsidRPr="008C7FC0" w:rsidRDefault="00FA757C" w:rsidP="0012747E">
            <w:pPr>
              <w:tabs>
                <w:tab w:val="left" w:pos="10260"/>
              </w:tabs>
              <w:jc w:val="center"/>
              <w:rPr>
                <w:rFonts w:eastAsia="Times New Roman" w:cstheme="minorHAnsi"/>
                <w:color w:val="auto"/>
                <w:sz w:val="20"/>
                <w:szCs w:val="20"/>
                <w:lang w:eastAsia="ru-RU"/>
              </w:rPr>
            </w:pPr>
            <w:r w:rsidRPr="008C7FC0">
              <w:rPr>
                <w:rFonts w:eastAsia="Times New Roman" w:cstheme="minorHAnsi"/>
                <w:color w:val="auto"/>
                <w:sz w:val="20"/>
                <w:szCs w:val="20"/>
                <w:lang w:eastAsia="ru-RU"/>
              </w:rPr>
              <w:t>202</w:t>
            </w:r>
            <w:r w:rsidR="0012747E">
              <w:rPr>
                <w:rFonts w:eastAsia="Times New Roman" w:cstheme="minorHAnsi"/>
                <w:color w:val="auto"/>
                <w:sz w:val="20"/>
                <w:szCs w:val="20"/>
                <w:lang w:eastAsia="ru-RU"/>
              </w:rPr>
              <w:t>2</w:t>
            </w:r>
            <w:r>
              <w:rPr>
                <w:rFonts w:eastAsia="Times New Roman" w:cstheme="minorHAnsi"/>
                <w:color w:val="auto"/>
                <w:sz w:val="20"/>
                <w:szCs w:val="20"/>
                <w:lang w:eastAsia="ru-RU"/>
              </w:rPr>
              <w:t xml:space="preserve"> г.</w:t>
            </w:r>
          </w:p>
        </w:tc>
      </w:tr>
      <w:tr w:rsidR="00FA757C" w:rsidRPr="008C7FC0" w14:paraId="726ADAF4" w14:textId="77777777" w:rsidTr="0092698C">
        <w:tc>
          <w:tcPr>
            <w:tcW w:w="4716" w:type="dxa"/>
            <w:shd w:val="clear" w:color="auto" w:fill="auto"/>
            <w:vAlign w:val="center"/>
          </w:tcPr>
          <w:p w14:paraId="1D2D5C7B" w14:textId="77777777" w:rsidR="00FA757C" w:rsidRPr="008C7FC0" w:rsidRDefault="00FA757C" w:rsidP="00FA757C">
            <w:pPr>
              <w:tabs>
                <w:tab w:val="left" w:pos="10260"/>
              </w:tabs>
              <w:jc w:val="center"/>
              <w:rPr>
                <w:rFonts w:eastAsia="Times New Roman" w:cstheme="minorHAnsi"/>
                <w:b w:val="0"/>
                <w:color w:val="auto"/>
                <w:sz w:val="20"/>
                <w:szCs w:val="20"/>
                <w:lang w:eastAsia="ru-RU"/>
              </w:rPr>
            </w:pPr>
            <w:r w:rsidRPr="008C7FC0">
              <w:rPr>
                <w:rFonts w:eastAsia="Times New Roman" w:cstheme="minorHAnsi"/>
                <w:b w:val="0"/>
                <w:color w:val="auto"/>
                <w:sz w:val="20"/>
                <w:szCs w:val="20"/>
                <w:lang w:eastAsia="ru-RU"/>
              </w:rPr>
              <w:t>Социальные расходы, тыс. руб.</w:t>
            </w:r>
          </w:p>
        </w:tc>
        <w:tc>
          <w:tcPr>
            <w:tcW w:w="1661" w:type="dxa"/>
            <w:shd w:val="clear" w:color="auto" w:fill="auto"/>
            <w:vAlign w:val="center"/>
          </w:tcPr>
          <w:p w14:paraId="7041A60F" w14:textId="45335E4B" w:rsidR="00FA757C" w:rsidRPr="008C7FC0" w:rsidRDefault="0012747E" w:rsidP="00FA757C">
            <w:pPr>
              <w:tabs>
                <w:tab w:val="left" w:pos="10260"/>
              </w:tabs>
              <w:jc w:val="center"/>
              <w:rPr>
                <w:rFonts w:eastAsia="Times New Roman" w:cstheme="minorHAnsi"/>
                <w:b w:val="0"/>
                <w:color w:val="auto"/>
                <w:sz w:val="20"/>
                <w:szCs w:val="20"/>
                <w:lang w:eastAsia="ru-RU"/>
              </w:rPr>
            </w:pPr>
            <w:r>
              <w:rPr>
                <w:rFonts w:eastAsia="Times New Roman" w:cstheme="minorHAnsi"/>
                <w:b w:val="0"/>
                <w:color w:val="auto"/>
                <w:sz w:val="20"/>
                <w:szCs w:val="20"/>
                <w:lang w:eastAsia="ru-RU"/>
              </w:rPr>
              <w:t>139 375,0</w:t>
            </w:r>
          </w:p>
        </w:tc>
        <w:tc>
          <w:tcPr>
            <w:tcW w:w="1700" w:type="dxa"/>
            <w:shd w:val="clear" w:color="auto" w:fill="auto"/>
            <w:vAlign w:val="center"/>
          </w:tcPr>
          <w:p w14:paraId="218C8350" w14:textId="59B757A4" w:rsidR="00FA757C" w:rsidRPr="008C7FC0" w:rsidRDefault="0012747E" w:rsidP="00FA757C">
            <w:pPr>
              <w:tabs>
                <w:tab w:val="left" w:pos="10260"/>
              </w:tabs>
              <w:jc w:val="center"/>
              <w:rPr>
                <w:rFonts w:eastAsia="Times New Roman" w:cstheme="minorHAnsi"/>
                <w:b w:val="0"/>
                <w:color w:val="auto"/>
                <w:sz w:val="20"/>
                <w:szCs w:val="20"/>
                <w:lang w:eastAsia="ru-RU"/>
              </w:rPr>
            </w:pPr>
            <w:r>
              <w:rPr>
                <w:rFonts w:eastAsia="Times New Roman" w:cstheme="minorHAnsi"/>
                <w:b w:val="0"/>
                <w:color w:val="auto"/>
                <w:sz w:val="20"/>
                <w:szCs w:val="20"/>
                <w:lang w:eastAsia="ru-RU"/>
              </w:rPr>
              <w:t>239 569,3</w:t>
            </w:r>
          </w:p>
        </w:tc>
        <w:tc>
          <w:tcPr>
            <w:tcW w:w="2124" w:type="dxa"/>
            <w:shd w:val="clear" w:color="auto" w:fill="auto"/>
            <w:vAlign w:val="center"/>
          </w:tcPr>
          <w:p w14:paraId="26966343" w14:textId="7282F874" w:rsidR="00FA757C" w:rsidRPr="008C7FC0" w:rsidRDefault="0012747E" w:rsidP="00900F11">
            <w:pPr>
              <w:tabs>
                <w:tab w:val="left" w:pos="10260"/>
              </w:tabs>
              <w:jc w:val="center"/>
              <w:rPr>
                <w:rFonts w:eastAsia="Times New Roman" w:cstheme="minorHAnsi"/>
                <w:b w:val="0"/>
                <w:color w:val="auto"/>
                <w:sz w:val="20"/>
                <w:szCs w:val="20"/>
                <w:lang w:eastAsia="ru-RU"/>
              </w:rPr>
            </w:pPr>
            <w:r>
              <w:rPr>
                <w:rFonts w:eastAsia="Times New Roman" w:cstheme="minorHAnsi"/>
                <w:b w:val="0"/>
                <w:color w:val="auto"/>
                <w:sz w:val="20"/>
                <w:szCs w:val="20"/>
                <w:lang w:eastAsia="ru-RU"/>
              </w:rPr>
              <w:t>250 383,4</w:t>
            </w:r>
          </w:p>
        </w:tc>
      </w:tr>
      <w:tr w:rsidR="00FA757C" w:rsidRPr="008C7FC0" w14:paraId="46A066A5" w14:textId="77777777" w:rsidTr="0092698C">
        <w:trPr>
          <w:trHeight w:val="124"/>
        </w:trPr>
        <w:tc>
          <w:tcPr>
            <w:tcW w:w="4716" w:type="dxa"/>
            <w:shd w:val="clear" w:color="auto" w:fill="auto"/>
            <w:vAlign w:val="center"/>
          </w:tcPr>
          <w:p w14:paraId="085EA5C6" w14:textId="77777777" w:rsidR="00FA757C" w:rsidRPr="008C7FC0" w:rsidRDefault="00FA757C" w:rsidP="00FA757C">
            <w:pPr>
              <w:tabs>
                <w:tab w:val="left" w:pos="10260"/>
              </w:tabs>
              <w:jc w:val="center"/>
              <w:rPr>
                <w:rFonts w:eastAsia="Times New Roman" w:cstheme="minorHAnsi"/>
                <w:b w:val="0"/>
                <w:color w:val="auto"/>
                <w:sz w:val="20"/>
                <w:szCs w:val="20"/>
                <w:lang w:eastAsia="ru-RU"/>
              </w:rPr>
            </w:pPr>
            <w:r w:rsidRPr="008C7FC0">
              <w:rPr>
                <w:rFonts w:eastAsia="Times New Roman" w:cstheme="minorHAnsi"/>
                <w:b w:val="0"/>
                <w:color w:val="auto"/>
                <w:sz w:val="20"/>
                <w:szCs w:val="20"/>
                <w:lang w:eastAsia="ru-RU"/>
              </w:rPr>
              <w:t xml:space="preserve">В том числе  расходы, учтенные в фонде заработной платы и средней заработной плате работников </w:t>
            </w:r>
          </w:p>
        </w:tc>
        <w:tc>
          <w:tcPr>
            <w:tcW w:w="1661" w:type="dxa"/>
            <w:shd w:val="clear" w:color="auto" w:fill="auto"/>
            <w:vAlign w:val="center"/>
          </w:tcPr>
          <w:p w14:paraId="320A5C65" w14:textId="665201A7" w:rsidR="00FA757C" w:rsidRPr="008C7FC0" w:rsidRDefault="0012747E" w:rsidP="00FA757C">
            <w:pPr>
              <w:tabs>
                <w:tab w:val="left" w:pos="10260"/>
              </w:tabs>
              <w:jc w:val="center"/>
              <w:rPr>
                <w:rFonts w:eastAsia="Times New Roman" w:cstheme="minorHAnsi"/>
                <w:b w:val="0"/>
                <w:color w:val="auto"/>
                <w:sz w:val="20"/>
                <w:szCs w:val="20"/>
                <w:lang w:eastAsia="ru-RU"/>
              </w:rPr>
            </w:pPr>
            <w:r>
              <w:rPr>
                <w:rFonts w:eastAsia="Times New Roman" w:cstheme="minorHAnsi"/>
                <w:b w:val="0"/>
                <w:color w:val="auto"/>
                <w:sz w:val="20"/>
                <w:szCs w:val="20"/>
                <w:lang w:eastAsia="ru-RU"/>
              </w:rPr>
              <w:t>47 818,0</w:t>
            </w:r>
          </w:p>
        </w:tc>
        <w:tc>
          <w:tcPr>
            <w:tcW w:w="1700" w:type="dxa"/>
            <w:shd w:val="clear" w:color="auto" w:fill="auto"/>
            <w:vAlign w:val="center"/>
          </w:tcPr>
          <w:p w14:paraId="528762C3" w14:textId="25D9F89D" w:rsidR="00FA757C" w:rsidRPr="008C7FC0" w:rsidRDefault="0012747E" w:rsidP="00FA757C">
            <w:pPr>
              <w:tabs>
                <w:tab w:val="left" w:pos="10260"/>
              </w:tabs>
              <w:jc w:val="center"/>
              <w:rPr>
                <w:rFonts w:eastAsia="Times New Roman" w:cstheme="minorHAnsi"/>
                <w:b w:val="0"/>
                <w:color w:val="auto"/>
                <w:sz w:val="20"/>
                <w:szCs w:val="20"/>
                <w:lang w:eastAsia="ru-RU"/>
              </w:rPr>
            </w:pPr>
            <w:r>
              <w:rPr>
                <w:rFonts w:eastAsia="Times New Roman" w:cstheme="minorHAnsi"/>
                <w:b w:val="0"/>
                <w:color w:val="auto"/>
                <w:sz w:val="20"/>
                <w:szCs w:val="20"/>
                <w:lang w:eastAsia="ru-RU"/>
              </w:rPr>
              <w:t>141 004,9</w:t>
            </w:r>
          </w:p>
        </w:tc>
        <w:tc>
          <w:tcPr>
            <w:tcW w:w="2124" w:type="dxa"/>
            <w:shd w:val="clear" w:color="auto" w:fill="auto"/>
            <w:vAlign w:val="center"/>
          </w:tcPr>
          <w:p w14:paraId="149C2E14" w14:textId="37EE5D34" w:rsidR="00FA757C" w:rsidRPr="0012747E" w:rsidRDefault="0012747E" w:rsidP="0012747E">
            <w:pPr>
              <w:tabs>
                <w:tab w:val="left" w:pos="10260"/>
              </w:tabs>
              <w:jc w:val="center"/>
              <w:rPr>
                <w:rFonts w:eastAsia="Times New Roman" w:cstheme="minorHAnsi"/>
                <w:color w:val="auto"/>
                <w:sz w:val="20"/>
                <w:lang w:eastAsia="ru-RU"/>
              </w:rPr>
            </w:pPr>
            <w:r w:rsidRPr="0012747E">
              <w:rPr>
                <w:rFonts w:eastAsia="Times New Roman" w:cstheme="minorHAnsi"/>
                <w:b w:val="0"/>
                <w:color w:val="auto"/>
                <w:sz w:val="20"/>
                <w:szCs w:val="20"/>
                <w:lang w:eastAsia="ru-RU"/>
              </w:rPr>
              <w:t>151 354,9</w:t>
            </w:r>
          </w:p>
        </w:tc>
      </w:tr>
    </w:tbl>
    <w:p w14:paraId="128E9652" w14:textId="77777777" w:rsidR="00FA757C" w:rsidRPr="001B36EA" w:rsidRDefault="00FA757C" w:rsidP="00F247BD">
      <w:pPr>
        <w:pStyle w:val="af9"/>
        <w:widowControl w:val="0"/>
        <w:tabs>
          <w:tab w:val="left" w:pos="851"/>
          <w:tab w:val="left" w:pos="993"/>
        </w:tabs>
        <w:autoSpaceDE w:val="0"/>
        <w:autoSpaceDN w:val="0"/>
        <w:adjustRightInd w:val="0"/>
        <w:spacing w:line="276" w:lineRule="auto"/>
        <w:ind w:left="540"/>
        <w:jc w:val="both"/>
        <w:rPr>
          <w:rFonts w:cstheme="minorHAnsi"/>
          <w:i/>
          <w:color w:val="FF0000"/>
          <w:sz w:val="12"/>
          <w:szCs w:val="12"/>
        </w:rPr>
      </w:pPr>
    </w:p>
    <w:p w14:paraId="700535A1" w14:textId="3A932A8F" w:rsidR="0012747E" w:rsidRDefault="0012747E" w:rsidP="0012747E">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r w:rsidRPr="0012747E">
        <w:rPr>
          <w:rFonts w:cstheme="minorHAnsi"/>
          <w:color w:val="auto"/>
          <w:sz w:val="24"/>
          <w:szCs w:val="24"/>
        </w:rPr>
        <w:t xml:space="preserve">Перечень и размеры льгот для работников ПАО «Камчатскэнерго» в 2020-2022 годах имеют стабильный характер, предоставлены персоналу в полном объеме. </w:t>
      </w:r>
    </w:p>
    <w:p w14:paraId="572D222F" w14:textId="77777777" w:rsidR="00CD7DD3" w:rsidRPr="005B1B24" w:rsidRDefault="00CD7DD3" w:rsidP="005B1B24">
      <w:pPr>
        <w:pStyle w:val="af9"/>
        <w:widowControl w:val="0"/>
        <w:tabs>
          <w:tab w:val="left" w:pos="851"/>
          <w:tab w:val="left" w:pos="993"/>
        </w:tabs>
        <w:autoSpaceDE w:val="0"/>
        <w:adjustRightInd w:val="0"/>
        <w:spacing w:line="276" w:lineRule="auto"/>
        <w:ind w:left="0" w:firstLine="709"/>
        <w:jc w:val="both"/>
        <w:rPr>
          <w:rFonts w:cstheme="minorHAnsi"/>
          <w:sz w:val="24"/>
          <w:szCs w:val="24"/>
        </w:rPr>
      </w:pPr>
      <w:r w:rsidRPr="005B1B24">
        <w:rPr>
          <w:rFonts w:cstheme="minorHAnsi"/>
          <w:color w:val="auto"/>
          <w:sz w:val="24"/>
          <w:szCs w:val="24"/>
        </w:rPr>
        <w:t xml:space="preserve">Увеличение общего объема социальных расходов Общества в 2022 году связано с ростом ММТС, а также введением дополнительных мер поддержки мобилизованных работников и членов их семей.  </w:t>
      </w:r>
    </w:p>
    <w:p w14:paraId="09054176" w14:textId="4B120C37" w:rsidR="00395B66" w:rsidRDefault="00395EED" w:rsidP="00F247BD">
      <w:pPr>
        <w:widowControl w:val="0"/>
        <w:tabs>
          <w:tab w:val="left" w:pos="851"/>
          <w:tab w:val="left" w:pos="993"/>
        </w:tabs>
        <w:autoSpaceDE w:val="0"/>
        <w:adjustRightInd w:val="0"/>
        <w:jc w:val="both"/>
        <w:rPr>
          <w:rFonts w:cstheme="minorHAnsi"/>
          <w:color w:val="auto"/>
          <w:sz w:val="24"/>
          <w:szCs w:val="24"/>
        </w:rPr>
      </w:pPr>
      <w:r>
        <w:rPr>
          <w:rFonts w:eastAsiaTheme="minorHAnsi" w:cstheme="minorHAnsi"/>
          <w:b w:val="0"/>
          <w:noProof/>
          <w:color w:val="auto"/>
          <w:sz w:val="24"/>
          <w:szCs w:val="24"/>
          <w:lang w:eastAsia="ru-RU"/>
        </w:rPr>
        <w:lastRenderedPageBreak/>
        <w:drawing>
          <wp:anchor distT="0" distB="0" distL="114300" distR="114300" simplePos="0" relativeHeight="251699200" behindDoc="1" locked="0" layoutInCell="1" allowOverlap="1" wp14:anchorId="79BB83E8" wp14:editId="4F97A9DF">
            <wp:simplePos x="0" y="0"/>
            <wp:positionH relativeFrom="margin">
              <wp:align>left</wp:align>
            </wp:positionH>
            <wp:positionV relativeFrom="paragraph">
              <wp:posOffset>216535</wp:posOffset>
            </wp:positionV>
            <wp:extent cx="3943350" cy="2681605"/>
            <wp:effectExtent l="0" t="0" r="0" b="4445"/>
            <wp:wrapTight wrapText="bothSides">
              <wp:wrapPolygon edited="0">
                <wp:start x="13565" y="921"/>
                <wp:lineTo x="0" y="3069"/>
                <wp:lineTo x="104" y="13043"/>
                <wp:lineTo x="7200" y="13503"/>
                <wp:lineTo x="7826" y="15958"/>
                <wp:lineTo x="8870" y="18413"/>
                <wp:lineTo x="11165" y="20869"/>
                <wp:lineTo x="12835" y="21482"/>
                <wp:lineTo x="13043" y="21482"/>
                <wp:lineTo x="15235" y="21482"/>
                <wp:lineTo x="15548" y="21482"/>
                <wp:lineTo x="17113" y="20869"/>
                <wp:lineTo x="19409" y="18413"/>
                <wp:lineTo x="20452" y="15958"/>
                <wp:lineTo x="21078" y="13503"/>
                <wp:lineTo x="21183" y="11048"/>
                <wp:lineTo x="20974" y="8593"/>
                <wp:lineTo x="20243" y="6138"/>
                <wp:lineTo x="18887" y="3222"/>
                <wp:lineTo x="15965" y="1381"/>
                <wp:lineTo x="14817" y="921"/>
                <wp:lineTo x="13565" y="921"/>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43350" cy="2681605"/>
                    </a:xfrm>
                    <a:prstGeom prst="rect">
                      <a:avLst/>
                    </a:prstGeom>
                    <a:noFill/>
                  </pic:spPr>
                </pic:pic>
              </a:graphicData>
            </a:graphic>
            <wp14:sizeRelH relativeFrom="page">
              <wp14:pctWidth>0</wp14:pctWidth>
            </wp14:sizeRelH>
            <wp14:sizeRelV relativeFrom="page">
              <wp14:pctHeight>0</wp14:pctHeight>
            </wp14:sizeRelV>
          </wp:anchor>
        </w:drawing>
      </w:r>
    </w:p>
    <w:p w14:paraId="0458EF58" w14:textId="2A7E9CAA" w:rsidR="00395B66" w:rsidRPr="00F247BD" w:rsidRDefault="00395B66" w:rsidP="00F247BD">
      <w:pPr>
        <w:widowControl w:val="0"/>
        <w:tabs>
          <w:tab w:val="left" w:pos="851"/>
          <w:tab w:val="left" w:pos="993"/>
        </w:tabs>
        <w:autoSpaceDE w:val="0"/>
        <w:adjustRightInd w:val="0"/>
        <w:jc w:val="both"/>
        <w:rPr>
          <w:rFonts w:cstheme="minorHAnsi"/>
          <w:color w:val="auto"/>
          <w:sz w:val="24"/>
          <w:szCs w:val="24"/>
        </w:rPr>
      </w:pPr>
    </w:p>
    <w:p w14:paraId="69BDD76F" w14:textId="77777777" w:rsidR="00395B66" w:rsidRDefault="00395B66" w:rsidP="00395B66">
      <w:pPr>
        <w:pStyle w:val="af9"/>
        <w:widowControl w:val="0"/>
        <w:tabs>
          <w:tab w:val="left" w:pos="851"/>
          <w:tab w:val="left" w:pos="993"/>
        </w:tabs>
        <w:autoSpaceDE w:val="0"/>
        <w:autoSpaceDN w:val="0"/>
        <w:adjustRightInd w:val="0"/>
        <w:spacing w:line="276" w:lineRule="auto"/>
        <w:ind w:left="6804"/>
        <w:rPr>
          <w:rFonts w:eastAsiaTheme="minorEastAsia" w:cstheme="minorHAnsi"/>
          <w:b/>
          <w:color w:val="024F75" w:themeColor="accent1"/>
          <w:sz w:val="24"/>
          <w:szCs w:val="24"/>
          <w:lang w:eastAsia="en-US"/>
        </w:rPr>
      </w:pPr>
    </w:p>
    <w:p w14:paraId="032BB49F" w14:textId="77777777" w:rsidR="00395B66" w:rsidRDefault="00395B66" w:rsidP="00395B66">
      <w:pPr>
        <w:pStyle w:val="af9"/>
        <w:widowControl w:val="0"/>
        <w:tabs>
          <w:tab w:val="left" w:pos="851"/>
          <w:tab w:val="left" w:pos="993"/>
        </w:tabs>
        <w:autoSpaceDE w:val="0"/>
        <w:autoSpaceDN w:val="0"/>
        <w:adjustRightInd w:val="0"/>
        <w:spacing w:line="276" w:lineRule="auto"/>
        <w:ind w:left="6804"/>
        <w:rPr>
          <w:rFonts w:eastAsiaTheme="minorEastAsia" w:cstheme="minorHAnsi"/>
          <w:b/>
          <w:color w:val="024F75" w:themeColor="accent1"/>
          <w:sz w:val="24"/>
          <w:szCs w:val="24"/>
          <w:lang w:eastAsia="en-US"/>
        </w:rPr>
      </w:pPr>
    </w:p>
    <w:p w14:paraId="6AC25A5F" w14:textId="78A59400" w:rsidR="00395B66" w:rsidRPr="00395B66" w:rsidRDefault="00760A5B" w:rsidP="00395B66">
      <w:pPr>
        <w:pStyle w:val="af9"/>
        <w:widowControl w:val="0"/>
        <w:tabs>
          <w:tab w:val="left" w:pos="851"/>
          <w:tab w:val="left" w:pos="993"/>
        </w:tabs>
        <w:autoSpaceDE w:val="0"/>
        <w:autoSpaceDN w:val="0"/>
        <w:adjustRightInd w:val="0"/>
        <w:spacing w:line="276" w:lineRule="auto"/>
        <w:ind w:left="6804"/>
        <w:rPr>
          <w:rFonts w:eastAsiaTheme="minorEastAsia" w:cstheme="minorHAnsi"/>
          <w:b/>
          <w:color w:val="024F75" w:themeColor="accent1"/>
          <w:sz w:val="24"/>
          <w:szCs w:val="24"/>
          <w:lang w:eastAsia="en-US"/>
        </w:rPr>
      </w:pPr>
      <w:r w:rsidRPr="00395B66">
        <w:rPr>
          <w:rFonts w:eastAsiaTheme="minorEastAsia" w:cstheme="minorHAnsi"/>
          <w:b/>
          <w:color w:val="024F75" w:themeColor="accent1"/>
          <w:sz w:val="24"/>
          <w:szCs w:val="24"/>
          <w:lang w:eastAsia="en-US"/>
        </w:rPr>
        <w:t xml:space="preserve">Структура социальных расходов </w:t>
      </w:r>
    </w:p>
    <w:p w14:paraId="262AC9AE" w14:textId="0239496C" w:rsidR="00A301EB" w:rsidRPr="00395B66" w:rsidRDefault="00C60FFD" w:rsidP="00395B66">
      <w:pPr>
        <w:pStyle w:val="af9"/>
        <w:widowControl w:val="0"/>
        <w:tabs>
          <w:tab w:val="left" w:pos="851"/>
          <w:tab w:val="left" w:pos="993"/>
        </w:tabs>
        <w:autoSpaceDE w:val="0"/>
        <w:autoSpaceDN w:val="0"/>
        <w:adjustRightInd w:val="0"/>
        <w:spacing w:line="276" w:lineRule="auto"/>
        <w:ind w:left="6804"/>
        <w:rPr>
          <w:rFonts w:eastAsiaTheme="minorEastAsia" w:cstheme="minorHAnsi"/>
          <w:b/>
          <w:color w:val="024F75" w:themeColor="accent1"/>
          <w:sz w:val="24"/>
          <w:szCs w:val="24"/>
          <w:lang w:eastAsia="en-US"/>
        </w:rPr>
      </w:pPr>
      <w:r w:rsidRPr="00395B66">
        <w:rPr>
          <w:rFonts w:eastAsiaTheme="minorEastAsia" w:cstheme="minorHAnsi"/>
          <w:b/>
          <w:color w:val="024F75" w:themeColor="accent1"/>
          <w:sz w:val="24"/>
          <w:szCs w:val="24"/>
          <w:lang w:eastAsia="en-US"/>
        </w:rPr>
        <w:t xml:space="preserve">за </w:t>
      </w:r>
      <w:r w:rsidR="00760A5B" w:rsidRPr="00395B66">
        <w:rPr>
          <w:rFonts w:eastAsiaTheme="minorEastAsia" w:cstheme="minorHAnsi"/>
          <w:b/>
          <w:color w:val="024F75" w:themeColor="accent1"/>
          <w:sz w:val="24"/>
          <w:szCs w:val="24"/>
          <w:lang w:eastAsia="en-US"/>
        </w:rPr>
        <w:t>202</w:t>
      </w:r>
      <w:r w:rsidR="0012747E" w:rsidRPr="00395B66">
        <w:rPr>
          <w:rFonts w:eastAsiaTheme="minorEastAsia" w:cstheme="minorHAnsi"/>
          <w:b/>
          <w:color w:val="024F75" w:themeColor="accent1"/>
          <w:sz w:val="24"/>
          <w:szCs w:val="24"/>
          <w:lang w:eastAsia="en-US"/>
        </w:rPr>
        <w:t>2</w:t>
      </w:r>
      <w:r w:rsidR="00760A5B" w:rsidRPr="00395B66">
        <w:rPr>
          <w:rFonts w:eastAsiaTheme="minorEastAsia" w:cstheme="minorHAnsi"/>
          <w:b/>
          <w:color w:val="024F75" w:themeColor="accent1"/>
          <w:sz w:val="24"/>
          <w:szCs w:val="24"/>
          <w:lang w:eastAsia="en-US"/>
        </w:rPr>
        <w:t xml:space="preserve"> год</w:t>
      </w:r>
    </w:p>
    <w:p w14:paraId="5652AA7F" w14:textId="77777777" w:rsidR="00395B66" w:rsidRPr="00395B66" w:rsidRDefault="00395B66" w:rsidP="0092698C">
      <w:pPr>
        <w:pStyle w:val="af9"/>
        <w:widowControl w:val="0"/>
        <w:tabs>
          <w:tab w:val="left" w:pos="851"/>
          <w:tab w:val="left" w:pos="993"/>
        </w:tabs>
        <w:autoSpaceDE w:val="0"/>
        <w:autoSpaceDN w:val="0"/>
        <w:adjustRightInd w:val="0"/>
        <w:spacing w:line="276" w:lineRule="auto"/>
        <w:ind w:left="540"/>
        <w:rPr>
          <w:rFonts w:cstheme="minorHAnsi"/>
          <w:i/>
          <w:color w:val="FF0000"/>
          <w:sz w:val="12"/>
          <w:szCs w:val="12"/>
        </w:rPr>
      </w:pPr>
    </w:p>
    <w:p w14:paraId="6458FC4C" w14:textId="531AA009" w:rsidR="00A301EB" w:rsidRDefault="00A301EB" w:rsidP="00F247BD">
      <w:pPr>
        <w:pStyle w:val="af9"/>
        <w:widowControl w:val="0"/>
        <w:tabs>
          <w:tab w:val="left" w:pos="851"/>
          <w:tab w:val="left" w:pos="993"/>
        </w:tabs>
        <w:autoSpaceDE w:val="0"/>
        <w:autoSpaceDN w:val="0"/>
        <w:adjustRightInd w:val="0"/>
        <w:spacing w:line="276" w:lineRule="auto"/>
        <w:ind w:left="540"/>
        <w:rPr>
          <w:rFonts w:cstheme="minorHAnsi"/>
          <w:i/>
          <w:color w:val="FF0000"/>
          <w:sz w:val="12"/>
          <w:szCs w:val="12"/>
        </w:rPr>
      </w:pPr>
    </w:p>
    <w:p w14:paraId="5AF93B46" w14:textId="5B1D9936" w:rsidR="00A301EB" w:rsidRPr="00F247BD" w:rsidRDefault="00A301EB" w:rsidP="00F247BD">
      <w:pPr>
        <w:widowControl w:val="0"/>
        <w:tabs>
          <w:tab w:val="left" w:pos="851"/>
          <w:tab w:val="left" w:pos="993"/>
        </w:tabs>
        <w:autoSpaceDE w:val="0"/>
        <w:autoSpaceDN w:val="0"/>
        <w:adjustRightInd w:val="0"/>
        <w:jc w:val="both"/>
        <w:rPr>
          <w:rFonts w:cstheme="minorHAnsi"/>
          <w:i/>
          <w:color w:val="FF0000"/>
          <w:sz w:val="12"/>
          <w:szCs w:val="12"/>
        </w:rPr>
      </w:pPr>
    </w:p>
    <w:p w14:paraId="051B8F87" w14:textId="09712118" w:rsidR="00A301EB" w:rsidRDefault="00A301EB" w:rsidP="00DB5E39">
      <w:pPr>
        <w:pStyle w:val="af9"/>
        <w:widowControl w:val="0"/>
        <w:tabs>
          <w:tab w:val="left" w:pos="851"/>
          <w:tab w:val="left" w:pos="993"/>
        </w:tabs>
        <w:autoSpaceDE w:val="0"/>
        <w:autoSpaceDN w:val="0"/>
        <w:adjustRightInd w:val="0"/>
        <w:spacing w:line="276" w:lineRule="auto"/>
        <w:ind w:left="540"/>
        <w:jc w:val="both"/>
        <w:rPr>
          <w:rFonts w:cstheme="minorHAnsi"/>
          <w:i/>
          <w:color w:val="FF0000"/>
          <w:sz w:val="12"/>
          <w:szCs w:val="12"/>
        </w:rPr>
      </w:pPr>
    </w:p>
    <w:p w14:paraId="540F51CF" w14:textId="5ECCA48B" w:rsidR="00A301EB" w:rsidRPr="001B36EA" w:rsidRDefault="00A301EB" w:rsidP="00DB5E39">
      <w:pPr>
        <w:pStyle w:val="af9"/>
        <w:widowControl w:val="0"/>
        <w:tabs>
          <w:tab w:val="left" w:pos="851"/>
          <w:tab w:val="left" w:pos="993"/>
        </w:tabs>
        <w:autoSpaceDE w:val="0"/>
        <w:autoSpaceDN w:val="0"/>
        <w:adjustRightInd w:val="0"/>
        <w:spacing w:line="276" w:lineRule="auto"/>
        <w:ind w:left="540"/>
        <w:jc w:val="both"/>
        <w:rPr>
          <w:rFonts w:cstheme="minorHAnsi"/>
          <w:i/>
          <w:color w:val="FF0000"/>
          <w:sz w:val="12"/>
          <w:szCs w:val="12"/>
        </w:rPr>
      </w:pPr>
    </w:p>
    <w:p w14:paraId="18DEFAE5" w14:textId="7F4781F7" w:rsidR="00C60FFD" w:rsidRDefault="00C60FFD" w:rsidP="00FA757C">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p>
    <w:p w14:paraId="008D5721" w14:textId="77777777" w:rsidR="00C60FFD" w:rsidRDefault="00C60FFD" w:rsidP="00FA757C">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p>
    <w:p w14:paraId="69D0C67F" w14:textId="77777777" w:rsidR="00C60FFD" w:rsidRDefault="00C60FFD" w:rsidP="00FA757C">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p>
    <w:p w14:paraId="2F411F17" w14:textId="77777777" w:rsidR="00C60FFD" w:rsidRDefault="00C60FFD" w:rsidP="00FA757C">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p>
    <w:p w14:paraId="5BBC0CB8" w14:textId="77777777" w:rsidR="00C60FFD" w:rsidRDefault="00C60FFD" w:rsidP="00FA757C">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p>
    <w:p w14:paraId="0B2EAA2B" w14:textId="77777777" w:rsidR="00C60FFD" w:rsidRDefault="00C60FFD" w:rsidP="00FA757C">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p>
    <w:p w14:paraId="0391DAC2" w14:textId="7D3CE676" w:rsidR="0012747E" w:rsidRPr="0012747E" w:rsidRDefault="0012747E" w:rsidP="0012747E">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r w:rsidRPr="0012747E">
        <w:rPr>
          <w:rFonts w:cstheme="minorHAnsi"/>
          <w:color w:val="auto"/>
          <w:sz w:val="24"/>
          <w:szCs w:val="24"/>
        </w:rPr>
        <w:t>В структуре социальных расходов Общества основная доля (41</w:t>
      </w:r>
      <w:r w:rsidR="00502336">
        <w:rPr>
          <w:rFonts w:cstheme="minorHAnsi"/>
          <w:color w:val="auto"/>
          <w:sz w:val="24"/>
          <w:szCs w:val="24"/>
        </w:rPr>
        <w:t xml:space="preserve"> </w:t>
      </w:r>
      <w:r w:rsidRPr="0012747E">
        <w:rPr>
          <w:rFonts w:cstheme="minorHAnsi"/>
          <w:color w:val="auto"/>
          <w:sz w:val="24"/>
          <w:szCs w:val="24"/>
        </w:rPr>
        <w:t>%) приходится на единовременные вознаграждения, в том числе премию к профессиональному празднику Д</w:t>
      </w:r>
      <w:r w:rsidR="00AB3713">
        <w:rPr>
          <w:rFonts w:cstheme="minorHAnsi"/>
          <w:color w:val="auto"/>
          <w:sz w:val="24"/>
          <w:szCs w:val="24"/>
        </w:rPr>
        <w:t>ень</w:t>
      </w:r>
      <w:r w:rsidRPr="0012747E">
        <w:rPr>
          <w:rFonts w:cstheme="minorHAnsi"/>
          <w:color w:val="auto"/>
          <w:sz w:val="24"/>
          <w:szCs w:val="24"/>
        </w:rPr>
        <w:t xml:space="preserve"> энергетика, которую получили 3 528 чел. </w:t>
      </w:r>
    </w:p>
    <w:p w14:paraId="0D81F6AF" w14:textId="77777777" w:rsidR="0012747E" w:rsidRPr="0012747E" w:rsidRDefault="0012747E" w:rsidP="0012747E">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r w:rsidRPr="0012747E">
        <w:rPr>
          <w:rFonts w:cstheme="minorHAnsi"/>
          <w:color w:val="auto"/>
          <w:sz w:val="24"/>
          <w:szCs w:val="24"/>
        </w:rPr>
        <w:t xml:space="preserve">В 2022 году оплачиваемым проездом в отпуск воспользовалась 1 390 работников Общества, 96% работников получили материальную помощь к отпуску. </w:t>
      </w:r>
    </w:p>
    <w:p w14:paraId="6CB43056" w14:textId="77777777" w:rsidR="00CD7DD3" w:rsidRPr="005B1B24" w:rsidRDefault="00CD7DD3" w:rsidP="005B1B24">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r w:rsidRPr="005B1B24">
        <w:rPr>
          <w:rFonts w:cstheme="minorHAnsi"/>
          <w:color w:val="auto"/>
          <w:sz w:val="24"/>
          <w:szCs w:val="24"/>
        </w:rPr>
        <w:t xml:space="preserve">Работникам Общества предоставляется материальная помощь при наступлении особых жизненных ситуаций (рождение детей, вступление в брак, смерть близких родственников), частичная компенсация оплаченной электроэнергии, стоимости путевок на лечение и детский отдых, доплата до среднего заработка за период нетрудоспособности, введены дополнительные меры поддержки мобилизованных работников и членов их семей. Всего в 2022 году Общество по различным основаниям оказало поддержку более чем 1 980 работникам, 180 детей из многодетных семей получили материальную помощь для подготовки к школе. </w:t>
      </w:r>
    </w:p>
    <w:p w14:paraId="57AF34F3" w14:textId="77777777" w:rsidR="00CD7DD3" w:rsidRPr="005B1B24" w:rsidRDefault="00CD7DD3" w:rsidP="005B1B24">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r w:rsidRPr="005B1B24">
        <w:rPr>
          <w:rFonts w:cstheme="minorHAnsi"/>
          <w:color w:val="auto"/>
          <w:sz w:val="24"/>
          <w:szCs w:val="24"/>
        </w:rPr>
        <w:t>Единовременное пособие при увольнении на пенсию выплачено 36 работникам, награжденным Почетным знаком «За вклад в развитие энергетики Камчатки».</w:t>
      </w:r>
    </w:p>
    <w:p w14:paraId="46A75F23" w14:textId="24623B80" w:rsidR="00491E3F" w:rsidRPr="001B36EA" w:rsidRDefault="00491E3F" w:rsidP="008532EE">
      <w:pPr>
        <w:pStyle w:val="2"/>
        <w:keepLines/>
        <w:numPr>
          <w:ilvl w:val="2"/>
          <w:numId w:val="11"/>
        </w:numPr>
        <w:spacing w:before="120" w:after="120" w:line="276" w:lineRule="auto"/>
        <w:jc w:val="both"/>
        <w:rPr>
          <w:rFonts w:cstheme="minorHAnsi"/>
          <w:b/>
          <w:bCs/>
          <w:color w:val="314E87"/>
          <w:sz w:val="24"/>
          <w:szCs w:val="24"/>
        </w:rPr>
      </w:pPr>
      <w:bookmarkStart w:id="359" w:name="_Toc131517758"/>
      <w:bookmarkStart w:id="360" w:name="_Toc131673765"/>
      <w:bookmarkStart w:id="361" w:name="_Toc131517759"/>
      <w:bookmarkStart w:id="362" w:name="_Toc131673766"/>
      <w:bookmarkStart w:id="363" w:name="_Toc131517760"/>
      <w:bookmarkStart w:id="364" w:name="_Toc131673767"/>
      <w:bookmarkStart w:id="365" w:name="_Toc131517761"/>
      <w:bookmarkStart w:id="366" w:name="_Toc131673768"/>
      <w:bookmarkStart w:id="367" w:name="_Toc131517762"/>
      <w:bookmarkStart w:id="368" w:name="_Toc131673769"/>
      <w:bookmarkStart w:id="369" w:name="_Toc99983914"/>
      <w:bookmarkStart w:id="370" w:name="_Toc99990310"/>
      <w:bookmarkStart w:id="371" w:name="_Toc99983915"/>
      <w:bookmarkStart w:id="372" w:name="_Toc99990311"/>
      <w:bookmarkStart w:id="373" w:name="_Toc99983916"/>
      <w:bookmarkStart w:id="374" w:name="_Toc99990312"/>
      <w:bookmarkStart w:id="375" w:name="_Toc99983917"/>
      <w:bookmarkStart w:id="376" w:name="_Toc99990313"/>
      <w:bookmarkStart w:id="377" w:name="_Toc132703311"/>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r w:rsidRPr="001B36EA">
        <w:rPr>
          <w:rFonts w:cstheme="minorHAnsi"/>
          <w:b/>
          <w:noProof/>
          <w:color w:val="314E87"/>
          <w:sz w:val="24"/>
          <w:szCs w:val="24"/>
          <w:lang w:bidi="ru-RU"/>
        </w:rPr>
        <w:t>Негосударственное пенсионное обеспечение</w:t>
      </w:r>
      <w:bookmarkEnd w:id="377"/>
    </w:p>
    <w:p w14:paraId="314F6CF8" w14:textId="614C93A9" w:rsidR="00CD7DD3" w:rsidRPr="005B1B24" w:rsidRDefault="00CD7DD3" w:rsidP="005B1B24">
      <w:pPr>
        <w:pStyle w:val="af9"/>
        <w:widowControl w:val="0"/>
        <w:tabs>
          <w:tab w:val="left" w:pos="851"/>
          <w:tab w:val="left" w:pos="993"/>
        </w:tabs>
        <w:autoSpaceDE w:val="0"/>
        <w:adjustRightInd w:val="0"/>
        <w:spacing w:before="120" w:after="120" w:line="276" w:lineRule="auto"/>
        <w:ind w:left="0" w:firstLine="709"/>
        <w:jc w:val="both"/>
        <w:rPr>
          <w:rFonts w:cstheme="minorHAnsi"/>
          <w:sz w:val="24"/>
          <w:szCs w:val="24"/>
        </w:rPr>
      </w:pPr>
      <w:r w:rsidRPr="005B1B24">
        <w:rPr>
          <w:rFonts w:cstheme="minorHAnsi"/>
          <w:color w:val="auto"/>
          <w:sz w:val="24"/>
          <w:szCs w:val="24"/>
        </w:rPr>
        <w:t xml:space="preserve">Программа </w:t>
      </w:r>
      <w:r w:rsidR="00AB3713">
        <w:rPr>
          <w:rFonts w:cstheme="minorHAnsi"/>
          <w:color w:val="auto"/>
          <w:sz w:val="24"/>
          <w:szCs w:val="24"/>
        </w:rPr>
        <w:t xml:space="preserve">Негосударственного пенсионного обеспечения (далее – </w:t>
      </w:r>
      <w:r w:rsidRPr="005B1B24">
        <w:rPr>
          <w:rFonts w:cstheme="minorHAnsi"/>
          <w:color w:val="auto"/>
          <w:sz w:val="24"/>
          <w:szCs w:val="24"/>
        </w:rPr>
        <w:t>НПО</w:t>
      </w:r>
      <w:r w:rsidR="00AB3713">
        <w:rPr>
          <w:rFonts w:cstheme="minorHAnsi"/>
          <w:color w:val="auto"/>
          <w:sz w:val="24"/>
          <w:szCs w:val="24"/>
        </w:rPr>
        <w:t>)</w:t>
      </w:r>
      <w:r w:rsidRPr="005B1B24">
        <w:rPr>
          <w:rFonts w:cstheme="minorHAnsi"/>
          <w:color w:val="auto"/>
          <w:sz w:val="24"/>
          <w:szCs w:val="24"/>
        </w:rPr>
        <w:t xml:space="preserve"> реализуется в Обществе с 2005 года. </w:t>
      </w:r>
    </w:p>
    <w:p w14:paraId="4F14275B" w14:textId="77777777" w:rsidR="00CD7DD3" w:rsidRPr="005B1B24" w:rsidRDefault="00CD7DD3" w:rsidP="005B1B24">
      <w:pPr>
        <w:pStyle w:val="af9"/>
        <w:widowControl w:val="0"/>
        <w:tabs>
          <w:tab w:val="left" w:pos="851"/>
          <w:tab w:val="left" w:pos="993"/>
        </w:tabs>
        <w:autoSpaceDE w:val="0"/>
        <w:adjustRightInd w:val="0"/>
        <w:spacing w:before="120" w:after="120" w:line="276" w:lineRule="auto"/>
        <w:ind w:left="0" w:firstLine="709"/>
        <w:jc w:val="both"/>
        <w:rPr>
          <w:rFonts w:cstheme="minorHAnsi"/>
          <w:sz w:val="24"/>
          <w:szCs w:val="24"/>
        </w:rPr>
      </w:pPr>
      <w:r w:rsidRPr="005B1B24">
        <w:rPr>
          <w:rFonts w:cstheme="minorHAnsi"/>
          <w:color w:val="auto"/>
          <w:sz w:val="24"/>
          <w:szCs w:val="24"/>
        </w:rPr>
        <w:t>В 2022 году были реализованы следующие пенсионные программы, предназначенные для финансирования пенсионных накоплений разных целевых групп работников:</w:t>
      </w:r>
    </w:p>
    <w:p w14:paraId="5336AFEA" w14:textId="77777777" w:rsidR="00CD7DD3" w:rsidRPr="005B1B24" w:rsidRDefault="00CD7DD3" w:rsidP="005B1B24">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5B1B24">
        <w:rPr>
          <w:rFonts w:asciiTheme="minorHAnsi" w:hAnsiTheme="minorHAnsi" w:cstheme="minorHAnsi"/>
          <w:sz w:val="24"/>
          <w:szCs w:val="24"/>
        </w:rPr>
        <w:t xml:space="preserve">«Паритетный план» - разновидность НПО, в которой работник и Общество солидарно и пропорционально финансируют пенсионные накопления работника. Количество участников программы – 425 чел. </w:t>
      </w:r>
    </w:p>
    <w:p w14:paraId="74078663" w14:textId="67916701" w:rsidR="00CD7DD3" w:rsidRPr="005B1B24" w:rsidRDefault="00CD7DD3" w:rsidP="005B1B24">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5B1B24">
        <w:rPr>
          <w:rFonts w:asciiTheme="minorHAnsi" w:hAnsiTheme="minorHAnsi" w:cstheme="minorHAnsi"/>
          <w:sz w:val="24"/>
          <w:szCs w:val="24"/>
        </w:rPr>
        <w:t xml:space="preserve">«Поддерживающая» и «Заслуженный отдых» - финансируются Обществом и предназначены для создания благоприятных условий при увольнении работников на пенсию и поощрения их за многолетний эффективный труд. Количество работников, уволившихся на пенсию по данным программам в 2022 году, составило 16 </w:t>
      </w:r>
      <w:r w:rsidRPr="00CD7DD3">
        <w:rPr>
          <w:rFonts w:asciiTheme="minorHAnsi" w:hAnsiTheme="minorHAnsi" w:cstheme="minorHAnsi"/>
          <w:sz w:val="24"/>
          <w:szCs w:val="24"/>
        </w:rPr>
        <w:t>чел</w:t>
      </w:r>
      <w:r w:rsidR="00AB3713">
        <w:rPr>
          <w:rFonts w:asciiTheme="minorHAnsi" w:hAnsiTheme="minorHAnsi" w:cstheme="minorHAnsi"/>
          <w:sz w:val="24"/>
          <w:szCs w:val="24"/>
        </w:rPr>
        <w:t>.</w:t>
      </w:r>
    </w:p>
    <w:p w14:paraId="06DA8ED5" w14:textId="77777777" w:rsidR="00491E3F" w:rsidRPr="008C7FC0" w:rsidRDefault="00491E3F" w:rsidP="008532EE">
      <w:pPr>
        <w:pStyle w:val="2"/>
        <w:keepLines/>
        <w:numPr>
          <w:ilvl w:val="2"/>
          <w:numId w:val="11"/>
        </w:numPr>
        <w:spacing w:before="120" w:after="120" w:line="276" w:lineRule="auto"/>
        <w:jc w:val="both"/>
        <w:rPr>
          <w:rFonts w:cstheme="minorHAnsi"/>
          <w:b/>
          <w:noProof/>
          <w:color w:val="314E87"/>
          <w:sz w:val="24"/>
          <w:szCs w:val="24"/>
          <w:lang w:bidi="ru-RU"/>
        </w:rPr>
      </w:pPr>
      <w:bookmarkStart w:id="378" w:name="_Toc131517764"/>
      <w:bookmarkStart w:id="379" w:name="_Toc131673771"/>
      <w:bookmarkStart w:id="380" w:name="_Toc131517765"/>
      <w:bookmarkStart w:id="381" w:name="_Toc131673772"/>
      <w:bookmarkStart w:id="382" w:name="_Toc131517766"/>
      <w:bookmarkStart w:id="383" w:name="_Toc131673773"/>
      <w:bookmarkStart w:id="384" w:name="_Toc131517767"/>
      <w:bookmarkStart w:id="385" w:name="_Toc131673774"/>
      <w:bookmarkStart w:id="386" w:name="_Toc131517768"/>
      <w:bookmarkStart w:id="387" w:name="_Toc131673775"/>
      <w:bookmarkStart w:id="388" w:name="_Toc131517769"/>
      <w:bookmarkStart w:id="389" w:name="_Toc131673776"/>
      <w:bookmarkStart w:id="390" w:name="_Toc132703312"/>
      <w:bookmarkEnd w:id="378"/>
      <w:bookmarkEnd w:id="379"/>
      <w:bookmarkEnd w:id="380"/>
      <w:bookmarkEnd w:id="381"/>
      <w:bookmarkEnd w:id="382"/>
      <w:bookmarkEnd w:id="383"/>
      <w:bookmarkEnd w:id="384"/>
      <w:bookmarkEnd w:id="385"/>
      <w:bookmarkEnd w:id="386"/>
      <w:bookmarkEnd w:id="387"/>
      <w:bookmarkEnd w:id="388"/>
      <w:bookmarkEnd w:id="389"/>
      <w:r w:rsidRPr="008C7FC0">
        <w:rPr>
          <w:rFonts w:cstheme="minorHAnsi"/>
          <w:b/>
          <w:noProof/>
          <w:color w:val="314E87"/>
          <w:sz w:val="24"/>
          <w:szCs w:val="24"/>
          <w:lang w:bidi="ru-RU"/>
        </w:rPr>
        <w:lastRenderedPageBreak/>
        <w:t>Социальное партнерство</w:t>
      </w:r>
      <w:bookmarkEnd w:id="390"/>
      <w:r w:rsidRPr="008C7FC0">
        <w:rPr>
          <w:rFonts w:cstheme="minorHAnsi"/>
          <w:b/>
          <w:noProof/>
          <w:color w:val="314E87"/>
          <w:sz w:val="24"/>
          <w:szCs w:val="24"/>
          <w:lang w:bidi="ru-RU"/>
        </w:rPr>
        <w:t xml:space="preserve"> </w:t>
      </w:r>
    </w:p>
    <w:p w14:paraId="266C8AAC" w14:textId="77777777" w:rsidR="00855554" w:rsidRPr="005B1B24" w:rsidRDefault="00855554" w:rsidP="005B1B24">
      <w:pPr>
        <w:pStyle w:val="af9"/>
        <w:widowControl w:val="0"/>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5B1B24">
        <w:rPr>
          <w:rFonts w:cstheme="minorHAnsi"/>
          <w:color w:val="auto"/>
          <w:sz w:val="24"/>
          <w:szCs w:val="24"/>
        </w:rPr>
        <w:t>В рамках социального партнерства Общество взаимодействует с Камчатской краевой организацией Общественной организации «Всероссийский Электропрофсоюз» (далее - КамКО ВЭП).</w:t>
      </w:r>
    </w:p>
    <w:p w14:paraId="2D10BF54" w14:textId="67E66947" w:rsidR="00855554" w:rsidRPr="005B1B24" w:rsidRDefault="00855554" w:rsidP="005B1B24">
      <w:pPr>
        <w:pStyle w:val="af9"/>
        <w:widowControl w:val="0"/>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5B1B24">
        <w:rPr>
          <w:rFonts w:cstheme="minorHAnsi"/>
          <w:color w:val="auto"/>
          <w:sz w:val="24"/>
          <w:szCs w:val="24"/>
        </w:rPr>
        <w:t>Социальное партнерство в ПАО «Камчатскэнерго» строится на основе взаимного уважения и учета интересов сторон и направлено на регулирование социально-трудовых отношений между работодателем и работниками. Социальное партнерство способствует повышению эффективности производства, укреплению трудовой дисциплины, предотвращению трудовых конфликтов. Обществом и КамКО ВЭП в 2022 году осуществлялся совместный контроль исполнения условий Коллективного договора ПАО «Камчатскэнерго» на 2019</w:t>
      </w:r>
      <w:r w:rsidR="00502336">
        <w:rPr>
          <w:rFonts w:cstheme="minorHAnsi"/>
          <w:color w:val="auto"/>
          <w:sz w:val="24"/>
          <w:szCs w:val="24"/>
        </w:rPr>
        <w:t xml:space="preserve"> </w:t>
      </w:r>
      <w:r w:rsidRPr="005B1B24">
        <w:rPr>
          <w:rFonts w:cstheme="minorHAnsi"/>
          <w:color w:val="auto"/>
          <w:sz w:val="24"/>
          <w:szCs w:val="24"/>
        </w:rPr>
        <w:t>-</w:t>
      </w:r>
      <w:r w:rsidR="00502336">
        <w:rPr>
          <w:rFonts w:cstheme="minorHAnsi"/>
          <w:color w:val="auto"/>
          <w:sz w:val="24"/>
          <w:szCs w:val="24"/>
        </w:rPr>
        <w:t xml:space="preserve"> </w:t>
      </w:r>
      <w:r w:rsidRPr="005B1B24">
        <w:rPr>
          <w:rFonts w:cstheme="minorHAnsi"/>
          <w:color w:val="auto"/>
          <w:sz w:val="24"/>
          <w:szCs w:val="24"/>
        </w:rPr>
        <w:t>2023 годы и проводились совместные корпоративные мероприятия.</w:t>
      </w:r>
    </w:p>
    <w:p w14:paraId="401CA947" w14:textId="77777777" w:rsidR="00491E3F" w:rsidRPr="001B36EA" w:rsidRDefault="00491E3F" w:rsidP="008532EE">
      <w:pPr>
        <w:pStyle w:val="2"/>
        <w:keepLines/>
        <w:numPr>
          <w:ilvl w:val="2"/>
          <w:numId w:val="11"/>
        </w:numPr>
        <w:spacing w:before="120" w:after="120" w:line="276" w:lineRule="auto"/>
        <w:jc w:val="both"/>
        <w:rPr>
          <w:rFonts w:cstheme="minorHAnsi"/>
          <w:b/>
          <w:noProof/>
          <w:color w:val="314E87"/>
          <w:sz w:val="24"/>
          <w:szCs w:val="24"/>
          <w:lang w:bidi="ru-RU"/>
        </w:rPr>
      </w:pPr>
      <w:bookmarkStart w:id="391" w:name="_Toc131517771"/>
      <w:bookmarkStart w:id="392" w:name="_Toc131673778"/>
      <w:bookmarkStart w:id="393" w:name="_Toc131517772"/>
      <w:bookmarkStart w:id="394" w:name="_Toc131673779"/>
      <w:bookmarkStart w:id="395" w:name="_Toc131517773"/>
      <w:bookmarkStart w:id="396" w:name="_Toc131673780"/>
      <w:bookmarkStart w:id="397" w:name="_Toc99990316"/>
      <w:bookmarkStart w:id="398" w:name="_Toc132703313"/>
      <w:bookmarkEnd w:id="391"/>
      <w:bookmarkEnd w:id="392"/>
      <w:bookmarkEnd w:id="393"/>
      <w:bookmarkEnd w:id="394"/>
      <w:bookmarkEnd w:id="395"/>
      <w:bookmarkEnd w:id="396"/>
      <w:bookmarkEnd w:id="397"/>
      <w:r w:rsidRPr="001B36EA">
        <w:rPr>
          <w:rFonts w:cstheme="minorHAnsi"/>
          <w:b/>
          <w:noProof/>
          <w:color w:val="314E87"/>
          <w:sz w:val="24"/>
          <w:szCs w:val="24"/>
          <w:lang w:bidi="ru-RU"/>
        </w:rPr>
        <w:t>Спортивно-оздоровительные и культурно-массовые мероприятия</w:t>
      </w:r>
      <w:bookmarkEnd w:id="398"/>
    </w:p>
    <w:p w14:paraId="6681A61C" w14:textId="77777777" w:rsidR="00855554" w:rsidRPr="005B1B24" w:rsidRDefault="00855554" w:rsidP="005B1B24">
      <w:pPr>
        <w:pStyle w:val="af9"/>
        <w:widowControl w:val="0"/>
        <w:tabs>
          <w:tab w:val="left" w:pos="851"/>
          <w:tab w:val="left" w:pos="993"/>
        </w:tabs>
        <w:autoSpaceDE w:val="0"/>
        <w:adjustRightInd w:val="0"/>
        <w:spacing w:line="276" w:lineRule="auto"/>
        <w:ind w:left="0" w:firstLine="709"/>
        <w:jc w:val="both"/>
        <w:rPr>
          <w:rFonts w:cstheme="minorHAnsi"/>
          <w:sz w:val="24"/>
          <w:szCs w:val="24"/>
        </w:rPr>
      </w:pPr>
      <w:r w:rsidRPr="005B1B24">
        <w:rPr>
          <w:rFonts w:cstheme="minorHAnsi"/>
          <w:color w:val="auto"/>
          <w:sz w:val="24"/>
          <w:szCs w:val="24"/>
        </w:rPr>
        <w:t xml:space="preserve">Финансирование культурно-массовых и спортивно-оздоровительных мероприятий производится преимущественно за счет средств, перечисляемых профсоюзной организации (в размере 0,3 % от фонда оплаты труда), а также непосредственно за счет средств Общества. </w:t>
      </w:r>
    </w:p>
    <w:p w14:paraId="16CE6BEC" w14:textId="29160F33" w:rsidR="00855554" w:rsidRPr="005B1B24" w:rsidRDefault="00855554" w:rsidP="005B1B24">
      <w:pPr>
        <w:pStyle w:val="af9"/>
        <w:widowControl w:val="0"/>
        <w:tabs>
          <w:tab w:val="left" w:pos="851"/>
          <w:tab w:val="left" w:pos="993"/>
        </w:tabs>
        <w:autoSpaceDE w:val="0"/>
        <w:adjustRightInd w:val="0"/>
        <w:spacing w:line="276" w:lineRule="auto"/>
        <w:ind w:left="0" w:firstLine="709"/>
        <w:jc w:val="both"/>
        <w:rPr>
          <w:rFonts w:cstheme="minorHAnsi"/>
          <w:sz w:val="24"/>
          <w:szCs w:val="24"/>
        </w:rPr>
      </w:pPr>
      <w:r w:rsidRPr="005B1B24">
        <w:rPr>
          <w:rFonts w:cstheme="minorHAnsi"/>
          <w:color w:val="auto"/>
          <w:sz w:val="24"/>
          <w:szCs w:val="24"/>
        </w:rPr>
        <w:t>Начиная с 2019 года КамКО ВЭП организует корпоративные интеллектуально-развлекательные игры «Квиз-Плиз», участие в которых в 2022 году приняли порядка 1</w:t>
      </w:r>
      <w:r w:rsidR="00502336">
        <w:rPr>
          <w:rFonts w:cstheme="minorHAnsi"/>
          <w:color w:val="auto"/>
          <w:sz w:val="24"/>
          <w:szCs w:val="24"/>
        </w:rPr>
        <w:t xml:space="preserve"> </w:t>
      </w:r>
      <w:r w:rsidRPr="005B1B24">
        <w:rPr>
          <w:rFonts w:cstheme="minorHAnsi"/>
          <w:color w:val="auto"/>
          <w:sz w:val="24"/>
          <w:szCs w:val="24"/>
        </w:rPr>
        <w:t>298 человек.</w:t>
      </w:r>
    </w:p>
    <w:p w14:paraId="080EF7DB" w14:textId="77777777" w:rsidR="00855554" w:rsidRPr="005B1B24" w:rsidRDefault="00855554" w:rsidP="005B1B24">
      <w:pPr>
        <w:pStyle w:val="af9"/>
        <w:widowControl w:val="0"/>
        <w:tabs>
          <w:tab w:val="left" w:pos="851"/>
          <w:tab w:val="left" w:pos="993"/>
        </w:tabs>
        <w:autoSpaceDE w:val="0"/>
        <w:adjustRightInd w:val="0"/>
        <w:spacing w:line="276" w:lineRule="auto"/>
        <w:ind w:left="0" w:firstLine="709"/>
        <w:jc w:val="both"/>
        <w:rPr>
          <w:rFonts w:cstheme="minorHAnsi"/>
          <w:sz w:val="24"/>
          <w:szCs w:val="24"/>
        </w:rPr>
      </w:pPr>
      <w:r w:rsidRPr="005B1B24">
        <w:rPr>
          <w:rFonts w:cstheme="minorHAnsi"/>
          <w:color w:val="auto"/>
          <w:sz w:val="24"/>
          <w:szCs w:val="24"/>
        </w:rPr>
        <w:t>ПАО «Камчатскэнерго» совместно с КамКО ВЭП был организован турнир по мини-футболу между командами филиалов Общества.</w:t>
      </w:r>
    </w:p>
    <w:p w14:paraId="41474C19" w14:textId="50297278" w:rsidR="00855554" w:rsidRPr="005B1B24" w:rsidRDefault="00855554" w:rsidP="005B1B24">
      <w:pPr>
        <w:pStyle w:val="af9"/>
        <w:widowControl w:val="0"/>
        <w:tabs>
          <w:tab w:val="left" w:pos="851"/>
          <w:tab w:val="left" w:pos="993"/>
        </w:tabs>
        <w:autoSpaceDE w:val="0"/>
        <w:adjustRightInd w:val="0"/>
        <w:spacing w:line="276" w:lineRule="auto"/>
        <w:ind w:left="0" w:firstLine="709"/>
        <w:jc w:val="both"/>
        <w:rPr>
          <w:rFonts w:cstheme="minorHAnsi"/>
          <w:sz w:val="24"/>
          <w:szCs w:val="24"/>
        </w:rPr>
      </w:pPr>
      <w:r w:rsidRPr="005B1B24">
        <w:rPr>
          <w:rFonts w:cstheme="minorHAnsi"/>
          <w:color w:val="auto"/>
          <w:sz w:val="24"/>
          <w:szCs w:val="24"/>
        </w:rPr>
        <w:t>В течение 2022 года работники Камчатской энергосистемы принимали активное участие в корпоративных спортивных мероприятиях, проводимых в Группе РусГидро: отборочном этапе Спартакиады Группы РусГидро в составе региональной группы «Дальний Восток», Чемпионате по онлайн-шахматам, а также Всероссийском онлайн-проекте «ВМАРАФОНЕ», проводимом среди компаний ТЭК при поддержке Правительства РФ.</w:t>
      </w:r>
    </w:p>
    <w:p w14:paraId="673F361E" w14:textId="77777777" w:rsidR="00855554" w:rsidRPr="005B1B24" w:rsidRDefault="00855554" w:rsidP="005B1B24">
      <w:pPr>
        <w:pStyle w:val="af9"/>
        <w:widowControl w:val="0"/>
        <w:tabs>
          <w:tab w:val="left" w:pos="851"/>
          <w:tab w:val="left" w:pos="993"/>
        </w:tabs>
        <w:autoSpaceDE w:val="0"/>
        <w:adjustRightInd w:val="0"/>
        <w:spacing w:line="276" w:lineRule="auto"/>
        <w:ind w:left="0" w:firstLine="709"/>
        <w:jc w:val="both"/>
        <w:rPr>
          <w:rFonts w:cstheme="minorHAnsi"/>
          <w:sz w:val="24"/>
          <w:szCs w:val="24"/>
        </w:rPr>
      </w:pPr>
      <w:r w:rsidRPr="005B1B24">
        <w:rPr>
          <w:rFonts w:cstheme="minorHAnsi"/>
          <w:color w:val="auto"/>
          <w:sz w:val="24"/>
          <w:szCs w:val="24"/>
        </w:rPr>
        <w:t>Для неработающих пенсионеров и ветеранов ПАО «Камчатскэнерго» были организованы поздравления с Днем защитника Отечества, Международным женским днем, Днем Победы, Днем пожилого человека, Днем энергетика.</w:t>
      </w:r>
    </w:p>
    <w:p w14:paraId="7F0C1155" w14:textId="77777777" w:rsidR="00855554" w:rsidRPr="005B1B24" w:rsidRDefault="00855554" w:rsidP="005B1B24">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r w:rsidRPr="005B1B24">
        <w:rPr>
          <w:rFonts w:cstheme="minorHAnsi"/>
          <w:color w:val="auto"/>
          <w:sz w:val="24"/>
          <w:szCs w:val="24"/>
        </w:rPr>
        <w:t>В рамках праздничных мероприятий, посвященных Дню энергетика, организован и проведен конкурс детского творчества «Самая светлая профессия».</w:t>
      </w:r>
    </w:p>
    <w:p w14:paraId="0E06B497" w14:textId="77777777" w:rsidR="00253F78" w:rsidRDefault="00253F78" w:rsidP="00DB5E39">
      <w:pPr>
        <w:rPr>
          <w:rFonts w:eastAsia="Times New Roman" w:cstheme="minorHAnsi"/>
          <w:color w:val="0070C0"/>
          <w:szCs w:val="24"/>
          <w:lang w:eastAsia="ru-RU"/>
        </w:rPr>
      </w:pPr>
      <w:r>
        <w:rPr>
          <w:rFonts w:eastAsia="Times New Roman" w:cstheme="minorHAnsi"/>
          <w:b w:val="0"/>
          <w:color w:val="0070C0"/>
          <w:szCs w:val="24"/>
          <w:lang w:eastAsia="ru-RU"/>
        </w:rPr>
        <w:br w:type="page"/>
      </w:r>
    </w:p>
    <w:p w14:paraId="324ABF27" w14:textId="497F11EB" w:rsidR="00F341ED" w:rsidRPr="001B36EA" w:rsidRDefault="00F341ED" w:rsidP="008532EE">
      <w:pPr>
        <w:pStyle w:val="1"/>
        <w:spacing w:before="120" w:after="120"/>
        <w:jc w:val="both"/>
        <w:rPr>
          <w:rFonts w:asciiTheme="minorHAnsi" w:hAnsiTheme="minorHAnsi" w:cstheme="minorHAnsi"/>
          <w:color w:val="314E87"/>
          <w:sz w:val="32"/>
        </w:rPr>
      </w:pPr>
      <w:bookmarkStart w:id="399" w:name="_Toc132703314"/>
      <w:r w:rsidRPr="001B36EA">
        <w:rPr>
          <w:rFonts w:asciiTheme="minorHAnsi" w:hAnsiTheme="minorHAnsi" w:cstheme="minorHAnsi"/>
          <w:color w:val="314E87"/>
          <w:sz w:val="32"/>
        </w:rPr>
        <w:lastRenderedPageBreak/>
        <w:t xml:space="preserve">Раздел 10. </w:t>
      </w:r>
      <w:r w:rsidR="00D03162" w:rsidRPr="001B36EA">
        <w:rPr>
          <w:rFonts w:asciiTheme="minorHAnsi" w:hAnsiTheme="minorHAnsi" w:cstheme="minorHAnsi"/>
          <w:color w:val="314E87"/>
          <w:sz w:val="32"/>
        </w:rPr>
        <w:t>ОХРАНА ЗДОРОВЬЯ РАБОТНИКОВ И ПОВЫШЕНИЕ БЕЗОПАСНОСТИ ТРУДА</w:t>
      </w:r>
      <w:bookmarkEnd w:id="399"/>
    </w:p>
    <w:p w14:paraId="7893FAC7" w14:textId="77777777" w:rsidR="00F03D72" w:rsidRPr="00F03D72" w:rsidRDefault="00F03D72" w:rsidP="008532EE">
      <w:pPr>
        <w:pStyle w:val="af9"/>
        <w:widowControl w:val="0"/>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F03D72">
        <w:rPr>
          <w:rFonts w:cstheme="minorHAnsi"/>
          <w:color w:val="auto"/>
          <w:sz w:val="24"/>
          <w:szCs w:val="24"/>
        </w:rPr>
        <w:t>Обеспечение безопасных условий труда, охрана жизни и здоровья персонала являются важным приоритетом деятельности ПАО «Камчатскэнерго». Для повышения уровня квалификации персонала и создания привлекательных условий труда в ПАО «Камчатскэнерго» применяется комплексный подход к вопросам подготовки и развития работников. Главной задачей реализации мероприятий в области охраны труда является недопущение травматизма на производстве, безопасность и охрана здоровья, повсеместное внедрение корпоративной культуры безопасности.</w:t>
      </w:r>
    </w:p>
    <w:p w14:paraId="47D4BFB6" w14:textId="77777777" w:rsidR="00F03D72" w:rsidRPr="005D085F" w:rsidRDefault="00F03D72" w:rsidP="008532EE">
      <w:pPr>
        <w:spacing w:before="120" w:after="120"/>
        <w:jc w:val="both"/>
        <w:rPr>
          <w:rFonts w:cstheme="minorHAnsi"/>
          <w:color w:val="002060"/>
          <w:sz w:val="24"/>
          <w:szCs w:val="24"/>
        </w:rPr>
      </w:pPr>
      <w:r w:rsidRPr="005D085F">
        <w:rPr>
          <w:rFonts w:cstheme="minorHAnsi"/>
          <w:color w:val="002060"/>
          <w:sz w:val="24"/>
          <w:szCs w:val="24"/>
        </w:rPr>
        <w:t>Цели ПАО «Камчатскэнерго» в области охраны труда и здоровья работников:</w:t>
      </w:r>
    </w:p>
    <w:p w14:paraId="646668FA" w14:textId="77777777" w:rsidR="003E07D2" w:rsidRPr="003E07D2" w:rsidRDefault="003E07D2"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3E07D2">
        <w:rPr>
          <w:rFonts w:asciiTheme="minorHAnsi" w:hAnsiTheme="minorHAnsi" w:cstheme="minorHAnsi"/>
          <w:sz w:val="24"/>
          <w:szCs w:val="24"/>
        </w:rPr>
        <w:t>постоянное улучшение состояния охраны труда и промышленной безопасности (ОТ и ПБ), обеспечение контроля за выполнением принятых обязательств;</w:t>
      </w:r>
    </w:p>
    <w:p w14:paraId="47D6373B" w14:textId="77777777" w:rsidR="003E07D2" w:rsidRPr="003E07D2" w:rsidRDefault="003E07D2"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3E07D2">
        <w:rPr>
          <w:rFonts w:asciiTheme="minorHAnsi" w:hAnsiTheme="minorHAnsi" w:cstheme="minorHAnsi"/>
          <w:sz w:val="24"/>
          <w:szCs w:val="24"/>
        </w:rPr>
        <w:t>достижение стабильного снижения показателей производственного травматизма и аварийности;</w:t>
      </w:r>
    </w:p>
    <w:p w14:paraId="0011A84E" w14:textId="77777777" w:rsidR="003E07D2" w:rsidRPr="003E07D2" w:rsidRDefault="003E07D2"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3E07D2">
        <w:rPr>
          <w:rFonts w:asciiTheme="minorHAnsi" w:hAnsiTheme="minorHAnsi" w:cstheme="minorHAnsi"/>
          <w:sz w:val="24"/>
          <w:szCs w:val="24"/>
        </w:rPr>
        <w:t>повышение промышленной безопасности производственных объектов;</w:t>
      </w:r>
    </w:p>
    <w:p w14:paraId="407271F5" w14:textId="77777777" w:rsidR="003E07D2" w:rsidRPr="003E07D2" w:rsidRDefault="003E07D2"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3E07D2">
        <w:rPr>
          <w:rFonts w:asciiTheme="minorHAnsi" w:hAnsiTheme="minorHAnsi" w:cstheme="minorHAnsi"/>
          <w:sz w:val="24"/>
          <w:szCs w:val="24"/>
        </w:rPr>
        <w:t>поддержание результативной и эффективной системы управления в области ОТ и ПБ.</w:t>
      </w:r>
    </w:p>
    <w:p w14:paraId="018A91A3" w14:textId="77777777" w:rsidR="003E07D2" w:rsidRPr="003E07D2" w:rsidRDefault="003E07D2" w:rsidP="008532EE">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r w:rsidRPr="003E07D2">
        <w:rPr>
          <w:rFonts w:cstheme="minorHAnsi"/>
          <w:color w:val="auto"/>
          <w:sz w:val="24"/>
          <w:szCs w:val="24"/>
        </w:rPr>
        <w:t>В ПАО «Камчатскэнерго» организована работа по предупреждению травм на производстве, проводится в соответствии с требованиями законодательства Российской Федерации и с учетом организационно-распоряди</w:t>
      </w:r>
      <w:r w:rsidRPr="003E07D2">
        <w:rPr>
          <w:rFonts w:cstheme="minorHAnsi"/>
          <w:color w:val="auto"/>
          <w:sz w:val="24"/>
          <w:szCs w:val="24"/>
        </w:rPr>
        <w:softHyphen/>
        <w:t>тельных документов ПАО «РусГидро».</w:t>
      </w:r>
    </w:p>
    <w:p w14:paraId="3C01BBDC" w14:textId="77777777" w:rsidR="003E07D2" w:rsidRPr="003E07D2" w:rsidRDefault="003E07D2" w:rsidP="008532EE">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r w:rsidRPr="003E07D2">
        <w:rPr>
          <w:rFonts w:cstheme="minorHAnsi"/>
          <w:color w:val="auto"/>
          <w:sz w:val="24"/>
          <w:szCs w:val="24"/>
        </w:rPr>
        <w:t xml:space="preserve">В целях организации безопасных условий труда, предупреждения травматизма и профзаболеваний в Обществе, а также для обеспечения надежной работы оборудования, предупреждения аварий, обеспечения готовности Общества к локализации и ликвидации последствий аварий на энергетическом оборудовании в ПАО «Камчатскэнерго» создано Управление охраны труда, производственного контроля и экологии (далее – УОТПКиЭ), которое подчиняется заместителю генерального директора – главному инженеру ПАО «Камчатскэнерго», в который входит отдел охраны труда, Группа промышленной и пожарной безопасности, отдел экологии. Штатная численность отдела охраны труда составляет 5 человека: начальник отдела, ведущий инженер по охране труда, ведущий инженер по эксплуатации, специалист 2 категории и специалист 1 категории. В филиалах ПАО «Камчатскэнерго» созданы отделы (службы) с аналогичными функциями с подчинением непосредственно главному инженеру филиала или его заместителям. </w:t>
      </w:r>
    </w:p>
    <w:p w14:paraId="2990AFC1" w14:textId="77777777" w:rsidR="003E07D2" w:rsidRPr="003E07D2" w:rsidRDefault="003E07D2" w:rsidP="008532EE">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r w:rsidRPr="003E07D2">
        <w:rPr>
          <w:rFonts w:cstheme="minorHAnsi"/>
          <w:color w:val="auto"/>
          <w:sz w:val="24"/>
          <w:szCs w:val="24"/>
        </w:rPr>
        <w:t xml:space="preserve">Ежегодно в филиалах Общества проводятся смотры-конкурсы по охране труда, пожарной безопасности. Ежемесячно проводятся Дни охраны труда и пожарной безопасности (ДОТиПБ), в том числе один раз в квартал День охраны труда и пожарной безопасности по программе, единой для всех филиалов и подконтрольных обществ ПАО «РусГидро» (ЕДОТиПБ). </w:t>
      </w:r>
    </w:p>
    <w:p w14:paraId="2EB35356" w14:textId="77777777" w:rsidR="003E07D2" w:rsidRPr="003E07D2" w:rsidRDefault="003E07D2" w:rsidP="008532EE">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r w:rsidRPr="003E07D2">
        <w:rPr>
          <w:rFonts w:cstheme="minorHAnsi"/>
          <w:color w:val="auto"/>
          <w:sz w:val="24"/>
          <w:szCs w:val="24"/>
        </w:rPr>
        <w:t>Руководители и специалисты ПАО «Камчатскэнерго» проводят регулярные проверки рабочих мест и работающих бригад с целью выявления отклонений от требований нормативных документов по охране труда. По результатам проверок выпускаются приказы по филиалам об устранении замечаний и приведению рабочих мест в соответствие с требованиями охраны труда.</w:t>
      </w:r>
    </w:p>
    <w:p w14:paraId="3090C403" w14:textId="77777777" w:rsidR="003E07D2" w:rsidRPr="003E07D2" w:rsidRDefault="003E07D2" w:rsidP="008532EE">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r w:rsidRPr="003E07D2">
        <w:rPr>
          <w:rFonts w:cstheme="minorHAnsi"/>
          <w:color w:val="auto"/>
          <w:sz w:val="24"/>
          <w:szCs w:val="24"/>
        </w:rPr>
        <w:t xml:space="preserve">За 12 месяцев 2022 года в ПАО «Камчатскэнерго» произошел 1 несчастный случай (легкий) на территории площадки складирования металлолома Камчатских ТЭЦ, без нарушения требований </w:t>
      </w:r>
      <w:r w:rsidRPr="003E07D2">
        <w:rPr>
          <w:rFonts w:cstheme="minorHAnsi"/>
          <w:color w:val="auto"/>
          <w:sz w:val="24"/>
          <w:szCs w:val="24"/>
        </w:rPr>
        <w:lastRenderedPageBreak/>
        <w:t>РД.</w:t>
      </w:r>
    </w:p>
    <w:p w14:paraId="691B78CE" w14:textId="77777777" w:rsidR="001B36EA" w:rsidRPr="001B36EA" w:rsidRDefault="001B36EA" w:rsidP="00DB5E39">
      <w:pPr>
        <w:jc w:val="both"/>
        <w:rPr>
          <w:rFonts w:cstheme="minorHAnsi"/>
          <w:color w:val="314E87"/>
          <w:sz w:val="12"/>
          <w:szCs w:val="12"/>
        </w:rPr>
      </w:pPr>
    </w:p>
    <w:p w14:paraId="5DF66E6C" w14:textId="32CB0819" w:rsidR="00F03D72" w:rsidRDefault="00F03D72" w:rsidP="00DB5E39">
      <w:pPr>
        <w:jc w:val="both"/>
        <w:rPr>
          <w:rFonts w:cstheme="minorHAnsi"/>
          <w:color w:val="002060"/>
          <w:sz w:val="24"/>
          <w:szCs w:val="24"/>
        </w:rPr>
      </w:pPr>
      <w:r w:rsidRPr="00C434FC">
        <w:rPr>
          <w:rFonts w:cstheme="minorHAnsi"/>
          <w:color w:val="002060"/>
          <w:sz w:val="24"/>
          <w:szCs w:val="24"/>
        </w:rPr>
        <w:t>Анализ производственного травматизма</w:t>
      </w:r>
    </w:p>
    <w:p w14:paraId="51F6FB2D" w14:textId="488F3BBD" w:rsidR="00E961ED" w:rsidRPr="007D043C" w:rsidRDefault="00E961ED" w:rsidP="00DB5E39">
      <w:pPr>
        <w:jc w:val="right"/>
        <w:rPr>
          <w:rFonts w:eastAsiaTheme="minorHAnsi" w:cstheme="minorHAnsi"/>
          <w:b w:val="0"/>
          <w:i/>
          <w:color w:val="auto"/>
          <w:sz w:val="24"/>
          <w:szCs w:val="24"/>
          <w:lang w:eastAsia="ja-JP"/>
        </w:rPr>
      </w:pPr>
      <w:r w:rsidRPr="007D043C">
        <w:rPr>
          <w:rFonts w:eastAsiaTheme="minorHAnsi" w:cstheme="minorHAnsi"/>
          <w:b w:val="0"/>
          <w:i/>
          <w:color w:val="auto"/>
          <w:sz w:val="24"/>
          <w:szCs w:val="24"/>
          <w:lang w:eastAsia="ja-JP"/>
        </w:rPr>
        <w:t>Таблица № 5</w:t>
      </w:r>
      <w:r w:rsidR="00790ABF">
        <w:rPr>
          <w:rFonts w:eastAsiaTheme="minorHAnsi" w:cstheme="minorHAnsi"/>
          <w:b w:val="0"/>
          <w:i/>
          <w:color w:val="auto"/>
          <w:sz w:val="24"/>
          <w:szCs w:val="24"/>
          <w:lang w:eastAsia="ja-JP"/>
        </w:rPr>
        <w:t>9</w:t>
      </w:r>
    </w:p>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76"/>
        <w:gridCol w:w="1729"/>
        <w:gridCol w:w="1843"/>
      </w:tblGrid>
      <w:tr w:rsidR="00F03D72" w:rsidRPr="00C434FC" w14:paraId="5C6FC46D" w14:textId="77777777" w:rsidTr="00C434FC">
        <w:tc>
          <w:tcPr>
            <w:tcW w:w="6776" w:type="dxa"/>
            <w:vMerge w:val="restart"/>
            <w:shd w:val="clear" w:color="auto" w:fill="auto"/>
            <w:vAlign w:val="center"/>
          </w:tcPr>
          <w:p w14:paraId="0B0ED44D" w14:textId="77777777" w:rsidR="00F03D72" w:rsidRPr="00C434FC" w:rsidRDefault="00F03D72" w:rsidP="00DB5E39">
            <w:pPr>
              <w:jc w:val="center"/>
              <w:rPr>
                <w:color w:val="auto"/>
                <w:sz w:val="20"/>
                <w:szCs w:val="20"/>
              </w:rPr>
            </w:pPr>
            <w:r w:rsidRPr="00C434FC">
              <w:rPr>
                <w:color w:val="auto"/>
                <w:sz w:val="20"/>
                <w:szCs w:val="20"/>
              </w:rPr>
              <w:t>Наименование</w:t>
            </w:r>
          </w:p>
        </w:tc>
        <w:tc>
          <w:tcPr>
            <w:tcW w:w="3572" w:type="dxa"/>
            <w:gridSpan w:val="2"/>
            <w:shd w:val="clear" w:color="auto" w:fill="auto"/>
            <w:vAlign w:val="center"/>
          </w:tcPr>
          <w:p w14:paraId="52F3577A" w14:textId="77777777" w:rsidR="00F03D72" w:rsidRPr="00C434FC" w:rsidRDefault="00F03D72" w:rsidP="00DB5E39">
            <w:pPr>
              <w:ind w:left="36"/>
              <w:jc w:val="center"/>
              <w:rPr>
                <w:color w:val="auto"/>
                <w:sz w:val="20"/>
                <w:szCs w:val="20"/>
              </w:rPr>
            </w:pPr>
            <w:r w:rsidRPr="00C434FC">
              <w:rPr>
                <w:color w:val="auto"/>
                <w:sz w:val="20"/>
                <w:szCs w:val="20"/>
              </w:rPr>
              <w:t>Кол-во пострадавших</w:t>
            </w:r>
          </w:p>
        </w:tc>
      </w:tr>
      <w:tr w:rsidR="00F03D72" w:rsidRPr="00C434FC" w14:paraId="213AD6F7" w14:textId="77777777" w:rsidTr="00C434FC">
        <w:tc>
          <w:tcPr>
            <w:tcW w:w="6776" w:type="dxa"/>
            <w:vMerge/>
            <w:shd w:val="clear" w:color="auto" w:fill="auto"/>
            <w:vAlign w:val="center"/>
          </w:tcPr>
          <w:p w14:paraId="46CF7306" w14:textId="77777777" w:rsidR="00F03D72" w:rsidRPr="00C434FC" w:rsidRDefault="00F03D72" w:rsidP="00DB5E39">
            <w:pPr>
              <w:ind w:firstLine="540"/>
              <w:jc w:val="center"/>
              <w:rPr>
                <w:color w:val="auto"/>
                <w:sz w:val="20"/>
                <w:szCs w:val="20"/>
              </w:rPr>
            </w:pPr>
          </w:p>
        </w:tc>
        <w:tc>
          <w:tcPr>
            <w:tcW w:w="1729" w:type="dxa"/>
            <w:shd w:val="clear" w:color="auto" w:fill="auto"/>
            <w:vAlign w:val="center"/>
          </w:tcPr>
          <w:p w14:paraId="1F7C7676" w14:textId="63107CFE" w:rsidR="00F03D72" w:rsidRPr="00C434FC" w:rsidRDefault="00F03D72" w:rsidP="003E07D2">
            <w:pPr>
              <w:jc w:val="center"/>
              <w:rPr>
                <w:color w:val="auto"/>
                <w:sz w:val="20"/>
                <w:szCs w:val="20"/>
              </w:rPr>
            </w:pPr>
            <w:r w:rsidRPr="00C434FC">
              <w:rPr>
                <w:color w:val="auto"/>
                <w:sz w:val="20"/>
                <w:szCs w:val="20"/>
              </w:rPr>
              <w:t>202</w:t>
            </w:r>
            <w:r w:rsidR="003E07D2">
              <w:rPr>
                <w:color w:val="auto"/>
                <w:sz w:val="20"/>
                <w:szCs w:val="20"/>
              </w:rPr>
              <w:t>1</w:t>
            </w:r>
            <w:r w:rsidRPr="00C434FC">
              <w:rPr>
                <w:color w:val="auto"/>
                <w:sz w:val="20"/>
                <w:szCs w:val="20"/>
              </w:rPr>
              <w:t xml:space="preserve"> год</w:t>
            </w:r>
          </w:p>
        </w:tc>
        <w:tc>
          <w:tcPr>
            <w:tcW w:w="1843" w:type="dxa"/>
            <w:shd w:val="clear" w:color="auto" w:fill="auto"/>
            <w:vAlign w:val="center"/>
          </w:tcPr>
          <w:p w14:paraId="04D95913" w14:textId="1396A3E9" w:rsidR="00F03D72" w:rsidRPr="00C434FC" w:rsidRDefault="00F03D72" w:rsidP="003E07D2">
            <w:pPr>
              <w:jc w:val="center"/>
              <w:rPr>
                <w:color w:val="auto"/>
                <w:sz w:val="20"/>
                <w:szCs w:val="20"/>
              </w:rPr>
            </w:pPr>
            <w:r w:rsidRPr="00C434FC">
              <w:rPr>
                <w:color w:val="auto"/>
                <w:sz w:val="20"/>
                <w:szCs w:val="20"/>
              </w:rPr>
              <w:t>202</w:t>
            </w:r>
            <w:r w:rsidR="003E07D2">
              <w:rPr>
                <w:color w:val="auto"/>
                <w:sz w:val="20"/>
                <w:szCs w:val="20"/>
              </w:rPr>
              <w:t>2</w:t>
            </w:r>
            <w:r w:rsidRPr="00C434FC">
              <w:rPr>
                <w:color w:val="auto"/>
                <w:sz w:val="20"/>
                <w:szCs w:val="20"/>
              </w:rPr>
              <w:t xml:space="preserve"> год</w:t>
            </w:r>
          </w:p>
        </w:tc>
      </w:tr>
      <w:tr w:rsidR="00F03D72" w:rsidRPr="00C434FC" w14:paraId="4D5F6599" w14:textId="77777777" w:rsidTr="00C434FC">
        <w:tc>
          <w:tcPr>
            <w:tcW w:w="6776" w:type="dxa"/>
            <w:shd w:val="clear" w:color="auto" w:fill="auto"/>
          </w:tcPr>
          <w:p w14:paraId="695589E2" w14:textId="77777777" w:rsidR="00F03D72" w:rsidRPr="00C434FC" w:rsidRDefault="00F03D72" w:rsidP="00DB5E39">
            <w:pPr>
              <w:rPr>
                <w:b w:val="0"/>
                <w:color w:val="auto"/>
                <w:sz w:val="20"/>
                <w:szCs w:val="20"/>
              </w:rPr>
            </w:pPr>
            <w:r w:rsidRPr="00C434FC">
              <w:rPr>
                <w:b w:val="0"/>
                <w:color w:val="auto"/>
                <w:sz w:val="20"/>
                <w:szCs w:val="20"/>
              </w:rPr>
              <w:t>Вид происшествия, в том числе:</w:t>
            </w:r>
          </w:p>
        </w:tc>
        <w:tc>
          <w:tcPr>
            <w:tcW w:w="1729" w:type="dxa"/>
            <w:shd w:val="clear" w:color="auto" w:fill="auto"/>
          </w:tcPr>
          <w:p w14:paraId="1197A03C" w14:textId="77777777" w:rsidR="00F03D72" w:rsidRPr="00C434FC" w:rsidRDefault="00F03D72" w:rsidP="00DB5E39">
            <w:pPr>
              <w:ind w:firstLine="34"/>
              <w:jc w:val="center"/>
              <w:rPr>
                <w:b w:val="0"/>
                <w:color w:val="auto"/>
                <w:sz w:val="20"/>
                <w:szCs w:val="20"/>
              </w:rPr>
            </w:pPr>
          </w:p>
        </w:tc>
        <w:tc>
          <w:tcPr>
            <w:tcW w:w="1843" w:type="dxa"/>
            <w:shd w:val="clear" w:color="auto" w:fill="auto"/>
            <w:vAlign w:val="center"/>
          </w:tcPr>
          <w:p w14:paraId="00EADE50" w14:textId="77777777" w:rsidR="00F03D72" w:rsidRPr="00C434FC" w:rsidRDefault="00F03D72" w:rsidP="00DB5E39">
            <w:pPr>
              <w:ind w:firstLine="34"/>
              <w:jc w:val="center"/>
              <w:rPr>
                <w:b w:val="0"/>
                <w:color w:val="auto"/>
                <w:sz w:val="20"/>
                <w:szCs w:val="20"/>
              </w:rPr>
            </w:pPr>
          </w:p>
        </w:tc>
      </w:tr>
      <w:tr w:rsidR="00D10A68" w:rsidRPr="00D10A68" w14:paraId="4999DDCD" w14:textId="77777777" w:rsidTr="00C434FC">
        <w:trPr>
          <w:trHeight w:val="259"/>
        </w:trPr>
        <w:tc>
          <w:tcPr>
            <w:tcW w:w="6776" w:type="dxa"/>
            <w:shd w:val="clear" w:color="auto" w:fill="auto"/>
          </w:tcPr>
          <w:p w14:paraId="5FC983CF" w14:textId="5EA9B185" w:rsidR="00F03D72" w:rsidRPr="00D10A68" w:rsidRDefault="00D10A68" w:rsidP="00D10A68">
            <w:pPr>
              <w:ind w:firstLine="317"/>
              <w:rPr>
                <w:rFonts w:eastAsiaTheme="minorHAnsi"/>
                <w:b w:val="0"/>
                <w:bCs/>
                <w:color w:val="auto"/>
                <w:sz w:val="20"/>
                <w:szCs w:val="20"/>
              </w:rPr>
            </w:pPr>
            <w:r w:rsidRPr="00D10A68">
              <w:rPr>
                <w:b w:val="0"/>
                <w:bCs/>
                <w:color w:val="auto"/>
                <w:sz w:val="20"/>
                <w:szCs w:val="20"/>
                <w:lang w:eastAsia="ru-RU"/>
              </w:rPr>
              <w:t>Падения, обрушения, обвалы предметов, материалов, земли и т.д.</w:t>
            </w:r>
          </w:p>
        </w:tc>
        <w:tc>
          <w:tcPr>
            <w:tcW w:w="1729" w:type="dxa"/>
            <w:shd w:val="clear" w:color="auto" w:fill="auto"/>
            <w:vAlign w:val="center"/>
          </w:tcPr>
          <w:p w14:paraId="50D290B6" w14:textId="62287651" w:rsidR="00F03D72" w:rsidRPr="00D10A68" w:rsidRDefault="00F03D72" w:rsidP="003E07D2">
            <w:pPr>
              <w:ind w:firstLine="540"/>
              <w:rPr>
                <w:b w:val="0"/>
                <w:color w:val="auto"/>
                <w:sz w:val="20"/>
                <w:szCs w:val="20"/>
              </w:rPr>
            </w:pPr>
          </w:p>
        </w:tc>
        <w:tc>
          <w:tcPr>
            <w:tcW w:w="1843" w:type="dxa"/>
            <w:shd w:val="clear" w:color="auto" w:fill="auto"/>
            <w:vAlign w:val="center"/>
          </w:tcPr>
          <w:p w14:paraId="39068144" w14:textId="3EEF4FDE" w:rsidR="00F03D72" w:rsidRPr="00D10A68" w:rsidRDefault="00D10A68" w:rsidP="00D10A68">
            <w:pPr>
              <w:ind w:firstLine="33"/>
              <w:jc w:val="center"/>
              <w:rPr>
                <w:b w:val="0"/>
                <w:color w:val="auto"/>
                <w:sz w:val="20"/>
                <w:szCs w:val="20"/>
              </w:rPr>
            </w:pPr>
            <w:r>
              <w:rPr>
                <w:b w:val="0"/>
                <w:color w:val="auto"/>
                <w:sz w:val="20"/>
                <w:szCs w:val="20"/>
              </w:rPr>
              <w:t>1</w:t>
            </w:r>
          </w:p>
        </w:tc>
      </w:tr>
      <w:tr w:rsidR="00F03D72" w:rsidRPr="00C434FC" w14:paraId="0455E636" w14:textId="77777777" w:rsidTr="00C434FC">
        <w:tc>
          <w:tcPr>
            <w:tcW w:w="6776" w:type="dxa"/>
            <w:shd w:val="clear" w:color="auto" w:fill="auto"/>
          </w:tcPr>
          <w:p w14:paraId="2EDEE1FB" w14:textId="77777777" w:rsidR="00F03D72" w:rsidRPr="00C434FC" w:rsidRDefault="00F03D72" w:rsidP="00DB5E39">
            <w:pPr>
              <w:ind w:firstLine="318"/>
              <w:rPr>
                <w:b w:val="0"/>
                <w:color w:val="auto"/>
                <w:sz w:val="20"/>
                <w:szCs w:val="20"/>
              </w:rPr>
            </w:pPr>
            <w:r w:rsidRPr="00C434FC">
              <w:rPr>
                <w:b w:val="0"/>
                <w:color w:val="auto"/>
                <w:sz w:val="20"/>
                <w:szCs w:val="20"/>
              </w:rPr>
              <w:t xml:space="preserve">Воздействие движущихся, разлетающихся, вращающихся предметов и деталей </w:t>
            </w:r>
          </w:p>
        </w:tc>
        <w:tc>
          <w:tcPr>
            <w:tcW w:w="1729" w:type="dxa"/>
            <w:shd w:val="clear" w:color="auto" w:fill="auto"/>
            <w:vAlign w:val="center"/>
          </w:tcPr>
          <w:p w14:paraId="3790323A" w14:textId="3CEFE23D" w:rsidR="00F03D72" w:rsidRPr="00C434FC" w:rsidRDefault="003E07D2" w:rsidP="00DB5E39">
            <w:pPr>
              <w:ind w:firstLine="33"/>
              <w:jc w:val="center"/>
              <w:rPr>
                <w:b w:val="0"/>
                <w:color w:val="auto"/>
                <w:sz w:val="20"/>
                <w:szCs w:val="20"/>
              </w:rPr>
            </w:pPr>
            <w:r>
              <w:rPr>
                <w:b w:val="0"/>
                <w:color w:val="auto"/>
                <w:sz w:val="20"/>
                <w:szCs w:val="20"/>
              </w:rPr>
              <w:t>1</w:t>
            </w:r>
          </w:p>
        </w:tc>
        <w:tc>
          <w:tcPr>
            <w:tcW w:w="1843" w:type="dxa"/>
            <w:shd w:val="clear" w:color="auto" w:fill="auto"/>
            <w:vAlign w:val="center"/>
          </w:tcPr>
          <w:p w14:paraId="31E39EF5" w14:textId="370FE8CC" w:rsidR="00F03D72" w:rsidRPr="00C434FC" w:rsidRDefault="003E07D2" w:rsidP="00DB5E39">
            <w:pPr>
              <w:ind w:firstLine="33"/>
              <w:jc w:val="center"/>
              <w:rPr>
                <w:b w:val="0"/>
                <w:color w:val="auto"/>
                <w:sz w:val="20"/>
                <w:szCs w:val="20"/>
              </w:rPr>
            </w:pPr>
            <w:r>
              <w:rPr>
                <w:b w:val="0"/>
                <w:color w:val="auto"/>
                <w:sz w:val="20"/>
                <w:szCs w:val="20"/>
              </w:rPr>
              <w:t>-</w:t>
            </w:r>
          </w:p>
        </w:tc>
      </w:tr>
      <w:tr w:rsidR="00F03D72" w:rsidRPr="00C434FC" w14:paraId="085BD913" w14:textId="77777777" w:rsidTr="00C434FC">
        <w:tc>
          <w:tcPr>
            <w:tcW w:w="6776" w:type="dxa"/>
            <w:shd w:val="clear" w:color="auto" w:fill="auto"/>
          </w:tcPr>
          <w:p w14:paraId="6E6D6AD9" w14:textId="77777777" w:rsidR="00F03D72" w:rsidRPr="00C434FC" w:rsidRDefault="00F03D72" w:rsidP="00DB5E39">
            <w:pPr>
              <w:ind w:firstLine="34"/>
              <w:rPr>
                <w:b w:val="0"/>
                <w:color w:val="auto"/>
                <w:sz w:val="20"/>
                <w:szCs w:val="20"/>
              </w:rPr>
            </w:pPr>
            <w:r w:rsidRPr="00C434FC">
              <w:rPr>
                <w:b w:val="0"/>
                <w:color w:val="auto"/>
                <w:sz w:val="20"/>
                <w:szCs w:val="20"/>
              </w:rPr>
              <w:t>Причины происшествия</w:t>
            </w:r>
          </w:p>
        </w:tc>
        <w:tc>
          <w:tcPr>
            <w:tcW w:w="1729" w:type="dxa"/>
            <w:shd w:val="clear" w:color="auto" w:fill="auto"/>
            <w:vAlign w:val="center"/>
          </w:tcPr>
          <w:p w14:paraId="76A900BD" w14:textId="77777777" w:rsidR="00F03D72" w:rsidRPr="00C434FC" w:rsidRDefault="00F03D72" w:rsidP="00DB5E39">
            <w:pPr>
              <w:ind w:firstLine="33"/>
              <w:jc w:val="center"/>
              <w:rPr>
                <w:b w:val="0"/>
                <w:color w:val="auto"/>
                <w:sz w:val="20"/>
                <w:szCs w:val="20"/>
              </w:rPr>
            </w:pPr>
          </w:p>
        </w:tc>
        <w:tc>
          <w:tcPr>
            <w:tcW w:w="1843" w:type="dxa"/>
            <w:shd w:val="clear" w:color="auto" w:fill="auto"/>
            <w:vAlign w:val="center"/>
          </w:tcPr>
          <w:p w14:paraId="4C8E40E1" w14:textId="77777777" w:rsidR="00F03D72" w:rsidRPr="00C434FC" w:rsidRDefault="00F03D72" w:rsidP="00DB5E39">
            <w:pPr>
              <w:ind w:firstLine="33"/>
              <w:jc w:val="center"/>
              <w:rPr>
                <w:b w:val="0"/>
                <w:color w:val="auto"/>
                <w:sz w:val="20"/>
                <w:szCs w:val="20"/>
              </w:rPr>
            </w:pPr>
          </w:p>
        </w:tc>
      </w:tr>
      <w:tr w:rsidR="00F03D72" w:rsidRPr="00C434FC" w14:paraId="755C3648" w14:textId="77777777" w:rsidTr="00C434FC">
        <w:tc>
          <w:tcPr>
            <w:tcW w:w="6776" w:type="dxa"/>
            <w:shd w:val="clear" w:color="auto" w:fill="auto"/>
          </w:tcPr>
          <w:p w14:paraId="56CFCDAA" w14:textId="77777777" w:rsidR="00F03D72" w:rsidRPr="00C434FC" w:rsidRDefault="00F03D72" w:rsidP="00DB5E39">
            <w:pPr>
              <w:ind w:firstLine="318"/>
              <w:rPr>
                <w:b w:val="0"/>
                <w:color w:val="auto"/>
                <w:sz w:val="20"/>
                <w:szCs w:val="20"/>
              </w:rPr>
            </w:pPr>
            <w:r w:rsidRPr="00C434FC">
              <w:rPr>
                <w:b w:val="0"/>
                <w:color w:val="auto"/>
                <w:sz w:val="20"/>
                <w:szCs w:val="20"/>
              </w:rPr>
              <w:t>Прочие причины возникновения несчастных случаев</w:t>
            </w:r>
          </w:p>
        </w:tc>
        <w:tc>
          <w:tcPr>
            <w:tcW w:w="1729" w:type="dxa"/>
            <w:shd w:val="clear" w:color="auto" w:fill="auto"/>
            <w:vAlign w:val="center"/>
          </w:tcPr>
          <w:p w14:paraId="7D11CF24" w14:textId="77777777" w:rsidR="00F03D72" w:rsidRPr="00C434FC" w:rsidRDefault="00F03D72" w:rsidP="00DB5E39">
            <w:pPr>
              <w:ind w:firstLine="33"/>
              <w:jc w:val="center"/>
              <w:rPr>
                <w:b w:val="0"/>
                <w:color w:val="auto"/>
                <w:sz w:val="20"/>
                <w:szCs w:val="20"/>
              </w:rPr>
            </w:pPr>
            <w:r w:rsidRPr="00C434FC">
              <w:rPr>
                <w:b w:val="0"/>
                <w:color w:val="auto"/>
                <w:sz w:val="20"/>
                <w:szCs w:val="20"/>
              </w:rPr>
              <w:t>1</w:t>
            </w:r>
          </w:p>
        </w:tc>
        <w:tc>
          <w:tcPr>
            <w:tcW w:w="1843" w:type="dxa"/>
            <w:shd w:val="clear" w:color="auto" w:fill="auto"/>
            <w:vAlign w:val="center"/>
          </w:tcPr>
          <w:p w14:paraId="2F4496DC" w14:textId="77777777" w:rsidR="00F03D72" w:rsidRPr="00C434FC" w:rsidRDefault="00F03D72" w:rsidP="00DB5E39">
            <w:pPr>
              <w:ind w:firstLine="33"/>
              <w:jc w:val="center"/>
              <w:rPr>
                <w:b w:val="0"/>
                <w:color w:val="auto"/>
                <w:sz w:val="20"/>
                <w:szCs w:val="20"/>
              </w:rPr>
            </w:pPr>
            <w:r w:rsidRPr="00C434FC">
              <w:rPr>
                <w:b w:val="0"/>
                <w:color w:val="auto"/>
                <w:sz w:val="20"/>
                <w:szCs w:val="20"/>
              </w:rPr>
              <w:t>1</w:t>
            </w:r>
          </w:p>
        </w:tc>
      </w:tr>
      <w:tr w:rsidR="00F03D72" w:rsidRPr="00C434FC" w14:paraId="459A8C2A" w14:textId="77777777" w:rsidTr="00C434FC">
        <w:tc>
          <w:tcPr>
            <w:tcW w:w="6776" w:type="dxa"/>
            <w:shd w:val="clear" w:color="auto" w:fill="auto"/>
          </w:tcPr>
          <w:p w14:paraId="6D9B697B" w14:textId="77777777" w:rsidR="00F03D72" w:rsidRPr="00C434FC" w:rsidRDefault="00F03D72" w:rsidP="00DB5E39">
            <w:pPr>
              <w:ind w:firstLine="34"/>
              <w:rPr>
                <w:b w:val="0"/>
                <w:color w:val="auto"/>
                <w:sz w:val="20"/>
                <w:szCs w:val="20"/>
              </w:rPr>
            </w:pPr>
            <w:r w:rsidRPr="00C434FC">
              <w:rPr>
                <w:b w:val="0"/>
                <w:color w:val="auto"/>
                <w:sz w:val="20"/>
                <w:szCs w:val="20"/>
              </w:rPr>
              <w:t>Возраст пострадавших</w:t>
            </w:r>
          </w:p>
        </w:tc>
        <w:tc>
          <w:tcPr>
            <w:tcW w:w="1729" w:type="dxa"/>
            <w:shd w:val="clear" w:color="auto" w:fill="auto"/>
          </w:tcPr>
          <w:p w14:paraId="7E2A814D" w14:textId="77777777" w:rsidR="00F03D72" w:rsidRPr="00C434FC" w:rsidRDefault="00F03D72" w:rsidP="00DB5E39">
            <w:pPr>
              <w:ind w:firstLine="33"/>
              <w:jc w:val="center"/>
              <w:rPr>
                <w:b w:val="0"/>
                <w:color w:val="auto"/>
                <w:sz w:val="20"/>
                <w:szCs w:val="20"/>
              </w:rPr>
            </w:pPr>
          </w:p>
        </w:tc>
        <w:tc>
          <w:tcPr>
            <w:tcW w:w="1843" w:type="dxa"/>
            <w:shd w:val="clear" w:color="auto" w:fill="auto"/>
          </w:tcPr>
          <w:p w14:paraId="3FAF5D49" w14:textId="77777777" w:rsidR="00F03D72" w:rsidRPr="00C434FC" w:rsidRDefault="00F03D72" w:rsidP="00DB5E39">
            <w:pPr>
              <w:ind w:firstLine="33"/>
              <w:jc w:val="center"/>
              <w:rPr>
                <w:b w:val="0"/>
                <w:color w:val="auto"/>
                <w:sz w:val="20"/>
                <w:szCs w:val="20"/>
              </w:rPr>
            </w:pPr>
          </w:p>
        </w:tc>
      </w:tr>
      <w:tr w:rsidR="00F03D72" w:rsidRPr="00C434FC" w14:paraId="61FFDD62" w14:textId="77777777" w:rsidTr="00C434FC">
        <w:tc>
          <w:tcPr>
            <w:tcW w:w="6776" w:type="dxa"/>
            <w:shd w:val="clear" w:color="auto" w:fill="auto"/>
          </w:tcPr>
          <w:p w14:paraId="55000E82" w14:textId="77777777" w:rsidR="00F03D72" w:rsidRPr="00C434FC" w:rsidRDefault="00F03D72" w:rsidP="00DB5E39">
            <w:pPr>
              <w:ind w:firstLine="318"/>
              <w:rPr>
                <w:b w:val="0"/>
                <w:color w:val="auto"/>
                <w:sz w:val="20"/>
                <w:szCs w:val="20"/>
              </w:rPr>
            </w:pPr>
            <w:r w:rsidRPr="00C434FC">
              <w:rPr>
                <w:b w:val="0"/>
                <w:color w:val="auto"/>
                <w:sz w:val="20"/>
                <w:szCs w:val="20"/>
              </w:rPr>
              <w:t>От 25 до 39 лет</w:t>
            </w:r>
          </w:p>
        </w:tc>
        <w:tc>
          <w:tcPr>
            <w:tcW w:w="1729" w:type="dxa"/>
            <w:shd w:val="clear" w:color="auto" w:fill="auto"/>
          </w:tcPr>
          <w:p w14:paraId="7E39769A" w14:textId="77777777" w:rsidR="00F03D72" w:rsidRPr="00C434FC" w:rsidRDefault="00F03D72" w:rsidP="00DB5E39">
            <w:pPr>
              <w:ind w:firstLine="33"/>
              <w:jc w:val="center"/>
              <w:rPr>
                <w:b w:val="0"/>
                <w:color w:val="auto"/>
                <w:sz w:val="20"/>
                <w:szCs w:val="20"/>
              </w:rPr>
            </w:pPr>
            <w:r w:rsidRPr="00C434FC">
              <w:rPr>
                <w:b w:val="0"/>
                <w:color w:val="auto"/>
                <w:sz w:val="20"/>
                <w:szCs w:val="20"/>
              </w:rPr>
              <w:t>-</w:t>
            </w:r>
          </w:p>
        </w:tc>
        <w:tc>
          <w:tcPr>
            <w:tcW w:w="1843" w:type="dxa"/>
            <w:shd w:val="clear" w:color="auto" w:fill="auto"/>
          </w:tcPr>
          <w:p w14:paraId="7D87E8EE" w14:textId="15EC9756" w:rsidR="00F03D72" w:rsidRPr="00C434FC" w:rsidRDefault="003E07D2" w:rsidP="00DB5E39">
            <w:pPr>
              <w:ind w:firstLine="33"/>
              <w:jc w:val="center"/>
              <w:rPr>
                <w:b w:val="0"/>
                <w:color w:val="auto"/>
                <w:sz w:val="20"/>
                <w:szCs w:val="20"/>
              </w:rPr>
            </w:pPr>
            <w:r>
              <w:rPr>
                <w:b w:val="0"/>
                <w:color w:val="auto"/>
                <w:sz w:val="20"/>
                <w:szCs w:val="20"/>
              </w:rPr>
              <w:t>1</w:t>
            </w:r>
          </w:p>
        </w:tc>
      </w:tr>
      <w:tr w:rsidR="00F03D72" w:rsidRPr="00C434FC" w14:paraId="600934E5" w14:textId="77777777" w:rsidTr="00C434FC">
        <w:tc>
          <w:tcPr>
            <w:tcW w:w="6776" w:type="dxa"/>
            <w:shd w:val="clear" w:color="auto" w:fill="auto"/>
          </w:tcPr>
          <w:p w14:paraId="2FDCDA3C" w14:textId="77777777" w:rsidR="00F03D72" w:rsidRPr="00C434FC" w:rsidRDefault="00F03D72" w:rsidP="00DB5E39">
            <w:pPr>
              <w:ind w:firstLine="318"/>
              <w:rPr>
                <w:b w:val="0"/>
                <w:color w:val="auto"/>
                <w:sz w:val="20"/>
                <w:szCs w:val="20"/>
              </w:rPr>
            </w:pPr>
            <w:r w:rsidRPr="00C434FC">
              <w:rPr>
                <w:b w:val="0"/>
                <w:color w:val="auto"/>
                <w:sz w:val="20"/>
                <w:szCs w:val="20"/>
              </w:rPr>
              <w:t>От 40 до 49 лет</w:t>
            </w:r>
          </w:p>
        </w:tc>
        <w:tc>
          <w:tcPr>
            <w:tcW w:w="1729" w:type="dxa"/>
            <w:shd w:val="clear" w:color="auto" w:fill="auto"/>
          </w:tcPr>
          <w:p w14:paraId="46ACFD46" w14:textId="7094EE1C" w:rsidR="00F03D72" w:rsidRPr="00C434FC" w:rsidRDefault="003E07D2" w:rsidP="00DB5E39">
            <w:pPr>
              <w:ind w:firstLine="33"/>
              <w:jc w:val="center"/>
              <w:rPr>
                <w:b w:val="0"/>
                <w:color w:val="auto"/>
                <w:sz w:val="20"/>
                <w:szCs w:val="20"/>
              </w:rPr>
            </w:pPr>
            <w:r>
              <w:rPr>
                <w:b w:val="0"/>
                <w:color w:val="auto"/>
                <w:sz w:val="20"/>
                <w:szCs w:val="20"/>
              </w:rPr>
              <w:t>-</w:t>
            </w:r>
          </w:p>
        </w:tc>
        <w:tc>
          <w:tcPr>
            <w:tcW w:w="1843" w:type="dxa"/>
            <w:shd w:val="clear" w:color="auto" w:fill="auto"/>
          </w:tcPr>
          <w:p w14:paraId="757D3939" w14:textId="77777777" w:rsidR="00F03D72" w:rsidRPr="00C434FC" w:rsidRDefault="00F03D72" w:rsidP="00DB5E39">
            <w:pPr>
              <w:ind w:firstLine="33"/>
              <w:jc w:val="center"/>
              <w:rPr>
                <w:b w:val="0"/>
                <w:color w:val="auto"/>
                <w:sz w:val="20"/>
                <w:szCs w:val="20"/>
              </w:rPr>
            </w:pPr>
            <w:r w:rsidRPr="00C434FC">
              <w:rPr>
                <w:b w:val="0"/>
                <w:color w:val="auto"/>
                <w:sz w:val="20"/>
                <w:szCs w:val="20"/>
              </w:rPr>
              <w:t>-</w:t>
            </w:r>
          </w:p>
        </w:tc>
      </w:tr>
      <w:tr w:rsidR="00F03D72" w:rsidRPr="00C434FC" w14:paraId="3BDC8FC1" w14:textId="77777777" w:rsidTr="00C434FC">
        <w:tc>
          <w:tcPr>
            <w:tcW w:w="6776" w:type="dxa"/>
            <w:shd w:val="clear" w:color="auto" w:fill="auto"/>
          </w:tcPr>
          <w:p w14:paraId="5C3F1253" w14:textId="77777777" w:rsidR="00F03D72" w:rsidRPr="00C434FC" w:rsidRDefault="00F03D72" w:rsidP="00DB5E39">
            <w:pPr>
              <w:ind w:firstLine="318"/>
              <w:rPr>
                <w:b w:val="0"/>
                <w:color w:val="auto"/>
                <w:sz w:val="20"/>
                <w:szCs w:val="20"/>
              </w:rPr>
            </w:pPr>
            <w:r w:rsidRPr="00C434FC">
              <w:rPr>
                <w:b w:val="0"/>
                <w:color w:val="auto"/>
                <w:sz w:val="20"/>
                <w:szCs w:val="20"/>
              </w:rPr>
              <w:t>От 50 до 59 лет</w:t>
            </w:r>
          </w:p>
        </w:tc>
        <w:tc>
          <w:tcPr>
            <w:tcW w:w="1729" w:type="dxa"/>
            <w:shd w:val="clear" w:color="auto" w:fill="auto"/>
          </w:tcPr>
          <w:p w14:paraId="7AAEF1E2" w14:textId="5EE8FC20" w:rsidR="00F03D72" w:rsidRPr="00C434FC" w:rsidRDefault="003E07D2" w:rsidP="00DB5E39">
            <w:pPr>
              <w:ind w:firstLine="33"/>
              <w:jc w:val="center"/>
              <w:rPr>
                <w:b w:val="0"/>
                <w:color w:val="auto"/>
                <w:sz w:val="20"/>
                <w:szCs w:val="20"/>
              </w:rPr>
            </w:pPr>
            <w:r>
              <w:rPr>
                <w:b w:val="0"/>
                <w:color w:val="auto"/>
                <w:sz w:val="20"/>
                <w:szCs w:val="20"/>
              </w:rPr>
              <w:t>1</w:t>
            </w:r>
          </w:p>
        </w:tc>
        <w:tc>
          <w:tcPr>
            <w:tcW w:w="1843" w:type="dxa"/>
            <w:shd w:val="clear" w:color="auto" w:fill="auto"/>
          </w:tcPr>
          <w:p w14:paraId="24827559" w14:textId="4B7A60D1" w:rsidR="00F03D72" w:rsidRPr="00C434FC" w:rsidRDefault="00D10A68" w:rsidP="00DB5E39">
            <w:pPr>
              <w:ind w:firstLine="33"/>
              <w:jc w:val="center"/>
              <w:rPr>
                <w:b w:val="0"/>
                <w:color w:val="auto"/>
                <w:sz w:val="20"/>
                <w:szCs w:val="20"/>
              </w:rPr>
            </w:pPr>
            <w:r>
              <w:rPr>
                <w:b w:val="0"/>
                <w:color w:val="auto"/>
                <w:sz w:val="20"/>
                <w:szCs w:val="20"/>
              </w:rPr>
              <w:t>-</w:t>
            </w:r>
          </w:p>
        </w:tc>
      </w:tr>
      <w:tr w:rsidR="00F03D72" w:rsidRPr="00C434FC" w14:paraId="1A12710D" w14:textId="77777777" w:rsidTr="00C434FC">
        <w:tc>
          <w:tcPr>
            <w:tcW w:w="6776" w:type="dxa"/>
            <w:shd w:val="clear" w:color="auto" w:fill="auto"/>
          </w:tcPr>
          <w:p w14:paraId="1783B057" w14:textId="77777777" w:rsidR="00F03D72" w:rsidRPr="00C434FC" w:rsidRDefault="00F03D72" w:rsidP="00DB5E39">
            <w:pPr>
              <w:ind w:firstLine="318"/>
              <w:rPr>
                <w:b w:val="0"/>
                <w:color w:val="auto"/>
                <w:sz w:val="20"/>
                <w:szCs w:val="20"/>
              </w:rPr>
            </w:pPr>
            <w:r w:rsidRPr="00C434FC">
              <w:rPr>
                <w:b w:val="0"/>
                <w:color w:val="auto"/>
                <w:sz w:val="20"/>
                <w:szCs w:val="20"/>
              </w:rPr>
              <w:t>От 60 и старше</w:t>
            </w:r>
          </w:p>
        </w:tc>
        <w:tc>
          <w:tcPr>
            <w:tcW w:w="1729" w:type="dxa"/>
            <w:shd w:val="clear" w:color="auto" w:fill="auto"/>
          </w:tcPr>
          <w:p w14:paraId="3210A930" w14:textId="77777777" w:rsidR="00F03D72" w:rsidRPr="00C434FC" w:rsidRDefault="00F03D72" w:rsidP="00DB5E39">
            <w:pPr>
              <w:ind w:firstLine="33"/>
              <w:jc w:val="center"/>
              <w:rPr>
                <w:b w:val="0"/>
                <w:color w:val="auto"/>
                <w:sz w:val="20"/>
                <w:szCs w:val="20"/>
              </w:rPr>
            </w:pPr>
            <w:r w:rsidRPr="00C434FC">
              <w:rPr>
                <w:b w:val="0"/>
                <w:color w:val="auto"/>
                <w:sz w:val="20"/>
                <w:szCs w:val="20"/>
              </w:rPr>
              <w:t>-</w:t>
            </w:r>
          </w:p>
        </w:tc>
        <w:tc>
          <w:tcPr>
            <w:tcW w:w="1843" w:type="dxa"/>
            <w:shd w:val="clear" w:color="auto" w:fill="auto"/>
          </w:tcPr>
          <w:p w14:paraId="44375707" w14:textId="77777777" w:rsidR="00F03D72" w:rsidRPr="00C434FC" w:rsidRDefault="00F03D72" w:rsidP="00DB5E39">
            <w:pPr>
              <w:ind w:firstLine="33"/>
              <w:jc w:val="center"/>
              <w:rPr>
                <w:b w:val="0"/>
                <w:color w:val="auto"/>
                <w:sz w:val="20"/>
                <w:szCs w:val="20"/>
              </w:rPr>
            </w:pPr>
            <w:r w:rsidRPr="00C434FC">
              <w:rPr>
                <w:b w:val="0"/>
                <w:color w:val="auto"/>
                <w:sz w:val="20"/>
                <w:szCs w:val="20"/>
              </w:rPr>
              <w:t>-</w:t>
            </w:r>
          </w:p>
        </w:tc>
      </w:tr>
      <w:tr w:rsidR="00F03D72" w:rsidRPr="00C434FC" w14:paraId="43C6F744" w14:textId="77777777" w:rsidTr="00C434FC">
        <w:tc>
          <w:tcPr>
            <w:tcW w:w="6776" w:type="dxa"/>
            <w:shd w:val="clear" w:color="auto" w:fill="auto"/>
          </w:tcPr>
          <w:p w14:paraId="5087BA77" w14:textId="77777777" w:rsidR="00F03D72" w:rsidRPr="00C434FC" w:rsidRDefault="00F03D72" w:rsidP="00DB5E39">
            <w:pPr>
              <w:rPr>
                <w:b w:val="0"/>
                <w:color w:val="auto"/>
                <w:sz w:val="20"/>
                <w:szCs w:val="20"/>
              </w:rPr>
            </w:pPr>
            <w:r w:rsidRPr="00C434FC">
              <w:rPr>
                <w:b w:val="0"/>
                <w:color w:val="auto"/>
                <w:sz w:val="20"/>
                <w:szCs w:val="20"/>
              </w:rPr>
              <w:t>Стаж работы</w:t>
            </w:r>
          </w:p>
        </w:tc>
        <w:tc>
          <w:tcPr>
            <w:tcW w:w="1729" w:type="dxa"/>
            <w:shd w:val="clear" w:color="auto" w:fill="auto"/>
          </w:tcPr>
          <w:p w14:paraId="020950A9" w14:textId="77777777" w:rsidR="00F03D72" w:rsidRPr="00C434FC" w:rsidRDefault="00F03D72" w:rsidP="00DB5E39">
            <w:pPr>
              <w:ind w:firstLine="33"/>
              <w:jc w:val="center"/>
              <w:rPr>
                <w:b w:val="0"/>
                <w:color w:val="auto"/>
                <w:sz w:val="20"/>
                <w:szCs w:val="20"/>
              </w:rPr>
            </w:pPr>
          </w:p>
        </w:tc>
        <w:tc>
          <w:tcPr>
            <w:tcW w:w="1843" w:type="dxa"/>
            <w:shd w:val="clear" w:color="auto" w:fill="auto"/>
          </w:tcPr>
          <w:p w14:paraId="3A680650" w14:textId="77777777" w:rsidR="00F03D72" w:rsidRPr="00C434FC" w:rsidRDefault="00F03D72" w:rsidP="00DB5E39">
            <w:pPr>
              <w:ind w:firstLine="33"/>
              <w:jc w:val="center"/>
              <w:rPr>
                <w:b w:val="0"/>
                <w:color w:val="auto"/>
                <w:sz w:val="20"/>
                <w:szCs w:val="20"/>
              </w:rPr>
            </w:pPr>
          </w:p>
        </w:tc>
      </w:tr>
      <w:tr w:rsidR="00F03D72" w:rsidRPr="00C434FC" w14:paraId="7F535160" w14:textId="77777777" w:rsidTr="00C434FC">
        <w:tc>
          <w:tcPr>
            <w:tcW w:w="6776" w:type="dxa"/>
            <w:shd w:val="clear" w:color="auto" w:fill="auto"/>
          </w:tcPr>
          <w:p w14:paraId="4308D221" w14:textId="77777777" w:rsidR="00F03D72" w:rsidRPr="00C434FC" w:rsidRDefault="00F03D72" w:rsidP="00DB5E39">
            <w:pPr>
              <w:ind w:firstLine="318"/>
              <w:rPr>
                <w:b w:val="0"/>
                <w:color w:val="auto"/>
                <w:sz w:val="20"/>
                <w:szCs w:val="20"/>
              </w:rPr>
            </w:pPr>
            <w:r w:rsidRPr="00C434FC">
              <w:rPr>
                <w:b w:val="0"/>
                <w:color w:val="auto"/>
                <w:sz w:val="20"/>
                <w:szCs w:val="20"/>
              </w:rPr>
              <w:t>До 1 года</w:t>
            </w:r>
          </w:p>
        </w:tc>
        <w:tc>
          <w:tcPr>
            <w:tcW w:w="1729" w:type="dxa"/>
            <w:shd w:val="clear" w:color="auto" w:fill="auto"/>
          </w:tcPr>
          <w:p w14:paraId="44722171" w14:textId="77777777" w:rsidR="00F03D72" w:rsidRPr="00C434FC" w:rsidRDefault="00F03D72" w:rsidP="00DB5E39">
            <w:pPr>
              <w:ind w:firstLine="33"/>
              <w:jc w:val="center"/>
              <w:rPr>
                <w:b w:val="0"/>
                <w:color w:val="auto"/>
                <w:sz w:val="20"/>
                <w:szCs w:val="20"/>
              </w:rPr>
            </w:pPr>
            <w:r w:rsidRPr="00C434FC">
              <w:rPr>
                <w:b w:val="0"/>
                <w:color w:val="auto"/>
                <w:sz w:val="20"/>
                <w:szCs w:val="20"/>
              </w:rPr>
              <w:t>-</w:t>
            </w:r>
          </w:p>
        </w:tc>
        <w:tc>
          <w:tcPr>
            <w:tcW w:w="1843" w:type="dxa"/>
            <w:shd w:val="clear" w:color="auto" w:fill="auto"/>
          </w:tcPr>
          <w:p w14:paraId="6979C3A4" w14:textId="77777777" w:rsidR="00F03D72" w:rsidRPr="00C434FC" w:rsidRDefault="00F03D72" w:rsidP="00DB5E39">
            <w:pPr>
              <w:ind w:firstLine="33"/>
              <w:jc w:val="center"/>
              <w:rPr>
                <w:b w:val="0"/>
                <w:color w:val="auto"/>
                <w:sz w:val="20"/>
                <w:szCs w:val="20"/>
              </w:rPr>
            </w:pPr>
            <w:r w:rsidRPr="00C434FC">
              <w:rPr>
                <w:b w:val="0"/>
                <w:color w:val="auto"/>
                <w:sz w:val="20"/>
                <w:szCs w:val="20"/>
              </w:rPr>
              <w:t>-</w:t>
            </w:r>
          </w:p>
        </w:tc>
      </w:tr>
      <w:tr w:rsidR="00F03D72" w:rsidRPr="00C434FC" w14:paraId="47AE2BEE" w14:textId="77777777" w:rsidTr="00C434FC">
        <w:tc>
          <w:tcPr>
            <w:tcW w:w="6776" w:type="dxa"/>
            <w:shd w:val="clear" w:color="auto" w:fill="auto"/>
          </w:tcPr>
          <w:p w14:paraId="3A65D82C" w14:textId="77777777" w:rsidR="00F03D72" w:rsidRPr="00C434FC" w:rsidRDefault="00F03D72" w:rsidP="00DB5E39">
            <w:pPr>
              <w:ind w:firstLine="318"/>
              <w:rPr>
                <w:b w:val="0"/>
                <w:color w:val="auto"/>
                <w:sz w:val="20"/>
                <w:szCs w:val="20"/>
              </w:rPr>
            </w:pPr>
            <w:r w:rsidRPr="00C434FC">
              <w:rPr>
                <w:b w:val="0"/>
                <w:color w:val="auto"/>
                <w:sz w:val="20"/>
                <w:szCs w:val="20"/>
              </w:rPr>
              <w:t>От 3 до 5</w:t>
            </w:r>
          </w:p>
        </w:tc>
        <w:tc>
          <w:tcPr>
            <w:tcW w:w="1729" w:type="dxa"/>
            <w:shd w:val="clear" w:color="auto" w:fill="auto"/>
          </w:tcPr>
          <w:p w14:paraId="7022D30B" w14:textId="77777777" w:rsidR="00F03D72" w:rsidRPr="00C434FC" w:rsidRDefault="00F03D72" w:rsidP="00DB5E39">
            <w:pPr>
              <w:ind w:firstLine="33"/>
              <w:jc w:val="center"/>
              <w:rPr>
                <w:b w:val="0"/>
                <w:color w:val="auto"/>
                <w:sz w:val="20"/>
                <w:szCs w:val="20"/>
              </w:rPr>
            </w:pPr>
            <w:r w:rsidRPr="00C434FC">
              <w:rPr>
                <w:b w:val="0"/>
                <w:color w:val="auto"/>
                <w:sz w:val="20"/>
                <w:szCs w:val="20"/>
              </w:rPr>
              <w:t>-</w:t>
            </w:r>
          </w:p>
        </w:tc>
        <w:tc>
          <w:tcPr>
            <w:tcW w:w="1843" w:type="dxa"/>
            <w:shd w:val="clear" w:color="auto" w:fill="auto"/>
          </w:tcPr>
          <w:p w14:paraId="03073CA5" w14:textId="77777777" w:rsidR="00F03D72" w:rsidRPr="00C434FC" w:rsidRDefault="00F03D72" w:rsidP="00DB5E39">
            <w:pPr>
              <w:ind w:firstLine="33"/>
              <w:jc w:val="center"/>
              <w:rPr>
                <w:b w:val="0"/>
                <w:color w:val="auto"/>
                <w:sz w:val="20"/>
                <w:szCs w:val="20"/>
              </w:rPr>
            </w:pPr>
            <w:r w:rsidRPr="00C434FC">
              <w:rPr>
                <w:b w:val="0"/>
                <w:color w:val="auto"/>
                <w:sz w:val="20"/>
                <w:szCs w:val="20"/>
              </w:rPr>
              <w:t>-</w:t>
            </w:r>
          </w:p>
        </w:tc>
      </w:tr>
      <w:tr w:rsidR="00F03D72" w:rsidRPr="00C434FC" w14:paraId="3EE4CA11" w14:textId="77777777" w:rsidTr="00C434FC">
        <w:tc>
          <w:tcPr>
            <w:tcW w:w="6776" w:type="dxa"/>
            <w:shd w:val="clear" w:color="auto" w:fill="auto"/>
          </w:tcPr>
          <w:p w14:paraId="7FD826D2" w14:textId="77777777" w:rsidR="00F03D72" w:rsidRPr="00C434FC" w:rsidRDefault="00F03D72" w:rsidP="00DB5E39">
            <w:pPr>
              <w:ind w:firstLine="318"/>
              <w:rPr>
                <w:b w:val="0"/>
                <w:color w:val="auto"/>
                <w:sz w:val="20"/>
                <w:szCs w:val="20"/>
              </w:rPr>
            </w:pPr>
            <w:r w:rsidRPr="00C434FC">
              <w:rPr>
                <w:b w:val="0"/>
                <w:color w:val="auto"/>
                <w:sz w:val="20"/>
                <w:szCs w:val="20"/>
              </w:rPr>
              <w:t>От 5 до 10</w:t>
            </w:r>
          </w:p>
        </w:tc>
        <w:tc>
          <w:tcPr>
            <w:tcW w:w="1729" w:type="dxa"/>
            <w:shd w:val="clear" w:color="auto" w:fill="auto"/>
          </w:tcPr>
          <w:p w14:paraId="22564392" w14:textId="77777777" w:rsidR="00F03D72" w:rsidRPr="00C434FC" w:rsidRDefault="00F03D72" w:rsidP="00DB5E39">
            <w:pPr>
              <w:ind w:firstLine="33"/>
              <w:jc w:val="center"/>
              <w:rPr>
                <w:b w:val="0"/>
                <w:color w:val="auto"/>
                <w:sz w:val="20"/>
                <w:szCs w:val="20"/>
              </w:rPr>
            </w:pPr>
            <w:r w:rsidRPr="00C434FC">
              <w:rPr>
                <w:b w:val="0"/>
                <w:color w:val="auto"/>
                <w:sz w:val="20"/>
                <w:szCs w:val="20"/>
              </w:rPr>
              <w:t>-</w:t>
            </w:r>
          </w:p>
        </w:tc>
        <w:tc>
          <w:tcPr>
            <w:tcW w:w="1843" w:type="dxa"/>
            <w:shd w:val="clear" w:color="auto" w:fill="auto"/>
          </w:tcPr>
          <w:p w14:paraId="626B067D" w14:textId="08E9322A" w:rsidR="00F03D72" w:rsidRPr="00C434FC" w:rsidRDefault="003E07D2" w:rsidP="00DB5E39">
            <w:pPr>
              <w:ind w:firstLine="33"/>
              <w:jc w:val="center"/>
              <w:rPr>
                <w:b w:val="0"/>
                <w:color w:val="auto"/>
                <w:sz w:val="20"/>
                <w:szCs w:val="20"/>
              </w:rPr>
            </w:pPr>
            <w:r>
              <w:rPr>
                <w:b w:val="0"/>
                <w:color w:val="auto"/>
                <w:sz w:val="20"/>
                <w:szCs w:val="20"/>
              </w:rPr>
              <w:t>1</w:t>
            </w:r>
          </w:p>
        </w:tc>
      </w:tr>
      <w:tr w:rsidR="00F03D72" w:rsidRPr="00C434FC" w14:paraId="66D30486" w14:textId="77777777" w:rsidTr="00C434FC">
        <w:tc>
          <w:tcPr>
            <w:tcW w:w="6776" w:type="dxa"/>
            <w:shd w:val="clear" w:color="auto" w:fill="auto"/>
          </w:tcPr>
          <w:p w14:paraId="6A28D427" w14:textId="77777777" w:rsidR="00F03D72" w:rsidRPr="00C434FC" w:rsidRDefault="00F03D72" w:rsidP="00DB5E39">
            <w:pPr>
              <w:ind w:firstLine="318"/>
              <w:rPr>
                <w:b w:val="0"/>
                <w:color w:val="auto"/>
                <w:sz w:val="20"/>
                <w:szCs w:val="20"/>
              </w:rPr>
            </w:pPr>
            <w:r w:rsidRPr="00C434FC">
              <w:rPr>
                <w:b w:val="0"/>
                <w:color w:val="auto"/>
                <w:sz w:val="20"/>
                <w:szCs w:val="20"/>
              </w:rPr>
              <w:t>Более 10</w:t>
            </w:r>
          </w:p>
        </w:tc>
        <w:tc>
          <w:tcPr>
            <w:tcW w:w="1729" w:type="dxa"/>
            <w:shd w:val="clear" w:color="auto" w:fill="auto"/>
          </w:tcPr>
          <w:p w14:paraId="3B5FBE2D" w14:textId="77777777" w:rsidR="00F03D72" w:rsidRPr="00C434FC" w:rsidRDefault="00F03D72" w:rsidP="00DB5E39">
            <w:pPr>
              <w:ind w:firstLine="33"/>
              <w:jc w:val="center"/>
              <w:rPr>
                <w:b w:val="0"/>
                <w:color w:val="auto"/>
                <w:sz w:val="20"/>
                <w:szCs w:val="20"/>
              </w:rPr>
            </w:pPr>
            <w:r w:rsidRPr="00C434FC">
              <w:rPr>
                <w:b w:val="0"/>
                <w:color w:val="auto"/>
                <w:sz w:val="20"/>
                <w:szCs w:val="20"/>
              </w:rPr>
              <w:t>1</w:t>
            </w:r>
          </w:p>
        </w:tc>
        <w:tc>
          <w:tcPr>
            <w:tcW w:w="1843" w:type="dxa"/>
            <w:shd w:val="clear" w:color="auto" w:fill="auto"/>
          </w:tcPr>
          <w:p w14:paraId="630F8E4D" w14:textId="2342BB95" w:rsidR="00F03D72" w:rsidRPr="00C434FC" w:rsidRDefault="003E07D2" w:rsidP="00DB5E39">
            <w:pPr>
              <w:ind w:firstLine="33"/>
              <w:jc w:val="center"/>
              <w:rPr>
                <w:b w:val="0"/>
                <w:color w:val="auto"/>
                <w:sz w:val="20"/>
                <w:szCs w:val="20"/>
              </w:rPr>
            </w:pPr>
            <w:r>
              <w:rPr>
                <w:b w:val="0"/>
                <w:color w:val="auto"/>
                <w:sz w:val="20"/>
                <w:szCs w:val="20"/>
              </w:rPr>
              <w:t>-</w:t>
            </w:r>
          </w:p>
        </w:tc>
      </w:tr>
      <w:tr w:rsidR="00F03D72" w:rsidRPr="00C434FC" w14:paraId="4AED3F47" w14:textId="77777777" w:rsidTr="00C434FC">
        <w:tc>
          <w:tcPr>
            <w:tcW w:w="6776" w:type="dxa"/>
            <w:shd w:val="clear" w:color="auto" w:fill="auto"/>
          </w:tcPr>
          <w:p w14:paraId="48617FBE" w14:textId="77777777" w:rsidR="00F03D72" w:rsidRPr="00C434FC" w:rsidRDefault="00F03D72" w:rsidP="00DB5E39">
            <w:pPr>
              <w:rPr>
                <w:b w:val="0"/>
                <w:color w:val="auto"/>
                <w:sz w:val="20"/>
                <w:szCs w:val="20"/>
              </w:rPr>
            </w:pPr>
            <w:r w:rsidRPr="00C434FC">
              <w:rPr>
                <w:b w:val="0"/>
                <w:color w:val="auto"/>
                <w:sz w:val="20"/>
                <w:szCs w:val="20"/>
              </w:rPr>
              <w:t>Категория пострадавших</w:t>
            </w:r>
          </w:p>
        </w:tc>
        <w:tc>
          <w:tcPr>
            <w:tcW w:w="1729" w:type="dxa"/>
            <w:shd w:val="clear" w:color="auto" w:fill="auto"/>
          </w:tcPr>
          <w:p w14:paraId="5F6E678D" w14:textId="77777777" w:rsidR="00F03D72" w:rsidRPr="00C434FC" w:rsidRDefault="00F03D72" w:rsidP="00DB5E39">
            <w:pPr>
              <w:ind w:firstLine="33"/>
              <w:jc w:val="center"/>
              <w:rPr>
                <w:b w:val="0"/>
                <w:color w:val="auto"/>
                <w:sz w:val="20"/>
                <w:szCs w:val="20"/>
              </w:rPr>
            </w:pPr>
          </w:p>
        </w:tc>
        <w:tc>
          <w:tcPr>
            <w:tcW w:w="1843" w:type="dxa"/>
            <w:shd w:val="clear" w:color="auto" w:fill="auto"/>
          </w:tcPr>
          <w:p w14:paraId="298769A9" w14:textId="77777777" w:rsidR="00F03D72" w:rsidRPr="00C434FC" w:rsidRDefault="00F03D72" w:rsidP="00DB5E39">
            <w:pPr>
              <w:ind w:firstLine="33"/>
              <w:jc w:val="center"/>
              <w:rPr>
                <w:b w:val="0"/>
                <w:color w:val="auto"/>
                <w:sz w:val="20"/>
                <w:szCs w:val="20"/>
              </w:rPr>
            </w:pPr>
          </w:p>
        </w:tc>
      </w:tr>
      <w:tr w:rsidR="00F03D72" w:rsidRPr="00C434FC" w14:paraId="40B5BD67" w14:textId="77777777" w:rsidTr="00C434FC">
        <w:tc>
          <w:tcPr>
            <w:tcW w:w="6776" w:type="dxa"/>
            <w:shd w:val="clear" w:color="auto" w:fill="auto"/>
          </w:tcPr>
          <w:p w14:paraId="0AA15A31" w14:textId="77777777" w:rsidR="00F03D72" w:rsidRPr="00C434FC" w:rsidRDefault="00F03D72" w:rsidP="00DB5E39">
            <w:pPr>
              <w:ind w:firstLine="318"/>
              <w:rPr>
                <w:b w:val="0"/>
                <w:color w:val="auto"/>
                <w:sz w:val="20"/>
                <w:szCs w:val="20"/>
              </w:rPr>
            </w:pPr>
            <w:r w:rsidRPr="00C434FC">
              <w:rPr>
                <w:b w:val="0"/>
                <w:color w:val="auto"/>
                <w:sz w:val="20"/>
                <w:szCs w:val="20"/>
              </w:rPr>
              <w:t>Руководители</w:t>
            </w:r>
          </w:p>
        </w:tc>
        <w:tc>
          <w:tcPr>
            <w:tcW w:w="1729" w:type="dxa"/>
            <w:shd w:val="clear" w:color="auto" w:fill="auto"/>
          </w:tcPr>
          <w:p w14:paraId="6B0DC3A5" w14:textId="77777777" w:rsidR="00F03D72" w:rsidRPr="00C434FC" w:rsidRDefault="00F03D72" w:rsidP="00DB5E39">
            <w:pPr>
              <w:ind w:firstLine="33"/>
              <w:jc w:val="center"/>
              <w:rPr>
                <w:b w:val="0"/>
                <w:color w:val="auto"/>
                <w:sz w:val="20"/>
                <w:szCs w:val="20"/>
              </w:rPr>
            </w:pPr>
            <w:r w:rsidRPr="00C434FC">
              <w:rPr>
                <w:b w:val="0"/>
                <w:color w:val="auto"/>
                <w:sz w:val="20"/>
                <w:szCs w:val="20"/>
              </w:rPr>
              <w:t>-</w:t>
            </w:r>
          </w:p>
        </w:tc>
        <w:tc>
          <w:tcPr>
            <w:tcW w:w="1843" w:type="dxa"/>
            <w:shd w:val="clear" w:color="auto" w:fill="auto"/>
          </w:tcPr>
          <w:p w14:paraId="0A17737A" w14:textId="77777777" w:rsidR="00F03D72" w:rsidRPr="00C434FC" w:rsidRDefault="00F03D72" w:rsidP="00DB5E39">
            <w:pPr>
              <w:ind w:firstLine="33"/>
              <w:jc w:val="center"/>
              <w:rPr>
                <w:b w:val="0"/>
                <w:color w:val="auto"/>
                <w:sz w:val="20"/>
                <w:szCs w:val="20"/>
              </w:rPr>
            </w:pPr>
            <w:r w:rsidRPr="00C434FC">
              <w:rPr>
                <w:b w:val="0"/>
                <w:color w:val="auto"/>
                <w:sz w:val="20"/>
                <w:szCs w:val="20"/>
              </w:rPr>
              <w:t>-</w:t>
            </w:r>
          </w:p>
        </w:tc>
      </w:tr>
      <w:tr w:rsidR="00F03D72" w:rsidRPr="00C434FC" w14:paraId="185BD8AE" w14:textId="77777777" w:rsidTr="00C434FC">
        <w:tc>
          <w:tcPr>
            <w:tcW w:w="6776" w:type="dxa"/>
            <w:shd w:val="clear" w:color="auto" w:fill="auto"/>
          </w:tcPr>
          <w:p w14:paraId="172FE718" w14:textId="77777777" w:rsidR="00F03D72" w:rsidRPr="00C434FC" w:rsidRDefault="00F03D72" w:rsidP="00DB5E39">
            <w:pPr>
              <w:ind w:firstLine="318"/>
              <w:rPr>
                <w:b w:val="0"/>
                <w:color w:val="auto"/>
                <w:sz w:val="20"/>
                <w:szCs w:val="20"/>
              </w:rPr>
            </w:pPr>
            <w:r w:rsidRPr="00C434FC">
              <w:rPr>
                <w:b w:val="0"/>
                <w:color w:val="auto"/>
                <w:sz w:val="20"/>
                <w:szCs w:val="20"/>
              </w:rPr>
              <w:t>Специалисты</w:t>
            </w:r>
          </w:p>
        </w:tc>
        <w:tc>
          <w:tcPr>
            <w:tcW w:w="1729" w:type="dxa"/>
            <w:shd w:val="clear" w:color="auto" w:fill="auto"/>
          </w:tcPr>
          <w:p w14:paraId="23C152EC" w14:textId="752CE3FB" w:rsidR="00F03D72" w:rsidRPr="00C434FC" w:rsidRDefault="003E07D2" w:rsidP="00DB5E39">
            <w:pPr>
              <w:ind w:firstLine="33"/>
              <w:jc w:val="center"/>
              <w:rPr>
                <w:b w:val="0"/>
                <w:color w:val="auto"/>
                <w:sz w:val="20"/>
                <w:szCs w:val="20"/>
              </w:rPr>
            </w:pPr>
            <w:r>
              <w:rPr>
                <w:b w:val="0"/>
                <w:color w:val="auto"/>
                <w:sz w:val="20"/>
                <w:szCs w:val="20"/>
              </w:rPr>
              <w:t>-</w:t>
            </w:r>
          </w:p>
        </w:tc>
        <w:tc>
          <w:tcPr>
            <w:tcW w:w="1843" w:type="dxa"/>
            <w:shd w:val="clear" w:color="auto" w:fill="auto"/>
          </w:tcPr>
          <w:p w14:paraId="4A96DAFC" w14:textId="77777777" w:rsidR="00F03D72" w:rsidRPr="00C434FC" w:rsidRDefault="00F03D72" w:rsidP="00DB5E39">
            <w:pPr>
              <w:ind w:firstLine="33"/>
              <w:jc w:val="center"/>
              <w:rPr>
                <w:b w:val="0"/>
                <w:color w:val="auto"/>
                <w:sz w:val="20"/>
                <w:szCs w:val="20"/>
              </w:rPr>
            </w:pPr>
            <w:r w:rsidRPr="00C434FC">
              <w:rPr>
                <w:b w:val="0"/>
                <w:color w:val="auto"/>
                <w:sz w:val="20"/>
                <w:szCs w:val="20"/>
              </w:rPr>
              <w:t>-</w:t>
            </w:r>
          </w:p>
        </w:tc>
      </w:tr>
      <w:tr w:rsidR="00F03D72" w:rsidRPr="00C434FC" w14:paraId="0F81C548" w14:textId="77777777" w:rsidTr="00C434FC">
        <w:tc>
          <w:tcPr>
            <w:tcW w:w="6776" w:type="dxa"/>
            <w:shd w:val="clear" w:color="auto" w:fill="auto"/>
          </w:tcPr>
          <w:p w14:paraId="16944A9A" w14:textId="77777777" w:rsidR="00F03D72" w:rsidRPr="00C434FC" w:rsidRDefault="00F03D72" w:rsidP="00DB5E39">
            <w:pPr>
              <w:ind w:firstLine="318"/>
              <w:rPr>
                <w:b w:val="0"/>
                <w:color w:val="auto"/>
                <w:sz w:val="20"/>
                <w:szCs w:val="20"/>
              </w:rPr>
            </w:pPr>
            <w:r w:rsidRPr="00C434FC">
              <w:rPr>
                <w:b w:val="0"/>
                <w:color w:val="auto"/>
                <w:sz w:val="20"/>
                <w:szCs w:val="20"/>
              </w:rPr>
              <w:t>Рабочие основных профессий</w:t>
            </w:r>
          </w:p>
        </w:tc>
        <w:tc>
          <w:tcPr>
            <w:tcW w:w="1729" w:type="dxa"/>
            <w:shd w:val="clear" w:color="auto" w:fill="auto"/>
          </w:tcPr>
          <w:p w14:paraId="51FEC30C" w14:textId="74A0AA7A" w:rsidR="00F03D72" w:rsidRPr="00C434FC" w:rsidRDefault="003E07D2" w:rsidP="00DB5E39">
            <w:pPr>
              <w:ind w:firstLine="33"/>
              <w:jc w:val="center"/>
              <w:rPr>
                <w:b w:val="0"/>
                <w:color w:val="auto"/>
                <w:sz w:val="20"/>
                <w:szCs w:val="20"/>
              </w:rPr>
            </w:pPr>
            <w:r>
              <w:rPr>
                <w:b w:val="0"/>
                <w:color w:val="auto"/>
                <w:sz w:val="20"/>
                <w:szCs w:val="20"/>
              </w:rPr>
              <w:t>1</w:t>
            </w:r>
          </w:p>
        </w:tc>
        <w:tc>
          <w:tcPr>
            <w:tcW w:w="1843" w:type="dxa"/>
            <w:shd w:val="clear" w:color="auto" w:fill="auto"/>
          </w:tcPr>
          <w:p w14:paraId="358D79AD" w14:textId="77777777" w:rsidR="00F03D72" w:rsidRPr="00C434FC" w:rsidRDefault="00F03D72" w:rsidP="00DB5E39">
            <w:pPr>
              <w:ind w:firstLine="33"/>
              <w:jc w:val="center"/>
              <w:rPr>
                <w:b w:val="0"/>
                <w:color w:val="auto"/>
                <w:sz w:val="20"/>
                <w:szCs w:val="20"/>
              </w:rPr>
            </w:pPr>
            <w:r w:rsidRPr="00C434FC">
              <w:rPr>
                <w:b w:val="0"/>
                <w:color w:val="auto"/>
                <w:sz w:val="20"/>
                <w:szCs w:val="20"/>
              </w:rPr>
              <w:t>1</w:t>
            </w:r>
          </w:p>
        </w:tc>
      </w:tr>
      <w:tr w:rsidR="00F03D72" w:rsidRPr="00C434FC" w14:paraId="1A2E1415" w14:textId="77777777" w:rsidTr="00C434FC">
        <w:tc>
          <w:tcPr>
            <w:tcW w:w="6776" w:type="dxa"/>
            <w:shd w:val="clear" w:color="auto" w:fill="auto"/>
          </w:tcPr>
          <w:p w14:paraId="007A100F" w14:textId="77777777" w:rsidR="00F03D72" w:rsidRPr="00C434FC" w:rsidRDefault="00F03D72" w:rsidP="00DB5E39">
            <w:pPr>
              <w:ind w:firstLine="318"/>
              <w:rPr>
                <w:b w:val="0"/>
                <w:color w:val="auto"/>
                <w:sz w:val="20"/>
                <w:szCs w:val="20"/>
              </w:rPr>
            </w:pPr>
            <w:r w:rsidRPr="00C434FC">
              <w:rPr>
                <w:b w:val="0"/>
                <w:color w:val="auto"/>
                <w:sz w:val="20"/>
                <w:szCs w:val="20"/>
              </w:rPr>
              <w:t>Рабочие вспомогательных профессий</w:t>
            </w:r>
          </w:p>
        </w:tc>
        <w:tc>
          <w:tcPr>
            <w:tcW w:w="1729" w:type="dxa"/>
            <w:shd w:val="clear" w:color="auto" w:fill="auto"/>
          </w:tcPr>
          <w:p w14:paraId="65C6CC10" w14:textId="77777777" w:rsidR="00F03D72" w:rsidRPr="00C434FC" w:rsidRDefault="00F03D72" w:rsidP="00DB5E39">
            <w:pPr>
              <w:ind w:firstLine="33"/>
              <w:jc w:val="center"/>
              <w:rPr>
                <w:b w:val="0"/>
                <w:color w:val="auto"/>
                <w:sz w:val="20"/>
                <w:szCs w:val="20"/>
              </w:rPr>
            </w:pPr>
            <w:r w:rsidRPr="00C434FC">
              <w:rPr>
                <w:b w:val="0"/>
                <w:color w:val="auto"/>
                <w:sz w:val="20"/>
                <w:szCs w:val="20"/>
              </w:rPr>
              <w:t>-</w:t>
            </w:r>
          </w:p>
        </w:tc>
        <w:tc>
          <w:tcPr>
            <w:tcW w:w="1843" w:type="dxa"/>
            <w:shd w:val="clear" w:color="auto" w:fill="auto"/>
          </w:tcPr>
          <w:p w14:paraId="168F7FFF" w14:textId="77777777" w:rsidR="00F03D72" w:rsidRPr="00C434FC" w:rsidRDefault="00F03D72" w:rsidP="00DB5E39">
            <w:pPr>
              <w:ind w:firstLine="33"/>
              <w:jc w:val="center"/>
              <w:rPr>
                <w:b w:val="0"/>
                <w:color w:val="auto"/>
                <w:sz w:val="20"/>
                <w:szCs w:val="20"/>
              </w:rPr>
            </w:pPr>
            <w:r w:rsidRPr="00C434FC">
              <w:rPr>
                <w:b w:val="0"/>
                <w:color w:val="auto"/>
                <w:sz w:val="20"/>
                <w:szCs w:val="20"/>
              </w:rPr>
              <w:t>-</w:t>
            </w:r>
          </w:p>
        </w:tc>
      </w:tr>
    </w:tbl>
    <w:p w14:paraId="74C5372D" w14:textId="77777777" w:rsidR="00F03D72" w:rsidRPr="001B36EA" w:rsidRDefault="00F03D72" w:rsidP="00DB5E39">
      <w:pPr>
        <w:rPr>
          <w:rFonts w:ascii="Arial Narrow" w:hAnsi="Arial Narrow"/>
          <w:sz w:val="12"/>
          <w:szCs w:val="12"/>
        </w:rPr>
      </w:pPr>
    </w:p>
    <w:p w14:paraId="4CE2B979" w14:textId="77777777" w:rsidR="00F03D72" w:rsidRPr="002945E8" w:rsidRDefault="00F03D72" w:rsidP="008532EE">
      <w:pPr>
        <w:spacing w:before="120" w:after="120"/>
        <w:jc w:val="both"/>
        <w:rPr>
          <w:rFonts w:ascii="Arial Narrow" w:hAnsi="Arial Narrow"/>
          <w:b w:val="0"/>
          <w:color w:val="002060"/>
        </w:rPr>
      </w:pPr>
      <w:r w:rsidRPr="005D085F">
        <w:rPr>
          <w:rFonts w:cstheme="minorHAnsi"/>
          <w:color w:val="002060"/>
          <w:sz w:val="24"/>
          <w:szCs w:val="24"/>
        </w:rPr>
        <w:t>Затраты на мероприятия по охране труда</w:t>
      </w:r>
    </w:p>
    <w:p w14:paraId="0306B290" w14:textId="61194F04" w:rsidR="003E07D2" w:rsidRPr="003E07D2" w:rsidRDefault="003E07D2" w:rsidP="008532EE">
      <w:pPr>
        <w:pStyle w:val="af9"/>
        <w:widowControl w:val="0"/>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07D2">
        <w:rPr>
          <w:rFonts w:cstheme="minorHAnsi"/>
          <w:color w:val="auto"/>
          <w:sz w:val="24"/>
          <w:szCs w:val="24"/>
        </w:rPr>
        <w:t xml:space="preserve">Всего за отчетный период 2022 года затраты на мероприятия по охране труда </w:t>
      </w:r>
      <w:r w:rsidR="00502336">
        <w:rPr>
          <w:rFonts w:cstheme="minorHAnsi"/>
          <w:color w:val="auto"/>
          <w:sz w:val="24"/>
          <w:szCs w:val="24"/>
        </w:rPr>
        <w:br/>
      </w:r>
      <w:r w:rsidRPr="003E07D2">
        <w:rPr>
          <w:rFonts w:cstheme="minorHAnsi"/>
          <w:color w:val="auto"/>
          <w:sz w:val="24"/>
          <w:szCs w:val="24"/>
        </w:rPr>
        <w:t>в ПАО «Камчатскэнерго» составили 121 991, 900 тыс. руб</w:t>
      </w:r>
      <w:r w:rsidR="00502336">
        <w:rPr>
          <w:rFonts w:cstheme="minorHAnsi"/>
          <w:color w:val="auto"/>
          <w:sz w:val="24"/>
          <w:szCs w:val="24"/>
        </w:rPr>
        <w:t>.</w:t>
      </w:r>
      <w:r w:rsidRPr="003E07D2">
        <w:rPr>
          <w:rFonts w:cstheme="minorHAnsi"/>
          <w:color w:val="auto"/>
          <w:sz w:val="24"/>
          <w:szCs w:val="24"/>
        </w:rPr>
        <w:t xml:space="preserve"> (против 144 922,228 тыс. руб. в 2021 году), в том числе:</w:t>
      </w:r>
    </w:p>
    <w:p w14:paraId="32FCE161" w14:textId="77777777" w:rsidR="003E07D2" w:rsidRPr="003E07D2" w:rsidRDefault="003E07D2"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3E07D2">
        <w:rPr>
          <w:rFonts w:asciiTheme="minorHAnsi" w:hAnsiTheme="minorHAnsi" w:cstheme="minorHAnsi"/>
          <w:sz w:val="24"/>
          <w:szCs w:val="24"/>
        </w:rPr>
        <w:t>на мероприятия по предупреждению несчастных случаев – 7 505,5 тыс. руб.;</w:t>
      </w:r>
    </w:p>
    <w:p w14:paraId="2A5F2062" w14:textId="47018360" w:rsidR="003E07D2" w:rsidRPr="003E07D2" w:rsidRDefault="003E07D2"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3E07D2">
        <w:rPr>
          <w:rFonts w:asciiTheme="minorHAnsi" w:hAnsiTheme="minorHAnsi" w:cstheme="minorHAnsi"/>
          <w:sz w:val="24"/>
          <w:szCs w:val="24"/>
        </w:rPr>
        <w:t>на проведение санитарно-гигиенических мероприятий по предупреждению заболеваний на производстве – 27 901,5</w:t>
      </w:r>
      <w:r w:rsidR="00502336">
        <w:rPr>
          <w:rFonts w:asciiTheme="minorHAnsi" w:hAnsiTheme="minorHAnsi" w:cstheme="minorHAnsi"/>
          <w:sz w:val="24"/>
          <w:szCs w:val="24"/>
        </w:rPr>
        <w:t xml:space="preserve"> </w:t>
      </w:r>
      <w:r w:rsidRPr="003E07D2">
        <w:rPr>
          <w:rFonts w:asciiTheme="minorHAnsi" w:hAnsiTheme="minorHAnsi" w:cstheme="minorHAnsi"/>
          <w:sz w:val="24"/>
          <w:szCs w:val="24"/>
        </w:rPr>
        <w:t>тыс. руб.;</w:t>
      </w:r>
    </w:p>
    <w:p w14:paraId="1E6A076D" w14:textId="77777777" w:rsidR="003E07D2" w:rsidRPr="003E07D2" w:rsidRDefault="003E07D2"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3E07D2">
        <w:rPr>
          <w:rFonts w:asciiTheme="minorHAnsi" w:hAnsiTheme="minorHAnsi" w:cstheme="minorHAnsi"/>
          <w:sz w:val="24"/>
          <w:szCs w:val="24"/>
        </w:rPr>
        <w:t>на мероприятия по общему улучшению условий труда – 5 986,9 тыс. руб.;</w:t>
      </w:r>
    </w:p>
    <w:p w14:paraId="64ABA06F" w14:textId="4FD67E83" w:rsidR="003E07D2" w:rsidRPr="003E07D2" w:rsidRDefault="003E07D2"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3E07D2">
        <w:rPr>
          <w:rFonts w:asciiTheme="minorHAnsi" w:hAnsiTheme="minorHAnsi" w:cstheme="minorHAnsi"/>
          <w:sz w:val="24"/>
          <w:szCs w:val="24"/>
        </w:rPr>
        <w:t xml:space="preserve">на обеспечение работников средствами индивидуальной защиты – 80 598,0 тыс. руб. </w:t>
      </w:r>
      <w:r w:rsidR="00502336">
        <w:rPr>
          <w:rFonts w:asciiTheme="minorHAnsi" w:hAnsiTheme="minorHAnsi" w:cstheme="minorHAnsi"/>
          <w:sz w:val="24"/>
          <w:szCs w:val="24"/>
        </w:rPr>
        <w:br/>
      </w:r>
      <w:r w:rsidRPr="003E07D2">
        <w:rPr>
          <w:rFonts w:asciiTheme="minorHAnsi" w:hAnsiTheme="minorHAnsi" w:cstheme="minorHAnsi"/>
          <w:sz w:val="24"/>
          <w:szCs w:val="24"/>
        </w:rPr>
        <w:t>(в среднем 31,2 тыс. руб. на 1 человека).</w:t>
      </w:r>
    </w:p>
    <w:p w14:paraId="15CF6C7E" w14:textId="72B4257D" w:rsidR="003E07D2" w:rsidRDefault="003E07D2" w:rsidP="008532EE">
      <w:pPr>
        <w:pStyle w:val="af9"/>
        <w:widowControl w:val="0"/>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07D2">
        <w:rPr>
          <w:rFonts w:cstheme="minorHAnsi"/>
          <w:color w:val="auto"/>
          <w:sz w:val="24"/>
          <w:szCs w:val="24"/>
        </w:rPr>
        <w:t>Затраты по охране труда на одного работника в 2022 году составили 31 208 руб/чел</w:t>
      </w:r>
      <w:r w:rsidR="00502336">
        <w:rPr>
          <w:rFonts w:cstheme="minorHAnsi"/>
          <w:color w:val="auto"/>
          <w:sz w:val="24"/>
          <w:szCs w:val="24"/>
        </w:rPr>
        <w:t>.</w:t>
      </w:r>
      <w:r w:rsidRPr="003E07D2">
        <w:rPr>
          <w:rFonts w:cstheme="minorHAnsi"/>
          <w:color w:val="auto"/>
          <w:sz w:val="24"/>
          <w:szCs w:val="24"/>
        </w:rPr>
        <w:t xml:space="preserve">, </w:t>
      </w:r>
      <w:r w:rsidR="00502336">
        <w:rPr>
          <w:rFonts w:cstheme="minorHAnsi"/>
          <w:color w:val="auto"/>
          <w:sz w:val="24"/>
          <w:szCs w:val="24"/>
        </w:rPr>
        <w:br/>
      </w:r>
      <w:r w:rsidRPr="003E07D2">
        <w:rPr>
          <w:rFonts w:cstheme="minorHAnsi"/>
          <w:color w:val="auto"/>
          <w:sz w:val="24"/>
          <w:szCs w:val="24"/>
        </w:rPr>
        <w:t xml:space="preserve">в аналогичном периоде 2021 года на одного работающего приходилось 36 643 руб./чел. </w:t>
      </w:r>
    </w:p>
    <w:p w14:paraId="2736B93D" w14:textId="008D2F4D" w:rsidR="003E07D2" w:rsidRDefault="003E07D2" w:rsidP="008532EE">
      <w:pPr>
        <w:pStyle w:val="af9"/>
        <w:widowControl w:val="0"/>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07D2">
        <w:rPr>
          <w:rFonts w:cstheme="minorHAnsi"/>
          <w:color w:val="auto"/>
          <w:sz w:val="24"/>
          <w:szCs w:val="24"/>
        </w:rPr>
        <w:t xml:space="preserve">Также в 2022 году организовано и проведено обучение по охране труда, том числе безопасным методам и приемам безопасного выполнения работ 2584 работникам на сумму </w:t>
      </w:r>
      <w:r w:rsidR="00502336">
        <w:rPr>
          <w:rFonts w:cstheme="minorHAnsi"/>
          <w:color w:val="auto"/>
          <w:sz w:val="24"/>
          <w:szCs w:val="24"/>
        </w:rPr>
        <w:br/>
      </w:r>
      <w:r w:rsidRPr="003E07D2">
        <w:rPr>
          <w:rFonts w:cstheme="minorHAnsi"/>
          <w:color w:val="auto"/>
          <w:sz w:val="24"/>
          <w:szCs w:val="24"/>
        </w:rPr>
        <w:t>4 196,0 тыс. руб. (в среднем по 2 000 руб. на 1 человека).</w:t>
      </w:r>
    </w:p>
    <w:p w14:paraId="435C3A92" w14:textId="77777777" w:rsidR="00502336" w:rsidRPr="003E07D2" w:rsidRDefault="00502336" w:rsidP="008532EE">
      <w:pPr>
        <w:pStyle w:val="af9"/>
        <w:widowControl w:val="0"/>
        <w:tabs>
          <w:tab w:val="left" w:pos="851"/>
          <w:tab w:val="left" w:pos="993"/>
        </w:tabs>
        <w:autoSpaceDE w:val="0"/>
        <w:adjustRightInd w:val="0"/>
        <w:spacing w:before="120" w:after="120" w:line="276" w:lineRule="auto"/>
        <w:ind w:left="0" w:firstLine="709"/>
        <w:jc w:val="both"/>
        <w:rPr>
          <w:rFonts w:cstheme="minorHAnsi"/>
          <w:color w:val="auto"/>
          <w:sz w:val="24"/>
          <w:szCs w:val="24"/>
        </w:rPr>
      </w:pPr>
    </w:p>
    <w:p w14:paraId="6BABA5A4" w14:textId="77777777" w:rsidR="00F03D72" w:rsidRPr="002945E8" w:rsidRDefault="00F03D72" w:rsidP="008532EE">
      <w:pPr>
        <w:spacing w:before="120" w:after="120"/>
        <w:jc w:val="both"/>
        <w:rPr>
          <w:rFonts w:ascii="Arial Narrow" w:hAnsi="Arial Narrow"/>
          <w:b w:val="0"/>
          <w:color w:val="002060"/>
        </w:rPr>
      </w:pPr>
      <w:r w:rsidRPr="005D085F">
        <w:rPr>
          <w:rFonts w:cstheme="minorHAnsi"/>
          <w:color w:val="002060"/>
          <w:sz w:val="24"/>
          <w:szCs w:val="24"/>
        </w:rPr>
        <w:lastRenderedPageBreak/>
        <w:t>Специальная оценка условий труда</w:t>
      </w:r>
    </w:p>
    <w:p w14:paraId="6801879E" w14:textId="1FB85AF2" w:rsidR="00906F75" w:rsidRPr="00906F75" w:rsidRDefault="00906F75" w:rsidP="008532EE">
      <w:pPr>
        <w:pStyle w:val="af9"/>
        <w:widowControl w:val="0"/>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906F75">
        <w:rPr>
          <w:rFonts w:cstheme="minorHAnsi"/>
          <w:color w:val="auto"/>
          <w:sz w:val="24"/>
          <w:szCs w:val="24"/>
        </w:rPr>
        <w:t>Специальная оценка условий труда (</w:t>
      </w:r>
      <w:r w:rsidR="002D457B">
        <w:rPr>
          <w:rFonts w:cstheme="minorHAnsi"/>
          <w:color w:val="auto"/>
          <w:sz w:val="24"/>
          <w:szCs w:val="24"/>
        </w:rPr>
        <w:t xml:space="preserve">далее - </w:t>
      </w:r>
      <w:r w:rsidRPr="00906F75">
        <w:rPr>
          <w:rFonts w:cstheme="minorHAnsi"/>
          <w:color w:val="auto"/>
          <w:sz w:val="24"/>
          <w:szCs w:val="24"/>
        </w:rPr>
        <w:t xml:space="preserve">СОУТ) велась аккредитованными в государственных органах по труду организациями по планам филиалов (в соответствии с </w:t>
      </w:r>
      <w:r w:rsidR="00502336">
        <w:rPr>
          <w:rFonts w:cstheme="minorHAnsi"/>
          <w:color w:val="auto"/>
          <w:sz w:val="24"/>
          <w:szCs w:val="24"/>
        </w:rPr>
        <w:t xml:space="preserve"> законом</w:t>
      </w:r>
      <w:r w:rsidR="00502336" w:rsidRPr="00906F75">
        <w:rPr>
          <w:rFonts w:cstheme="minorHAnsi"/>
          <w:color w:val="auto"/>
          <w:sz w:val="24"/>
          <w:szCs w:val="24"/>
        </w:rPr>
        <w:t xml:space="preserve"> от 28.12.2013 </w:t>
      </w:r>
      <w:r w:rsidRPr="00906F75">
        <w:rPr>
          <w:rFonts w:cstheme="minorHAnsi"/>
          <w:color w:val="auto"/>
          <w:sz w:val="24"/>
          <w:szCs w:val="24"/>
        </w:rPr>
        <w:t>№ 426-ФЗ «О специальной оценке условий труда», а также Методикой проведения специальной оценки условий труда, утвержденной приказом Минтруда и соцразвития Р</w:t>
      </w:r>
      <w:r w:rsidR="002D457B">
        <w:rPr>
          <w:rFonts w:cstheme="minorHAnsi"/>
          <w:color w:val="auto"/>
          <w:sz w:val="24"/>
          <w:szCs w:val="24"/>
        </w:rPr>
        <w:t xml:space="preserve">оссийской Федерации </w:t>
      </w:r>
      <w:r w:rsidRPr="00906F75">
        <w:rPr>
          <w:rFonts w:cstheme="minorHAnsi"/>
          <w:color w:val="auto"/>
          <w:sz w:val="24"/>
          <w:szCs w:val="24"/>
        </w:rPr>
        <w:t xml:space="preserve"> от 24.01.2014</w:t>
      </w:r>
      <w:r w:rsidR="00502336">
        <w:rPr>
          <w:rFonts w:cstheme="minorHAnsi"/>
          <w:color w:val="auto"/>
          <w:sz w:val="24"/>
          <w:szCs w:val="24"/>
        </w:rPr>
        <w:t xml:space="preserve"> </w:t>
      </w:r>
      <w:r w:rsidR="00502336" w:rsidRPr="00906F75">
        <w:rPr>
          <w:rFonts w:cstheme="minorHAnsi"/>
          <w:color w:val="auto"/>
          <w:sz w:val="24"/>
          <w:szCs w:val="24"/>
        </w:rPr>
        <w:t>№ 33н</w:t>
      </w:r>
      <w:r w:rsidRPr="00906F75">
        <w:rPr>
          <w:rFonts w:cstheme="minorHAnsi"/>
          <w:color w:val="auto"/>
          <w:sz w:val="24"/>
          <w:szCs w:val="24"/>
        </w:rPr>
        <w:t>).</w:t>
      </w:r>
    </w:p>
    <w:p w14:paraId="1DBCB47B" w14:textId="50120E9F" w:rsidR="00906F75" w:rsidRPr="00906F75" w:rsidRDefault="00906F75" w:rsidP="008532EE">
      <w:pPr>
        <w:pStyle w:val="af9"/>
        <w:widowControl w:val="0"/>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906F75">
        <w:rPr>
          <w:rFonts w:cstheme="minorHAnsi"/>
          <w:color w:val="auto"/>
          <w:sz w:val="24"/>
          <w:szCs w:val="24"/>
        </w:rPr>
        <w:t>Общее количество рабочих мест, на которых проведена специальная оценка условий труда, составило 2</w:t>
      </w:r>
      <w:r w:rsidR="00F660EC">
        <w:rPr>
          <w:rFonts w:cstheme="minorHAnsi"/>
          <w:color w:val="auto"/>
          <w:sz w:val="24"/>
          <w:szCs w:val="24"/>
        </w:rPr>
        <w:t xml:space="preserve"> </w:t>
      </w:r>
      <w:r w:rsidRPr="00906F75">
        <w:rPr>
          <w:rFonts w:cstheme="minorHAnsi"/>
          <w:color w:val="auto"/>
          <w:sz w:val="24"/>
          <w:szCs w:val="24"/>
        </w:rPr>
        <w:t>263 РМ. Работа ведется в соответствии с графиками с периодичностью один раз в 5 лет. В 2022 году СОУТ проведена на 655 рабочих местах.</w:t>
      </w:r>
    </w:p>
    <w:p w14:paraId="6B64A4BA" w14:textId="6CF94D6B" w:rsidR="00906F75" w:rsidRPr="00906F75" w:rsidRDefault="00906F75" w:rsidP="008532EE">
      <w:pPr>
        <w:pStyle w:val="af9"/>
        <w:widowControl w:val="0"/>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906F75">
        <w:rPr>
          <w:rFonts w:cstheme="minorHAnsi"/>
          <w:color w:val="auto"/>
          <w:sz w:val="24"/>
          <w:szCs w:val="24"/>
        </w:rPr>
        <w:t>На конец 2022 года количество рабочих мест, не соответствующих нормативным условиям труда, составило 1</w:t>
      </w:r>
      <w:r w:rsidR="00F660EC">
        <w:rPr>
          <w:rFonts w:cstheme="minorHAnsi"/>
          <w:color w:val="auto"/>
          <w:sz w:val="24"/>
          <w:szCs w:val="24"/>
        </w:rPr>
        <w:t xml:space="preserve"> </w:t>
      </w:r>
      <w:r w:rsidRPr="00906F75">
        <w:rPr>
          <w:rFonts w:cstheme="minorHAnsi"/>
          <w:color w:val="auto"/>
          <w:sz w:val="24"/>
          <w:szCs w:val="24"/>
        </w:rPr>
        <w:t>07</w:t>
      </w:r>
      <w:r w:rsidR="001C5A80">
        <w:rPr>
          <w:rFonts w:cstheme="minorHAnsi"/>
          <w:color w:val="auto"/>
          <w:sz w:val="24"/>
          <w:szCs w:val="24"/>
        </w:rPr>
        <w:t>3</w:t>
      </w:r>
      <w:r w:rsidRPr="00906F75">
        <w:rPr>
          <w:rFonts w:cstheme="minorHAnsi"/>
          <w:color w:val="auto"/>
          <w:sz w:val="24"/>
          <w:szCs w:val="24"/>
        </w:rPr>
        <w:t>, на данных рабочих местах было занято 2382 человека.</w:t>
      </w:r>
    </w:p>
    <w:p w14:paraId="0F106FCE" w14:textId="5A943ADB" w:rsidR="00906F75" w:rsidRPr="00906F75" w:rsidRDefault="00906F75" w:rsidP="008532EE">
      <w:pPr>
        <w:pStyle w:val="af9"/>
        <w:widowControl w:val="0"/>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906F75">
        <w:rPr>
          <w:rFonts w:cstheme="minorHAnsi"/>
          <w:color w:val="auto"/>
          <w:sz w:val="24"/>
          <w:szCs w:val="24"/>
        </w:rPr>
        <w:t>Число работников на рабочих местах, не соответствующих нормативным требованиям по охране труда в 2022 году, по сравнению с 2021 годом, уменьшилось на 5,63</w:t>
      </w:r>
      <w:r w:rsidR="00F660EC">
        <w:rPr>
          <w:rFonts w:cstheme="minorHAnsi"/>
          <w:color w:val="auto"/>
          <w:sz w:val="24"/>
          <w:szCs w:val="24"/>
        </w:rPr>
        <w:t xml:space="preserve"> </w:t>
      </w:r>
      <w:r w:rsidRPr="00906F75">
        <w:rPr>
          <w:rFonts w:cstheme="minorHAnsi"/>
          <w:color w:val="auto"/>
          <w:sz w:val="24"/>
          <w:szCs w:val="24"/>
        </w:rPr>
        <w:t>%.</w:t>
      </w:r>
    </w:p>
    <w:p w14:paraId="049DEB9C" w14:textId="77777777" w:rsidR="00906F75" w:rsidRPr="00906F75" w:rsidRDefault="00906F75" w:rsidP="008532EE">
      <w:pPr>
        <w:pStyle w:val="af9"/>
        <w:widowControl w:val="0"/>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906F75">
        <w:rPr>
          <w:rFonts w:cstheme="minorHAnsi"/>
          <w:color w:val="auto"/>
          <w:sz w:val="24"/>
          <w:szCs w:val="24"/>
        </w:rPr>
        <w:t>С учетом данных СОУТ, результатов производственного контроля за состоянием условий и охраны труда в 2022 г. в ПАО «Камчатскэнерго» проведена процедура идентификации опасностей и оценки рисков. На основе установленной вероятности событий и тяжести последствий определены величины рисков. Результаты оценки рисков занесены в карты с указанием уровней рисков. С результатами оценки рисков проведено ознакомление работников под подпись в картах идентификации опасностей и оценки рисков.</w:t>
      </w:r>
    </w:p>
    <w:p w14:paraId="396474DF" w14:textId="77777777" w:rsidR="00906F75" w:rsidRPr="00906F75" w:rsidRDefault="00906F75" w:rsidP="008532EE">
      <w:pPr>
        <w:pStyle w:val="af9"/>
        <w:widowControl w:val="0"/>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906F75">
        <w:rPr>
          <w:rFonts w:cstheme="minorHAnsi"/>
          <w:color w:val="auto"/>
          <w:sz w:val="24"/>
          <w:szCs w:val="24"/>
        </w:rPr>
        <w:t>Наиболее важными задачами руководителей и специалистов Исполнительного аппарата и филиалов ПАО «Камчатскэнерго» по предупреждению аварийности и снижения травматизма являются:</w:t>
      </w:r>
    </w:p>
    <w:p w14:paraId="5DE46780"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улучшение технического обслуживания оборудования, приведение оборудования в соответствие с правилами (надписи, четкость схем и их соответствие фактическому состоянию, удобство обслуживания для персонала);</w:t>
      </w:r>
    </w:p>
    <w:p w14:paraId="1E638733"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планомерная замена морально и физически устаревшего оборудования, воздушных и кабельных ЛЭП;</w:t>
      </w:r>
    </w:p>
    <w:p w14:paraId="6B466001"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повышение контроля за приемкой оборудования из ремонтов;</w:t>
      </w:r>
    </w:p>
    <w:p w14:paraId="05DDF436" w14:textId="7FBEA108"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 xml:space="preserve">модернизация, техническое перевооружение и реконструкция по следующим направлениям: замена масляных выключателей на элегазовые и вакуумные, выполнение многолетнего графика замены фарфоровых опорно-стержневых изоляторов разъединителей </w:t>
      </w:r>
      <w:r w:rsidR="00F660EC">
        <w:rPr>
          <w:rFonts w:asciiTheme="minorHAnsi" w:hAnsiTheme="minorHAnsi" w:cstheme="minorHAnsi"/>
          <w:sz w:val="24"/>
          <w:szCs w:val="24"/>
        </w:rPr>
        <w:br/>
      </w:r>
      <w:r w:rsidRPr="00906F75">
        <w:rPr>
          <w:rFonts w:asciiTheme="minorHAnsi" w:hAnsiTheme="minorHAnsi" w:cstheme="minorHAnsi"/>
          <w:sz w:val="24"/>
          <w:szCs w:val="24"/>
        </w:rPr>
        <w:t>35-110 кВ на полимерные, внедрение современных микропроцессорных устройств РЗА и современных устройств связи, увеличение объема телемеханизации подстанций 35-110 кВ;</w:t>
      </w:r>
    </w:p>
    <w:p w14:paraId="2EEE7A2F"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повышение готовности персонала к действиям в нормальных и аварийных режи</w:t>
      </w:r>
      <w:r w:rsidRPr="00906F75">
        <w:rPr>
          <w:rFonts w:asciiTheme="minorHAnsi" w:hAnsiTheme="minorHAnsi" w:cstheme="minorHAnsi"/>
          <w:sz w:val="24"/>
          <w:szCs w:val="24"/>
        </w:rPr>
        <w:softHyphen/>
        <w:t>мах (повышение качества специальной подготовки, инструктажей, непрерывной профессиональной подготовки и противоаварийных тренировок, повышение качества проверки знаний, усиление контроля со стороны руководителей по ведению режима работы, переключений, приема-сдачи смен);</w:t>
      </w:r>
    </w:p>
    <w:p w14:paraId="0DD22A41"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повышение ответственности персонала всех уровней за нарушения должност</w:t>
      </w:r>
      <w:r w:rsidRPr="00906F75">
        <w:rPr>
          <w:rFonts w:asciiTheme="minorHAnsi" w:hAnsiTheme="minorHAnsi" w:cstheme="minorHAnsi"/>
          <w:sz w:val="24"/>
          <w:szCs w:val="24"/>
        </w:rPr>
        <w:softHyphen/>
        <w:t>ных и производственных инст</w:t>
      </w:r>
      <w:r w:rsidRPr="00906F75">
        <w:rPr>
          <w:rFonts w:asciiTheme="minorHAnsi" w:hAnsiTheme="minorHAnsi" w:cstheme="minorHAnsi"/>
          <w:sz w:val="24"/>
          <w:szCs w:val="24"/>
        </w:rPr>
        <w:softHyphen/>
        <w:t>рукций, инструкций и норм по ОТ;</w:t>
      </w:r>
    </w:p>
    <w:p w14:paraId="52ABB689"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улучшение качества эксплуатационной документации;</w:t>
      </w:r>
    </w:p>
    <w:p w14:paraId="20868515"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lastRenderedPageBreak/>
        <w:t>повышение качества и результативности самоаудита (проверки работающих бригад, обходы рабочих мест, непрерывный технический аудит, тематические проверки и т. п.);</w:t>
      </w:r>
    </w:p>
    <w:p w14:paraId="63AC2BE7"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обеспечение регулярного доведения вопросов производственной безопасности и охраны труда до сведения всего персонала Общества с использованием внутрикорпоративных средств коммуникации и регламентов взаимодействия менеджмента и персонала.</w:t>
      </w:r>
    </w:p>
    <w:p w14:paraId="5F1D1C60" w14:textId="77777777" w:rsidR="00906F75" w:rsidRPr="00906F75" w:rsidRDefault="00906F75" w:rsidP="008532EE">
      <w:pPr>
        <w:pStyle w:val="af9"/>
        <w:widowControl w:val="0"/>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906F75">
        <w:rPr>
          <w:rFonts w:cstheme="minorHAnsi"/>
          <w:color w:val="auto"/>
          <w:sz w:val="24"/>
          <w:szCs w:val="24"/>
        </w:rPr>
        <w:t>В 2022 году Фондом социального страхования для финансового обеспечения предупредительных мер по сокращению производственного травматизма и профзаболеваний выделено 1 719 230,85 (приказ ФСС от 09.08.2022 № 118-Ф), которые были израсходованы на проведение обязательных периодических медицинских осмотров работников ПАО «Камчатскэнерго».</w:t>
      </w:r>
    </w:p>
    <w:p w14:paraId="7AD67872" w14:textId="77777777" w:rsidR="00906F75" w:rsidRPr="00906F75" w:rsidRDefault="00906F75" w:rsidP="008532EE">
      <w:pPr>
        <w:pStyle w:val="af9"/>
        <w:widowControl w:val="0"/>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906F75">
        <w:rPr>
          <w:rFonts w:cstheme="minorHAnsi"/>
          <w:color w:val="auto"/>
          <w:sz w:val="24"/>
          <w:szCs w:val="24"/>
        </w:rPr>
        <w:t>В 2022 году в ПАО «Камчатскэнерго» действовали следующие документы, регламентирующие социально-трудовые отношения, вопросы охраны труда и организации безопасного проведения работ:</w:t>
      </w:r>
    </w:p>
    <w:p w14:paraId="10D7AAFF" w14:textId="145B8A5E"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 xml:space="preserve">Коллективный договор ПАО </w:t>
      </w:r>
      <w:r>
        <w:rPr>
          <w:rFonts w:asciiTheme="minorHAnsi" w:hAnsiTheme="minorHAnsi" w:cstheme="minorHAnsi"/>
          <w:sz w:val="24"/>
          <w:szCs w:val="24"/>
        </w:rPr>
        <w:t>«</w:t>
      </w:r>
      <w:r w:rsidRPr="00906F75">
        <w:rPr>
          <w:rFonts w:asciiTheme="minorHAnsi" w:hAnsiTheme="minorHAnsi" w:cstheme="minorHAnsi"/>
          <w:sz w:val="24"/>
          <w:szCs w:val="24"/>
        </w:rPr>
        <w:t>Камчатскэнерго</w:t>
      </w:r>
      <w:r>
        <w:rPr>
          <w:rFonts w:asciiTheme="minorHAnsi" w:hAnsiTheme="minorHAnsi" w:cstheme="minorHAnsi"/>
          <w:sz w:val="24"/>
          <w:szCs w:val="24"/>
        </w:rPr>
        <w:t>»</w:t>
      </w:r>
      <w:r w:rsidRPr="00906F75">
        <w:rPr>
          <w:rFonts w:asciiTheme="minorHAnsi" w:hAnsiTheme="minorHAnsi" w:cstheme="minorHAnsi"/>
          <w:sz w:val="24"/>
          <w:szCs w:val="24"/>
        </w:rPr>
        <w:t xml:space="preserve"> на 2019</w:t>
      </w:r>
      <w:r w:rsidR="00F660EC">
        <w:rPr>
          <w:rFonts w:asciiTheme="minorHAnsi" w:hAnsiTheme="minorHAnsi" w:cstheme="minorHAnsi"/>
          <w:sz w:val="24"/>
          <w:szCs w:val="24"/>
        </w:rPr>
        <w:t xml:space="preserve"> </w:t>
      </w:r>
      <w:r w:rsidRPr="00906F75">
        <w:rPr>
          <w:rFonts w:asciiTheme="minorHAnsi" w:hAnsiTheme="minorHAnsi" w:cstheme="minorHAnsi"/>
          <w:sz w:val="24"/>
          <w:szCs w:val="24"/>
        </w:rPr>
        <w:t>-</w:t>
      </w:r>
      <w:r w:rsidR="00F660EC">
        <w:rPr>
          <w:rFonts w:asciiTheme="minorHAnsi" w:hAnsiTheme="minorHAnsi" w:cstheme="minorHAnsi"/>
          <w:sz w:val="24"/>
          <w:szCs w:val="24"/>
        </w:rPr>
        <w:t xml:space="preserve"> </w:t>
      </w:r>
      <w:r w:rsidRPr="00906F75">
        <w:rPr>
          <w:rFonts w:asciiTheme="minorHAnsi" w:hAnsiTheme="minorHAnsi" w:cstheme="minorHAnsi"/>
          <w:sz w:val="24"/>
          <w:szCs w:val="24"/>
        </w:rPr>
        <w:t>2022 годы (</w:t>
      </w:r>
      <w:r w:rsidR="00F660EC">
        <w:rPr>
          <w:rFonts w:asciiTheme="minorHAnsi" w:hAnsiTheme="minorHAnsi" w:cstheme="minorHAnsi"/>
          <w:sz w:val="24"/>
          <w:szCs w:val="24"/>
        </w:rPr>
        <w:t>одобрен Советом директоров Общества</w:t>
      </w:r>
      <w:r>
        <w:rPr>
          <w:rFonts w:asciiTheme="minorHAnsi" w:hAnsiTheme="minorHAnsi" w:cstheme="minorHAnsi"/>
          <w:sz w:val="24"/>
          <w:szCs w:val="24"/>
        </w:rPr>
        <w:t xml:space="preserve"> </w:t>
      </w:r>
      <w:r w:rsidRPr="00906F75">
        <w:rPr>
          <w:rFonts w:asciiTheme="minorHAnsi" w:hAnsiTheme="minorHAnsi" w:cstheme="minorHAnsi"/>
          <w:sz w:val="24"/>
          <w:szCs w:val="24"/>
        </w:rPr>
        <w:t>17.12.2018);</w:t>
      </w:r>
    </w:p>
    <w:p w14:paraId="3CC7BC99" w14:textId="22055EA5"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СУОТ (утв. приказ</w:t>
      </w:r>
      <w:r>
        <w:rPr>
          <w:rFonts w:asciiTheme="minorHAnsi" w:hAnsiTheme="minorHAnsi" w:cstheme="minorHAnsi"/>
          <w:sz w:val="24"/>
          <w:szCs w:val="24"/>
        </w:rPr>
        <w:t>ом ПАО «</w:t>
      </w:r>
      <w:r w:rsidRPr="00906F75">
        <w:rPr>
          <w:rFonts w:asciiTheme="minorHAnsi" w:hAnsiTheme="minorHAnsi" w:cstheme="minorHAnsi"/>
          <w:sz w:val="24"/>
          <w:szCs w:val="24"/>
        </w:rPr>
        <w:t>Камчатскэнерго</w:t>
      </w:r>
      <w:r>
        <w:rPr>
          <w:rFonts w:asciiTheme="minorHAnsi" w:hAnsiTheme="minorHAnsi" w:cstheme="minorHAnsi"/>
          <w:sz w:val="24"/>
          <w:szCs w:val="24"/>
        </w:rPr>
        <w:t xml:space="preserve">» от 20.09.2022 </w:t>
      </w:r>
      <w:r w:rsidRPr="00906F75">
        <w:rPr>
          <w:rFonts w:asciiTheme="minorHAnsi" w:hAnsiTheme="minorHAnsi" w:cstheme="minorHAnsi"/>
          <w:sz w:val="24"/>
          <w:szCs w:val="24"/>
        </w:rPr>
        <w:t>№ 555 «А»</w:t>
      </w:r>
      <w:r>
        <w:rPr>
          <w:rFonts w:asciiTheme="minorHAnsi" w:hAnsiTheme="minorHAnsi" w:cstheme="minorHAnsi"/>
          <w:sz w:val="24"/>
          <w:szCs w:val="24"/>
        </w:rPr>
        <w:t xml:space="preserve"> «</w:t>
      </w:r>
      <w:r w:rsidRPr="00906F75">
        <w:rPr>
          <w:rFonts w:asciiTheme="minorHAnsi" w:hAnsiTheme="minorHAnsi" w:cstheme="minorHAnsi"/>
          <w:sz w:val="24"/>
          <w:szCs w:val="24"/>
        </w:rPr>
        <w:t>Об утверждении Положения о системе управления охраной труда в ПАО «Камчатскэнерго</w:t>
      </w:r>
      <w:r>
        <w:rPr>
          <w:rFonts w:asciiTheme="minorHAnsi" w:hAnsiTheme="minorHAnsi" w:cstheme="minorHAnsi"/>
          <w:sz w:val="24"/>
          <w:szCs w:val="24"/>
        </w:rPr>
        <w:t>»</w:t>
      </w:r>
      <w:r w:rsidRPr="00906F75">
        <w:rPr>
          <w:rFonts w:asciiTheme="minorHAnsi" w:hAnsiTheme="minorHAnsi" w:cstheme="minorHAnsi"/>
          <w:sz w:val="24"/>
          <w:szCs w:val="24"/>
        </w:rPr>
        <w:t>);</w:t>
      </w:r>
    </w:p>
    <w:p w14:paraId="559B09C1" w14:textId="16D7E256"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Методика процесса «Информирование работников ПАО «Камчатскэнерго» об условиях и охране труда на рабочих местах, риске повреждения здоровья, предоставляемых им гарантиях, компенсациях и средствах индивидуальной защит» (утв</w:t>
      </w:r>
      <w:r w:rsidR="00F660EC">
        <w:rPr>
          <w:rFonts w:asciiTheme="minorHAnsi" w:hAnsiTheme="minorHAnsi" w:cstheme="minorHAnsi"/>
          <w:sz w:val="24"/>
          <w:szCs w:val="24"/>
        </w:rPr>
        <w:t>ерждена</w:t>
      </w:r>
      <w:r w:rsidRPr="00906F75">
        <w:rPr>
          <w:rFonts w:asciiTheme="minorHAnsi" w:hAnsiTheme="minorHAnsi" w:cstheme="minorHAnsi"/>
          <w:sz w:val="24"/>
          <w:szCs w:val="24"/>
        </w:rPr>
        <w:t xml:space="preserve"> приказом ПАО «Камчатскэнерго» </w:t>
      </w:r>
      <w:r w:rsidR="00F660EC">
        <w:rPr>
          <w:rFonts w:asciiTheme="minorHAnsi" w:hAnsiTheme="minorHAnsi" w:cstheme="minorHAnsi"/>
          <w:sz w:val="24"/>
          <w:szCs w:val="24"/>
        </w:rPr>
        <w:br/>
      </w:r>
      <w:r w:rsidRPr="00906F75">
        <w:rPr>
          <w:rFonts w:asciiTheme="minorHAnsi" w:hAnsiTheme="minorHAnsi" w:cstheme="minorHAnsi"/>
          <w:sz w:val="24"/>
          <w:szCs w:val="24"/>
        </w:rPr>
        <w:t>от 16.05.2022 № 286 «А»);</w:t>
      </w:r>
    </w:p>
    <w:p w14:paraId="37D21897" w14:textId="7312BAD5"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Регламент процесса «Реагирование на несчастные случаи и профессиональные заболевания» (утв</w:t>
      </w:r>
      <w:r w:rsidR="00F660EC">
        <w:rPr>
          <w:rFonts w:asciiTheme="minorHAnsi" w:hAnsiTheme="minorHAnsi" w:cstheme="minorHAnsi"/>
          <w:sz w:val="24"/>
          <w:szCs w:val="24"/>
        </w:rPr>
        <w:t xml:space="preserve">ержден </w:t>
      </w:r>
      <w:r w:rsidRPr="00906F75">
        <w:rPr>
          <w:rFonts w:asciiTheme="minorHAnsi" w:hAnsiTheme="minorHAnsi" w:cstheme="minorHAnsi"/>
          <w:sz w:val="24"/>
          <w:szCs w:val="24"/>
        </w:rPr>
        <w:t>приказом ПАО «Камчатскэнерго» от 05.04.2022 № 191 «А»);</w:t>
      </w:r>
    </w:p>
    <w:p w14:paraId="12062CC7" w14:textId="074267EE"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 xml:space="preserve">Политика РусГидро в области охраны труда (утв. приказом ПАО «Камчатскэнерго» </w:t>
      </w:r>
      <w:r w:rsidR="00F660EC">
        <w:rPr>
          <w:rFonts w:asciiTheme="minorHAnsi" w:hAnsiTheme="minorHAnsi" w:cstheme="minorHAnsi"/>
          <w:sz w:val="24"/>
          <w:szCs w:val="24"/>
        </w:rPr>
        <w:br/>
      </w:r>
      <w:r w:rsidRPr="00906F75">
        <w:rPr>
          <w:rFonts w:asciiTheme="minorHAnsi" w:hAnsiTheme="minorHAnsi" w:cstheme="minorHAnsi"/>
          <w:sz w:val="24"/>
          <w:szCs w:val="24"/>
        </w:rPr>
        <w:t>от 25.10.2022 № 622 «А» «О присоединении к Политике Группы РусГидро в области охраны труда»;</w:t>
      </w:r>
    </w:p>
    <w:p w14:paraId="11F0928E" w14:textId="3096630F"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Регламент «Обеспечение работников молоком и другими равноценными пищевыми продуктами, лечебно-профилактическим питанием» (утв</w:t>
      </w:r>
      <w:r w:rsidR="00F660EC">
        <w:rPr>
          <w:rFonts w:asciiTheme="minorHAnsi" w:hAnsiTheme="minorHAnsi" w:cstheme="minorHAnsi"/>
          <w:sz w:val="24"/>
          <w:szCs w:val="24"/>
        </w:rPr>
        <w:t>ержден</w:t>
      </w:r>
      <w:r w:rsidRPr="00906F75">
        <w:rPr>
          <w:rFonts w:asciiTheme="minorHAnsi" w:hAnsiTheme="minorHAnsi" w:cstheme="minorHAnsi"/>
          <w:sz w:val="24"/>
          <w:szCs w:val="24"/>
        </w:rPr>
        <w:t xml:space="preserve"> приказом ПАО «Камчатскэнерго» </w:t>
      </w:r>
      <w:r w:rsidR="00F660EC">
        <w:rPr>
          <w:rFonts w:asciiTheme="minorHAnsi" w:hAnsiTheme="minorHAnsi" w:cstheme="minorHAnsi"/>
          <w:sz w:val="24"/>
          <w:szCs w:val="24"/>
        </w:rPr>
        <w:br/>
      </w:r>
      <w:r w:rsidRPr="00906F75">
        <w:rPr>
          <w:rFonts w:asciiTheme="minorHAnsi" w:hAnsiTheme="minorHAnsi" w:cstheme="minorHAnsi"/>
          <w:sz w:val="24"/>
          <w:szCs w:val="24"/>
        </w:rPr>
        <w:t>от 20.02.2021 № 83 «А»);</w:t>
      </w:r>
    </w:p>
    <w:p w14:paraId="55331745"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Регламент процесса «Разработка, согласование, пересмотр, оформление, учет и хранение инструкций по охране труда» (утв. приказом ПАО «Камчатскэнерго» от 03.08.2022 № 443 «А» «Об исполнении требований Регламента процесса «Разработка, согласование, пересмотр, оформление, учет и хранение инструкций по охране труда»</w:t>
      </w:r>
    </w:p>
    <w:p w14:paraId="2410890F" w14:textId="1462FCA9"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Регламент процесса «Допуск персонала подрядных организаций на объекты ПАО «Камчатскэнерго» (утв</w:t>
      </w:r>
      <w:r w:rsidR="00F660EC">
        <w:rPr>
          <w:rFonts w:asciiTheme="minorHAnsi" w:hAnsiTheme="minorHAnsi" w:cstheme="minorHAnsi"/>
          <w:sz w:val="24"/>
          <w:szCs w:val="24"/>
        </w:rPr>
        <w:t>ержден</w:t>
      </w:r>
      <w:r w:rsidRPr="00906F75">
        <w:rPr>
          <w:rFonts w:asciiTheme="minorHAnsi" w:hAnsiTheme="minorHAnsi" w:cstheme="minorHAnsi"/>
          <w:sz w:val="24"/>
          <w:szCs w:val="24"/>
        </w:rPr>
        <w:t xml:space="preserve"> приказом ПАО «Камчатскэнерго» от 25.02.2022 № 98 «А»);</w:t>
      </w:r>
    </w:p>
    <w:p w14:paraId="2966D9DF" w14:textId="34839A70"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Регламент управления профессиональными рисками в ПАО «Камчатскэнерго» (утв</w:t>
      </w:r>
      <w:r w:rsidR="00F660EC">
        <w:rPr>
          <w:rFonts w:asciiTheme="minorHAnsi" w:hAnsiTheme="minorHAnsi" w:cstheme="minorHAnsi"/>
          <w:sz w:val="24"/>
          <w:szCs w:val="24"/>
        </w:rPr>
        <w:t>ержден</w:t>
      </w:r>
      <w:r w:rsidRPr="00906F75">
        <w:rPr>
          <w:rFonts w:asciiTheme="minorHAnsi" w:hAnsiTheme="minorHAnsi" w:cstheme="minorHAnsi"/>
          <w:sz w:val="24"/>
          <w:szCs w:val="24"/>
        </w:rPr>
        <w:t xml:space="preserve"> приказом ПАО «Камчатскэнерго» от 17.03.2022 №151 «А» «Об утверждении регламента управления профессиональными рисками в ПАО «Камчатскэнерго» и проведении работ по идентификации опасностей и оценке рисков в ПАО «Камчатскэнерго»);</w:t>
      </w:r>
    </w:p>
    <w:p w14:paraId="69C0F62F" w14:textId="37C8999F"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Регламент процесса «Обеспечение работников средствами индивидуальной и коллективной защиты, смывающими и обезвреживающими</w:t>
      </w:r>
      <w:r w:rsidR="003506F5">
        <w:rPr>
          <w:rFonts w:asciiTheme="minorHAnsi" w:hAnsiTheme="minorHAnsi" w:cstheme="minorHAnsi"/>
          <w:sz w:val="24"/>
          <w:szCs w:val="24"/>
        </w:rPr>
        <w:t xml:space="preserve"> средствами» (утв</w:t>
      </w:r>
      <w:r w:rsidR="00F660EC">
        <w:rPr>
          <w:rFonts w:asciiTheme="minorHAnsi" w:hAnsiTheme="minorHAnsi" w:cstheme="minorHAnsi"/>
          <w:sz w:val="24"/>
          <w:szCs w:val="24"/>
        </w:rPr>
        <w:t>ержден</w:t>
      </w:r>
      <w:r w:rsidR="003506F5">
        <w:rPr>
          <w:rFonts w:asciiTheme="minorHAnsi" w:hAnsiTheme="minorHAnsi" w:cstheme="minorHAnsi"/>
          <w:sz w:val="24"/>
          <w:szCs w:val="24"/>
        </w:rPr>
        <w:t xml:space="preserve"> приказом ПАО </w:t>
      </w:r>
      <w:r w:rsidRPr="00906F75">
        <w:rPr>
          <w:rFonts w:asciiTheme="minorHAnsi" w:hAnsiTheme="minorHAnsi" w:cstheme="minorHAnsi"/>
          <w:sz w:val="24"/>
          <w:szCs w:val="24"/>
        </w:rPr>
        <w:t>«Камчатскэнерго» 23.04.2021 № 222 «А»);</w:t>
      </w:r>
    </w:p>
    <w:p w14:paraId="2AB14F6E" w14:textId="25BA47EC"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lastRenderedPageBreak/>
        <w:t>Регламент процесса «Организация и проведение оценки условий труда» (утв</w:t>
      </w:r>
      <w:r w:rsidR="00F660EC">
        <w:rPr>
          <w:rFonts w:asciiTheme="minorHAnsi" w:hAnsiTheme="minorHAnsi" w:cstheme="minorHAnsi"/>
          <w:sz w:val="24"/>
          <w:szCs w:val="24"/>
        </w:rPr>
        <w:t>ержден</w:t>
      </w:r>
      <w:r w:rsidRPr="00906F75">
        <w:rPr>
          <w:rFonts w:asciiTheme="minorHAnsi" w:hAnsiTheme="minorHAnsi" w:cstheme="minorHAnsi"/>
          <w:sz w:val="24"/>
          <w:szCs w:val="24"/>
        </w:rPr>
        <w:t xml:space="preserve"> приказом ПАО «Камчатскэнерго» 21.01.2021 № 27 «А»);</w:t>
      </w:r>
    </w:p>
    <w:p w14:paraId="6F40E714" w14:textId="7665F66F"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Программа по обеспечению безопасности работников при организации и проведении работ на высоте (утв</w:t>
      </w:r>
      <w:r w:rsidR="00F660EC">
        <w:rPr>
          <w:rFonts w:asciiTheme="minorHAnsi" w:hAnsiTheme="minorHAnsi" w:cstheme="minorHAnsi"/>
          <w:sz w:val="24"/>
          <w:szCs w:val="24"/>
        </w:rPr>
        <w:t>ерждена</w:t>
      </w:r>
      <w:r w:rsidRPr="00906F75">
        <w:rPr>
          <w:rFonts w:asciiTheme="minorHAnsi" w:hAnsiTheme="minorHAnsi" w:cstheme="minorHAnsi"/>
          <w:sz w:val="24"/>
          <w:szCs w:val="24"/>
        </w:rPr>
        <w:t xml:space="preserve"> приказом ПАО «Камчатскэнерго» 14.05.2020 № 267 «А»);</w:t>
      </w:r>
    </w:p>
    <w:p w14:paraId="27EDEC58" w14:textId="40ABE806"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Положение о процессе проведения Дня охраны труда в ПАО «Камчатскэнерго» (утв</w:t>
      </w:r>
      <w:r w:rsidR="00F660EC">
        <w:rPr>
          <w:rFonts w:asciiTheme="minorHAnsi" w:hAnsiTheme="minorHAnsi" w:cstheme="minorHAnsi"/>
          <w:sz w:val="24"/>
          <w:szCs w:val="24"/>
        </w:rPr>
        <w:t>ерждено</w:t>
      </w:r>
      <w:r w:rsidRPr="00906F75">
        <w:rPr>
          <w:rFonts w:asciiTheme="minorHAnsi" w:hAnsiTheme="minorHAnsi" w:cstheme="minorHAnsi"/>
          <w:sz w:val="24"/>
          <w:szCs w:val="24"/>
        </w:rPr>
        <w:t xml:space="preserve"> приказом ПАО «Камчатскэнерго» от 31.01 2022 № 51 «А»);</w:t>
      </w:r>
    </w:p>
    <w:p w14:paraId="6D90AC08" w14:textId="1DF11702"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Программа мероприятий по повышению безопасности труда (утв</w:t>
      </w:r>
      <w:r w:rsidR="00F660EC">
        <w:rPr>
          <w:rFonts w:asciiTheme="minorHAnsi" w:hAnsiTheme="minorHAnsi" w:cstheme="minorHAnsi"/>
          <w:sz w:val="24"/>
          <w:szCs w:val="24"/>
        </w:rPr>
        <w:t>ерждена</w:t>
      </w:r>
      <w:r w:rsidRPr="00906F75">
        <w:rPr>
          <w:rFonts w:asciiTheme="minorHAnsi" w:hAnsiTheme="minorHAnsi" w:cstheme="minorHAnsi"/>
          <w:sz w:val="24"/>
          <w:szCs w:val="24"/>
        </w:rPr>
        <w:t xml:space="preserve"> приказом ПАО «Камчатскэнерго» от 08.08.2018 № 460А);</w:t>
      </w:r>
    </w:p>
    <w:p w14:paraId="6224945B" w14:textId="450C5FA0"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Программа мероприятий по повышению производственной безопасности и сокращению травматизма работников ПАО «Камчатскэнерго», подрядчиков и третьих лиц (утв</w:t>
      </w:r>
      <w:r w:rsidR="00F660EC">
        <w:rPr>
          <w:rFonts w:asciiTheme="minorHAnsi" w:hAnsiTheme="minorHAnsi" w:cstheme="minorHAnsi"/>
          <w:sz w:val="24"/>
          <w:szCs w:val="24"/>
        </w:rPr>
        <w:t xml:space="preserve">ерждена </w:t>
      </w:r>
      <w:r w:rsidRPr="00906F75">
        <w:rPr>
          <w:rFonts w:asciiTheme="minorHAnsi" w:hAnsiTheme="minorHAnsi" w:cstheme="minorHAnsi"/>
          <w:sz w:val="24"/>
          <w:szCs w:val="24"/>
        </w:rPr>
        <w:t>приказом ПАО «Камчатскэнерго» от 15.05.2020 № 270А);</w:t>
      </w:r>
    </w:p>
    <w:p w14:paraId="305C652A" w14:textId="5FAE52EC"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Программа производственного контроля (утв</w:t>
      </w:r>
      <w:r w:rsidR="00F660EC">
        <w:rPr>
          <w:rFonts w:asciiTheme="minorHAnsi" w:hAnsiTheme="minorHAnsi" w:cstheme="minorHAnsi"/>
          <w:sz w:val="24"/>
          <w:szCs w:val="24"/>
        </w:rPr>
        <w:t>ерждена</w:t>
      </w:r>
      <w:r w:rsidRPr="00906F75">
        <w:rPr>
          <w:rFonts w:asciiTheme="minorHAnsi" w:hAnsiTheme="minorHAnsi" w:cstheme="minorHAnsi"/>
          <w:sz w:val="24"/>
          <w:szCs w:val="24"/>
        </w:rPr>
        <w:t xml:space="preserve"> приказом ПАО </w:t>
      </w:r>
      <w:r w:rsidR="00F660EC">
        <w:rPr>
          <w:rFonts w:asciiTheme="minorHAnsi" w:hAnsiTheme="minorHAnsi" w:cstheme="minorHAnsi"/>
          <w:sz w:val="24"/>
          <w:szCs w:val="24"/>
        </w:rPr>
        <w:t>«</w:t>
      </w:r>
      <w:r w:rsidRPr="00906F75">
        <w:rPr>
          <w:rFonts w:asciiTheme="minorHAnsi" w:hAnsiTheme="minorHAnsi" w:cstheme="minorHAnsi"/>
          <w:sz w:val="24"/>
          <w:szCs w:val="24"/>
        </w:rPr>
        <w:t>Камчатскэнерго</w:t>
      </w:r>
      <w:r w:rsidR="00F660EC">
        <w:rPr>
          <w:rFonts w:asciiTheme="minorHAnsi" w:hAnsiTheme="minorHAnsi" w:cstheme="minorHAnsi"/>
          <w:sz w:val="24"/>
          <w:szCs w:val="24"/>
        </w:rPr>
        <w:t>»</w:t>
      </w:r>
      <w:r w:rsidR="00F660EC">
        <w:rPr>
          <w:rFonts w:asciiTheme="minorHAnsi" w:hAnsiTheme="minorHAnsi" w:cstheme="minorHAnsi"/>
          <w:sz w:val="24"/>
          <w:szCs w:val="24"/>
        </w:rPr>
        <w:br/>
      </w:r>
      <w:r w:rsidRPr="00906F75">
        <w:rPr>
          <w:rFonts w:asciiTheme="minorHAnsi" w:hAnsiTheme="minorHAnsi" w:cstheme="minorHAnsi"/>
          <w:sz w:val="24"/>
          <w:szCs w:val="24"/>
        </w:rPr>
        <w:t>от 17.08.2018 № 476А);</w:t>
      </w:r>
    </w:p>
    <w:p w14:paraId="63A1CAA2"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Приказ ПАО «Камчатскэнерго» от 22.09.2016 № 465 «А» «О мерах по профилактике и предупреждению несчастных случаев»;</w:t>
      </w:r>
    </w:p>
    <w:p w14:paraId="50E7828A"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Приказ ПАО «Камчатскэнерго» № 69А от 13.02.2019 «О дополнительных мероприятиях по повышению качества контроля соблюдения правил ОТ и ТЭ»;</w:t>
      </w:r>
    </w:p>
    <w:p w14:paraId="5C87D23B"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Приказ ПАО «Камчатскэнерго» № 21А от 23.01.2019 «Об утверждении Порядка проведения показательного допуска»;</w:t>
      </w:r>
    </w:p>
    <w:p w14:paraId="61990310"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Приказ ПАО «Камчатскэнерго» № 622А от 25.10.2019 «О вводе в действие Программы»;</w:t>
      </w:r>
    </w:p>
    <w:p w14:paraId="461770A7" w14:textId="63601A38"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Приказ ПАО «Камчатскэнерго» № 636А от 30.10.2019 «Об учете и содержании СИЗ при работах на высоте»;</w:t>
      </w:r>
    </w:p>
    <w:p w14:paraId="0C498978"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 xml:space="preserve">Приказ ПАО «Камчатскэнерго» № 627А от 15.10.2020 «Об утверждении списков контингента работников, подлежащих предварительным и периодическим медицинским осмотрам»;  </w:t>
      </w:r>
    </w:p>
    <w:p w14:paraId="7C2B690D" w14:textId="3DAFFFA0"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Порядок работы с персоналом в ПАО «Камчатскэнерго», введен в работу приказом ПАО «Камчатскэнерго» № 313 «А» от 31.05.2021.</w:t>
      </w:r>
    </w:p>
    <w:p w14:paraId="286A1B39"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Приказ ПАО «Камчатскэнерго» от 13.08.2018 № 467 «А» «О проведении Единых Дней охраны труда и пожарной безопасности»;</w:t>
      </w:r>
    </w:p>
    <w:p w14:paraId="09A32B28"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Приказ ПАО «Камчатскэнерго» от 17.11.2022 № 662 «А» «Об утверждении порядка обучения по оказанию первой помощи пострадавшим в ПАО «Камчатскэнерго»;</w:t>
      </w:r>
    </w:p>
    <w:p w14:paraId="53BB6204"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Приказ ПАО «Камчатскэнерго» от 31.12.2020 № 924 «А» «О выполнении мероприятий по снижению рисков травматизма персонала»;</w:t>
      </w:r>
    </w:p>
    <w:p w14:paraId="56AC0E0A" w14:textId="77777777" w:rsidR="00906F75" w:rsidRPr="00906F75" w:rsidRDefault="00906F75"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906F75">
        <w:rPr>
          <w:rFonts w:asciiTheme="minorHAnsi" w:hAnsiTheme="minorHAnsi" w:cstheme="minorHAnsi"/>
          <w:sz w:val="24"/>
          <w:szCs w:val="24"/>
        </w:rPr>
        <w:t xml:space="preserve">Другие локальные нормативные акты Общества (ОРД, инструкции по охране труда, акты – предписания по результатам проверок рабочих мест, протоколы совещаний, должностные инструкции и положения о структурных подразделениях). </w:t>
      </w:r>
    </w:p>
    <w:p w14:paraId="0B39C085" w14:textId="77777777" w:rsidR="00F03D72" w:rsidRPr="005D085F" w:rsidRDefault="00F03D72" w:rsidP="008532EE">
      <w:pPr>
        <w:spacing w:before="120" w:after="120"/>
        <w:jc w:val="both"/>
        <w:rPr>
          <w:rFonts w:cstheme="minorHAnsi"/>
          <w:color w:val="002060"/>
          <w:sz w:val="24"/>
          <w:szCs w:val="24"/>
        </w:rPr>
      </w:pPr>
      <w:r w:rsidRPr="005D085F">
        <w:rPr>
          <w:rFonts w:cstheme="minorHAnsi"/>
          <w:color w:val="002060"/>
          <w:sz w:val="24"/>
          <w:szCs w:val="24"/>
        </w:rPr>
        <w:t>Организация противопожарных мероприятий</w:t>
      </w:r>
    </w:p>
    <w:p w14:paraId="419B6085" w14:textId="47E2D145" w:rsidR="00F03D72" w:rsidRDefault="00F03D72" w:rsidP="008532EE">
      <w:pPr>
        <w:pStyle w:val="af9"/>
        <w:widowControl w:val="0"/>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5D085F">
        <w:rPr>
          <w:rFonts w:cstheme="minorHAnsi"/>
          <w:color w:val="auto"/>
          <w:sz w:val="24"/>
          <w:szCs w:val="24"/>
        </w:rPr>
        <w:t>С целью предупреждения возникновения пожаров на объектах ПАО «Камчатскэнерго» ежегодно реа</w:t>
      </w:r>
      <w:r w:rsidR="005D085F">
        <w:rPr>
          <w:rFonts w:cstheme="minorHAnsi"/>
          <w:color w:val="auto"/>
          <w:sz w:val="24"/>
          <w:szCs w:val="24"/>
        </w:rPr>
        <w:t xml:space="preserve">лизуются </w:t>
      </w:r>
      <w:r w:rsidR="00561595">
        <w:rPr>
          <w:rFonts w:cstheme="minorHAnsi"/>
          <w:color w:val="auto"/>
          <w:sz w:val="24"/>
          <w:szCs w:val="24"/>
        </w:rPr>
        <w:t xml:space="preserve">следующие </w:t>
      </w:r>
      <w:r w:rsidR="005D085F">
        <w:rPr>
          <w:rFonts w:cstheme="minorHAnsi"/>
          <w:color w:val="auto"/>
          <w:sz w:val="24"/>
          <w:szCs w:val="24"/>
        </w:rPr>
        <w:t>мероприятия</w:t>
      </w:r>
      <w:r w:rsidR="003506F5">
        <w:rPr>
          <w:rFonts w:cstheme="minorHAnsi"/>
          <w:color w:val="auto"/>
          <w:sz w:val="24"/>
          <w:szCs w:val="24"/>
        </w:rPr>
        <w:t>:</w:t>
      </w:r>
    </w:p>
    <w:p w14:paraId="638331B9" w14:textId="47FFCD8D" w:rsidR="00C457E1" w:rsidRDefault="00C457E1" w:rsidP="008532EE">
      <w:pPr>
        <w:pStyle w:val="af9"/>
        <w:widowControl w:val="0"/>
        <w:numPr>
          <w:ilvl w:val="0"/>
          <w:numId w:val="31"/>
        </w:numPr>
        <w:tabs>
          <w:tab w:val="left" w:pos="851"/>
          <w:tab w:val="left" w:pos="993"/>
        </w:tabs>
        <w:autoSpaceDE w:val="0"/>
        <w:adjustRightInd w:val="0"/>
        <w:spacing w:before="120" w:after="120" w:line="276" w:lineRule="auto"/>
        <w:jc w:val="both"/>
        <w:rPr>
          <w:rFonts w:cstheme="minorHAnsi"/>
          <w:color w:val="auto"/>
          <w:sz w:val="24"/>
          <w:szCs w:val="24"/>
        </w:rPr>
      </w:pPr>
      <w:r w:rsidRPr="003E3066">
        <w:rPr>
          <w:rFonts w:cstheme="minorHAnsi"/>
          <w:i/>
          <w:color w:val="auto"/>
          <w:sz w:val="24"/>
          <w:szCs w:val="24"/>
        </w:rPr>
        <w:t>Организационные мероприятия</w:t>
      </w:r>
      <w:r>
        <w:rPr>
          <w:rFonts w:cstheme="minorHAnsi"/>
          <w:color w:val="auto"/>
          <w:sz w:val="24"/>
          <w:szCs w:val="24"/>
        </w:rPr>
        <w:t>:</w:t>
      </w:r>
    </w:p>
    <w:p w14:paraId="3B7D6C1F" w14:textId="30052BFE" w:rsidR="00C457E1" w:rsidRPr="003E3066" w:rsidRDefault="00C457E1"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lastRenderedPageBreak/>
        <w:t xml:space="preserve"> Разработка плана мероприятий по обеспечению пожарной безопасности в П</w:t>
      </w:r>
      <w:r w:rsidR="003E3066">
        <w:rPr>
          <w:rFonts w:cstheme="minorHAnsi"/>
          <w:color w:val="auto"/>
          <w:sz w:val="24"/>
          <w:szCs w:val="24"/>
        </w:rPr>
        <w:t>АО </w:t>
      </w:r>
      <w:r w:rsidRPr="003E3066">
        <w:rPr>
          <w:rFonts w:cstheme="minorHAnsi"/>
          <w:color w:val="auto"/>
          <w:sz w:val="24"/>
          <w:szCs w:val="24"/>
        </w:rPr>
        <w:t>«Камчатскэнерго» на 2022 год;</w:t>
      </w:r>
    </w:p>
    <w:p w14:paraId="1AA06B96" w14:textId="08AF61AC" w:rsidR="00C457E1" w:rsidRPr="003E3066" w:rsidRDefault="00C457E1"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Разработка графика проведения проверок объектов и подразделений филиалов ПАО «Камчатскэнерго» по вопросам обеспечения пожарной безопасности на 2022 год;</w:t>
      </w:r>
    </w:p>
    <w:p w14:paraId="4B42A68D" w14:textId="0985FBCB" w:rsidR="00C457E1" w:rsidRPr="003E3066" w:rsidRDefault="00C457E1"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Обучение работников ПАО «Камчатскэнерго» мерам пожарной безопасности путем проведения противопожарного инструктажа и обучения по программам повышения квалификации, проверки знаний по пожарной безопасности, проведения цеховых и общестанционных противопожарных тренировок;</w:t>
      </w:r>
    </w:p>
    <w:p w14:paraId="74194694" w14:textId="0852E17E" w:rsidR="00C457E1" w:rsidRPr="003E3066" w:rsidRDefault="00C457E1"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Оформление нарядов – допусков при проведении огневых работ, при работах на пожароопасном оборудовании и сооружениях. Контроль проведения и соблюдения требования пожарной безопасности при проведении огневых и других пожароопасных работ;</w:t>
      </w:r>
    </w:p>
    <w:p w14:paraId="6EA15B63" w14:textId="0EF781F7" w:rsidR="00C457E1" w:rsidRPr="003E3066" w:rsidRDefault="00C457E1"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Организация и проведение смотра-конкурса на лучшее противопожарное состояние среди подразделений филиалов ПАО «Камчатскэнерго» в 2022 году;</w:t>
      </w:r>
    </w:p>
    <w:p w14:paraId="4841ACA2" w14:textId="354C41B0" w:rsidR="00C457E1" w:rsidRPr="003E3066" w:rsidRDefault="00C457E1"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Проведение месячника по пожарной безопасности по Плану мероприятий по подготовке и прохождению филиалов ПАО «Камчатскэнерго» пожароопасного сезона 2022 года, составление перечня мероприятий для оперативного устранения выявленных нарушений требований пожарной безопасности;</w:t>
      </w:r>
    </w:p>
    <w:p w14:paraId="4980CF35" w14:textId="41425CD6" w:rsidR="00C457E1" w:rsidRPr="003E3066" w:rsidRDefault="00C457E1"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Актуализация, издание организационно-распорядительных документов, локальных актов, инстр</w:t>
      </w:r>
      <w:r w:rsidR="003E3066">
        <w:rPr>
          <w:rFonts w:cstheme="minorHAnsi"/>
          <w:color w:val="auto"/>
          <w:sz w:val="24"/>
          <w:szCs w:val="24"/>
        </w:rPr>
        <w:t xml:space="preserve">укций по пожарной безопасности </w:t>
      </w:r>
      <w:r w:rsidRPr="003E3066">
        <w:rPr>
          <w:rFonts w:cstheme="minorHAnsi"/>
          <w:color w:val="auto"/>
          <w:sz w:val="24"/>
          <w:szCs w:val="24"/>
        </w:rPr>
        <w:t>в исполни</w:t>
      </w:r>
      <w:r w:rsidR="003E3066">
        <w:rPr>
          <w:rFonts w:cstheme="minorHAnsi"/>
          <w:color w:val="auto"/>
          <w:sz w:val="24"/>
          <w:szCs w:val="24"/>
        </w:rPr>
        <w:t>тельном аппарате и филиалах ПАО </w:t>
      </w:r>
      <w:r w:rsidRPr="003E3066">
        <w:rPr>
          <w:rFonts w:cstheme="minorHAnsi"/>
          <w:color w:val="auto"/>
          <w:sz w:val="24"/>
          <w:szCs w:val="24"/>
        </w:rPr>
        <w:t>«Камчатскэнерго»;</w:t>
      </w:r>
    </w:p>
    <w:p w14:paraId="75A123C3" w14:textId="710850EC" w:rsidR="00C457E1" w:rsidRPr="003E3066" w:rsidRDefault="00C457E1"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Обеспечение объектов защиты первичными средствами пожаротушения, знаками плакатами, нормативной и технической литературой;</w:t>
      </w:r>
    </w:p>
    <w:p w14:paraId="67156551" w14:textId="26C525DF" w:rsidR="00C457E1" w:rsidRPr="003E3066" w:rsidRDefault="00C457E1"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Проведение расчётов по оценке пожарных рисков для объектов защиты ГЭС-1, ГЭС-2, ГЭС-3 филиала Возобновляемая энергетика, здание РПБ-1 филиала Центральные электрические сети;</w:t>
      </w:r>
    </w:p>
    <w:p w14:paraId="744A9554" w14:textId="4E7D6113" w:rsidR="00C457E1" w:rsidRPr="003E3066" w:rsidRDefault="00C457E1"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Проведение проверок объектов филиалов ПАО «Камчатскэнерго» в соответствии с графиком, по вопросам обеспечения пожарной безопасности на 2022 год, разработка противопожарных мероприятий по устранению нарушений с составлением Актов - предписаний по устранению нарушений требований пожарной безопасности, а также по соблюдению строгого противопожарного режима в подразделениях филиалов;</w:t>
      </w:r>
    </w:p>
    <w:p w14:paraId="5615E87E" w14:textId="7FF267E2" w:rsidR="00561595" w:rsidRPr="003E3066" w:rsidRDefault="00C457E1" w:rsidP="008532EE">
      <w:pPr>
        <w:pStyle w:val="af9"/>
        <w:widowControl w:val="0"/>
        <w:numPr>
          <w:ilvl w:val="0"/>
          <w:numId w:val="31"/>
        </w:numPr>
        <w:tabs>
          <w:tab w:val="left" w:pos="851"/>
          <w:tab w:val="left" w:pos="993"/>
        </w:tabs>
        <w:autoSpaceDE w:val="0"/>
        <w:adjustRightInd w:val="0"/>
        <w:spacing w:before="120" w:after="120" w:line="276" w:lineRule="auto"/>
        <w:jc w:val="both"/>
        <w:rPr>
          <w:rFonts w:cstheme="minorHAnsi"/>
          <w:color w:val="auto"/>
          <w:sz w:val="24"/>
          <w:szCs w:val="24"/>
        </w:rPr>
      </w:pPr>
      <w:r w:rsidRPr="003E3066">
        <w:rPr>
          <w:rFonts w:cstheme="minorHAnsi"/>
          <w:bCs/>
          <w:i/>
          <w:iCs/>
          <w:color w:val="auto"/>
          <w:sz w:val="24"/>
          <w:szCs w:val="24"/>
        </w:rPr>
        <w:t>Технические мероприятия</w:t>
      </w:r>
    </w:p>
    <w:p w14:paraId="1188476F" w14:textId="53C3437D" w:rsidR="00C457E1" w:rsidRPr="003E3066" w:rsidRDefault="00C457E1"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 xml:space="preserve"> Проведение работ по освидетельствованию, техническому обслуживанию и перезарядке первичных средств пожаротушения (огнетушителей) на энергетических объектах;</w:t>
      </w:r>
    </w:p>
    <w:p w14:paraId="0500E62F" w14:textId="2CC559FE" w:rsidR="00C457E1" w:rsidRPr="003E3066" w:rsidRDefault="00F63BD2"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 xml:space="preserve"> Проведение работ по проверке и техническому обслуживанию автоматических установок пожарной сигнализации и системы оповещения людей о пожаре;</w:t>
      </w:r>
    </w:p>
    <w:p w14:paraId="32D9C99E" w14:textId="23991222" w:rsidR="00F63BD2" w:rsidRPr="003E3066" w:rsidRDefault="00F63BD2"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 xml:space="preserve"> Проведение работ по испытанию и техническому обслуживанию сетей внутреннего и наружного противопожарного водопровода;</w:t>
      </w:r>
    </w:p>
    <w:p w14:paraId="4259754C" w14:textId="5A001885" w:rsidR="00F63BD2" w:rsidRPr="003E3066" w:rsidRDefault="00F63BD2"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 xml:space="preserve"> Проведение работ по огнезащитной обработке конструкций зданий сооружений;</w:t>
      </w:r>
    </w:p>
    <w:p w14:paraId="50B979A3" w14:textId="7E18228A" w:rsidR="00F63BD2" w:rsidRPr="003E3066" w:rsidRDefault="00F63BD2"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 xml:space="preserve"> Ремонт трубопровода пожаротушения на причале ТЭЦ-1;</w:t>
      </w:r>
    </w:p>
    <w:p w14:paraId="7EF1FDC4" w14:textId="722DC99D" w:rsidR="00F63BD2" w:rsidRPr="003E3066" w:rsidRDefault="00F63BD2"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 xml:space="preserve">Монтаж, капитальный ремонт противопожарной автоматики </w:t>
      </w:r>
      <w:r w:rsidR="003E3066">
        <w:rPr>
          <w:rFonts w:cstheme="minorHAnsi"/>
          <w:color w:val="auto"/>
          <w:sz w:val="24"/>
          <w:szCs w:val="24"/>
        </w:rPr>
        <w:t>на объектах защиты ПАО </w:t>
      </w:r>
      <w:r w:rsidRPr="003E3066">
        <w:rPr>
          <w:rFonts w:cstheme="minorHAnsi"/>
          <w:color w:val="auto"/>
          <w:sz w:val="24"/>
          <w:szCs w:val="24"/>
        </w:rPr>
        <w:t>«Камчатскэнерго», в том числе:</w:t>
      </w:r>
    </w:p>
    <w:p w14:paraId="43925BFF" w14:textId="777FB4AE" w:rsidR="00F63BD2" w:rsidRPr="003E3066" w:rsidRDefault="00F63BD2"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 xml:space="preserve">Установка автоматической пожарной сигнализации и системой оповещения и </w:t>
      </w:r>
      <w:r w:rsidRPr="003E3066">
        <w:rPr>
          <w:rFonts w:cstheme="minorHAnsi"/>
          <w:color w:val="auto"/>
          <w:sz w:val="24"/>
          <w:szCs w:val="24"/>
        </w:rPr>
        <w:lastRenderedPageBreak/>
        <w:t xml:space="preserve">управления эвакуацией людей при пожаре на подстанции 220/110/35/10 кВ </w:t>
      </w:r>
      <w:r w:rsidR="00D13FBF">
        <w:rPr>
          <w:rFonts w:cstheme="minorHAnsi"/>
          <w:color w:val="auto"/>
          <w:sz w:val="24"/>
          <w:szCs w:val="24"/>
        </w:rPr>
        <w:t>«</w:t>
      </w:r>
      <w:r w:rsidRPr="003E3066">
        <w:rPr>
          <w:rFonts w:cstheme="minorHAnsi"/>
          <w:color w:val="auto"/>
          <w:sz w:val="24"/>
          <w:szCs w:val="24"/>
        </w:rPr>
        <w:t>Авача</w:t>
      </w:r>
      <w:r w:rsidR="00D13FBF">
        <w:rPr>
          <w:rFonts w:cstheme="minorHAnsi"/>
          <w:color w:val="auto"/>
          <w:sz w:val="24"/>
          <w:szCs w:val="24"/>
        </w:rPr>
        <w:t>»</w:t>
      </w:r>
      <w:r w:rsidRPr="003E3066">
        <w:rPr>
          <w:rFonts w:cstheme="minorHAnsi"/>
          <w:color w:val="auto"/>
          <w:sz w:val="24"/>
          <w:szCs w:val="24"/>
        </w:rPr>
        <w:t>;</w:t>
      </w:r>
    </w:p>
    <w:p w14:paraId="01402CCF" w14:textId="4441E655" w:rsidR="00F63BD2" w:rsidRPr="003E3066" w:rsidRDefault="00F63BD2"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Оборудование охранно-пожарной сигнализацией караульного помещения ТЭЦ-1, расположенном по адресу г. Петропавловск-Камчатский, ул. Сахалинская, 28;</w:t>
      </w:r>
    </w:p>
    <w:p w14:paraId="2F2E30C8" w14:textId="343324B5" w:rsidR="00F63BD2" w:rsidRPr="003E3066" w:rsidRDefault="00F63BD2"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Монтаж автоматических установок пожаротушения трансформаторы ТЭЦ 1, ТЭЦ-2 ( 1 этап</w:t>
      </w:r>
      <w:r w:rsidR="003E3066" w:rsidRPr="003E3066">
        <w:rPr>
          <w:rFonts w:cstheme="minorHAnsi"/>
          <w:color w:val="auto"/>
          <w:sz w:val="24"/>
          <w:szCs w:val="24"/>
        </w:rPr>
        <w:t>);</w:t>
      </w:r>
    </w:p>
    <w:p w14:paraId="29140A26" w14:textId="65EB409C" w:rsidR="003E3066" w:rsidRPr="003E3066" w:rsidRDefault="003E3066" w:rsidP="008532EE">
      <w:pPr>
        <w:pStyle w:val="af9"/>
        <w:widowControl w:val="0"/>
        <w:numPr>
          <w:ilvl w:val="1"/>
          <w:numId w:val="31"/>
        </w:numPr>
        <w:tabs>
          <w:tab w:val="left" w:pos="851"/>
          <w:tab w:val="left" w:pos="993"/>
        </w:tabs>
        <w:autoSpaceDE w:val="0"/>
        <w:adjustRightInd w:val="0"/>
        <w:spacing w:before="120" w:after="120" w:line="276" w:lineRule="auto"/>
        <w:ind w:left="0" w:firstLine="709"/>
        <w:jc w:val="both"/>
        <w:rPr>
          <w:rFonts w:cstheme="minorHAnsi"/>
          <w:color w:val="auto"/>
          <w:sz w:val="24"/>
          <w:szCs w:val="24"/>
        </w:rPr>
      </w:pPr>
      <w:r w:rsidRPr="003E3066">
        <w:rPr>
          <w:rFonts w:cstheme="minorHAnsi"/>
          <w:color w:val="auto"/>
          <w:sz w:val="24"/>
          <w:szCs w:val="24"/>
        </w:rPr>
        <w:t>Монтаж системы оповещения и управления эвакуацией МГеоЭС.</w:t>
      </w:r>
    </w:p>
    <w:p w14:paraId="275B2FD9" w14:textId="77777777" w:rsidR="008532EE" w:rsidRDefault="008532EE" w:rsidP="003506F5">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p>
    <w:p w14:paraId="7A9DFC39" w14:textId="50E975DB" w:rsidR="003506F5" w:rsidRPr="003506F5" w:rsidRDefault="003506F5" w:rsidP="003506F5">
      <w:pPr>
        <w:pStyle w:val="af9"/>
        <w:widowControl w:val="0"/>
        <w:tabs>
          <w:tab w:val="left" w:pos="851"/>
          <w:tab w:val="left" w:pos="993"/>
        </w:tabs>
        <w:autoSpaceDE w:val="0"/>
        <w:adjustRightInd w:val="0"/>
        <w:spacing w:line="276" w:lineRule="auto"/>
        <w:ind w:left="0" w:firstLine="709"/>
        <w:jc w:val="both"/>
        <w:rPr>
          <w:rFonts w:cstheme="minorHAnsi"/>
          <w:color w:val="auto"/>
          <w:sz w:val="24"/>
          <w:szCs w:val="24"/>
        </w:rPr>
      </w:pPr>
      <w:r w:rsidRPr="003506F5">
        <w:rPr>
          <w:rFonts w:cstheme="minorHAnsi"/>
          <w:color w:val="auto"/>
          <w:sz w:val="24"/>
          <w:szCs w:val="24"/>
        </w:rPr>
        <w:t>В ПАО «Камчатскэнерго» актуализированы и изданы следующие организационно-распорядительные документы для организации соблюдения требований пожарной безопасности на объектах защиты ПАО «Камчатскэнерго»:</w:t>
      </w:r>
    </w:p>
    <w:p w14:paraId="19E21A35" w14:textId="77777777" w:rsidR="003506F5" w:rsidRPr="005B1B24" w:rsidRDefault="003506F5" w:rsidP="003506F5">
      <w:pPr>
        <w:widowControl w:val="0"/>
        <w:shd w:val="clear" w:color="auto" w:fill="FFFFFF"/>
        <w:spacing w:line="283" w:lineRule="auto"/>
        <w:ind w:firstLine="709"/>
        <w:jc w:val="both"/>
        <w:rPr>
          <w:rFonts w:cstheme="minorHAnsi"/>
          <w:b w:val="0"/>
          <w:i/>
          <w:color w:val="auto"/>
          <w:sz w:val="24"/>
          <w:szCs w:val="24"/>
        </w:rPr>
      </w:pPr>
      <w:r w:rsidRPr="005B1B24">
        <w:rPr>
          <w:rFonts w:cstheme="minorHAnsi"/>
          <w:b w:val="0"/>
          <w:i/>
          <w:color w:val="auto"/>
          <w:sz w:val="24"/>
          <w:szCs w:val="24"/>
        </w:rPr>
        <w:t>Исполнительный аппарат ПАО «Камчатскэнерго»:</w:t>
      </w:r>
    </w:p>
    <w:p w14:paraId="121434B4" w14:textId="6A74F8B8"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ПАО «Камчатскэнерго» от 14.02.2022 № 78 «А» «О введении в действие приказа МЧС России от 18.11.2021 № 806»;</w:t>
      </w:r>
    </w:p>
    <w:p w14:paraId="2C36A1E0" w14:textId="2B80B6C2"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ПАО «Камчатскэнерго» от 10.03.2022 № 136 «А» «О проведении проверок пожарной безопасности производственных объектов филиала ПАО «Камчатскэнерго» Коммунальная энергетика»;</w:t>
      </w:r>
    </w:p>
    <w:p w14:paraId="46ECE8F7" w14:textId="2A29B87C"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ПАО «Камчатскэнерго» от 18.03.2022 № 157 «А» «Об обеспечении надежной работы в пожароопасный сезон 2022»;</w:t>
      </w:r>
    </w:p>
    <w:p w14:paraId="09B2165D" w14:textId="76DDE8E1"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ПАО «Камчатскэнерго» от 06.05.2022 № 266 «А» «Об устранении нарушений требований пожарной безопасности на производственны</w:t>
      </w:r>
      <w:r w:rsidR="003E3066">
        <w:rPr>
          <w:rFonts w:asciiTheme="minorHAnsi" w:hAnsiTheme="minorHAnsi" w:cstheme="minorHAnsi"/>
          <w:sz w:val="24"/>
          <w:szCs w:val="24"/>
        </w:rPr>
        <w:t>х объектах ПАО «</w:t>
      </w:r>
      <w:r w:rsidRPr="003506F5">
        <w:rPr>
          <w:rFonts w:asciiTheme="minorHAnsi" w:hAnsiTheme="minorHAnsi" w:cstheme="minorHAnsi"/>
          <w:sz w:val="24"/>
          <w:szCs w:val="24"/>
        </w:rPr>
        <w:t>Камчатскэнерго</w:t>
      </w:r>
      <w:r w:rsidR="003E3066">
        <w:rPr>
          <w:rFonts w:asciiTheme="minorHAnsi" w:hAnsiTheme="minorHAnsi" w:cstheme="minorHAnsi"/>
          <w:sz w:val="24"/>
          <w:szCs w:val="24"/>
        </w:rPr>
        <w:t>»</w:t>
      </w:r>
      <w:r w:rsidRPr="003506F5">
        <w:rPr>
          <w:rFonts w:asciiTheme="minorHAnsi" w:hAnsiTheme="minorHAnsi" w:cstheme="minorHAnsi"/>
          <w:sz w:val="24"/>
          <w:szCs w:val="24"/>
        </w:rPr>
        <w:t xml:space="preserve"> Коммунальная энергетика»;</w:t>
      </w:r>
    </w:p>
    <w:p w14:paraId="10109DF8" w14:textId="3E7035D0"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ПАО «Камчатскэнерго» от 11.05.2022 № 273 «А» «Об организации проведения противопожарных инструктажей и тренировок в исполнительном аппарате и филиале ПАО «Камчатскэнерго» РДУ;</w:t>
      </w:r>
    </w:p>
    <w:p w14:paraId="6888DEB3" w14:textId="48D6E05E"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ПАО «Камчатскэнерго» от 15.12.2022 № 728 «А» «Об устранении нарушений требований пожарной безопасности в филиале ПАО «Камчатскэнерго» Камчатские ТЭЦ».</w:t>
      </w:r>
    </w:p>
    <w:p w14:paraId="65D46E4A" w14:textId="09C81683" w:rsidR="003506F5" w:rsidRPr="003506F5" w:rsidRDefault="003506F5" w:rsidP="003506F5">
      <w:pPr>
        <w:widowControl w:val="0"/>
        <w:shd w:val="clear" w:color="auto" w:fill="FFFFFF"/>
        <w:spacing w:line="283" w:lineRule="auto"/>
        <w:ind w:firstLine="709"/>
        <w:jc w:val="both"/>
        <w:rPr>
          <w:rFonts w:cstheme="minorHAnsi"/>
          <w:b w:val="0"/>
          <w:i/>
          <w:color w:val="000000"/>
          <w:sz w:val="24"/>
          <w:szCs w:val="24"/>
        </w:rPr>
      </w:pPr>
      <w:r>
        <w:rPr>
          <w:rFonts w:cstheme="minorHAnsi"/>
          <w:b w:val="0"/>
          <w:i/>
          <w:color w:val="000000"/>
          <w:sz w:val="24"/>
          <w:szCs w:val="24"/>
        </w:rPr>
        <w:t>Филиал «Камчатские ТЭЦ»:</w:t>
      </w:r>
    </w:p>
    <w:p w14:paraId="2197F0FD" w14:textId="5F2EC26F"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Камчатские ТЭЦ от 25.03.2022 № 178А «О порядке проведения вводного противопожарного инструктажа в филиале ПАО «Камчатскэнерго» Камчатские ТЭЦ;</w:t>
      </w:r>
    </w:p>
    <w:p w14:paraId="5D04E729" w14:textId="444996B0"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Камчатские ТЭЦ от 22.03.2022 № 173А «Об обеспечении надежной работы филиала ПАО «Камчатскэнерго» Камчатские ТЭЦ в пожароопасный сезон 2022 года»;</w:t>
      </w:r>
    </w:p>
    <w:p w14:paraId="2024F427" w14:textId="5CF9D9FE"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Камчатские ТЭЦ от 04.10.2022 № 639А «О назначении лиц, ответственных за обеспечение пожарной безопасности, исправное состояние и постоянную готовность средств пожаротушения в подразделениях филиала ПАО «Камчатскэнерго» Камчатские ТЭЦ;</w:t>
      </w:r>
    </w:p>
    <w:p w14:paraId="44B730FE" w14:textId="24C7C070"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Камчатские ТЭЦ от 25.10.2022 № 677А «О проведении смотра-конкурса по пожарной безопасности».</w:t>
      </w:r>
    </w:p>
    <w:p w14:paraId="42DF5C49" w14:textId="75D8650B" w:rsidR="003506F5" w:rsidRPr="003506F5" w:rsidRDefault="003506F5" w:rsidP="003506F5">
      <w:pPr>
        <w:widowControl w:val="0"/>
        <w:shd w:val="clear" w:color="auto" w:fill="FFFFFF"/>
        <w:spacing w:line="283" w:lineRule="auto"/>
        <w:ind w:firstLine="709"/>
        <w:jc w:val="both"/>
        <w:rPr>
          <w:rFonts w:cstheme="minorHAnsi"/>
          <w:b w:val="0"/>
          <w:i/>
          <w:color w:val="000000"/>
          <w:sz w:val="24"/>
          <w:szCs w:val="24"/>
        </w:rPr>
      </w:pPr>
      <w:r w:rsidRPr="003506F5">
        <w:rPr>
          <w:rFonts w:cstheme="minorHAnsi"/>
          <w:b w:val="0"/>
          <w:i/>
          <w:color w:val="000000"/>
          <w:sz w:val="24"/>
          <w:szCs w:val="24"/>
        </w:rPr>
        <w:t>Филиал «</w:t>
      </w:r>
      <w:r>
        <w:rPr>
          <w:rFonts w:cstheme="minorHAnsi"/>
          <w:b w:val="0"/>
          <w:i/>
          <w:color w:val="000000"/>
          <w:sz w:val="24"/>
          <w:szCs w:val="24"/>
        </w:rPr>
        <w:t>Центральные электрические сети»:</w:t>
      </w:r>
    </w:p>
    <w:p w14:paraId="0DE43876" w14:textId="1A1A7B43"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11.01.2022 № 4 А «Об обеспечении пожарной безопасности в Усть-Большерецком РЭС филиала ПАО «Камчатскэнерго» ЦЭС;</w:t>
      </w:r>
    </w:p>
    <w:p w14:paraId="0756B57A" w14:textId="2523945F"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18.02.2022 № 87 А «Об организации выполнения предписания по устранению нарушений требований пожарной безопасности на объектах базы отдыха «Огонек»;</w:t>
      </w:r>
    </w:p>
    <w:p w14:paraId="247CBC0C" w14:textId="7708C22D"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lastRenderedPageBreak/>
        <w:t>приказ филиала ЦЭС от 01.03.2022 № 114 А «Об обеспечении пожарной безопасности в подразделении СОУСУЭ филиала ПАО «Камчатскэнерго» ЦЭС»;</w:t>
      </w:r>
    </w:p>
    <w:p w14:paraId="6046F113" w14:textId="79E4BEE6"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14.03.2022 № 131 А «Об организации выполнения Елизовской городской Прокуратуры от 18.02.2022 № 07.09.2022/18»;</w:t>
      </w:r>
    </w:p>
    <w:p w14:paraId="1C9B4224" w14:textId="41E67590"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14.03.2022 № 132 А «Об организации выполнения представления Прокуратуры Усть-Большерецкого района от 17.02.2022 № 07-261-2022»;</w:t>
      </w:r>
    </w:p>
    <w:p w14:paraId="0B45298F" w14:textId="196D72E4"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22.03.2022 № 144 А «Об обеспечении пожарной безопасности в ПРЭС филиала ПАО «Камчатскэнерго» ЦЭС»;</w:t>
      </w:r>
    </w:p>
    <w:p w14:paraId="77581B8D" w14:textId="0939E62E"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23.03.2022 № 151 А «Об организации тушения лесных пожаров при эксплуатации ВЛЭП»;</w:t>
      </w:r>
    </w:p>
    <w:p w14:paraId="0A25F0CE" w14:textId="05458732"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24.03.2022 № 154 А «Об обеспечении пожарной безопасности в помещениях хозяйственной группы филиала ПАО «Камчатскэнерго» ЦЭС»;</w:t>
      </w:r>
    </w:p>
    <w:p w14:paraId="6C93B69F" w14:textId="5747D979"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28.03.2022 № 159 А «Об обеспечении надежной работы филиала ПАО «Камчатскэнерго» ЦЭС в пожароопасный сезон 2022 года»;</w:t>
      </w:r>
    </w:p>
    <w:p w14:paraId="79D1DCE8" w14:textId="06B737CF"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28.03.2022 № 161 А «Об обеспечении пожарной безопасности в подразделении СРС филиала ПАО «Камчатскэнерго» ЦЭС»;</w:t>
      </w:r>
    </w:p>
    <w:p w14:paraId="0314A6E6" w14:textId="68868E16"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12.04.2022 №195 А «Об обучении персонала филиала ЦЭС мерам пожарной безопасности»;</w:t>
      </w:r>
    </w:p>
    <w:p w14:paraId="4A536759" w14:textId="48756795"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06.06.2022 № 316 А «Об организации выполнения актов-предписаний ПАО «Камчатскэнерго» в рамках в</w:t>
      </w:r>
      <w:r w:rsidR="003E3066">
        <w:rPr>
          <w:rFonts w:asciiTheme="minorHAnsi" w:hAnsiTheme="minorHAnsi" w:cstheme="minorHAnsi"/>
          <w:sz w:val="24"/>
          <w:szCs w:val="24"/>
        </w:rPr>
        <w:t>нутреннего</w:t>
      </w:r>
      <w:r w:rsidRPr="003506F5">
        <w:rPr>
          <w:rFonts w:asciiTheme="minorHAnsi" w:hAnsiTheme="minorHAnsi" w:cstheme="minorHAnsi"/>
          <w:sz w:val="24"/>
          <w:szCs w:val="24"/>
        </w:rPr>
        <w:t xml:space="preserve"> аудита по пожарной безопасности»;</w:t>
      </w:r>
    </w:p>
    <w:p w14:paraId="7CB09819" w14:textId="26E4E4AE"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09.06.2022 № 330 А «О порядке производства огневых работ в филиале ПАО «Камчатскэнерго» ЦЭС»;</w:t>
      </w:r>
    </w:p>
    <w:p w14:paraId="1DC7F4F7" w14:textId="5A398C21"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09.06.2022 № 331 А «О внесении изменений в план мероприятий по устранению выявленных нарушений по пожарной безопасности (приказ филиала ПАО «Камчатскэнерго» ЦЭС от 06.06.2022)»;</w:t>
      </w:r>
    </w:p>
    <w:p w14:paraId="1B0D6134" w14:textId="44A3837A"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05.09.2022 № 578 А «Об обеспечении пожарной безопасности в ПРЭС филиала ПАО «Камчатскэнерго» ЦЭС»;</w:t>
      </w:r>
    </w:p>
    <w:p w14:paraId="6B56C794" w14:textId="50E5CE2B"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06.09.2022 № 579 А «Об обеспечении пожарной безопасности на объектах ОМТС»;</w:t>
      </w:r>
    </w:p>
    <w:p w14:paraId="7B3361BD" w14:textId="794BB773"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07.09.2022 № 580 А «Об обеспечении пожарной безопасности в подразделении СОУСУЭ филиала ПАО «Камчатскэнерго» ЦЭС»;</w:t>
      </w:r>
    </w:p>
    <w:p w14:paraId="7D397BEE" w14:textId="52B20F53"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15.09.2022 № 597 А «Об обеспечении пожарной безопасности на объектах ГЭП ДЭС»;</w:t>
      </w:r>
    </w:p>
    <w:p w14:paraId="2154456F" w14:textId="01DDAE3A"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19.09.2022 № 606 А «Об обеспечении пожарной безопасности в подразделении СРС филиала ПАО «</w:t>
      </w:r>
      <w:r w:rsidR="003E3066">
        <w:rPr>
          <w:rFonts w:asciiTheme="minorHAnsi" w:hAnsiTheme="minorHAnsi" w:cstheme="minorHAnsi"/>
          <w:sz w:val="24"/>
          <w:szCs w:val="24"/>
        </w:rPr>
        <w:t>К</w:t>
      </w:r>
      <w:r w:rsidRPr="003506F5">
        <w:rPr>
          <w:rFonts w:asciiTheme="minorHAnsi" w:hAnsiTheme="minorHAnsi" w:cstheme="minorHAnsi"/>
          <w:sz w:val="24"/>
          <w:szCs w:val="24"/>
        </w:rPr>
        <w:t>амчатскэнерго» ЦЭС»;</w:t>
      </w:r>
    </w:p>
    <w:p w14:paraId="38F8836C" w14:textId="03BF80FE"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18.10.2022 № 689 А «О проведении смотра-конкурса по пожарной безопасности»;</w:t>
      </w:r>
    </w:p>
    <w:p w14:paraId="30D6A6BE" w14:textId="794375B0"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03.11.2022 № 764 А «О приведении системы внутреннего противопожарного водоснабжения на объектах филиала ЦЭС в соответсви</w:t>
      </w:r>
      <w:r w:rsidR="00D13FBF">
        <w:rPr>
          <w:rFonts w:asciiTheme="minorHAnsi" w:hAnsiTheme="minorHAnsi" w:cstheme="minorHAnsi"/>
          <w:sz w:val="24"/>
          <w:szCs w:val="24"/>
        </w:rPr>
        <w:t>и</w:t>
      </w:r>
      <w:r w:rsidRPr="003506F5">
        <w:rPr>
          <w:rFonts w:asciiTheme="minorHAnsi" w:hAnsiTheme="minorHAnsi" w:cstheme="minorHAnsi"/>
          <w:sz w:val="24"/>
          <w:szCs w:val="24"/>
        </w:rPr>
        <w:t xml:space="preserve"> требованиям пожарной безопасности»;</w:t>
      </w:r>
    </w:p>
    <w:p w14:paraId="35C79F11" w14:textId="4DFD1D24"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lastRenderedPageBreak/>
        <w:t>приказ филиал ЦЭС от 23.11.2022 № 788 А «Об итогах проведения смотра-конкурса по пожарной безопасности в филиале ЦЭС»;</w:t>
      </w:r>
    </w:p>
    <w:p w14:paraId="462E1310" w14:textId="70B3FA9E"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24.11.2022 № 790 А «Об обеспечении пожарной безопасности в Елизовском РЭС филиала ПАО «Камчатскэнерго» ЦЭС»;</w:t>
      </w:r>
    </w:p>
    <w:p w14:paraId="709E1604" w14:textId="5B554C1F"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29.11.2022 № 801 А «Об обеспечении пожарной безопасности в ТП-95 филиала ПАО «Камчатскэнерго» ЦЭС»;</w:t>
      </w:r>
    </w:p>
    <w:p w14:paraId="7BBF830C" w14:textId="46D6EE08"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07.12.2022 № 875 А «Об обеспечении пожарной безопасности на базе отдыха «Огонек»».</w:t>
      </w:r>
    </w:p>
    <w:p w14:paraId="7D135D44" w14:textId="77777777"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04.03.2021 № 268 «А» «Об обеспечении пожарной безопасности в ПРЭС филиала ПАО «Камчатскэнерго» ЦЭС;</w:t>
      </w:r>
    </w:p>
    <w:p w14:paraId="6AEDE7EC" w14:textId="579734DB"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20.04.2021 № 332 «А» «Об обеспечении пожарной безопасности в Елизовском РЭС филиала ПАО «Камчатскэнерго» ЦЭС;</w:t>
      </w:r>
    </w:p>
    <w:p w14:paraId="43E72A11" w14:textId="66AB8D21"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04.03.2021 № 269 «А» «Об обеспечении пожарной безопасности в Милькоском РЭС филиала ПАО «Камчатскэнерго» ЦЭС;</w:t>
      </w:r>
    </w:p>
    <w:p w14:paraId="1645A638" w14:textId="094D1E56"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03.03.2021 № 267 «А» «Об обеспечении пожарной безопасности в РВС филиала ПАО «Камчатскэнерго» ЦЭС;</w:t>
      </w:r>
    </w:p>
    <w:p w14:paraId="0906763C" w14:textId="424A2857"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11.11.2021 № 632 «А» «Об обеспечении пожарной безопасности на объектах ОМТС»;</w:t>
      </w:r>
    </w:p>
    <w:p w14:paraId="57F27EA3" w14:textId="177ADF7F"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12.03.2021 № 276 «А» «Об обеспечении пожарной безопасности на базе отдыха «Огонек»»;</w:t>
      </w:r>
    </w:p>
    <w:p w14:paraId="0CF11ED1" w14:textId="0668B830"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30.03.2021 № 310 «А» «Об обеспечении надежной работы филиала ЦЭС в пожароопасный сезон 2021 года;</w:t>
      </w:r>
    </w:p>
    <w:p w14:paraId="1937E51C" w14:textId="43CBAA82"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11.05.2021 № 358 «А» «Об организации ведения журнала по эксплуатации систем противопожарной защиты в филиале ЦЭС»;</w:t>
      </w:r>
    </w:p>
    <w:p w14:paraId="105D2AF5" w14:textId="03926115"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15.09.2021 № 563 «А» «Об организации расследования пожаров на объектах филиала ЦЭС;</w:t>
      </w:r>
    </w:p>
    <w:p w14:paraId="6145ACED" w14:textId="78A47697"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28.09.2021 № 577 «А» «О создании комиссии по расследованию причин возгорания на РП-10»;</w:t>
      </w:r>
    </w:p>
    <w:p w14:paraId="4907FB94" w14:textId="20F9603D"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13.12.2021 № 675 «А» «Об итогах расследования причин возгорания РП-10 ПРЭС»;</w:t>
      </w:r>
    </w:p>
    <w:p w14:paraId="524B43CB" w14:textId="066BE90B"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11.11.2021 № 633 «А» «Об организации выполнения мероприятий по результатам проверки требования пожарной безопасности объектов хранения веществ и материалов»;</w:t>
      </w:r>
    </w:p>
    <w:p w14:paraId="2C749338" w14:textId="07C5E209"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ЦЭС от 11.11.2021 № 634 А «О проведении смотра-конкурса по пожарной безопасности»</w:t>
      </w:r>
      <w:r>
        <w:rPr>
          <w:rFonts w:asciiTheme="minorHAnsi" w:hAnsiTheme="minorHAnsi" w:cstheme="minorHAnsi"/>
          <w:sz w:val="24"/>
          <w:szCs w:val="24"/>
        </w:rPr>
        <w:t>.</w:t>
      </w:r>
    </w:p>
    <w:p w14:paraId="0F40A855" w14:textId="77777777" w:rsidR="003506F5" w:rsidRPr="003506F5" w:rsidRDefault="003506F5" w:rsidP="003506F5">
      <w:pPr>
        <w:widowControl w:val="0"/>
        <w:shd w:val="clear" w:color="auto" w:fill="FFFFFF"/>
        <w:spacing w:line="283" w:lineRule="auto"/>
        <w:ind w:firstLine="709"/>
        <w:jc w:val="both"/>
        <w:rPr>
          <w:rFonts w:cstheme="minorHAnsi"/>
          <w:b w:val="0"/>
          <w:i/>
          <w:color w:val="000000"/>
          <w:sz w:val="24"/>
          <w:szCs w:val="24"/>
        </w:rPr>
      </w:pPr>
      <w:r w:rsidRPr="003506F5">
        <w:rPr>
          <w:rFonts w:cstheme="minorHAnsi"/>
          <w:b w:val="0"/>
          <w:i/>
          <w:color w:val="000000"/>
          <w:sz w:val="24"/>
          <w:szCs w:val="24"/>
        </w:rPr>
        <w:t>Филиал «Коммунальная энергетика»;</w:t>
      </w:r>
    </w:p>
    <w:p w14:paraId="3E868851" w14:textId="2B9DFA5C"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Коммунальная энергетика от 09.11.2022 № 634 «А» «О порядке проведения первичного/повторного противопожарного инструктажа работникам исполнительного аппарата филиала ПАО «Камчатскэнерго» Коммунальная энергетика».</w:t>
      </w:r>
    </w:p>
    <w:p w14:paraId="4A28512F" w14:textId="5B55F4CC"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Коммунальная энергетика от 22.03.2022 № 152 «А» «Об обеспечении надежной работы в пожароопасный сезон 2022 года»;</w:t>
      </w:r>
    </w:p>
    <w:p w14:paraId="07BF560A" w14:textId="6D17D13F"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lastRenderedPageBreak/>
        <w:t>приказ филиала Коммунальная энергетика от 20.04.2022 № 208 «А» «Об устранении нарушений законодательства в сфере пожарной безопасности»;</w:t>
      </w:r>
    </w:p>
    <w:p w14:paraId="52546891" w14:textId="2B3532F3"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Коммунальная энергетика от 08.07.2022 № 375 «А» «О назначении лиц, ответственных за выполнение плана-графика по устранению нарушений законодательства в сфере пожарной безопасности».</w:t>
      </w:r>
    </w:p>
    <w:p w14:paraId="262BE053" w14:textId="77777777" w:rsidR="003506F5" w:rsidRPr="003506F5" w:rsidRDefault="003506F5" w:rsidP="003506F5">
      <w:pPr>
        <w:widowControl w:val="0"/>
        <w:shd w:val="clear" w:color="auto" w:fill="FFFFFF"/>
        <w:spacing w:line="283" w:lineRule="auto"/>
        <w:ind w:firstLine="709"/>
        <w:jc w:val="both"/>
        <w:rPr>
          <w:rFonts w:cstheme="minorHAnsi"/>
          <w:b w:val="0"/>
          <w:i/>
          <w:color w:val="000000"/>
          <w:sz w:val="24"/>
          <w:szCs w:val="24"/>
        </w:rPr>
      </w:pPr>
      <w:r w:rsidRPr="003506F5">
        <w:rPr>
          <w:rFonts w:cstheme="minorHAnsi"/>
          <w:b w:val="0"/>
          <w:i/>
          <w:color w:val="000000"/>
          <w:sz w:val="24"/>
          <w:szCs w:val="24"/>
        </w:rPr>
        <w:t>Филиал «Возобновляемая энергетика»;</w:t>
      </w:r>
    </w:p>
    <w:p w14:paraId="7C499A07" w14:textId="5ED4C914"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ПАО «Камчатскэнерго» Возобновляемая энергетика от 27.12.2022 № 427 «А» «О назначении ответственных лиц за исправное состояние средств противопожарной защиты МГеоЭС-1»;</w:t>
      </w:r>
    </w:p>
    <w:p w14:paraId="2EA7027E" w14:textId="53E6EB2E"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ПАО «Камчатскэнерго» Возобновляемая энергетика от 05.04.2022 № 115 «А» «О порядке обеспечения пожарной безопасности на объектах Филиала ПАО Камчатскэнерго Возобновляемая энергетика»;</w:t>
      </w:r>
    </w:p>
    <w:p w14:paraId="581770AB" w14:textId="6B0B5898" w:rsidR="003506F5" w:rsidRPr="003506F5" w:rsidRDefault="003506F5" w:rsidP="003506F5">
      <w:pPr>
        <w:pStyle w:val="afb"/>
        <w:numPr>
          <w:ilvl w:val="0"/>
          <w:numId w:val="2"/>
        </w:numPr>
        <w:tabs>
          <w:tab w:val="left" w:pos="993"/>
        </w:tabs>
        <w:spacing w:before="0" w:beforeAutospacing="0" w:after="0" w:afterAutospacing="0" w:line="276" w:lineRule="auto"/>
        <w:ind w:left="0" w:firstLine="709"/>
        <w:jc w:val="both"/>
        <w:rPr>
          <w:rFonts w:asciiTheme="minorHAnsi" w:hAnsiTheme="minorHAnsi" w:cstheme="minorHAnsi"/>
          <w:sz w:val="24"/>
          <w:szCs w:val="24"/>
        </w:rPr>
      </w:pPr>
      <w:r w:rsidRPr="003506F5">
        <w:rPr>
          <w:rFonts w:asciiTheme="minorHAnsi" w:hAnsiTheme="minorHAnsi" w:cstheme="minorHAnsi"/>
          <w:sz w:val="24"/>
          <w:szCs w:val="24"/>
        </w:rPr>
        <w:t>приказ филиала ПАО «Возобновляемая энергетика» от 04.04.2022 №114 «А» «Об утверждении ответственных лиц за обеспечение пожарной безопасности в административном здании филиала ПАО «Камчатскэнерго» Возобновляемая энергетика».</w:t>
      </w:r>
    </w:p>
    <w:p w14:paraId="779AC12E" w14:textId="4915392D" w:rsidR="00EE5640" w:rsidRDefault="00EE5640" w:rsidP="00DB5E39">
      <w:pPr>
        <w:jc w:val="both"/>
        <w:rPr>
          <w:rFonts w:cstheme="minorHAnsi"/>
          <w:b w:val="0"/>
          <w:color w:val="0070C0"/>
        </w:rPr>
      </w:pPr>
    </w:p>
    <w:p w14:paraId="06F1EFB6" w14:textId="77777777" w:rsidR="00253F78" w:rsidRDefault="00253F78" w:rsidP="00DB5E39">
      <w:pPr>
        <w:rPr>
          <w:rFonts w:cstheme="minorHAnsi"/>
          <w:b w:val="0"/>
          <w:color w:val="0070C0"/>
        </w:rPr>
      </w:pPr>
      <w:r>
        <w:rPr>
          <w:rFonts w:cstheme="minorHAnsi"/>
          <w:b w:val="0"/>
          <w:color w:val="0070C0"/>
        </w:rPr>
        <w:br w:type="page"/>
      </w:r>
    </w:p>
    <w:p w14:paraId="1149C03A" w14:textId="70856E37" w:rsidR="00A21F80" w:rsidRDefault="00F341ED" w:rsidP="00A21F80">
      <w:pPr>
        <w:pStyle w:val="1"/>
        <w:spacing w:before="0" w:after="0"/>
        <w:rPr>
          <w:rFonts w:asciiTheme="minorHAnsi" w:hAnsiTheme="minorHAnsi" w:cstheme="minorHAnsi"/>
          <w:color w:val="314E87"/>
          <w:sz w:val="32"/>
        </w:rPr>
      </w:pPr>
      <w:bookmarkStart w:id="400" w:name="_Toc132703315"/>
      <w:r w:rsidRPr="008C7FC0">
        <w:rPr>
          <w:rFonts w:asciiTheme="minorHAnsi" w:hAnsiTheme="minorHAnsi" w:cstheme="minorHAnsi"/>
          <w:color w:val="314E87"/>
          <w:sz w:val="32"/>
        </w:rPr>
        <w:lastRenderedPageBreak/>
        <w:t xml:space="preserve">Раздел 11. </w:t>
      </w:r>
      <w:r w:rsidR="00D03162" w:rsidRPr="008C7FC0">
        <w:rPr>
          <w:rFonts w:asciiTheme="minorHAnsi" w:hAnsiTheme="minorHAnsi" w:cstheme="minorHAnsi"/>
          <w:color w:val="314E87"/>
          <w:sz w:val="32"/>
        </w:rPr>
        <w:t>ОХРАНА ОКРУЖАЮЩЕЙ СРЕ</w:t>
      </w:r>
      <w:r w:rsidR="00D03162">
        <w:rPr>
          <w:rFonts w:asciiTheme="minorHAnsi" w:hAnsiTheme="minorHAnsi" w:cstheme="minorHAnsi"/>
          <w:color w:val="314E87"/>
          <w:sz w:val="32"/>
        </w:rPr>
        <w:t>ДЫ</w:t>
      </w:r>
      <w:bookmarkEnd w:id="400"/>
    </w:p>
    <w:p w14:paraId="48014C2B" w14:textId="2801A437" w:rsidR="009A2615" w:rsidRPr="004A15E2" w:rsidRDefault="009A2615" w:rsidP="004A15E2">
      <w:pPr>
        <w:pStyle w:val="af5"/>
        <w:spacing w:line="240" w:lineRule="auto"/>
        <w:jc w:val="both"/>
        <w:rPr>
          <w:sz w:val="24"/>
          <w:szCs w:val="24"/>
        </w:rPr>
      </w:pPr>
      <w:r w:rsidRPr="004A15E2">
        <w:rPr>
          <w:sz w:val="24"/>
          <w:szCs w:val="24"/>
        </w:rPr>
        <w:t>Основные задачи и достижения Общества в сфере реализации экологической политики и обеспечения экологической безопасности</w:t>
      </w:r>
    </w:p>
    <w:p w14:paraId="74D3F3E5" w14:textId="0EB58F23" w:rsidR="009A2615" w:rsidRPr="008C7FC0" w:rsidRDefault="009A2615" w:rsidP="00D4740C">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 xml:space="preserve">ПАО «Камчатскэнерго» позиционирует себя как социально-ответственная компания, нацеленная в своей деятельности на соблюдение природоохранного и санитарно-эпидемиологического законодательства Российской Федерации. В соответствии с законом </w:t>
      </w:r>
      <w:r w:rsidR="002D457B">
        <w:rPr>
          <w:rFonts w:eastAsia="Times New Roman" w:cstheme="minorHAnsi"/>
          <w:sz w:val="24"/>
          <w:szCs w:val="24"/>
          <w:lang w:eastAsia="ru-RU"/>
        </w:rPr>
        <w:t>Российской Федерации</w:t>
      </w:r>
      <w:r w:rsidR="002D457B" w:rsidRPr="008C7FC0">
        <w:rPr>
          <w:rFonts w:eastAsia="Times New Roman" w:cstheme="minorHAnsi"/>
          <w:sz w:val="24"/>
          <w:szCs w:val="24"/>
          <w:lang w:eastAsia="ru-RU"/>
        </w:rPr>
        <w:t xml:space="preserve"> </w:t>
      </w:r>
      <w:r w:rsidRPr="008C7FC0">
        <w:rPr>
          <w:rFonts w:eastAsia="Times New Roman" w:cstheme="minorHAnsi"/>
          <w:sz w:val="24"/>
          <w:szCs w:val="24"/>
          <w:lang w:eastAsia="ru-RU"/>
        </w:rPr>
        <w:t>от 10</w:t>
      </w:r>
      <w:r w:rsidR="00F660EC">
        <w:rPr>
          <w:rFonts w:eastAsia="Times New Roman" w:cstheme="minorHAnsi"/>
          <w:sz w:val="24"/>
          <w:szCs w:val="24"/>
          <w:lang w:eastAsia="ru-RU"/>
        </w:rPr>
        <w:t>.01.</w:t>
      </w:r>
      <w:r w:rsidRPr="008C7FC0">
        <w:rPr>
          <w:rFonts w:eastAsia="Times New Roman" w:cstheme="minorHAnsi"/>
          <w:sz w:val="24"/>
          <w:szCs w:val="24"/>
          <w:lang w:eastAsia="ru-RU"/>
        </w:rPr>
        <w:t>2002 № 7-</w:t>
      </w:r>
      <w:r w:rsidR="00D13FBF">
        <w:rPr>
          <w:rFonts w:eastAsia="Times New Roman" w:cstheme="minorHAnsi"/>
          <w:sz w:val="24"/>
          <w:szCs w:val="24"/>
          <w:lang w:eastAsia="ru-RU"/>
        </w:rPr>
        <w:t>ФЗ</w:t>
      </w:r>
      <w:r w:rsidRPr="008C7FC0">
        <w:rPr>
          <w:rFonts w:eastAsia="Times New Roman" w:cstheme="minorHAnsi"/>
          <w:sz w:val="24"/>
          <w:szCs w:val="24"/>
          <w:lang w:eastAsia="ru-RU"/>
        </w:rPr>
        <w:t xml:space="preserve"> «Об охране окружающей среды» ПАО</w:t>
      </w:r>
      <w:r w:rsidR="002D457B">
        <w:rPr>
          <w:rFonts w:eastAsia="Times New Roman" w:cstheme="minorHAnsi"/>
          <w:sz w:val="24"/>
          <w:szCs w:val="24"/>
          <w:lang w:eastAsia="ru-RU"/>
        </w:rPr>
        <w:t> </w:t>
      </w:r>
      <w:r w:rsidRPr="008C7FC0">
        <w:rPr>
          <w:rFonts w:eastAsia="Times New Roman" w:cstheme="minorHAnsi"/>
          <w:sz w:val="24"/>
          <w:szCs w:val="24"/>
          <w:lang w:eastAsia="ru-RU"/>
        </w:rPr>
        <w:t>«Камчатскэнерго» принимает эффективные меры по сохранению благоприятной окружающей среды, биологического разнообразия и природных ресурсов. При этом Обществом выполняются требования Федерального законодательства, определяющие правовые основы государственной политики в области охраны окружающей среды, обеспечивающие сбалансированное решение социально-экономических задач, сохранение благоприятной окружающей среды, укрепления правопорядка в области охраны окружающей среды и обеспечения экологической безопасности.</w:t>
      </w:r>
    </w:p>
    <w:p w14:paraId="02409613" w14:textId="77777777" w:rsidR="009A2615" w:rsidRPr="008C7FC0" w:rsidRDefault="009A2615" w:rsidP="00D4740C">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 xml:space="preserve">Ежегодно в ПАО «Камчатскэнерго» разрабатываются Программы мероприятий, обеспечивающих реализацию Экологической политики Группы РусГидро по охране окружающей среды и ведется контроль по их выполнению. В филиалах ПАО «Камчатскэнерго» Камчатские ТЭЦ и Коммунальная энергетика осуществляется инструментальный контроль выбросов в атмосферу от стационарных источников с применением современных газоанализаторов, что позволяет выполнять режимные мероприятия, направленные на оптимизацию режимов горения. </w:t>
      </w:r>
    </w:p>
    <w:p w14:paraId="02CA1060" w14:textId="520BD2C5" w:rsidR="009A2615" w:rsidRPr="008C7FC0" w:rsidRDefault="009A2615" w:rsidP="00D4740C">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В 202</w:t>
      </w:r>
      <w:r w:rsidR="001E1658">
        <w:rPr>
          <w:rFonts w:eastAsia="Times New Roman" w:cstheme="minorHAnsi"/>
          <w:sz w:val="24"/>
          <w:szCs w:val="24"/>
          <w:lang w:eastAsia="ru-RU"/>
        </w:rPr>
        <w:t>2</w:t>
      </w:r>
      <w:r w:rsidRPr="008C7FC0">
        <w:rPr>
          <w:rFonts w:eastAsia="Times New Roman" w:cstheme="minorHAnsi"/>
          <w:sz w:val="24"/>
          <w:szCs w:val="24"/>
          <w:lang w:eastAsia="ru-RU"/>
        </w:rPr>
        <w:t xml:space="preserve"> году в области природоохранной деятельности Общества разработан и реализован комплекс технических и организационных мероприятий по снижению воздействия на окружающую среду и управлению экологическими рисками.</w:t>
      </w:r>
    </w:p>
    <w:p w14:paraId="1CE2F292" w14:textId="18D4A6A6" w:rsidR="009A2615" w:rsidRPr="008C7FC0" w:rsidRDefault="009A2615" w:rsidP="00103BEF">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 xml:space="preserve">В число технических мероприятий вошли капитальные и средние ремонты основного и вспомогательного оборудования филиала ПАО «Камчатскэнерго» Камчатские ТЭЦ </w:t>
      </w:r>
      <w:r w:rsidR="00BD22BA">
        <w:rPr>
          <w:rFonts w:eastAsia="Times New Roman" w:cstheme="minorHAnsi"/>
          <w:sz w:val="24"/>
          <w:szCs w:val="24"/>
          <w:lang w:eastAsia="ru-RU"/>
        </w:rPr>
        <w:t>(</w:t>
      </w:r>
      <w:r w:rsidRPr="008C7FC0">
        <w:rPr>
          <w:rFonts w:eastAsia="Times New Roman" w:cstheme="minorHAnsi"/>
          <w:sz w:val="24"/>
          <w:szCs w:val="24"/>
          <w:lang w:eastAsia="ru-RU"/>
        </w:rPr>
        <w:t>станция ТЭЦ-1 и станция ТЭЦ-2</w:t>
      </w:r>
      <w:r w:rsidR="00BD22BA">
        <w:rPr>
          <w:rFonts w:eastAsia="Times New Roman" w:cstheme="minorHAnsi"/>
          <w:sz w:val="24"/>
          <w:szCs w:val="24"/>
          <w:lang w:eastAsia="ru-RU"/>
        </w:rPr>
        <w:t>)</w:t>
      </w:r>
      <w:r w:rsidRPr="008C7FC0">
        <w:rPr>
          <w:rFonts w:eastAsia="Times New Roman" w:cstheme="minorHAnsi"/>
          <w:sz w:val="24"/>
          <w:szCs w:val="24"/>
          <w:lang w:eastAsia="ru-RU"/>
        </w:rPr>
        <w:t xml:space="preserve"> и филиала Коммунальная энергетика. </w:t>
      </w:r>
    </w:p>
    <w:p w14:paraId="49807E49" w14:textId="77777777" w:rsidR="009A2615" w:rsidRPr="008C7FC0" w:rsidRDefault="009A2615" w:rsidP="00103BEF">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Организационные мероприятия по снижению техногенного воздействия от деятельности объектов тепло и электроснабжения ПАО «Камчатскэнерго   включили в себя:</w:t>
      </w:r>
    </w:p>
    <w:p w14:paraId="61799201" w14:textId="77777777" w:rsidR="009A2615" w:rsidRPr="008C7FC0" w:rsidRDefault="009A2615" w:rsidP="00103BEF">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sidRPr="008C7FC0">
        <w:rPr>
          <w:rFonts w:asciiTheme="minorHAnsi" w:hAnsiTheme="minorHAnsi" w:cstheme="minorHAnsi"/>
          <w:sz w:val="24"/>
          <w:szCs w:val="24"/>
        </w:rPr>
        <w:t>обеспечение выполнения водоохранных мероприятий по поверхностным и подземным водным объектам;</w:t>
      </w:r>
    </w:p>
    <w:p w14:paraId="0FE32840" w14:textId="77777777" w:rsidR="009A2615" w:rsidRPr="008C7FC0" w:rsidRDefault="009A2615" w:rsidP="00103BEF">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sidRPr="008C7FC0">
        <w:rPr>
          <w:rFonts w:asciiTheme="minorHAnsi" w:hAnsiTheme="minorHAnsi" w:cstheme="minorHAnsi"/>
          <w:sz w:val="24"/>
          <w:szCs w:val="24"/>
        </w:rPr>
        <w:t>осуществление производственного экологического контроля, включающего в себя мониторинг водных объектов, мониторинг поземных горизонтов шламонакопителей.</w:t>
      </w:r>
    </w:p>
    <w:p w14:paraId="3213D2CD" w14:textId="77777777" w:rsidR="00BD22BA" w:rsidRPr="00BD22BA" w:rsidRDefault="00BD22BA" w:rsidP="00103BEF">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r w:rsidRPr="00BD22BA">
        <w:rPr>
          <w:rFonts w:eastAsia="Times New Roman" w:cstheme="minorHAnsi"/>
          <w:sz w:val="24"/>
          <w:szCs w:val="24"/>
          <w:lang w:eastAsia="ru-RU"/>
        </w:rPr>
        <w:t>На 2022 год были установлены цели в области охраны окружающей среды. Мероприятия по достижению этих целей выполнены в установленные сроки, установленные цели достигнуты, а именно:</w:t>
      </w:r>
    </w:p>
    <w:p w14:paraId="3D8AE3A8" w14:textId="436FF39D" w:rsidR="00BD22BA" w:rsidRPr="00BD22BA" w:rsidRDefault="00BD22BA" w:rsidP="00103BEF">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в</w:t>
      </w:r>
      <w:r w:rsidRPr="00BD22BA">
        <w:rPr>
          <w:rFonts w:asciiTheme="minorHAnsi" w:hAnsiTheme="minorHAnsi" w:cstheme="minorHAnsi"/>
          <w:sz w:val="24"/>
          <w:szCs w:val="24"/>
        </w:rPr>
        <w:t>ыполнен текущий ремонт котлов ТЭЦ-1 БКЗ-120-100ГМ-2 № 6,7,8,9,11; станции ТЭЦ-2 БКЗ-320-140ГМ-8с № 3 и капитальный ремонт котлов № 1,2, (снижение удельных расходов топлива)</w:t>
      </w:r>
      <w:r>
        <w:rPr>
          <w:rFonts w:asciiTheme="minorHAnsi" w:hAnsiTheme="minorHAnsi" w:cstheme="minorHAnsi"/>
          <w:sz w:val="24"/>
          <w:szCs w:val="24"/>
        </w:rPr>
        <w:t>;</w:t>
      </w:r>
    </w:p>
    <w:p w14:paraId="144C6E10" w14:textId="15449301" w:rsidR="00BD22BA" w:rsidRPr="00BD22BA" w:rsidRDefault="00BD22BA" w:rsidP="00103BEF">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в</w:t>
      </w:r>
      <w:r w:rsidRPr="00BD22BA">
        <w:rPr>
          <w:rFonts w:asciiTheme="minorHAnsi" w:hAnsiTheme="minorHAnsi" w:cstheme="minorHAnsi"/>
          <w:sz w:val="24"/>
          <w:szCs w:val="24"/>
        </w:rPr>
        <w:t>ыполнены текущие ремонты котлов на котельных № 42 «Заозерный», 16 «Долиновка», 26 «Тундровый», 56 «с/х Петропавловский, 40 «КМП» 37 «Психдиспансер», котельных ЕГП № 8, 13 и капитальный ремонт кот</w:t>
      </w:r>
      <w:r>
        <w:rPr>
          <w:rFonts w:asciiTheme="minorHAnsi" w:hAnsiTheme="minorHAnsi" w:cstheme="minorHAnsi"/>
          <w:sz w:val="24"/>
          <w:szCs w:val="24"/>
        </w:rPr>
        <w:t>ла №</w:t>
      </w:r>
      <w:r w:rsidR="00F660EC">
        <w:rPr>
          <w:rFonts w:asciiTheme="minorHAnsi" w:hAnsiTheme="minorHAnsi" w:cstheme="minorHAnsi"/>
          <w:sz w:val="24"/>
          <w:szCs w:val="24"/>
        </w:rPr>
        <w:t xml:space="preserve"> </w:t>
      </w:r>
      <w:r>
        <w:rPr>
          <w:rFonts w:asciiTheme="minorHAnsi" w:hAnsiTheme="minorHAnsi" w:cstheme="minorHAnsi"/>
          <w:sz w:val="24"/>
          <w:szCs w:val="24"/>
        </w:rPr>
        <w:t>1 котельной № 31 «Аэропорт»;</w:t>
      </w:r>
      <w:r w:rsidRPr="00BD22BA">
        <w:rPr>
          <w:rFonts w:asciiTheme="minorHAnsi" w:hAnsiTheme="minorHAnsi" w:cstheme="minorHAnsi"/>
          <w:sz w:val="24"/>
          <w:szCs w:val="24"/>
        </w:rPr>
        <w:t xml:space="preserve"> </w:t>
      </w:r>
    </w:p>
    <w:p w14:paraId="532720F8" w14:textId="4BCFDE94" w:rsidR="00BD22BA" w:rsidRPr="00BD22BA" w:rsidRDefault="00BD22BA" w:rsidP="00103BEF">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в</w:t>
      </w:r>
      <w:r w:rsidRPr="00BD22BA">
        <w:rPr>
          <w:rFonts w:asciiTheme="minorHAnsi" w:hAnsiTheme="minorHAnsi" w:cstheme="minorHAnsi"/>
          <w:sz w:val="24"/>
          <w:szCs w:val="24"/>
        </w:rPr>
        <w:t>ыполнен капитальный ремонт емкостей для нефтеп</w:t>
      </w:r>
      <w:r>
        <w:rPr>
          <w:rFonts w:asciiTheme="minorHAnsi" w:hAnsiTheme="minorHAnsi" w:cstheme="minorHAnsi"/>
          <w:sz w:val="24"/>
          <w:szCs w:val="24"/>
        </w:rPr>
        <w:t>родуктов котельной №</w:t>
      </w:r>
      <w:r w:rsidR="00F660EC">
        <w:rPr>
          <w:rFonts w:asciiTheme="minorHAnsi" w:hAnsiTheme="minorHAnsi" w:cstheme="minorHAnsi"/>
          <w:sz w:val="24"/>
          <w:szCs w:val="24"/>
        </w:rPr>
        <w:t xml:space="preserve"> </w:t>
      </w:r>
      <w:r>
        <w:rPr>
          <w:rFonts w:asciiTheme="minorHAnsi" w:hAnsiTheme="minorHAnsi" w:cstheme="minorHAnsi"/>
          <w:sz w:val="24"/>
          <w:szCs w:val="24"/>
        </w:rPr>
        <w:t>3 «Моховая»;</w:t>
      </w:r>
    </w:p>
    <w:p w14:paraId="1F28BD09" w14:textId="1126B1A7" w:rsidR="00BD22BA" w:rsidRPr="00BD22BA" w:rsidRDefault="00BD22BA" w:rsidP="00103BEF">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lastRenderedPageBreak/>
        <w:t>з</w:t>
      </w:r>
      <w:r w:rsidRPr="00BD22BA">
        <w:rPr>
          <w:rFonts w:asciiTheme="minorHAnsi" w:hAnsiTheme="minorHAnsi" w:cstheme="minorHAnsi"/>
          <w:sz w:val="24"/>
          <w:szCs w:val="24"/>
        </w:rPr>
        <w:t>авершены работы по первому этапу программы мероприятий по снижению выбросов загрязняющих веществ в атмосферу за счет реконструкции котельной №</w:t>
      </w:r>
      <w:r w:rsidR="00F660EC">
        <w:rPr>
          <w:rFonts w:asciiTheme="minorHAnsi" w:hAnsiTheme="minorHAnsi" w:cstheme="minorHAnsi"/>
          <w:sz w:val="24"/>
          <w:szCs w:val="24"/>
        </w:rPr>
        <w:t xml:space="preserve"> </w:t>
      </w:r>
      <w:r w:rsidRPr="00BD22BA">
        <w:rPr>
          <w:rFonts w:asciiTheme="minorHAnsi" w:hAnsiTheme="minorHAnsi" w:cstheme="minorHAnsi"/>
          <w:sz w:val="24"/>
          <w:szCs w:val="24"/>
        </w:rPr>
        <w:t>2 в г. Елизово со строительством дополнительного газового энергоблока каркасного типа с блочным расположением оборудования с передачей нагрузок котельных № 1 и № 3. В настоящее время на котельной проводятся пуско</w:t>
      </w:r>
      <w:r>
        <w:rPr>
          <w:rFonts w:asciiTheme="minorHAnsi" w:hAnsiTheme="minorHAnsi" w:cstheme="minorHAnsi"/>
          <w:sz w:val="24"/>
          <w:szCs w:val="24"/>
        </w:rPr>
        <w:t>-наладочные работы;</w:t>
      </w:r>
    </w:p>
    <w:p w14:paraId="78E8CE2B" w14:textId="319D5648" w:rsidR="00BD22BA" w:rsidRPr="00BD22BA" w:rsidRDefault="00BD22BA" w:rsidP="00103BEF">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з</w:t>
      </w:r>
      <w:r w:rsidRPr="00BD22BA">
        <w:rPr>
          <w:rFonts w:asciiTheme="minorHAnsi" w:hAnsiTheme="minorHAnsi" w:cstheme="minorHAnsi"/>
          <w:sz w:val="24"/>
          <w:szCs w:val="24"/>
        </w:rPr>
        <w:t xml:space="preserve">авершены строительно-монтажные работы по объекту котельная № 4 в г. Елизово по </w:t>
      </w:r>
      <w:r w:rsidR="00F660EC">
        <w:rPr>
          <w:rFonts w:asciiTheme="minorHAnsi" w:hAnsiTheme="minorHAnsi" w:cstheme="minorHAnsi"/>
          <w:sz w:val="24"/>
          <w:szCs w:val="24"/>
        </w:rPr>
        <w:br/>
      </w:r>
      <w:r w:rsidRPr="00BD22BA">
        <w:rPr>
          <w:rFonts w:asciiTheme="minorHAnsi" w:hAnsiTheme="minorHAnsi" w:cstheme="minorHAnsi"/>
          <w:sz w:val="24"/>
          <w:szCs w:val="24"/>
        </w:rPr>
        <w:t>ул. 40 лет Октября. В настоящее время на котельной выполняются пуско</w:t>
      </w:r>
      <w:r>
        <w:rPr>
          <w:rFonts w:asciiTheme="minorHAnsi" w:hAnsiTheme="minorHAnsi" w:cstheme="minorHAnsi"/>
          <w:sz w:val="24"/>
          <w:szCs w:val="24"/>
        </w:rPr>
        <w:t>-наладочные работы;</w:t>
      </w:r>
    </w:p>
    <w:p w14:paraId="163A47E7" w14:textId="6002E4AA" w:rsidR="00BD22BA" w:rsidRPr="00BD22BA" w:rsidRDefault="00BD22BA" w:rsidP="00103BEF">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з</w:t>
      </w:r>
      <w:r w:rsidRPr="00BD22BA">
        <w:rPr>
          <w:rFonts w:asciiTheme="minorHAnsi" w:hAnsiTheme="minorHAnsi" w:cstheme="minorHAnsi"/>
          <w:sz w:val="24"/>
          <w:szCs w:val="24"/>
        </w:rPr>
        <w:t>авершены работы по программе снижения выбросов загрязняющих веществ в атмосферный воздух за счет ввода в эксплуатацию электрокотлов на угольных котельных №</w:t>
      </w:r>
      <w:r w:rsidR="00F660EC">
        <w:rPr>
          <w:rFonts w:asciiTheme="minorHAnsi" w:hAnsiTheme="minorHAnsi" w:cstheme="minorHAnsi"/>
          <w:sz w:val="24"/>
          <w:szCs w:val="24"/>
        </w:rPr>
        <w:t xml:space="preserve"> </w:t>
      </w:r>
      <w:r w:rsidRPr="00BD22BA">
        <w:rPr>
          <w:rFonts w:asciiTheme="minorHAnsi" w:hAnsiTheme="minorHAnsi" w:cstheme="minorHAnsi"/>
          <w:sz w:val="24"/>
          <w:szCs w:val="24"/>
        </w:rPr>
        <w:t>5 «Школа №</w:t>
      </w:r>
      <w:r w:rsidR="00F660EC">
        <w:rPr>
          <w:rFonts w:asciiTheme="minorHAnsi" w:hAnsiTheme="minorHAnsi" w:cstheme="minorHAnsi"/>
          <w:sz w:val="24"/>
          <w:szCs w:val="24"/>
        </w:rPr>
        <w:t xml:space="preserve"> </w:t>
      </w:r>
      <w:r w:rsidRPr="00BD22BA">
        <w:rPr>
          <w:rFonts w:asciiTheme="minorHAnsi" w:hAnsiTheme="minorHAnsi" w:cstheme="minorHAnsi"/>
          <w:sz w:val="24"/>
          <w:szCs w:val="24"/>
        </w:rPr>
        <w:t>37», №</w:t>
      </w:r>
      <w:r w:rsidR="00F660EC">
        <w:rPr>
          <w:rFonts w:asciiTheme="minorHAnsi" w:hAnsiTheme="minorHAnsi" w:cstheme="minorHAnsi"/>
          <w:sz w:val="24"/>
          <w:szCs w:val="24"/>
        </w:rPr>
        <w:t xml:space="preserve"> </w:t>
      </w:r>
      <w:r w:rsidRPr="00BD22BA">
        <w:rPr>
          <w:rFonts w:asciiTheme="minorHAnsi" w:hAnsiTheme="minorHAnsi" w:cstheme="minorHAnsi"/>
          <w:sz w:val="24"/>
          <w:szCs w:val="24"/>
        </w:rPr>
        <w:t xml:space="preserve">16 </w:t>
      </w:r>
      <w:r>
        <w:rPr>
          <w:rFonts w:asciiTheme="minorHAnsi" w:hAnsiTheme="minorHAnsi" w:cstheme="minorHAnsi"/>
          <w:sz w:val="24"/>
          <w:szCs w:val="24"/>
        </w:rPr>
        <w:t>г. Елизово;</w:t>
      </w:r>
      <w:r w:rsidRPr="00BD22BA">
        <w:rPr>
          <w:rFonts w:asciiTheme="minorHAnsi" w:hAnsiTheme="minorHAnsi" w:cstheme="minorHAnsi"/>
          <w:sz w:val="24"/>
          <w:szCs w:val="24"/>
        </w:rPr>
        <w:t xml:space="preserve"> </w:t>
      </w:r>
    </w:p>
    <w:p w14:paraId="096A3D4B" w14:textId="078C40ED" w:rsidR="00BD22BA" w:rsidRPr="00A21F80" w:rsidRDefault="00BD22BA" w:rsidP="00103BEF">
      <w:pPr>
        <w:pStyle w:val="afb"/>
        <w:numPr>
          <w:ilvl w:val="0"/>
          <w:numId w:val="2"/>
        </w:numPr>
        <w:tabs>
          <w:tab w:val="left" w:pos="993"/>
        </w:tabs>
        <w:spacing w:before="0" w:beforeAutospacing="0" w:after="0" w:afterAutospacing="0" w:line="276" w:lineRule="auto"/>
        <w:ind w:left="0" w:firstLine="709"/>
        <w:contextualSpacing/>
        <w:jc w:val="both"/>
        <w:rPr>
          <w:rFonts w:asciiTheme="minorHAnsi" w:hAnsiTheme="minorHAnsi" w:cstheme="minorHAnsi"/>
          <w:sz w:val="24"/>
          <w:szCs w:val="24"/>
        </w:rPr>
      </w:pPr>
      <w:r>
        <w:rPr>
          <w:rFonts w:asciiTheme="minorHAnsi" w:hAnsiTheme="minorHAnsi" w:cstheme="minorHAnsi"/>
          <w:sz w:val="24"/>
          <w:szCs w:val="24"/>
        </w:rPr>
        <w:t>з</w:t>
      </w:r>
      <w:r w:rsidRPr="00BD22BA">
        <w:rPr>
          <w:rFonts w:asciiTheme="minorHAnsi" w:hAnsiTheme="minorHAnsi" w:cstheme="minorHAnsi"/>
          <w:sz w:val="24"/>
          <w:szCs w:val="24"/>
        </w:rPr>
        <w:t>авершены работы по капитальному ремонту газоочистного оборудования (циклон №</w:t>
      </w:r>
      <w:r w:rsidR="00F660EC">
        <w:rPr>
          <w:rFonts w:asciiTheme="minorHAnsi" w:hAnsiTheme="minorHAnsi" w:cstheme="minorHAnsi"/>
          <w:sz w:val="24"/>
          <w:szCs w:val="24"/>
        </w:rPr>
        <w:t xml:space="preserve"> </w:t>
      </w:r>
      <w:r w:rsidRPr="00BD22BA">
        <w:rPr>
          <w:rFonts w:asciiTheme="minorHAnsi" w:hAnsiTheme="minorHAnsi" w:cstheme="minorHAnsi"/>
          <w:sz w:val="24"/>
          <w:szCs w:val="24"/>
        </w:rPr>
        <w:t>1) на котельной №</w:t>
      </w:r>
      <w:r w:rsidR="00F660EC">
        <w:rPr>
          <w:rFonts w:asciiTheme="minorHAnsi" w:hAnsiTheme="minorHAnsi" w:cstheme="minorHAnsi"/>
          <w:sz w:val="24"/>
          <w:szCs w:val="24"/>
        </w:rPr>
        <w:t xml:space="preserve"> </w:t>
      </w:r>
      <w:r w:rsidRPr="00BD22BA">
        <w:rPr>
          <w:rFonts w:asciiTheme="minorHAnsi" w:hAnsiTheme="minorHAnsi" w:cstheme="minorHAnsi"/>
          <w:sz w:val="24"/>
          <w:szCs w:val="24"/>
        </w:rPr>
        <w:t>22 «20 км».</w:t>
      </w:r>
    </w:p>
    <w:p w14:paraId="39CE4543" w14:textId="77777777" w:rsidR="009A2615" w:rsidRPr="008C7FC0" w:rsidRDefault="009A2615" w:rsidP="00103BEF">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В целях обеспечения мероприятий по предупреждению и ликвидации разливов нефти и нефтепродуктов на море ПАО «Камчатскэнерго» заключен договор с Камчатским филиалом ФГБУ «Морская спасательная служба» на обеспечение готовности при</w:t>
      </w:r>
      <w:r w:rsidR="00E01871" w:rsidRPr="008C7FC0">
        <w:rPr>
          <w:rFonts w:eastAsia="Times New Roman" w:cstheme="minorHAnsi"/>
          <w:sz w:val="24"/>
          <w:szCs w:val="24"/>
          <w:lang w:eastAsia="ru-RU"/>
        </w:rPr>
        <w:t xml:space="preserve"> швартовке танкеров к пирсу ТЭЦ </w:t>
      </w:r>
      <w:r w:rsidRPr="008C7FC0">
        <w:rPr>
          <w:rFonts w:eastAsia="Times New Roman" w:cstheme="minorHAnsi"/>
          <w:sz w:val="24"/>
          <w:szCs w:val="24"/>
          <w:lang w:eastAsia="ru-RU"/>
        </w:rPr>
        <w:t xml:space="preserve">1 филиала Камчатские ТЭЦ и перекачке топлива с танкера в расходные емкости в зоне ответственности акватории, закрепленной за Станцией. </w:t>
      </w:r>
    </w:p>
    <w:p w14:paraId="3943EDD6" w14:textId="70CC4234" w:rsidR="009A2615" w:rsidRPr="008C7FC0" w:rsidRDefault="009A2615" w:rsidP="00103BEF">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В целях обеспечения мероприятий по предупреждению и ликвидации аварийных разливов нефтепродуктов на территории станции ТЭЦ-1, ТЭЦ-2 и ВСМ заключен договор с Краевым Государственным казенным учреждением (КГКУ) «Центр обеспечения действий по гражданской обороне, чрезвычайным ситуациям и пожарной безопасности в Камчатском крае» при Министерстве специальных программ Камчатского края (КГКУ «ЦОД»).</w:t>
      </w:r>
    </w:p>
    <w:p w14:paraId="7E08040E" w14:textId="59E843B5" w:rsidR="009A2615" w:rsidRPr="00FD3646" w:rsidRDefault="00103BEF" w:rsidP="00DB5E39">
      <w:pPr>
        <w:ind w:firstLine="567"/>
        <w:jc w:val="both"/>
        <w:rPr>
          <w:rFonts w:eastAsia="Times New Roman" w:cstheme="minorHAnsi"/>
          <w:sz w:val="12"/>
          <w:szCs w:val="12"/>
        </w:rPr>
      </w:pPr>
      <w:r>
        <w:rPr>
          <w:rFonts w:cstheme="minorHAnsi"/>
          <w:noProof/>
          <w:color w:val="314E87"/>
          <w:sz w:val="24"/>
          <w:szCs w:val="24"/>
          <w:lang w:eastAsia="ru-RU"/>
        </w:rPr>
        <w:drawing>
          <wp:anchor distT="0" distB="0" distL="114300" distR="114300" simplePos="0" relativeHeight="251697152" behindDoc="1" locked="0" layoutInCell="1" allowOverlap="1" wp14:anchorId="63977E2E" wp14:editId="2558A8A0">
            <wp:simplePos x="0" y="0"/>
            <wp:positionH relativeFrom="margin">
              <wp:posOffset>62865</wp:posOffset>
            </wp:positionH>
            <wp:positionV relativeFrom="paragraph">
              <wp:posOffset>10795</wp:posOffset>
            </wp:positionV>
            <wp:extent cx="3086735" cy="2266950"/>
            <wp:effectExtent l="0" t="0" r="0" b="0"/>
            <wp:wrapTight wrapText="bothSides">
              <wp:wrapPolygon edited="0">
                <wp:start x="0" y="0"/>
                <wp:lineTo x="0" y="5808"/>
                <wp:lineTo x="267" y="6171"/>
                <wp:lineTo x="2666" y="6171"/>
                <wp:lineTo x="400" y="7624"/>
                <wp:lineTo x="400" y="8531"/>
                <wp:lineTo x="2666" y="9076"/>
                <wp:lineTo x="400" y="10346"/>
                <wp:lineTo x="400" y="10891"/>
                <wp:lineTo x="2666" y="11980"/>
                <wp:lineTo x="400" y="12706"/>
                <wp:lineTo x="400" y="13432"/>
                <wp:lineTo x="2666" y="14884"/>
                <wp:lineTo x="400" y="15066"/>
                <wp:lineTo x="267" y="15429"/>
                <wp:lineTo x="1066" y="17788"/>
                <wp:lineTo x="1066" y="20874"/>
                <wp:lineTo x="2533" y="21237"/>
                <wp:lineTo x="20662" y="21237"/>
                <wp:lineTo x="21196" y="17788"/>
                <wp:lineTo x="20529" y="17788"/>
                <wp:lineTo x="21329" y="16336"/>
                <wp:lineTo x="21196" y="15429"/>
                <wp:lineTo x="19596" y="14884"/>
                <wp:lineTo x="21196" y="13250"/>
                <wp:lineTo x="21196" y="12706"/>
                <wp:lineTo x="19596" y="11980"/>
                <wp:lineTo x="21196" y="10891"/>
                <wp:lineTo x="21196" y="10528"/>
                <wp:lineTo x="19596" y="9076"/>
                <wp:lineTo x="21196" y="8531"/>
                <wp:lineTo x="21196" y="7987"/>
                <wp:lineTo x="19596" y="6171"/>
                <wp:lineTo x="20929" y="6171"/>
                <wp:lineTo x="21462" y="5264"/>
                <wp:lineTo x="21462" y="545"/>
                <wp:lineTo x="20396" y="363"/>
                <wp:lineTo x="1866"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86735" cy="2266950"/>
                    </a:xfrm>
                    <a:prstGeom prst="rect">
                      <a:avLst/>
                    </a:prstGeom>
                    <a:noFill/>
                  </pic:spPr>
                </pic:pic>
              </a:graphicData>
            </a:graphic>
            <wp14:sizeRelH relativeFrom="page">
              <wp14:pctWidth>0</wp14:pctWidth>
            </wp14:sizeRelH>
            <wp14:sizeRelV relativeFrom="page">
              <wp14:pctHeight>0</wp14:pctHeight>
            </wp14:sizeRelV>
          </wp:anchor>
        </w:drawing>
      </w:r>
    </w:p>
    <w:p w14:paraId="14907AB6" w14:textId="6CD59CAB" w:rsidR="0072337E" w:rsidRDefault="0072337E" w:rsidP="00DB5E39">
      <w:pPr>
        <w:jc w:val="both"/>
        <w:rPr>
          <w:rFonts w:cstheme="minorHAnsi"/>
          <w:color w:val="314E87"/>
          <w:sz w:val="24"/>
          <w:szCs w:val="24"/>
        </w:rPr>
      </w:pPr>
    </w:p>
    <w:p w14:paraId="05C041B5" w14:textId="3348A31E" w:rsidR="0072337E" w:rsidRDefault="0072337E" w:rsidP="00DB5E39">
      <w:pPr>
        <w:jc w:val="both"/>
        <w:rPr>
          <w:rFonts w:cstheme="minorHAnsi"/>
          <w:color w:val="314E87"/>
          <w:sz w:val="24"/>
          <w:szCs w:val="24"/>
        </w:rPr>
      </w:pPr>
    </w:p>
    <w:p w14:paraId="3BA568F6" w14:textId="77777777" w:rsidR="0072337E" w:rsidRDefault="0072337E" w:rsidP="00DB5E39">
      <w:pPr>
        <w:jc w:val="both"/>
        <w:rPr>
          <w:rFonts w:cstheme="minorHAnsi"/>
          <w:color w:val="314E87"/>
          <w:sz w:val="24"/>
          <w:szCs w:val="24"/>
        </w:rPr>
      </w:pPr>
    </w:p>
    <w:p w14:paraId="53B885A6" w14:textId="6EAE2310" w:rsidR="009A2615" w:rsidRPr="00FD3646" w:rsidRDefault="009A2615" w:rsidP="00DB5E39">
      <w:pPr>
        <w:ind w:left="5812"/>
        <w:rPr>
          <w:rFonts w:cstheme="minorHAnsi"/>
          <w:b w:val="0"/>
          <w:color w:val="314E87"/>
          <w:sz w:val="24"/>
          <w:szCs w:val="24"/>
        </w:rPr>
      </w:pPr>
      <w:r w:rsidRPr="00395B66">
        <w:rPr>
          <w:rFonts w:cstheme="minorHAnsi"/>
          <w:color w:val="314E87"/>
          <w:sz w:val="24"/>
          <w:szCs w:val="24"/>
        </w:rPr>
        <w:t>Динамика валовых выбросов в атмосферу объектами ПАО «Камчатскэнерго»</w:t>
      </w:r>
    </w:p>
    <w:p w14:paraId="68EC1ACD" w14:textId="77777777" w:rsidR="009A2615" w:rsidRPr="008C7FC0" w:rsidRDefault="009A2615" w:rsidP="00DB5E39">
      <w:pPr>
        <w:jc w:val="center"/>
        <w:rPr>
          <w:rFonts w:cstheme="minorHAnsi"/>
          <w:b w:val="0"/>
          <w:i/>
          <w:color w:val="002060"/>
        </w:rPr>
      </w:pPr>
    </w:p>
    <w:p w14:paraId="44CD2116" w14:textId="77777777" w:rsidR="00E01871" w:rsidRPr="008C7FC0" w:rsidRDefault="00E01871" w:rsidP="00DB5E39">
      <w:pPr>
        <w:ind w:firstLine="567"/>
        <w:jc w:val="both"/>
        <w:rPr>
          <w:rFonts w:eastAsia="Times New Roman" w:cstheme="minorHAnsi"/>
          <w:sz w:val="24"/>
          <w:szCs w:val="24"/>
        </w:rPr>
      </w:pPr>
    </w:p>
    <w:p w14:paraId="3E9F6AA6" w14:textId="12A1407A" w:rsidR="00395B66" w:rsidRDefault="00395B66" w:rsidP="00DB5E39">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p>
    <w:p w14:paraId="40DC186A" w14:textId="77777777" w:rsidR="00103BEF" w:rsidRDefault="00103BEF" w:rsidP="00DB5E39">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p>
    <w:p w14:paraId="6BB411B4" w14:textId="27CBE16D" w:rsidR="009A2615" w:rsidRPr="008C7FC0" w:rsidRDefault="009A2615" w:rsidP="00DB5E39">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В ПАО «Камчатскэнерго» имеется лицензия на осуществление деятельности по сбору, транспортированию, обработке, утилизации, обезвреживанию и размещению отходов 1</w:t>
      </w:r>
      <w:r w:rsidR="00F660EC">
        <w:rPr>
          <w:rFonts w:eastAsia="Times New Roman" w:cstheme="minorHAnsi"/>
          <w:sz w:val="24"/>
          <w:szCs w:val="24"/>
          <w:lang w:eastAsia="ru-RU"/>
        </w:rPr>
        <w:t xml:space="preserve"> </w:t>
      </w:r>
      <w:r w:rsidRPr="008C7FC0">
        <w:rPr>
          <w:rFonts w:eastAsia="Times New Roman" w:cstheme="minorHAnsi"/>
          <w:sz w:val="24"/>
          <w:szCs w:val="24"/>
          <w:lang w:eastAsia="ru-RU"/>
        </w:rPr>
        <w:t>-</w:t>
      </w:r>
      <w:r w:rsidR="00F660EC">
        <w:rPr>
          <w:rFonts w:eastAsia="Times New Roman" w:cstheme="minorHAnsi"/>
          <w:sz w:val="24"/>
          <w:szCs w:val="24"/>
          <w:lang w:eastAsia="ru-RU"/>
        </w:rPr>
        <w:t xml:space="preserve"> </w:t>
      </w:r>
      <w:r w:rsidRPr="008C7FC0">
        <w:rPr>
          <w:rFonts w:eastAsia="Times New Roman" w:cstheme="minorHAnsi"/>
          <w:sz w:val="24"/>
          <w:szCs w:val="24"/>
          <w:lang w:eastAsia="ru-RU"/>
        </w:rPr>
        <w:t>4 классов опасности.</w:t>
      </w:r>
    </w:p>
    <w:p w14:paraId="76180F23" w14:textId="7F785EF4" w:rsidR="009A2615" w:rsidRPr="008C7FC0" w:rsidRDefault="009A2615" w:rsidP="00DB5E39">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Объем использования (с изъятием) водных ресурсов из поверхностных (подземных) источников и водоканалов в 202</w:t>
      </w:r>
      <w:r w:rsidR="00BD22BA">
        <w:rPr>
          <w:rFonts w:eastAsia="Times New Roman" w:cstheme="minorHAnsi"/>
          <w:sz w:val="24"/>
          <w:szCs w:val="24"/>
          <w:lang w:eastAsia="ru-RU"/>
        </w:rPr>
        <w:t>2</w:t>
      </w:r>
      <w:r w:rsidRPr="008C7FC0">
        <w:rPr>
          <w:rFonts w:eastAsia="Times New Roman" w:cstheme="minorHAnsi"/>
          <w:sz w:val="24"/>
          <w:szCs w:val="24"/>
          <w:lang w:eastAsia="ru-RU"/>
        </w:rPr>
        <w:t xml:space="preserve"> году увеличился относительно 202</w:t>
      </w:r>
      <w:r w:rsidR="00BD22BA">
        <w:rPr>
          <w:rFonts w:eastAsia="Times New Roman" w:cstheme="minorHAnsi"/>
          <w:sz w:val="24"/>
          <w:szCs w:val="24"/>
          <w:lang w:eastAsia="ru-RU"/>
        </w:rPr>
        <w:t>1</w:t>
      </w:r>
      <w:r w:rsidRPr="008C7FC0">
        <w:rPr>
          <w:rFonts w:eastAsia="Times New Roman" w:cstheme="minorHAnsi"/>
          <w:sz w:val="24"/>
          <w:szCs w:val="24"/>
          <w:lang w:eastAsia="ru-RU"/>
        </w:rPr>
        <w:t xml:space="preserve"> года на </w:t>
      </w:r>
      <w:r w:rsidR="00BD22BA">
        <w:rPr>
          <w:rFonts w:eastAsia="Times New Roman" w:cstheme="minorHAnsi"/>
          <w:sz w:val="24"/>
          <w:szCs w:val="24"/>
          <w:lang w:eastAsia="ru-RU"/>
        </w:rPr>
        <w:t>414,52</w:t>
      </w:r>
      <w:r w:rsidRPr="008C7FC0">
        <w:rPr>
          <w:rFonts w:eastAsia="Times New Roman" w:cstheme="minorHAnsi"/>
          <w:sz w:val="24"/>
          <w:szCs w:val="24"/>
          <w:lang w:eastAsia="ru-RU"/>
        </w:rPr>
        <w:t xml:space="preserve"> тыс. м 3.  </w:t>
      </w:r>
    </w:p>
    <w:p w14:paraId="1409AF86" w14:textId="635DEB3D" w:rsidR="009A2615" w:rsidRPr="008C7FC0" w:rsidRDefault="009A2615" w:rsidP="00DB5E39">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 xml:space="preserve">Выброс загрязняющих веществ в атмосферу от стационарных источников увеличился на </w:t>
      </w:r>
      <w:r w:rsidR="00BD22BA">
        <w:rPr>
          <w:rFonts w:eastAsia="Times New Roman" w:cstheme="minorHAnsi"/>
          <w:sz w:val="24"/>
          <w:szCs w:val="24"/>
          <w:lang w:eastAsia="ru-RU"/>
        </w:rPr>
        <w:t>395,974</w:t>
      </w:r>
      <w:r w:rsidRPr="008C7FC0">
        <w:rPr>
          <w:rFonts w:eastAsia="Times New Roman" w:cstheme="minorHAnsi"/>
          <w:sz w:val="24"/>
          <w:szCs w:val="24"/>
          <w:lang w:eastAsia="ru-RU"/>
        </w:rPr>
        <w:t xml:space="preserve"> т/год.</w:t>
      </w:r>
    </w:p>
    <w:p w14:paraId="529F5A41" w14:textId="1939EE8E" w:rsidR="009A2615" w:rsidRPr="008C7FC0" w:rsidRDefault="009A2615" w:rsidP="00DB5E39">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Количество выбросов загрязняющих веществ возросло с связи с увеличением доли мазута в топливном балансе.</w:t>
      </w:r>
    </w:p>
    <w:p w14:paraId="465660C1" w14:textId="31ECA6A9" w:rsidR="009A2615" w:rsidRDefault="003E4D9F" w:rsidP="00DB5E39">
      <w:pPr>
        <w:ind w:firstLine="567"/>
        <w:jc w:val="both"/>
        <w:rPr>
          <w:rFonts w:cstheme="minorHAnsi"/>
          <w:b w:val="0"/>
          <w:i/>
          <w:color w:val="002060"/>
          <w:sz w:val="12"/>
          <w:szCs w:val="12"/>
        </w:rPr>
      </w:pPr>
      <w:r>
        <w:rPr>
          <w:rFonts w:eastAsia="Times New Roman" w:cstheme="minorHAnsi"/>
          <w:noProof/>
          <w:sz w:val="24"/>
          <w:szCs w:val="24"/>
          <w:lang w:eastAsia="ru-RU"/>
        </w:rPr>
        <w:lastRenderedPageBreak/>
        <w:drawing>
          <wp:anchor distT="0" distB="0" distL="114300" distR="114300" simplePos="0" relativeHeight="251698176" behindDoc="1" locked="0" layoutInCell="1" allowOverlap="1" wp14:anchorId="2C6F6D36" wp14:editId="0B478A90">
            <wp:simplePos x="0" y="0"/>
            <wp:positionH relativeFrom="column">
              <wp:posOffset>3196590</wp:posOffset>
            </wp:positionH>
            <wp:positionV relativeFrom="paragraph">
              <wp:posOffset>6985</wp:posOffset>
            </wp:positionV>
            <wp:extent cx="2903220" cy="2130425"/>
            <wp:effectExtent l="0" t="0" r="0" b="3175"/>
            <wp:wrapTight wrapText="bothSides">
              <wp:wrapPolygon edited="0">
                <wp:start x="11055" y="0"/>
                <wp:lineTo x="567" y="386"/>
                <wp:lineTo x="0" y="579"/>
                <wp:lineTo x="0" y="5601"/>
                <wp:lineTo x="709" y="6567"/>
                <wp:lineTo x="0" y="7726"/>
                <wp:lineTo x="0" y="12361"/>
                <wp:lineTo x="283" y="12748"/>
                <wp:lineTo x="2126" y="12748"/>
                <wp:lineTo x="142" y="14100"/>
                <wp:lineTo x="142" y="14872"/>
                <wp:lineTo x="2126" y="15838"/>
                <wp:lineTo x="709" y="16610"/>
                <wp:lineTo x="709" y="17383"/>
                <wp:lineTo x="2835" y="18928"/>
                <wp:lineTo x="2409" y="19121"/>
                <wp:lineTo x="2551" y="21053"/>
                <wp:lineTo x="8787" y="21439"/>
                <wp:lineTo x="19134" y="21439"/>
                <wp:lineTo x="19559" y="20280"/>
                <wp:lineTo x="10488" y="18928"/>
                <wp:lineTo x="19843" y="18349"/>
                <wp:lineTo x="21260" y="16997"/>
                <wp:lineTo x="20409" y="15838"/>
                <wp:lineTo x="21118" y="15452"/>
                <wp:lineTo x="21118" y="14486"/>
                <wp:lineTo x="20409" y="12748"/>
                <wp:lineTo x="21118" y="12554"/>
                <wp:lineTo x="21118" y="9657"/>
                <wp:lineTo x="20409" y="9657"/>
                <wp:lineTo x="21260" y="8112"/>
                <wp:lineTo x="21118" y="7339"/>
                <wp:lineTo x="19559" y="6567"/>
                <wp:lineTo x="21118" y="5408"/>
                <wp:lineTo x="19559" y="3477"/>
                <wp:lineTo x="21260" y="3477"/>
                <wp:lineTo x="21118" y="386"/>
                <wp:lineTo x="17008" y="0"/>
                <wp:lineTo x="11055" y="0"/>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03220" cy="2130425"/>
                    </a:xfrm>
                    <a:prstGeom prst="rect">
                      <a:avLst/>
                    </a:prstGeom>
                    <a:noFill/>
                  </pic:spPr>
                </pic:pic>
              </a:graphicData>
            </a:graphic>
            <wp14:sizeRelH relativeFrom="page">
              <wp14:pctWidth>0</wp14:pctWidth>
            </wp14:sizeRelH>
            <wp14:sizeRelV relativeFrom="page">
              <wp14:pctHeight>0</wp14:pctHeight>
            </wp14:sizeRelV>
          </wp:anchor>
        </w:drawing>
      </w:r>
    </w:p>
    <w:p w14:paraId="7ACAB097" w14:textId="25FC0A89" w:rsidR="0072337E" w:rsidRDefault="0072337E" w:rsidP="00DB5E39">
      <w:pPr>
        <w:ind w:firstLine="567"/>
        <w:jc w:val="both"/>
        <w:rPr>
          <w:rFonts w:cstheme="minorHAnsi"/>
          <w:b w:val="0"/>
          <w:i/>
          <w:color w:val="002060"/>
          <w:sz w:val="12"/>
          <w:szCs w:val="12"/>
        </w:rPr>
      </w:pPr>
    </w:p>
    <w:p w14:paraId="4CE580F3" w14:textId="77777777" w:rsidR="0072337E" w:rsidRPr="00FD3646" w:rsidRDefault="0072337E" w:rsidP="00DB5E39">
      <w:pPr>
        <w:ind w:firstLine="567"/>
        <w:jc w:val="both"/>
        <w:rPr>
          <w:rFonts w:cstheme="minorHAnsi"/>
          <w:b w:val="0"/>
          <w:i/>
          <w:color w:val="002060"/>
          <w:sz w:val="12"/>
          <w:szCs w:val="12"/>
        </w:rPr>
      </w:pPr>
    </w:p>
    <w:p w14:paraId="1B90B9EE" w14:textId="096A6CA0" w:rsidR="0072337E" w:rsidRDefault="0072337E" w:rsidP="00DB5E39">
      <w:pPr>
        <w:jc w:val="both"/>
        <w:rPr>
          <w:rFonts w:cstheme="minorHAnsi"/>
          <w:color w:val="002060"/>
          <w:sz w:val="24"/>
          <w:szCs w:val="24"/>
        </w:rPr>
      </w:pPr>
    </w:p>
    <w:p w14:paraId="236F676F" w14:textId="77777777" w:rsidR="003E4D9F" w:rsidRDefault="003E4D9F" w:rsidP="00395B66">
      <w:pPr>
        <w:jc w:val="both"/>
        <w:rPr>
          <w:rFonts w:cstheme="minorHAnsi"/>
          <w:color w:val="002060"/>
          <w:sz w:val="24"/>
          <w:szCs w:val="24"/>
        </w:rPr>
      </w:pPr>
    </w:p>
    <w:p w14:paraId="24D5448F" w14:textId="77777777" w:rsidR="00103BEF" w:rsidRDefault="009A2615" w:rsidP="00395B66">
      <w:pPr>
        <w:jc w:val="both"/>
        <w:rPr>
          <w:rFonts w:cstheme="minorHAnsi"/>
          <w:color w:val="002060"/>
          <w:sz w:val="24"/>
          <w:szCs w:val="24"/>
        </w:rPr>
      </w:pPr>
      <w:r w:rsidRPr="00395B66">
        <w:rPr>
          <w:rFonts w:cstheme="minorHAnsi"/>
          <w:color w:val="002060"/>
          <w:sz w:val="24"/>
          <w:szCs w:val="24"/>
        </w:rPr>
        <w:t xml:space="preserve">Динамика </w:t>
      </w:r>
    </w:p>
    <w:p w14:paraId="1A399629" w14:textId="2943B075" w:rsidR="009A2615" w:rsidRPr="008C7FC0" w:rsidRDefault="009A2615" w:rsidP="00395B66">
      <w:pPr>
        <w:jc w:val="both"/>
        <w:rPr>
          <w:rFonts w:cstheme="minorHAnsi"/>
          <w:color w:val="002060"/>
          <w:sz w:val="24"/>
          <w:szCs w:val="24"/>
        </w:rPr>
      </w:pPr>
      <w:r w:rsidRPr="00395B66">
        <w:rPr>
          <w:rFonts w:cstheme="minorHAnsi"/>
          <w:color w:val="002060"/>
          <w:sz w:val="24"/>
          <w:szCs w:val="24"/>
        </w:rPr>
        <w:t>сбросов загрязненных вод</w:t>
      </w:r>
    </w:p>
    <w:p w14:paraId="2E426D4D" w14:textId="179B6E21" w:rsidR="009A2615" w:rsidRPr="008C7FC0" w:rsidRDefault="009A2615" w:rsidP="00DB5E39">
      <w:pPr>
        <w:ind w:firstLine="567"/>
        <w:jc w:val="both"/>
        <w:rPr>
          <w:rFonts w:eastAsia="Times New Roman" w:cstheme="minorHAnsi"/>
          <w:sz w:val="24"/>
          <w:szCs w:val="24"/>
        </w:rPr>
      </w:pPr>
    </w:p>
    <w:p w14:paraId="4567E49C" w14:textId="77777777" w:rsidR="009A2615" w:rsidRPr="008C7FC0" w:rsidRDefault="009A2615" w:rsidP="00DB5E39">
      <w:pPr>
        <w:jc w:val="both"/>
        <w:rPr>
          <w:rFonts w:eastAsia="Times New Roman" w:cstheme="minorHAnsi"/>
          <w:sz w:val="24"/>
          <w:szCs w:val="24"/>
        </w:rPr>
      </w:pPr>
    </w:p>
    <w:p w14:paraId="3DBA1302" w14:textId="467010AB" w:rsidR="009A2615" w:rsidRPr="008C7FC0" w:rsidRDefault="009A2615" w:rsidP="00DB5E39">
      <w:pPr>
        <w:jc w:val="both"/>
        <w:rPr>
          <w:rFonts w:eastAsia="Times New Roman" w:cstheme="minorHAnsi"/>
          <w:sz w:val="24"/>
          <w:szCs w:val="24"/>
        </w:rPr>
      </w:pPr>
    </w:p>
    <w:p w14:paraId="26780181" w14:textId="5C9A9901" w:rsidR="0072337E" w:rsidRDefault="0072337E" w:rsidP="00DB5E39">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p>
    <w:p w14:paraId="6E3F21EB" w14:textId="44FC9287" w:rsidR="0014626C" w:rsidRPr="00A21242" w:rsidRDefault="0014626C" w:rsidP="00F660EC">
      <w:pPr>
        <w:pStyle w:val="af9"/>
        <w:widowControl w:val="0"/>
        <w:tabs>
          <w:tab w:val="left" w:pos="851"/>
          <w:tab w:val="left" w:pos="993"/>
        </w:tabs>
        <w:autoSpaceDE w:val="0"/>
        <w:adjustRightInd w:val="0"/>
        <w:spacing w:before="120" w:after="120" w:line="276" w:lineRule="auto"/>
        <w:ind w:left="0" w:firstLine="851"/>
        <w:contextualSpacing w:val="0"/>
        <w:jc w:val="both"/>
        <w:rPr>
          <w:rFonts w:eastAsia="Times New Roman" w:cstheme="minorHAnsi"/>
          <w:sz w:val="24"/>
          <w:szCs w:val="24"/>
          <w:lang w:eastAsia="ru-RU"/>
        </w:rPr>
      </w:pPr>
      <w:r w:rsidRPr="00A21242">
        <w:rPr>
          <w:rFonts w:eastAsia="Times New Roman" w:cstheme="minorHAnsi"/>
          <w:sz w:val="24"/>
          <w:szCs w:val="24"/>
          <w:lang w:eastAsia="ru-RU"/>
        </w:rPr>
        <w:t>Отходы 1</w:t>
      </w:r>
      <w:r w:rsidR="00F660EC">
        <w:rPr>
          <w:rFonts w:eastAsia="Times New Roman" w:cstheme="minorHAnsi"/>
          <w:sz w:val="24"/>
          <w:szCs w:val="24"/>
          <w:lang w:eastAsia="ru-RU"/>
        </w:rPr>
        <w:t xml:space="preserve"> </w:t>
      </w:r>
      <w:r w:rsidRPr="00A21242">
        <w:rPr>
          <w:rFonts w:eastAsia="Times New Roman" w:cstheme="minorHAnsi"/>
          <w:sz w:val="24"/>
          <w:szCs w:val="24"/>
          <w:lang w:eastAsia="ru-RU"/>
        </w:rPr>
        <w:t>-</w:t>
      </w:r>
      <w:r w:rsidR="00F660EC">
        <w:rPr>
          <w:rFonts w:eastAsia="Times New Roman" w:cstheme="minorHAnsi"/>
          <w:sz w:val="24"/>
          <w:szCs w:val="24"/>
          <w:lang w:eastAsia="ru-RU"/>
        </w:rPr>
        <w:t xml:space="preserve"> </w:t>
      </w:r>
      <w:r w:rsidRPr="00A21242">
        <w:rPr>
          <w:rFonts w:eastAsia="Times New Roman" w:cstheme="minorHAnsi"/>
          <w:sz w:val="24"/>
          <w:szCs w:val="24"/>
          <w:lang w:eastAsia="ru-RU"/>
        </w:rPr>
        <w:t>2-го классов опасности (лампы</w:t>
      </w:r>
      <w:r w:rsidR="00F660EC">
        <w:rPr>
          <w:rFonts w:eastAsia="Times New Roman" w:cstheme="minorHAnsi"/>
          <w:sz w:val="24"/>
          <w:szCs w:val="24"/>
          <w:lang w:eastAsia="ru-RU"/>
        </w:rPr>
        <w:t xml:space="preserve"> </w:t>
      </w:r>
      <w:r w:rsidRPr="00A21242">
        <w:rPr>
          <w:rFonts w:eastAsia="Times New Roman" w:cstheme="minorHAnsi"/>
          <w:sz w:val="24"/>
          <w:szCs w:val="24"/>
          <w:lang w:eastAsia="ru-RU"/>
        </w:rPr>
        <w:t>ртутные,</w:t>
      </w:r>
      <w:r w:rsidR="00F660EC">
        <w:rPr>
          <w:rFonts w:eastAsia="Times New Roman" w:cstheme="minorHAnsi"/>
          <w:sz w:val="24"/>
          <w:szCs w:val="24"/>
          <w:lang w:eastAsia="ru-RU"/>
        </w:rPr>
        <w:t xml:space="preserve"> </w:t>
      </w:r>
      <w:r w:rsidRPr="00A21242">
        <w:rPr>
          <w:rFonts w:eastAsia="Times New Roman" w:cstheme="minorHAnsi"/>
          <w:sz w:val="24"/>
          <w:szCs w:val="24"/>
          <w:lang w:eastAsia="ru-RU"/>
        </w:rPr>
        <w:t>ртутно-кварцевые, люминесцентные, утратившие потребительские свойства; отходы термометров ртутных; аккумуляторы свинцовые отработанные неповрежденные, с электролитом) передаются ФГУП «Федеральному экологическому оператору» на утилизацию, обезвреживание и размещение в соответствии с требованиями законодательства.</w:t>
      </w:r>
    </w:p>
    <w:p w14:paraId="07052810" w14:textId="77777777" w:rsidR="0014626C" w:rsidRPr="00A21242" w:rsidRDefault="0014626C" w:rsidP="0014626C">
      <w:pPr>
        <w:pStyle w:val="af9"/>
        <w:widowControl w:val="0"/>
        <w:tabs>
          <w:tab w:val="left" w:pos="851"/>
          <w:tab w:val="left" w:pos="993"/>
        </w:tabs>
        <w:autoSpaceDE w:val="0"/>
        <w:adjustRightInd w:val="0"/>
        <w:spacing w:before="120" w:after="120" w:line="276" w:lineRule="auto"/>
        <w:ind w:left="0"/>
        <w:contextualSpacing w:val="0"/>
        <w:jc w:val="both"/>
        <w:rPr>
          <w:rFonts w:eastAsia="Times New Roman" w:cstheme="minorHAnsi"/>
          <w:sz w:val="24"/>
          <w:szCs w:val="24"/>
          <w:lang w:eastAsia="ru-RU"/>
        </w:rPr>
      </w:pPr>
      <w:r>
        <w:rPr>
          <w:rFonts w:eastAsia="Times New Roman" w:cstheme="minorHAnsi"/>
          <w:sz w:val="24"/>
          <w:szCs w:val="24"/>
          <w:lang w:eastAsia="ru-RU"/>
        </w:rPr>
        <w:tab/>
      </w:r>
      <w:r w:rsidRPr="00A21242">
        <w:rPr>
          <w:rFonts w:eastAsia="Times New Roman" w:cstheme="minorHAnsi"/>
          <w:sz w:val="24"/>
          <w:szCs w:val="24"/>
          <w:lang w:eastAsia="ru-RU"/>
        </w:rPr>
        <w:t>Твердые коммунальные отходы и приравненные к ним 4 и 5 класса опасности передаются на размещение организациям, эксплуатирующим полигоны ТКО.</w:t>
      </w:r>
    </w:p>
    <w:p w14:paraId="6BDEB2AB" w14:textId="77777777" w:rsidR="0014626C" w:rsidRPr="00A21242" w:rsidRDefault="0014626C" w:rsidP="0014626C">
      <w:pPr>
        <w:pStyle w:val="af9"/>
        <w:widowControl w:val="0"/>
        <w:tabs>
          <w:tab w:val="left" w:pos="851"/>
          <w:tab w:val="left" w:pos="993"/>
        </w:tabs>
        <w:autoSpaceDE w:val="0"/>
        <w:adjustRightInd w:val="0"/>
        <w:spacing w:before="120" w:after="120" w:line="276" w:lineRule="auto"/>
        <w:ind w:left="0"/>
        <w:contextualSpacing w:val="0"/>
        <w:jc w:val="both"/>
        <w:rPr>
          <w:rFonts w:eastAsia="Times New Roman" w:cstheme="minorHAnsi"/>
          <w:sz w:val="24"/>
          <w:szCs w:val="24"/>
          <w:lang w:eastAsia="ru-RU"/>
        </w:rPr>
      </w:pPr>
      <w:r>
        <w:rPr>
          <w:rFonts w:eastAsia="Times New Roman" w:cstheme="minorHAnsi"/>
          <w:sz w:val="24"/>
          <w:szCs w:val="24"/>
          <w:lang w:eastAsia="ru-RU"/>
        </w:rPr>
        <w:tab/>
      </w:r>
      <w:r w:rsidRPr="00A21242">
        <w:rPr>
          <w:rFonts w:eastAsia="Times New Roman" w:cstheme="minorHAnsi"/>
          <w:sz w:val="24"/>
          <w:szCs w:val="24"/>
          <w:lang w:eastAsia="ru-RU"/>
        </w:rPr>
        <w:t>Остальные отходы 1-5 класса опасности передаются на утилизацию, обезвреживание и размещение (захоронение) специализированным организациям по договорам.</w:t>
      </w:r>
    </w:p>
    <w:p w14:paraId="5979478D" w14:textId="77777777" w:rsidR="0014626C" w:rsidRPr="00A21242" w:rsidRDefault="0014626C" w:rsidP="0014626C">
      <w:pPr>
        <w:pStyle w:val="af9"/>
        <w:widowControl w:val="0"/>
        <w:tabs>
          <w:tab w:val="left" w:pos="851"/>
          <w:tab w:val="left" w:pos="993"/>
        </w:tabs>
        <w:autoSpaceDE w:val="0"/>
        <w:adjustRightInd w:val="0"/>
        <w:spacing w:before="120" w:after="120" w:line="276" w:lineRule="auto"/>
        <w:ind w:left="0"/>
        <w:contextualSpacing w:val="0"/>
        <w:jc w:val="both"/>
        <w:rPr>
          <w:rFonts w:eastAsia="Times New Roman" w:cstheme="minorHAnsi"/>
          <w:sz w:val="24"/>
          <w:szCs w:val="24"/>
          <w:lang w:eastAsia="ru-RU"/>
        </w:rPr>
      </w:pPr>
      <w:r w:rsidRPr="00A21242">
        <w:rPr>
          <w:rFonts w:eastAsia="Times New Roman" w:cstheme="minorHAnsi"/>
          <w:sz w:val="24"/>
          <w:szCs w:val="24"/>
          <w:lang w:eastAsia="ru-RU"/>
        </w:rPr>
        <w:t xml:space="preserve">Реализация «Программы снижения сверхлимитных платежей» в ПАО «Камчатскэнерго» является приоритетной. </w:t>
      </w:r>
    </w:p>
    <w:p w14:paraId="1CBAC8C3" w14:textId="77777777" w:rsidR="0014626C" w:rsidRPr="00A21242" w:rsidRDefault="0014626C" w:rsidP="0014626C">
      <w:pPr>
        <w:pStyle w:val="af9"/>
        <w:widowControl w:val="0"/>
        <w:tabs>
          <w:tab w:val="left" w:pos="851"/>
          <w:tab w:val="left" w:pos="993"/>
        </w:tabs>
        <w:autoSpaceDE w:val="0"/>
        <w:adjustRightInd w:val="0"/>
        <w:spacing w:before="120" w:after="120" w:line="276" w:lineRule="auto"/>
        <w:ind w:left="0"/>
        <w:contextualSpacing w:val="0"/>
        <w:jc w:val="both"/>
        <w:rPr>
          <w:rFonts w:cstheme="minorHAnsi"/>
          <w:lang w:eastAsia="ru-RU"/>
        </w:rPr>
      </w:pPr>
      <w:r>
        <w:rPr>
          <w:rFonts w:eastAsia="Times New Roman" w:cstheme="minorHAnsi"/>
          <w:sz w:val="24"/>
          <w:szCs w:val="24"/>
          <w:lang w:eastAsia="ru-RU"/>
        </w:rPr>
        <w:tab/>
      </w:r>
      <w:r w:rsidRPr="00A21242">
        <w:rPr>
          <w:rFonts w:eastAsia="Times New Roman" w:cstheme="minorHAnsi"/>
          <w:sz w:val="24"/>
          <w:szCs w:val="24"/>
          <w:lang w:eastAsia="ru-RU"/>
        </w:rPr>
        <w:t>ПАО «Камчатскэнерго» проводит эффективную политику по снижению сбросов вредных веществ в поверхностные водоемы рыбохозяйственного значения высшей категории: Авачинскую губу, озеро Халактырское и реку Халактырка, река Паужетка</w:t>
      </w:r>
      <w:r w:rsidRPr="00A21242">
        <w:rPr>
          <w:rFonts w:cstheme="minorHAnsi"/>
          <w:lang w:eastAsia="ru-RU"/>
        </w:rPr>
        <w:t>.</w:t>
      </w:r>
    </w:p>
    <w:p w14:paraId="7A53A38A" w14:textId="7B729E4A" w:rsidR="00DD00B6" w:rsidRPr="00DD00B6" w:rsidRDefault="00DD00B6" w:rsidP="00DD00B6">
      <w:pPr>
        <w:widowControl w:val="0"/>
        <w:tabs>
          <w:tab w:val="left" w:pos="851"/>
          <w:tab w:val="left" w:pos="993"/>
        </w:tabs>
        <w:autoSpaceDE w:val="0"/>
        <w:adjustRightInd w:val="0"/>
        <w:spacing w:before="120" w:after="120"/>
        <w:jc w:val="both"/>
        <w:rPr>
          <w:rFonts w:cstheme="minorHAnsi"/>
          <w:color w:val="314E87"/>
          <w:sz w:val="24"/>
          <w:szCs w:val="24"/>
        </w:rPr>
      </w:pPr>
      <w:r w:rsidRPr="00DD00B6">
        <w:rPr>
          <w:rFonts w:cstheme="minorHAnsi"/>
          <w:color w:val="314E87"/>
          <w:sz w:val="24"/>
          <w:szCs w:val="24"/>
        </w:rPr>
        <w:t>Применение перспективных технологий и решений</w:t>
      </w:r>
    </w:p>
    <w:p w14:paraId="5BE7401D" w14:textId="77777777" w:rsidR="00DD00B6" w:rsidRPr="00DD00B6" w:rsidRDefault="00DD00B6" w:rsidP="006C1343">
      <w:pPr>
        <w:pStyle w:val="af9"/>
        <w:widowControl w:val="0"/>
        <w:tabs>
          <w:tab w:val="left" w:pos="851"/>
          <w:tab w:val="left" w:pos="993"/>
        </w:tabs>
        <w:autoSpaceDE w:val="0"/>
        <w:adjustRightInd w:val="0"/>
        <w:spacing w:before="120" w:after="120" w:line="276" w:lineRule="auto"/>
        <w:ind w:left="0" w:firstLine="851"/>
        <w:contextualSpacing w:val="0"/>
        <w:jc w:val="both"/>
        <w:rPr>
          <w:rFonts w:eastAsia="Times New Roman" w:cstheme="minorHAnsi"/>
          <w:sz w:val="24"/>
          <w:szCs w:val="24"/>
          <w:lang w:eastAsia="ru-RU"/>
        </w:rPr>
      </w:pPr>
      <w:r w:rsidRPr="00DD00B6">
        <w:rPr>
          <w:rFonts w:eastAsia="Times New Roman" w:cstheme="minorHAnsi"/>
          <w:sz w:val="24"/>
          <w:szCs w:val="24"/>
          <w:lang w:eastAsia="ru-RU"/>
        </w:rPr>
        <w:t>В течение 2022 года 2 котельные филиала ПАО «Камчатскэнерго» Коммунальная энергетика продолжают работу в рамках реализации проектов перевода на газовое топливо двух котельных, что является положительным фактором соблюдения санитарно-эпидемиологических требований к атмосферному воздуху в селитебных зонах.</w:t>
      </w:r>
    </w:p>
    <w:p w14:paraId="268E8452" w14:textId="7A01D8C2" w:rsidR="009A2615" w:rsidRPr="00A21F80" w:rsidRDefault="009A2615" w:rsidP="00D03162">
      <w:pPr>
        <w:widowControl w:val="0"/>
        <w:tabs>
          <w:tab w:val="left" w:pos="851"/>
          <w:tab w:val="left" w:pos="993"/>
        </w:tabs>
        <w:autoSpaceDE w:val="0"/>
        <w:adjustRightInd w:val="0"/>
        <w:spacing w:before="120" w:after="120"/>
        <w:jc w:val="both"/>
        <w:rPr>
          <w:rFonts w:eastAsia="Times New Roman" w:cstheme="minorHAnsi"/>
          <w:color w:val="0F0D29" w:themeColor="text1"/>
          <w:sz w:val="24"/>
          <w:szCs w:val="24"/>
          <w:lang w:eastAsia="ru-RU"/>
        </w:rPr>
      </w:pPr>
      <w:r w:rsidRPr="00A21F80">
        <w:rPr>
          <w:rFonts w:cstheme="minorHAnsi"/>
          <w:color w:val="314E87"/>
          <w:sz w:val="24"/>
          <w:szCs w:val="24"/>
        </w:rPr>
        <w:t>Основные сведения об охране окружающей среды за 202</w:t>
      </w:r>
      <w:r w:rsidR="00543B4C">
        <w:rPr>
          <w:rFonts w:cstheme="minorHAnsi"/>
          <w:color w:val="314E87"/>
          <w:sz w:val="24"/>
          <w:szCs w:val="24"/>
        </w:rPr>
        <w:t>2</w:t>
      </w:r>
      <w:r w:rsidRPr="00A21F80">
        <w:rPr>
          <w:rFonts w:cstheme="minorHAnsi"/>
          <w:color w:val="314E87"/>
          <w:sz w:val="24"/>
          <w:szCs w:val="24"/>
        </w:rPr>
        <w:t xml:space="preserve"> год</w:t>
      </w:r>
    </w:p>
    <w:p w14:paraId="4477183A" w14:textId="651D5524" w:rsidR="009A2615" w:rsidRPr="008C7FC0" w:rsidRDefault="009A2615" w:rsidP="006C1343">
      <w:pPr>
        <w:pStyle w:val="af9"/>
        <w:widowControl w:val="0"/>
        <w:tabs>
          <w:tab w:val="left" w:pos="851"/>
          <w:tab w:val="left" w:pos="993"/>
        </w:tabs>
        <w:autoSpaceDE w:val="0"/>
        <w:adjustRightInd w:val="0"/>
        <w:spacing w:before="120" w:after="120" w:line="276" w:lineRule="auto"/>
        <w:ind w:left="0" w:firstLine="851"/>
        <w:contextualSpacing w:val="0"/>
        <w:jc w:val="both"/>
        <w:rPr>
          <w:rFonts w:eastAsia="Times New Roman" w:cstheme="minorHAnsi"/>
          <w:sz w:val="24"/>
          <w:szCs w:val="24"/>
          <w:lang w:eastAsia="ru-RU"/>
        </w:rPr>
      </w:pPr>
      <w:r w:rsidRPr="008C7FC0">
        <w:rPr>
          <w:rFonts w:eastAsia="Times New Roman" w:cstheme="minorHAnsi"/>
          <w:sz w:val="24"/>
          <w:szCs w:val="24"/>
          <w:lang w:eastAsia="ru-RU"/>
        </w:rPr>
        <w:t>За 202</w:t>
      </w:r>
      <w:r w:rsidR="00BD22BA">
        <w:rPr>
          <w:rFonts w:eastAsia="Times New Roman" w:cstheme="minorHAnsi"/>
          <w:sz w:val="24"/>
          <w:szCs w:val="24"/>
          <w:lang w:eastAsia="ru-RU"/>
        </w:rPr>
        <w:t>2</w:t>
      </w:r>
      <w:r w:rsidRPr="008C7FC0">
        <w:rPr>
          <w:rFonts w:eastAsia="Times New Roman" w:cstheme="minorHAnsi"/>
          <w:sz w:val="24"/>
          <w:szCs w:val="24"/>
          <w:lang w:eastAsia="ru-RU"/>
        </w:rPr>
        <w:t xml:space="preserve"> год в ПАО «Камчатскэнерго» использовано сырья для выработки электрической и тепловой энергии: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73"/>
      </w:tblGrid>
      <w:tr w:rsidR="008514A4" w:rsidRPr="008C7FC0" w14:paraId="570BFB5E" w14:textId="77777777" w:rsidTr="00096186">
        <w:tc>
          <w:tcPr>
            <w:tcW w:w="4673" w:type="dxa"/>
          </w:tcPr>
          <w:p w14:paraId="27E94C21" w14:textId="77777777" w:rsidR="008514A4" w:rsidRPr="008C7FC0" w:rsidRDefault="008514A4" w:rsidP="00103BEF">
            <w:pPr>
              <w:pStyle w:val="af9"/>
              <w:widowControl w:val="0"/>
              <w:numPr>
                <w:ilvl w:val="0"/>
                <w:numId w:val="13"/>
              </w:numPr>
              <w:tabs>
                <w:tab w:val="left" w:pos="851"/>
                <w:tab w:val="left" w:pos="993"/>
              </w:tabs>
              <w:autoSpaceDE w:val="0"/>
              <w:adjustRightInd w:val="0"/>
              <w:spacing w:line="276" w:lineRule="auto"/>
              <w:ind w:right="115"/>
              <w:jc w:val="both"/>
              <w:rPr>
                <w:rFonts w:cstheme="minorHAnsi"/>
                <w:b/>
                <w:color w:val="auto"/>
                <w:sz w:val="24"/>
                <w:szCs w:val="24"/>
              </w:rPr>
            </w:pPr>
            <w:r w:rsidRPr="008C7FC0">
              <w:rPr>
                <w:rFonts w:cstheme="minorHAnsi"/>
                <w:color w:val="auto"/>
                <w:sz w:val="24"/>
                <w:szCs w:val="24"/>
              </w:rPr>
              <w:t>природного газа</w:t>
            </w:r>
          </w:p>
        </w:tc>
        <w:tc>
          <w:tcPr>
            <w:tcW w:w="4673" w:type="dxa"/>
          </w:tcPr>
          <w:p w14:paraId="3C1A4669" w14:textId="6B7C98A9" w:rsidR="008514A4" w:rsidRPr="008C7FC0" w:rsidRDefault="00A21F80" w:rsidP="00103BEF">
            <w:pPr>
              <w:pStyle w:val="af9"/>
              <w:widowControl w:val="0"/>
              <w:tabs>
                <w:tab w:val="left" w:pos="851"/>
                <w:tab w:val="left" w:pos="993"/>
              </w:tabs>
              <w:autoSpaceDE w:val="0"/>
              <w:adjustRightInd w:val="0"/>
              <w:spacing w:line="276" w:lineRule="auto"/>
              <w:ind w:left="0"/>
              <w:jc w:val="both"/>
              <w:rPr>
                <w:rFonts w:cstheme="minorHAnsi"/>
                <w:b/>
                <w:color w:val="auto"/>
                <w:sz w:val="24"/>
                <w:szCs w:val="24"/>
              </w:rPr>
            </w:pPr>
            <w:r>
              <w:rPr>
                <w:rFonts w:eastAsia="Times New Roman" w:cstheme="minorHAnsi"/>
                <w:sz w:val="24"/>
                <w:szCs w:val="24"/>
                <w:lang w:eastAsia="ru-RU"/>
              </w:rPr>
              <w:t>220 560,81</w:t>
            </w:r>
            <w:r w:rsidR="008514A4" w:rsidRPr="008C7FC0">
              <w:rPr>
                <w:rFonts w:eastAsia="Times New Roman" w:cstheme="minorHAnsi"/>
                <w:sz w:val="24"/>
                <w:szCs w:val="24"/>
                <w:lang w:eastAsia="ru-RU"/>
              </w:rPr>
              <w:t xml:space="preserve">   тыс. куб. м. (</w:t>
            </w:r>
            <w:r>
              <w:rPr>
                <w:rFonts w:eastAsia="Times New Roman" w:cstheme="minorHAnsi"/>
                <w:sz w:val="24"/>
                <w:szCs w:val="24"/>
                <w:lang w:eastAsia="ru-RU"/>
              </w:rPr>
              <w:t>267 099,80</w:t>
            </w:r>
            <w:r w:rsidR="008514A4" w:rsidRPr="008C7FC0">
              <w:rPr>
                <w:rFonts w:eastAsia="Times New Roman" w:cstheme="minorHAnsi"/>
                <w:sz w:val="24"/>
                <w:szCs w:val="24"/>
                <w:lang w:eastAsia="ru-RU"/>
              </w:rPr>
              <w:t xml:space="preserve"> т.у.т)</w:t>
            </w:r>
          </w:p>
        </w:tc>
      </w:tr>
      <w:tr w:rsidR="008514A4" w:rsidRPr="008C7FC0" w14:paraId="09F22836" w14:textId="77777777" w:rsidTr="00096186">
        <w:tc>
          <w:tcPr>
            <w:tcW w:w="4673" w:type="dxa"/>
          </w:tcPr>
          <w:p w14:paraId="01B71B18" w14:textId="6CD44A82" w:rsidR="008514A4" w:rsidRPr="008C7FC0" w:rsidRDefault="008514A4" w:rsidP="00103BEF">
            <w:pPr>
              <w:pStyle w:val="af9"/>
              <w:widowControl w:val="0"/>
              <w:numPr>
                <w:ilvl w:val="0"/>
                <w:numId w:val="13"/>
              </w:numPr>
              <w:tabs>
                <w:tab w:val="left" w:pos="851"/>
                <w:tab w:val="left" w:pos="993"/>
              </w:tabs>
              <w:autoSpaceDE w:val="0"/>
              <w:adjustRightInd w:val="0"/>
              <w:spacing w:line="276" w:lineRule="auto"/>
              <w:ind w:right="115"/>
              <w:jc w:val="both"/>
              <w:rPr>
                <w:rFonts w:cstheme="minorHAnsi"/>
                <w:color w:val="auto"/>
                <w:sz w:val="24"/>
                <w:szCs w:val="24"/>
              </w:rPr>
            </w:pPr>
            <w:r w:rsidRPr="008C7FC0">
              <w:rPr>
                <w:rFonts w:cstheme="minorHAnsi"/>
                <w:color w:val="auto"/>
                <w:sz w:val="24"/>
                <w:szCs w:val="24"/>
              </w:rPr>
              <w:t>нефтетопливо</w:t>
            </w:r>
            <w:r w:rsidR="00A21F80">
              <w:rPr>
                <w:rFonts w:cstheme="minorHAnsi"/>
                <w:color w:val="auto"/>
                <w:sz w:val="24"/>
                <w:szCs w:val="24"/>
              </w:rPr>
              <w:t>:</w:t>
            </w:r>
          </w:p>
        </w:tc>
        <w:tc>
          <w:tcPr>
            <w:tcW w:w="4673" w:type="dxa"/>
          </w:tcPr>
          <w:p w14:paraId="6897284E" w14:textId="6D36E997" w:rsidR="008514A4" w:rsidRPr="008C7FC0" w:rsidRDefault="00A21F80" w:rsidP="00103BEF">
            <w:pPr>
              <w:pStyle w:val="af9"/>
              <w:widowControl w:val="0"/>
              <w:tabs>
                <w:tab w:val="left" w:pos="851"/>
                <w:tab w:val="left" w:pos="993"/>
              </w:tabs>
              <w:autoSpaceDE w:val="0"/>
              <w:adjustRightInd w:val="0"/>
              <w:spacing w:line="276" w:lineRule="auto"/>
              <w:ind w:left="0"/>
              <w:jc w:val="both"/>
              <w:rPr>
                <w:rFonts w:cstheme="minorHAnsi"/>
                <w:color w:val="auto"/>
                <w:sz w:val="24"/>
                <w:szCs w:val="24"/>
              </w:rPr>
            </w:pPr>
            <w:r>
              <w:rPr>
                <w:rFonts w:eastAsia="Times New Roman" w:cstheme="minorHAnsi"/>
                <w:sz w:val="24"/>
                <w:szCs w:val="24"/>
                <w:lang w:eastAsia="ru-RU"/>
              </w:rPr>
              <w:t>340 759,18</w:t>
            </w:r>
            <w:r w:rsidR="008514A4" w:rsidRPr="008C7FC0">
              <w:rPr>
                <w:rFonts w:eastAsia="Times New Roman" w:cstheme="minorHAnsi"/>
                <w:sz w:val="24"/>
                <w:szCs w:val="24"/>
                <w:lang w:eastAsia="ru-RU"/>
              </w:rPr>
              <w:t xml:space="preserve">  т.у.т.</w:t>
            </w:r>
          </w:p>
        </w:tc>
      </w:tr>
      <w:tr w:rsidR="008514A4" w:rsidRPr="008C7FC0" w14:paraId="4546D687" w14:textId="77777777" w:rsidTr="00096186">
        <w:tc>
          <w:tcPr>
            <w:tcW w:w="4673" w:type="dxa"/>
          </w:tcPr>
          <w:p w14:paraId="29FD4B01" w14:textId="77777777" w:rsidR="008514A4" w:rsidRPr="008C7FC0" w:rsidRDefault="008514A4" w:rsidP="00103BEF">
            <w:pPr>
              <w:pStyle w:val="af9"/>
              <w:widowControl w:val="0"/>
              <w:numPr>
                <w:ilvl w:val="0"/>
                <w:numId w:val="33"/>
              </w:numPr>
              <w:tabs>
                <w:tab w:val="left" w:pos="851"/>
                <w:tab w:val="left" w:pos="993"/>
              </w:tabs>
              <w:autoSpaceDE w:val="0"/>
              <w:adjustRightInd w:val="0"/>
              <w:spacing w:line="276" w:lineRule="auto"/>
              <w:ind w:right="115"/>
              <w:jc w:val="both"/>
              <w:rPr>
                <w:rFonts w:cstheme="minorHAnsi"/>
                <w:color w:val="auto"/>
                <w:sz w:val="24"/>
                <w:szCs w:val="24"/>
              </w:rPr>
            </w:pPr>
            <w:r w:rsidRPr="008C7FC0">
              <w:rPr>
                <w:rFonts w:cstheme="minorHAnsi"/>
                <w:color w:val="auto"/>
                <w:sz w:val="24"/>
                <w:szCs w:val="24"/>
              </w:rPr>
              <w:t>дизельное топливо</w:t>
            </w:r>
          </w:p>
        </w:tc>
        <w:tc>
          <w:tcPr>
            <w:tcW w:w="4673" w:type="dxa"/>
          </w:tcPr>
          <w:p w14:paraId="75331F5B" w14:textId="61B2C233" w:rsidR="008514A4" w:rsidRPr="00A21F80" w:rsidRDefault="00A21F80" w:rsidP="00103BEF">
            <w:pPr>
              <w:widowControl w:val="0"/>
              <w:tabs>
                <w:tab w:val="left" w:pos="851"/>
                <w:tab w:val="left" w:pos="993"/>
              </w:tabs>
              <w:autoSpaceDE w:val="0"/>
              <w:adjustRightInd w:val="0"/>
              <w:spacing w:line="276" w:lineRule="auto"/>
              <w:jc w:val="both"/>
              <w:rPr>
                <w:rFonts w:eastAsia="Times New Roman" w:cstheme="minorHAnsi"/>
                <w:b w:val="0"/>
                <w:color w:val="0F0D29" w:themeColor="text1"/>
                <w:sz w:val="24"/>
                <w:szCs w:val="24"/>
                <w:lang w:eastAsia="ru-RU"/>
              </w:rPr>
            </w:pPr>
            <w:r w:rsidRPr="00A21F80">
              <w:rPr>
                <w:rFonts w:eastAsia="Times New Roman" w:cstheme="minorHAnsi"/>
                <w:b w:val="0"/>
                <w:color w:val="0F0D29" w:themeColor="text1"/>
                <w:sz w:val="24"/>
                <w:szCs w:val="24"/>
                <w:lang w:eastAsia="ru-RU"/>
              </w:rPr>
              <w:t>1 284,56</w:t>
            </w:r>
            <w:r w:rsidR="008514A4" w:rsidRPr="00A21F80">
              <w:rPr>
                <w:rFonts w:eastAsia="Times New Roman" w:cstheme="minorHAnsi"/>
                <w:b w:val="0"/>
                <w:color w:val="0F0D29" w:themeColor="text1"/>
                <w:sz w:val="24"/>
                <w:szCs w:val="24"/>
                <w:lang w:eastAsia="ru-RU"/>
              </w:rPr>
              <w:t xml:space="preserve">  т.н.т   (</w:t>
            </w:r>
            <w:r w:rsidRPr="00A21F80">
              <w:rPr>
                <w:rFonts w:eastAsia="Times New Roman" w:cstheme="minorHAnsi"/>
                <w:b w:val="0"/>
                <w:color w:val="0F0D29" w:themeColor="text1"/>
                <w:sz w:val="24"/>
                <w:szCs w:val="24"/>
                <w:lang w:eastAsia="ru-RU"/>
              </w:rPr>
              <w:t>1 872,84</w:t>
            </w:r>
            <w:r w:rsidR="008514A4" w:rsidRPr="00A21F80">
              <w:rPr>
                <w:rFonts w:eastAsia="Times New Roman" w:cstheme="minorHAnsi"/>
                <w:b w:val="0"/>
                <w:color w:val="0F0D29" w:themeColor="text1"/>
                <w:sz w:val="24"/>
                <w:szCs w:val="24"/>
                <w:lang w:eastAsia="ru-RU"/>
              </w:rPr>
              <w:t xml:space="preserve">  т.у.т);</w:t>
            </w:r>
          </w:p>
        </w:tc>
      </w:tr>
      <w:tr w:rsidR="008514A4" w:rsidRPr="008C7FC0" w14:paraId="3B59B238" w14:textId="77777777" w:rsidTr="00096186">
        <w:tc>
          <w:tcPr>
            <w:tcW w:w="4673" w:type="dxa"/>
          </w:tcPr>
          <w:p w14:paraId="49A0C53F" w14:textId="77777777" w:rsidR="008514A4" w:rsidRPr="008C7FC0" w:rsidRDefault="008514A4" w:rsidP="00103BEF">
            <w:pPr>
              <w:pStyle w:val="af9"/>
              <w:widowControl w:val="0"/>
              <w:numPr>
                <w:ilvl w:val="0"/>
                <w:numId w:val="33"/>
              </w:numPr>
              <w:tabs>
                <w:tab w:val="left" w:pos="851"/>
                <w:tab w:val="left" w:pos="993"/>
              </w:tabs>
              <w:autoSpaceDE w:val="0"/>
              <w:adjustRightInd w:val="0"/>
              <w:spacing w:line="276" w:lineRule="auto"/>
              <w:ind w:right="115"/>
              <w:jc w:val="both"/>
              <w:rPr>
                <w:rFonts w:cstheme="minorHAnsi"/>
                <w:color w:val="auto"/>
                <w:sz w:val="24"/>
                <w:szCs w:val="24"/>
              </w:rPr>
            </w:pPr>
            <w:r w:rsidRPr="008C7FC0">
              <w:rPr>
                <w:rFonts w:cstheme="minorHAnsi"/>
                <w:color w:val="auto"/>
                <w:sz w:val="24"/>
                <w:szCs w:val="24"/>
              </w:rPr>
              <w:t>мазут топочный</w:t>
            </w:r>
          </w:p>
        </w:tc>
        <w:tc>
          <w:tcPr>
            <w:tcW w:w="4673" w:type="dxa"/>
          </w:tcPr>
          <w:p w14:paraId="37BBD150" w14:textId="4AD3B7E5" w:rsidR="008514A4" w:rsidRPr="00A21F80" w:rsidRDefault="00A21F80" w:rsidP="00103BEF">
            <w:pPr>
              <w:widowControl w:val="0"/>
              <w:tabs>
                <w:tab w:val="left" w:pos="851"/>
                <w:tab w:val="left" w:pos="993"/>
              </w:tabs>
              <w:autoSpaceDE w:val="0"/>
              <w:adjustRightInd w:val="0"/>
              <w:spacing w:line="276" w:lineRule="auto"/>
              <w:jc w:val="both"/>
              <w:rPr>
                <w:rFonts w:eastAsia="Times New Roman" w:cstheme="minorHAnsi"/>
                <w:b w:val="0"/>
                <w:color w:val="0F0D29" w:themeColor="text1"/>
                <w:sz w:val="24"/>
                <w:szCs w:val="24"/>
                <w:lang w:eastAsia="ru-RU"/>
              </w:rPr>
            </w:pPr>
            <w:r w:rsidRPr="00A21F80">
              <w:rPr>
                <w:rFonts w:eastAsia="Times New Roman" w:cstheme="minorHAnsi"/>
                <w:b w:val="0"/>
                <w:color w:val="0F0D29" w:themeColor="text1"/>
                <w:sz w:val="24"/>
                <w:szCs w:val="24"/>
                <w:lang w:eastAsia="ru-RU"/>
              </w:rPr>
              <w:t>241 632,87</w:t>
            </w:r>
            <w:r w:rsidR="008514A4" w:rsidRPr="00A21F80">
              <w:rPr>
                <w:rFonts w:eastAsia="Times New Roman" w:cstheme="minorHAnsi"/>
                <w:b w:val="0"/>
                <w:color w:val="0F0D29" w:themeColor="text1"/>
                <w:sz w:val="24"/>
                <w:szCs w:val="24"/>
                <w:lang w:eastAsia="ru-RU"/>
              </w:rPr>
              <w:t xml:space="preserve"> т.н.т.   (</w:t>
            </w:r>
            <w:r w:rsidRPr="00A21F80">
              <w:rPr>
                <w:rFonts w:eastAsia="Times New Roman" w:cstheme="minorHAnsi"/>
                <w:b w:val="0"/>
                <w:color w:val="0F0D29" w:themeColor="text1"/>
                <w:sz w:val="24"/>
                <w:szCs w:val="24"/>
                <w:lang w:eastAsia="ru-RU"/>
              </w:rPr>
              <w:t>338 886,33</w:t>
            </w:r>
            <w:r w:rsidR="008514A4" w:rsidRPr="00A21F80">
              <w:rPr>
                <w:rFonts w:eastAsia="Times New Roman" w:cstheme="minorHAnsi"/>
                <w:b w:val="0"/>
                <w:color w:val="0F0D29" w:themeColor="text1"/>
                <w:sz w:val="24"/>
                <w:szCs w:val="24"/>
                <w:lang w:eastAsia="ru-RU"/>
              </w:rPr>
              <w:t xml:space="preserve">  т.у.т)</w:t>
            </w:r>
          </w:p>
        </w:tc>
      </w:tr>
      <w:tr w:rsidR="00A21F80" w:rsidRPr="008C7FC0" w14:paraId="2D083F73" w14:textId="77777777" w:rsidTr="00096186">
        <w:tc>
          <w:tcPr>
            <w:tcW w:w="4673" w:type="dxa"/>
          </w:tcPr>
          <w:p w14:paraId="21A83EF3" w14:textId="22E9F66B" w:rsidR="00A21F80" w:rsidRPr="008C7FC0" w:rsidRDefault="00A21F80" w:rsidP="00103BEF">
            <w:pPr>
              <w:pStyle w:val="af9"/>
              <w:widowControl w:val="0"/>
              <w:numPr>
                <w:ilvl w:val="0"/>
                <w:numId w:val="13"/>
              </w:numPr>
              <w:tabs>
                <w:tab w:val="left" w:pos="851"/>
                <w:tab w:val="left" w:pos="993"/>
              </w:tabs>
              <w:autoSpaceDE w:val="0"/>
              <w:adjustRightInd w:val="0"/>
              <w:spacing w:line="276" w:lineRule="auto"/>
              <w:ind w:right="115"/>
              <w:jc w:val="both"/>
              <w:rPr>
                <w:rFonts w:cstheme="minorHAnsi"/>
                <w:color w:val="auto"/>
                <w:sz w:val="24"/>
                <w:szCs w:val="24"/>
              </w:rPr>
            </w:pPr>
            <w:r>
              <w:rPr>
                <w:rFonts w:cstheme="minorHAnsi"/>
                <w:color w:val="auto"/>
                <w:sz w:val="24"/>
                <w:szCs w:val="24"/>
              </w:rPr>
              <w:t>твердое топливо:</w:t>
            </w:r>
          </w:p>
        </w:tc>
        <w:tc>
          <w:tcPr>
            <w:tcW w:w="4673" w:type="dxa"/>
          </w:tcPr>
          <w:p w14:paraId="4E83B01E" w14:textId="77777777" w:rsidR="00A21F80" w:rsidRPr="00A21F80" w:rsidRDefault="00A21F80" w:rsidP="00103BEF">
            <w:pPr>
              <w:widowControl w:val="0"/>
              <w:tabs>
                <w:tab w:val="left" w:pos="851"/>
                <w:tab w:val="left" w:pos="993"/>
              </w:tabs>
              <w:autoSpaceDE w:val="0"/>
              <w:adjustRightInd w:val="0"/>
              <w:spacing w:line="276" w:lineRule="auto"/>
              <w:ind w:left="360"/>
              <w:jc w:val="both"/>
              <w:rPr>
                <w:rFonts w:cstheme="minorHAnsi"/>
                <w:color w:val="auto"/>
                <w:sz w:val="24"/>
                <w:szCs w:val="24"/>
              </w:rPr>
            </w:pPr>
          </w:p>
        </w:tc>
      </w:tr>
      <w:tr w:rsidR="008514A4" w:rsidRPr="008C7FC0" w14:paraId="61059755" w14:textId="77777777" w:rsidTr="00096186">
        <w:tc>
          <w:tcPr>
            <w:tcW w:w="4673" w:type="dxa"/>
          </w:tcPr>
          <w:p w14:paraId="7B16E51C" w14:textId="77777777" w:rsidR="008514A4" w:rsidRPr="008C7FC0" w:rsidRDefault="008514A4" w:rsidP="00103BEF">
            <w:pPr>
              <w:pStyle w:val="af9"/>
              <w:widowControl w:val="0"/>
              <w:numPr>
                <w:ilvl w:val="0"/>
                <w:numId w:val="34"/>
              </w:numPr>
              <w:tabs>
                <w:tab w:val="left" w:pos="851"/>
                <w:tab w:val="left" w:pos="993"/>
              </w:tabs>
              <w:autoSpaceDE w:val="0"/>
              <w:adjustRightInd w:val="0"/>
              <w:spacing w:line="276" w:lineRule="auto"/>
              <w:ind w:right="115"/>
              <w:jc w:val="both"/>
              <w:rPr>
                <w:rFonts w:cstheme="minorHAnsi"/>
                <w:color w:val="auto"/>
                <w:sz w:val="24"/>
                <w:szCs w:val="24"/>
              </w:rPr>
            </w:pPr>
            <w:r w:rsidRPr="008C7FC0">
              <w:rPr>
                <w:rFonts w:cstheme="minorHAnsi"/>
                <w:color w:val="auto"/>
                <w:sz w:val="24"/>
                <w:szCs w:val="24"/>
              </w:rPr>
              <w:t>уголь</w:t>
            </w:r>
          </w:p>
        </w:tc>
        <w:tc>
          <w:tcPr>
            <w:tcW w:w="4673" w:type="dxa"/>
          </w:tcPr>
          <w:p w14:paraId="38604A0D" w14:textId="3615DDAF" w:rsidR="008514A4" w:rsidRPr="00A21F80" w:rsidRDefault="00A21F80" w:rsidP="00103BEF">
            <w:pPr>
              <w:widowControl w:val="0"/>
              <w:tabs>
                <w:tab w:val="left" w:pos="851"/>
                <w:tab w:val="left" w:pos="993"/>
              </w:tabs>
              <w:autoSpaceDE w:val="0"/>
              <w:adjustRightInd w:val="0"/>
              <w:spacing w:line="276" w:lineRule="auto"/>
              <w:jc w:val="both"/>
              <w:rPr>
                <w:rFonts w:cstheme="minorHAnsi"/>
                <w:b w:val="0"/>
                <w:color w:val="auto"/>
                <w:sz w:val="24"/>
                <w:szCs w:val="24"/>
              </w:rPr>
            </w:pPr>
            <w:r>
              <w:rPr>
                <w:rFonts w:cstheme="minorHAnsi"/>
                <w:b w:val="0"/>
                <w:color w:val="auto"/>
                <w:sz w:val="24"/>
                <w:szCs w:val="24"/>
              </w:rPr>
              <w:t>54 813,30</w:t>
            </w:r>
            <w:r w:rsidR="008514A4" w:rsidRPr="00A21F80">
              <w:rPr>
                <w:rFonts w:cstheme="minorHAnsi"/>
                <w:b w:val="0"/>
                <w:color w:val="auto"/>
                <w:sz w:val="24"/>
                <w:szCs w:val="24"/>
              </w:rPr>
              <w:t xml:space="preserve"> тонн (</w:t>
            </w:r>
            <w:r>
              <w:rPr>
                <w:rFonts w:cstheme="minorHAnsi"/>
                <w:b w:val="0"/>
                <w:color w:val="auto"/>
                <w:sz w:val="24"/>
                <w:szCs w:val="24"/>
              </w:rPr>
              <w:t>42 335,16</w:t>
            </w:r>
            <w:r w:rsidR="008514A4" w:rsidRPr="00A21F80">
              <w:rPr>
                <w:rFonts w:cstheme="minorHAnsi"/>
                <w:b w:val="0"/>
                <w:color w:val="auto"/>
                <w:sz w:val="24"/>
                <w:szCs w:val="24"/>
              </w:rPr>
              <w:t xml:space="preserve">  т.у.т.)</w:t>
            </w:r>
          </w:p>
        </w:tc>
      </w:tr>
    </w:tbl>
    <w:p w14:paraId="2E8B8414" w14:textId="594E5932" w:rsidR="009A2615" w:rsidRPr="00A21F80" w:rsidRDefault="009A2615" w:rsidP="008532EE">
      <w:pPr>
        <w:shd w:val="clear" w:color="auto" w:fill="FFFFFF"/>
        <w:tabs>
          <w:tab w:val="left" w:pos="851"/>
        </w:tabs>
        <w:spacing w:before="120" w:after="120" w:line="240" w:lineRule="auto"/>
        <w:ind w:right="-85"/>
        <w:jc w:val="both"/>
        <w:rPr>
          <w:rFonts w:cstheme="minorHAnsi"/>
          <w:bCs/>
          <w:color w:val="314E87"/>
          <w:sz w:val="24"/>
          <w:szCs w:val="24"/>
        </w:rPr>
      </w:pPr>
      <w:r w:rsidRPr="00A21F80">
        <w:rPr>
          <w:rFonts w:cstheme="minorHAnsi"/>
          <w:bCs/>
          <w:color w:val="314E87"/>
          <w:sz w:val="24"/>
          <w:szCs w:val="24"/>
        </w:rPr>
        <w:lastRenderedPageBreak/>
        <w:t xml:space="preserve">Инициативы по смягчению воздействия продукции и услуг на окружающую среду и масштаб смягчения воздействия </w:t>
      </w:r>
    </w:p>
    <w:p w14:paraId="3956B1D5" w14:textId="77777777" w:rsidR="009A2615" w:rsidRPr="008C7FC0" w:rsidRDefault="009A2615" w:rsidP="006C1343">
      <w:pPr>
        <w:pStyle w:val="af9"/>
        <w:widowControl w:val="0"/>
        <w:tabs>
          <w:tab w:val="left" w:pos="851"/>
          <w:tab w:val="left" w:pos="993"/>
        </w:tabs>
        <w:autoSpaceDE w:val="0"/>
        <w:adjustRightInd w:val="0"/>
        <w:spacing w:before="120" w:after="120" w:line="276" w:lineRule="auto"/>
        <w:ind w:left="0" w:firstLine="851"/>
        <w:jc w:val="both"/>
        <w:rPr>
          <w:rFonts w:eastAsia="Times New Roman" w:cstheme="minorHAnsi"/>
          <w:sz w:val="24"/>
          <w:szCs w:val="24"/>
          <w:lang w:eastAsia="ru-RU"/>
        </w:rPr>
      </w:pPr>
      <w:r w:rsidRPr="008C7FC0">
        <w:rPr>
          <w:rFonts w:eastAsia="Times New Roman" w:cstheme="minorHAnsi"/>
          <w:sz w:val="24"/>
          <w:szCs w:val="24"/>
          <w:lang w:eastAsia="ru-RU"/>
        </w:rPr>
        <w:t>Продукция и услуги ПАО «Камчатскэнерго» не оказывают значимые воздействия на окружающую среду.</w:t>
      </w:r>
    </w:p>
    <w:p w14:paraId="326EF5DF" w14:textId="77777777" w:rsidR="00145E67" w:rsidRDefault="00145E67" w:rsidP="008532EE">
      <w:pPr>
        <w:shd w:val="clear" w:color="auto" w:fill="FFFFFF"/>
        <w:tabs>
          <w:tab w:val="left" w:pos="851"/>
        </w:tabs>
        <w:spacing w:line="240" w:lineRule="auto"/>
        <w:ind w:right="-85"/>
        <w:jc w:val="both"/>
        <w:rPr>
          <w:rFonts w:cstheme="minorHAnsi"/>
          <w:bCs/>
          <w:color w:val="314E87"/>
          <w:sz w:val="24"/>
          <w:szCs w:val="24"/>
        </w:rPr>
      </w:pPr>
      <w:r w:rsidRPr="00FD3646">
        <w:rPr>
          <w:rFonts w:cstheme="minorHAnsi"/>
          <w:bCs/>
          <w:color w:val="314E87"/>
          <w:sz w:val="24"/>
          <w:szCs w:val="24"/>
        </w:rPr>
        <w:t xml:space="preserve">Денежное значение значительных штрафов за несоблюдение экологического законодательства и нормативных требований </w:t>
      </w:r>
    </w:p>
    <w:p w14:paraId="65DB4B52" w14:textId="4E457C6B" w:rsidR="00E961ED" w:rsidRPr="00D10864" w:rsidRDefault="00E961ED" w:rsidP="00DB5E39">
      <w:pPr>
        <w:jc w:val="right"/>
        <w:rPr>
          <w:rFonts w:eastAsiaTheme="minorHAnsi" w:cstheme="minorHAnsi"/>
          <w:b w:val="0"/>
          <w:i/>
          <w:color w:val="auto"/>
          <w:sz w:val="24"/>
          <w:szCs w:val="24"/>
          <w:lang w:eastAsia="ja-JP"/>
        </w:rPr>
      </w:pPr>
      <w:r w:rsidRPr="00653771">
        <w:rPr>
          <w:rFonts w:eastAsiaTheme="minorHAnsi" w:cstheme="minorHAnsi"/>
          <w:b w:val="0"/>
          <w:i/>
          <w:color w:val="auto"/>
          <w:sz w:val="24"/>
          <w:szCs w:val="24"/>
          <w:lang w:eastAsia="ja-JP"/>
        </w:rPr>
        <w:t xml:space="preserve">Таблица № </w:t>
      </w:r>
      <w:r w:rsidR="00790ABF">
        <w:rPr>
          <w:rFonts w:eastAsiaTheme="minorHAnsi" w:cstheme="minorHAnsi"/>
          <w:b w:val="0"/>
          <w:i/>
          <w:color w:val="auto"/>
          <w:sz w:val="24"/>
          <w:szCs w:val="24"/>
          <w:lang w:eastAsia="ja-JP"/>
        </w:rPr>
        <w:t>60</w:t>
      </w:r>
    </w:p>
    <w:tbl>
      <w:tblPr>
        <w:tblW w:w="1018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5601"/>
        <w:gridCol w:w="1701"/>
        <w:gridCol w:w="1337"/>
        <w:gridCol w:w="10"/>
      </w:tblGrid>
      <w:tr w:rsidR="008514A4" w:rsidRPr="00D10864" w14:paraId="7D90759C" w14:textId="77777777" w:rsidTr="002D1F0F">
        <w:trPr>
          <w:trHeight w:val="43"/>
        </w:trPr>
        <w:tc>
          <w:tcPr>
            <w:tcW w:w="1531" w:type="dxa"/>
            <w:vMerge w:val="restart"/>
            <w:shd w:val="clear" w:color="auto" w:fill="auto"/>
            <w:vAlign w:val="center"/>
          </w:tcPr>
          <w:p w14:paraId="28E5646E" w14:textId="664EEDB7" w:rsidR="009A2615" w:rsidRPr="00D10864" w:rsidRDefault="009A2615" w:rsidP="0092698C">
            <w:pPr>
              <w:jc w:val="center"/>
              <w:rPr>
                <w:rFonts w:eastAsia="Times New Roman" w:cstheme="minorHAnsi"/>
                <w:bCs/>
                <w:color w:val="auto"/>
                <w:sz w:val="20"/>
                <w:szCs w:val="20"/>
              </w:rPr>
            </w:pPr>
            <w:r w:rsidRPr="00D10864">
              <w:rPr>
                <w:rFonts w:eastAsia="Times New Roman" w:cstheme="minorHAnsi"/>
                <w:bCs/>
                <w:color w:val="auto"/>
                <w:sz w:val="20"/>
                <w:szCs w:val="20"/>
              </w:rPr>
              <w:t>Наименование платежа</w:t>
            </w:r>
          </w:p>
        </w:tc>
        <w:tc>
          <w:tcPr>
            <w:tcW w:w="8649" w:type="dxa"/>
            <w:gridSpan w:val="4"/>
            <w:shd w:val="clear" w:color="auto" w:fill="auto"/>
            <w:vAlign w:val="center"/>
          </w:tcPr>
          <w:p w14:paraId="5D78C7A9" w14:textId="2E619077" w:rsidR="009A2615" w:rsidRPr="00D10864" w:rsidRDefault="009A2615">
            <w:pPr>
              <w:jc w:val="center"/>
              <w:rPr>
                <w:rFonts w:eastAsia="Times New Roman" w:cstheme="minorHAnsi"/>
                <w:bCs/>
                <w:color w:val="auto"/>
                <w:sz w:val="20"/>
                <w:szCs w:val="20"/>
              </w:rPr>
            </w:pPr>
            <w:r w:rsidRPr="00D10864">
              <w:rPr>
                <w:rFonts w:eastAsia="Times New Roman" w:cstheme="minorHAnsi"/>
                <w:bCs/>
                <w:color w:val="auto"/>
                <w:sz w:val="20"/>
                <w:szCs w:val="20"/>
              </w:rPr>
              <w:t>Платежи (руб.)</w:t>
            </w:r>
          </w:p>
        </w:tc>
      </w:tr>
      <w:tr w:rsidR="008514A4" w:rsidRPr="00D10864" w14:paraId="5F1AA31D" w14:textId="77777777" w:rsidTr="002D1F0F">
        <w:trPr>
          <w:gridAfter w:val="1"/>
          <w:wAfter w:w="10" w:type="dxa"/>
          <w:trHeight w:val="417"/>
        </w:trPr>
        <w:tc>
          <w:tcPr>
            <w:tcW w:w="1531" w:type="dxa"/>
            <w:vMerge/>
            <w:shd w:val="clear" w:color="auto" w:fill="auto"/>
            <w:vAlign w:val="center"/>
          </w:tcPr>
          <w:p w14:paraId="29FCE300" w14:textId="77777777" w:rsidR="009A2615" w:rsidRPr="00D10864" w:rsidRDefault="009A2615" w:rsidP="0092698C">
            <w:pPr>
              <w:jc w:val="center"/>
              <w:rPr>
                <w:rFonts w:eastAsia="Times New Roman" w:cstheme="minorHAnsi"/>
                <w:color w:val="auto"/>
                <w:sz w:val="20"/>
                <w:szCs w:val="20"/>
              </w:rPr>
            </w:pPr>
          </w:p>
        </w:tc>
        <w:tc>
          <w:tcPr>
            <w:tcW w:w="5601" w:type="dxa"/>
            <w:shd w:val="clear" w:color="auto" w:fill="auto"/>
            <w:vAlign w:val="center"/>
          </w:tcPr>
          <w:p w14:paraId="723A2BCC" w14:textId="288E1B96" w:rsidR="009A2615" w:rsidRPr="00D10864" w:rsidRDefault="009A2615" w:rsidP="002D1F0F">
            <w:pPr>
              <w:ind w:left="-396" w:firstLine="396"/>
              <w:jc w:val="center"/>
              <w:rPr>
                <w:rFonts w:eastAsia="Times New Roman" w:cstheme="minorHAnsi"/>
                <w:bCs/>
                <w:color w:val="auto"/>
                <w:sz w:val="20"/>
                <w:szCs w:val="20"/>
              </w:rPr>
            </w:pPr>
            <w:r w:rsidRPr="00D10864">
              <w:rPr>
                <w:rFonts w:eastAsia="Times New Roman" w:cstheme="minorHAnsi"/>
                <w:bCs/>
                <w:color w:val="auto"/>
                <w:sz w:val="20"/>
                <w:szCs w:val="20"/>
              </w:rPr>
              <w:t>Всего</w:t>
            </w:r>
            <w:r w:rsidR="006C1343">
              <w:rPr>
                <w:rFonts w:eastAsia="Times New Roman" w:cstheme="minorHAnsi"/>
                <w:bCs/>
                <w:color w:val="auto"/>
                <w:sz w:val="20"/>
                <w:szCs w:val="20"/>
              </w:rPr>
              <w:t xml:space="preserve"> </w:t>
            </w:r>
            <w:r w:rsidRPr="00D10864">
              <w:rPr>
                <w:rFonts w:eastAsia="Times New Roman" w:cstheme="minorHAnsi"/>
                <w:bCs/>
                <w:color w:val="auto"/>
                <w:sz w:val="20"/>
                <w:szCs w:val="20"/>
              </w:rPr>
              <w:t>за 202</w:t>
            </w:r>
            <w:r w:rsidR="00653771">
              <w:rPr>
                <w:rFonts w:eastAsia="Times New Roman" w:cstheme="minorHAnsi"/>
                <w:bCs/>
                <w:color w:val="auto"/>
                <w:sz w:val="20"/>
                <w:szCs w:val="20"/>
              </w:rPr>
              <w:t>2</w:t>
            </w:r>
            <w:r w:rsidRPr="00D10864">
              <w:rPr>
                <w:rFonts w:eastAsia="Times New Roman" w:cstheme="minorHAnsi"/>
                <w:bCs/>
                <w:color w:val="auto"/>
                <w:sz w:val="20"/>
                <w:szCs w:val="20"/>
              </w:rPr>
              <w:t> год</w:t>
            </w:r>
          </w:p>
        </w:tc>
        <w:tc>
          <w:tcPr>
            <w:tcW w:w="1701" w:type="dxa"/>
            <w:shd w:val="clear" w:color="auto" w:fill="auto"/>
            <w:vAlign w:val="center"/>
          </w:tcPr>
          <w:p w14:paraId="23D92BB7" w14:textId="6EC51B76" w:rsidR="009A2615" w:rsidRPr="00D10864" w:rsidRDefault="009A2615">
            <w:pPr>
              <w:jc w:val="center"/>
              <w:rPr>
                <w:rFonts w:eastAsia="Times New Roman" w:cstheme="minorHAnsi"/>
                <w:bCs/>
                <w:color w:val="auto"/>
                <w:sz w:val="20"/>
                <w:szCs w:val="20"/>
              </w:rPr>
            </w:pPr>
            <w:r w:rsidRPr="00D10864">
              <w:rPr>
                <w:rFonts w:eastAsia="Times New Roman" w:cstheme="minorHAnsi"/>
                <w:bCs/>
                <w:color w:val="auto"/>
                <w:sz w:val="20"/>
                <w:szCs w:val="20"/>
              </w:rPr>
              <w:t>Всего</w:t>
            </w:r>
            <w:r w:rsidR="006C1343">
              <w:rPr>
                <w:rFonts w:eastAsia="Times New Roman" w:cstheme="minorHAnsi"/>
                <w:bCs/>
                <w:color w:val="auto"/>
                <w:sz w:val="20"/>
                <w:szCs w:val="20"/>
              </w:rPr>
              <w:t xml:space="preserve"> </w:t>
            </w:r>
            <w:r w:rsidRPr="00D10864">
              <w:rPr>
                <w:rFonts w:eastAsia="Times New Roman" w:cstheme="minorHAnsi"/>
                <w:bCs/>
                <w:color w:val="auto"/>
                <w:sz w:val="20"/>
                <w:szCs w:val="20"/>
              </w:rPr>
              <w:t>за 202</w:t>
            </w:r>
            <w:r w:rsidR="00653771">
              <w:rPr>
                <w:rFonts w:eastAsia="Times New Roman" w:cstheme="minorHAnsi"/>
                <w:bCs/>
                <w:color w:val="auto"/>
                <w:sz w:val="20"/>
                <w:szCs w:val="20"/>
              </w:rPr>
              <w:t>1</w:t>
            </w:r>
            <w:r w:rsidRPr="00D10864">
              <w:rPr>
                <w:rFonts w:eastAsia="Times New Roman" w:cstheme="minorHAnsi"/>
                <w:bCs/>
                <w:color w:val="auto"/>
                <w:sz w:val="20"/>
                <w:szCs w:val="20"/>
              </w:rPr>
              <w:t> год</w:t>
            </w:r>
          </w:p>
        </w:tc>
        <w:tc>
          <w:tcPr>
            <w:tcW w:w="1337" w:type="dxa"/>
            <w:shd w:val="clear" w:color="auto" w:fill="auto"/>
            <w:vAlign w:val="center"/>
          </w:tcPr>
          <w:p w14:paraId="5D6EDF40" w14:textId="7DEF2091" w:rsidR="009A2615" w:rsidRPr="00D10864" w:rsidRDefault="009A2615">
            <w:pPr>
              <w:jc w:val="center"/>
              <w:rPr>
                <w:rFonts w:eastAsia="Times New Roman" w:cstheme="minorHAnsi"/>
                <w:bCs/>
                <w:color w:val="auto"/>
                <w:sz w:val="20"/>
                <w:szCs w:val="20"/>
              </w:rPr>
            </w:pPr>
            <w:r w:rsidRPr="00D10864">
              <w:rPr>
                <w:rFonts w:eastAsia="Times New Roman" w:cstheme="minorHAnsi"/>
                <w:bCs/>
                <w:color w:val="auto"/>
                <w:sz w:val="20"/>
                <w:szCs w:val="20"/>
              </w:rPr>
              <w:t>Всего</w:t>
            </w:r>
          </w:p>
          <w:p w14:paraId="017776F1" w14:textId="59FB8853" w:rsidR="009A2615" w:rsidRPr="00D10864" w:rsidRDefault="009A2615" w:rsidP="00653771">
            <w:pPr>
              <w:jc w:val="center"/>
              <w:rPr>
                <w:rFonts w:eastAsia="Times New Roman" w:cstheme="minorHAnsi"/>
                <w:bCs/>
                <w:color w:val="auto"/>
                <w:sz w:val="20"/>
                <w:szCs w:val="20"/>
              </w:rPr>
            </w:pPr>
            <w:r w:rsidRPr="00D10864">
              <w:rPr>
                <w:rFonts w:eastAsia="Times New Roman" w:cstheme="minorHAnsi"/>
                <w:bCs/>
                <w:color w:val="auto"/>
                <w:sz w:val="20"/>
                <w:szCs w:val="20"/>
              </w:rPr>
              <w:t>за 20</w:t>
            </w:r>
            <w:r w:rsidR="00653771">
              <w:rPr>
                <w:rFonts w:eastAsia="Times New Roman" w:cstheme="minorHAnsi"/>
                <w:bCs/>
                <w:color w:val="auto"/>
                <w:sz w:val="20"/>
                <w:szCs w:val="20"/>
              </w:rPr>
              <w:t>20</w:t>
            </w:r>
            <w:r w:rsidRPr="00D10864">
              <w:rPr>
                <w:rFonts w:eastAsia="Times New Roman" w:cstheme="minorHAnsi"/>
                <w:bCs/>
                <w:color w:val="auto"/>
                <w:sz w:val="20"/>
                <w:szCs w:val="20"/>
              </w:rPr>
              <w:t> год</w:t>
            </w:r>
          </w:p>
        </w:tc>
      </w:tr>
      <w:tr w:rsidR="00653771" w:rsidRPr="008C7FC0" w14:paraId="3380D916" w14:textId="77777777" w:rsidTr="002D1F0F">
        <w:trPr>
          <w:gridAfter w:val="1"/>
          <w:wAfter w:w="10" w:type="dxa"/>
          <w:trHeight w:val="2425"/>
        </w:trPr>
        <w:tc>
          <w:tcPr>
            <w:tcW w:w="1531" w:type="dxa"/>
            <w:shd w:val="clear" w:color="auto" w:fill="auto"/>
          </w:tcPr>
          <w:p w14:paraId="2B66E1C0" w14:textId="77777777" w:rsidR="006C1343" w:rsidRDefault="00653771" w:rsidP="002D1F0F">
            <w:pPr>
              <w:spacing w:line="240" w:lineRule="auto"/>
              <w:jc w:val="center"/>
              <w:rPr>
                <w:rFonts w:cstheme="minorHAnsi"/>
                <w:b w:val="0"/>
                <w:color w:val="auto"/>
                <w:sz w:val="20"/>
                <w:szCs w:val="20"/>
              </w:rPr>
            </w:pPr>
            <w:r w:rsidRPr="00653771">
              <w:rPr>
                <w:rFonts w:cstheme="minorHAnsi"/>
                <w:b w:val="0"/>
                <w:color w:val="auto"/>
                <w:sz w:val="20"/>
                <w:szCs w:val="20"/>
              </w:rPr>
              <w:t xml:space="preserve">Штрафы, </w:t>
            </w:r>
          </w:p>
          <w:p w14:paraId="1AC0DEC2" w14:textId="11EF7BA3" w:rsidR="00653771" w:rsidRPr="00653771" w:rsidRDefault="00653771" w:rsidP="002D1F0F">
            <w:pPr>
              <w:spacing w:line="240" w:lineRule="auto"/>
              <w:jc w:val="center"/>
              <w:rPr>
                <w:rFonts w:cstheme="minorHAnsi"/>
                <w:b w:val="0"/>
                <w:color w:val="auto"/>
                <w:sz w:val="20"/>
                <w:szCs w:val="20"/>
              </w:rPr>
            </w:pPr>
            <w:r w:rsidRPr="00653771">
              <w:rPr>
                <w:rFonts w:cstheme="minorHAnsi"/>
                <w:b w:val="0"/>
                <w:color w:val="auto"/>
                <w:sz w:val="20"/>
                <w:szCs w:val="20"/>
              </w:rPr>
              <w:t>иски</w:t>
            </w:r>
          </w:p>
          <w:p w14:paraId="742E7A09" w14:textId="77777777" w:rsidR="00653771" w:rsidRPr="00653771" w:rsidRDefault="00653771" w:rsidP="00653771">
            <w:pPr>
              <w:spacing w:line="240" w:lineRule="auto"/>
              <w:jc w:val="both"/>
              <w:rPr>
                <w:rFonts w:cstheme="minorHAnsi"/>
                <w:b w:val="0"/>
                <w:color w:val="auto"/>
                <w:sz w:val="20"/>
                <w:szCs w:val="20"/>
              </w:rPr>
            </w:pPr>
          </w:p>
          <w:p w14:paraId="360CA900" w14:textId="77777777" w:rsidR="00653771" w:rsidRPr="00653771" w:rsidRDefault="00653771" w:rsidP="00653771">
            <w:pPr>
              <w:spacing w:line="240" w:lineRule="auto"/>
              <w:jc w:val="both"/>
              <w:rPr>
                <w:rFonts w:cstheme="minorHAnsi"/>
                <w:b w:val="0"/>
                <w:color w:val="auto"/>
                <w:sz w:val="20"/>
                <w:szCs w:val="20"/>
              </w:rPr>
            </w:pPr>
          </w:p>
          <w:p w14:paraId="1EBC370D" w14:textId="77777777" w:rsidR="00653771" w:rsidRPr="00653771" w:rsidRDefault="00653771" w:rsidP="00653771">
            <w:pPr>
              <w:spacing w:line="240" w:lineRule="auto"/>
              <w:jc w:val="both"/>
              <w:rPr>
                <w:rFonts w:cstheme="minorHAnsi"/>
                <w:b w:val="0"/>
                <w:color w:val="auto"/>
                <w:sz w:val="20"/>
                <w:szCs w:val="20"/>
              </w:rPr>
            </w:pPr>
          </w:p>
          <w:p w14:paraId="35989D3A" w14:textId="77777777" w:rsidR="00653771" w:rsidRPr="00653771" w:rsidRDefault="00653771" w:rsidP="00653771">
            <w:pPr>
              <w:spacing w:line="240" w:lineRule="auto"/>
              <w:jc w:val="both"/>
              <w:rPr>
                <w:rFonts w:cstheme="minorHAnsi"/>
                <w:b w:val="0"/>
                <w:color w:val="auto"/>
                <w:sz w:val="20"/>
                <w:szCs w:val="20"/>
              </w:rPr>
            </w:pPr>
          </w:p>
          <w:p w14:paraId="3AD49A0E" w14:textId="77777777" w:rsidR="00653771" w:rsidRPr="00653771" w:rsidRDefault="00653771" w:rsidP="00653771">
            <w:pPr>
              <w:spacing w:line="240" w:lineRule="auto"/>
              <w:jc w:val="both"/>
              <w:rPr>
                <w:rFonts w:cstheme="minorHAnsi"/>
                <w:b w:val="0"/>
                <w:color w:val="auto"/>
                <w:sz w:val="20"/>
                <w:szCs w:val="20"/>
              </w:rPr>
            </w:pPr>
          </w:p>
          <w:p w14:paraId="0926D8B7" w14:textId="77777777" w:rsidR="00653771" w:rsidRPr="00653771" w:rsidRDefault="00653771" w:rsidP="00653771">
            <w:pPr>
              <w:spacing w:line="240" w:lineRule="auto"/>
              <w:jc w:val="both"/>
              <w:rPr>
                <w:rFonts w:cstheme="minorHAnsi"/>
                <w:b w:val="0"/>
                <w:color w:val="auto"/>
                <w:sz w:val="20"/>
                <w:szCs w:val="20"/>
              </w:rPr>
            </w:pPr>
          </w:p>
          <w:p w14:paraId="32549EDA" w14:textId="77777777" w:rsidR="00653771" w:rsidRPr="00653771" w:rsidRDefault="00653771" w:rsidP="00653771">
            <w:pPr>
              <w:spacing w:line="240" w:lineRule="auto"/>
              <w:jc w:val="both"/>
              <w:rPr>
                <w:rFonts w:cstheme="minorHAnsi"/>
                <w:b w:val="0"/>
                <w:color w:val="auto"/>
                <w:sz w:val="20"/>
                <w:szCs w:val="20"/>
              </w:rPr>
            </w:pPr>
          </w:p>
          <w:p w14:paraId="735ED7C6" w14:textId="77777777" w:rsidR="00653771" w:rsidRPr="00653771" w:rsidRDefault="00653771" w:rsidP="00653771">
            <w:pPr>
              <w:spacing w:line="240" w:lineRule="auto"/>
              <w:jc w:val="both"/>
              <w:rPr>
                <w:rFonts w:cstheme="minorHAnsi"/>
                <w:b w:val="0"/>
                <w:color w:val="auto"/>
                <w:sz w:val="20"/>
                <w:szCs w:val="20"/>
              </w:rPr>
            </w:pPr>
          </w:p>
          <w:p w14:paraId="1888CB2E" w14:textId="77777777" w:rsidR="00653771" w:rsidRPr="00653771" w:rsidRDefault="00653771" w:rsidP="00653771">
            <w:pPr>
              <w:spacing w:line="240" w:lineRule="auto"/>
              <w:jc w:val="both"/>
              <w:rPr>
                <w:rFonts w:cstheme="minorHAnsi"/>
                <w:b w:val="0"/>
                <w:color w:val="auto"/>
                <w:sz w:val="20"/>
                <w:szCs w:val="20"/>
              </w:rPr>
            </w:pPr>
          </w:p>
          <w:p w14:paraId="70A4A02E" w14:textId="6EBCC234" w:rsidR="00653771" w:rsidRPr="00653771" w:rsidRDefault="00653771" w:rsidP="00653771">
            <w:pPr>
              <w:spacing w:line="240" w:lineRule="auto"/>
              <w:jc w:val="both"/>
              <w:rPr>
                <w:rFonts w:cstheme="minorHAnsi"/>
                <w:b w:val="0"/>
                <w:color w:val="auto"/>
                <w:sz w:val="20"/>
                <w:szCs w:val="20"/>
              </w:rPr>
            </w:pPr>
            <w:r w:rsidRPr="00653771">
              <w:rPr>
                <w:rFonts w:cstheme="minorHAnsi"/>
                <w:b w:val="0"/>
                <w:color w:val="auto"/>
                <w:sz w:val="20"/>
                <w:szCs w:val="20"/>
              </w:rPr>
              <w:t xml:space="preserve"> </w:t>
            </w:r>
          </w:p>
        </w:tc>
        <w:tc>
          <w:tcPr>
            <w:tcW w:w="5601" w:type="dxa"/>
            <w:shd w:val="clear" w:color="auto" w:fill="auto"/>
          </w:tcPr>
          <w:p w14:paraId="05D1041C" w14:textId="77777777" w:rsidR="00653771" w:rsidRPr="00653771" w:rsidRDefault="00653771" w:rsidP="00653771">
            <w:pPr>
              <w:tabs>
                <w:tab w:val="left" w:pos="10260"/>
              </w:tabs>
              <w:spacing w:line="240" w:lineRule="auto"/>
              <w:rPr>
                <w:rFonts w:cstheme="minorHAnsi"/>
                <w:b w:val="0"/>
                <w:color w:val="auto"/>
                <w:sz w:val="20"/>
                <w:szCs w:val="20"/>
              </w:rPr>
            </w:pPr>
            <w:r w:rsidRPr="00653771">
              <w:rPr>
                <w:rFonts w:cstheme="minorHAnsi"/>
                <w:b w:val="0"/>
                <w:color w:val="auto"/>
                <w:sz w:val="20"/>
                <w:szCs w:val="20"/>
              </w:rPr>
              <w:t xml:space="preserve">Плановая выездная проверка Дальневосточного межрегионального управления федеральной службы по надзору в сфере природопользования в соответствии с Актом проверки от 27.10.2021 № 3438/21-04 и Предписанием от 27.10.2021 № 3438/21-04. </w:t>
            </w:r>
          </w:p>
          <w:p w14:paraId="4D883BCC" w14:textId="77777777" w:rsidR="00653771" w:rsidRPr="00653771" w:rsidRDefault="00653771" w:rsidP="00653771">
            <w:pPr>
              <w:pStyle w:val="af9"/>
              <w:numPr>
                <w:ilvl w:val="0"/>
                <w:numId w:val="36"/>
              </w:numPr>
              <w:tabs>
                <w:tab w:val="left" w:pos="10260"/>
              </w:tabs>
              <w:spacing w:line="240" w:lineRule="auto"/>
              <w:ind w:left="134" w:hanging="134"/>
              <w:rPr>
                <w:rFonts w:cstheme="minorHAnsi"/>
                <w:color w:val="auto"/>
                <w:sz w:val="20"/>
              </w:rPr>
            </w:pPr>
            <w:r w:rsidRPr="00653771">
              <w:rPr>
                <w:rFonts w:cstheme="minorHAnsi"/>
                <w:color w:val="auto"/>
                <w:sz w:val="20"/>
              </w:rPr>
              <w:t>по ч.1 ст. 8.45 КоАП</w:t>
            </w:r>
          </w:p>
          <w:p w14:paraId="7E6AE5CF" w14:textId="77777777" w:rsidR="00653771" w:rsidRPr="00653771" w:rsidRDefault="00653771" w:rsidP="00653771">
            <w:pPr>
              <w:tabs>
                <w:tab w:val="left" w:pos="10260"/>
              </w:tabs>
              <w:spacing w:line="240" w:lineRule="auto"/>
              <w:ind w:left="134" w:hanging="134"/>
              <w:rPr>
                <w:rFonts w:cstheme="minorHAnsi"/>
                <w:b w:val="0"/>
                <w:color w:val="auto"/>
                <w:sz w:val="20"/>
                <w:szCs w:val="20"/>
              </w:rPr>
            </w:pPr>
            <w:r w:rsidRPr="00653771">
              <w:rPr>
                <w:rFonts w:cstheme="minorHAnsi"/>
                <w:b w:val="0"/>
                <w:color w:val="auto"/>
                <w:sz w:val="20"/>
                <w:szCs w:val="20"/>
              </w:rPr>
              <w:t xml:space="preserve">на юр. лицо -250 000 руб. </w:t>
            </w:r>
          </w:p>
          <w:p w14:paraId="0B8ED6E4" w14:textId="77777777" w:rsidR="00653771" w:rsidRPr="00653771" w:rsidRDefault="00653771" w:rsidP="00653771">
            <w:pPr>
              <w:pStyle w:val="af9"/>
              <w:numPr>
                <w:ilvl w:val="0"/>
                <w:numId w:val="35"/>
              </w:numPr>
              <w:tabs>
                <w:tab w:val="left" w:pos="10260"/>
              </w:tabs>
              <w:spacing w:line="240" w:lineRule="auto"/>
              <w:ind w:left="134" w:hanging="134"/>
              <w:rPr>
                <w:rFonts w:cstheme="minorHAnsi"/>
                <w:color w:val="auto"/>
                <w:sz w:val="20"/>
              </w:rPr>
            </w:pPr>
            <w:r w:rsidRPr="00653771">
              <w:rPr>
                <w:rFonts w:cstheme="minorHAnsi"/>
                <w:color w:val="auto"/>
                <w:sz w:val="20"/>
              </w:rPr>
              <w:t>по ч.1 ст. 8.4 КоАП</w:t>
            </w:r>
          </w:p>
          <w:p w14:paraId="01D6A79F" w14:textId="77777777" w:rsidR="00653771" w:rsidRPr="00653771" w:rsidRDefault="00653771" w:rsidP="00653771">
            <w:pPr>
              <w:tabs>
                <w:tab w:val="left" w:pos="10260"/>
              </w:tabs>
              <w:spacing w:line="240" w:lineRule="auto"/>
              <w:ind w:left="134" w:hanging="134"/>
              <w:rPr>
                <w:rFonts w:cstheme="minorHAnsi"/>
                <w:b w:val="0"/>
                <w:color w:val="auto"/>
                <w:sz w:val="20"/>
                <w:szCs w:val="20"/>
              </w:rPr>
            </w:pPr>
            <w:r w:rsidRPr="00653771">
              <w:rPr>
                <w:rFonts w:cstheme="minorHAnsi"/>
                <w:b w:val="0"/>
                <w:color w:val="auto"/>
                <w:sz w:val="20"/>
                <w:szCs w:val="20"/>
              </w:rPr>
              <w:t xml:space="preserve">на юр. лицо -100 000 руб. </w:t>
            </w:r>
          </w:p>
          <w:p w14:paraId="6875519B" w14:textId="77777777" w:rsidR="00653771" w:rsidRPr="00653771" w:rsidRDefault="00653771" w:rsidP="00653771">
            <w:pPr>
              <w:tabs>
                <w:tab w:val="left" w:pos="10260"/>
              </w:tabs>
              <w:spacing w:line="240" w:lineRule="auto"/>
              <w:rPr>
                <w:rFonts w:cstheme="minorHAnsi"/>
                <w:b w:val="0"/>
                <w:color w:val="auto"/>
                <w:sz w:val="20"/>
                <w:szCs w:val="20"/>
              </w:rPr>
            </w:pPr>
            <w:r w:rsidRPr="00653771">
              <w:rPr>
                <w:rFonts w:cstheme="minorHAnsi"/>
                <w:b w:val="0"/>
                <w:color w:val="auto"/>
                <w:sz w:val="20"/>
                <w:szCs w:val="20"/>
              </w:rPr>
              <w:t xml:space="preserve">- </w:t>
            </w:r>
            <w:r w:rsidRPr="00653771">
              <w:rPr>
                <w:rFonts w:eastAsia="Times New Roman" w:cstheme="minorHAnsi"/>
                <w:b w:val="0"/>
                <w:color w:val="auto"/>
                <w:sz w:val="20"/>
                <w:szCs w:val="20"/>
              </w:rPr>
              <w:t>по ч.11 ст.</w:t>
            </w:r>
            <w:r w:rsidRPr="00653771">
              <w:rPr>
                <w:rFonts w:cstheme="minorHAnsi"/>
                <w:b w:val="0"/>
                <w:color w:val="auto"/>
                <w:sz w:val="20"/>
                <w:szCs w:val="20"/>
              </w:rPr>
              <w:t xml:space="preserve"> 8.2 КоАП</w:t>
            </w:r>
          </w:p>
          <w:p w14:paraId="30AD9FAB" w14:textId="0DF8236F" w:rsidR="00653771" w:rsidRPr="00653771" w:rsidRDefault="00653771" w:rsidP="00653771">
            <w:pPr>
              <w:tabs>
                <w:tab w:val="left" w:pos="10260"/>
              </w:tabs>
              <w:spacing w:line="240" w:lineRule="auto"/>
              <w:rPr>
                <w:rFonts w:cstheme="minorHAnsi"/>
                <w:b w:val="0"/>
                <w:color w:val="auto"/>
                <w:sz w:val="20"/>
                <w:szCs w:val="20"/>
              </w:rPr>
            </w:pPr>
            <w:r w:rsidRPr="00653771">
              <w:rPr>
                <w:rFonts w:cstheme="minorHAnsi"/>
                <w:b w:val="0"/>
                <w:color w:val="auto"/>
                <w:sz w:val="20"/>
                <w:szCs w:val="20"/>
              </w:rPr>
              <w:t xml:space="preserve">на юр. лицо -100 000 руб. </w:t>
            </w:r>
          </w:p>
        </w:tc>
        <w:tc>
          <w:tcPr>
            <w:tcW w:w="1701" w:type="dxa"/>
            <w:shd w:val="clear" w:color="auto" w:fill="auto"/>
          </w:tcPr>
          <w:p w14:paraId="03CC8EB9" w14:textId="6E86EFC5" w:rsidR="00653771" w:rsidRDefault="00653771" w:rsidP="00653771">
            <w:pPr>
              <w:spacing w:line="240" w:lineRule="auto"/>
              <w:jc w:val="center"/>
              <w:rPr>
                <w:rFonts w:eastAsia="Times New Roman" w:cstheme="minorHAnsi"/>
                <w:b w:val="0"/>
                <w:bCs/>
                <w:color w:val="auto"/>
                <w:sz w:val="20"/>
                <w:szCs w:val="20"/>
              </w:rPr>
            </w:pPr>
            <w:r w:rsidRPr="00653771">
              <w:rPr>
                <w:rFonts w:eastAsia="Times New Roman" w:cstheme="minorHAnsi"/>
                <w:b w:val="0"/>
                <w:bCs/>
                <w:color w:val="auto"/>
                <w:sz w:val="20"/>
                <w:szCs w:val="20"/>
              </w:rPr>
              <w:t>30</w:t>
            </w:r>
            <w:r>
              <w:rPr>
                <w:rFonts w:eastAsia="Times New Roman" w:cstheme="minorHAnsi"/>
                <w:b w:val="0"/>
                <w:bCs/>
                <w:color w:val="auto"/>
                <w:sz w:val="20"/>
                <w:szCs w:val="20"/>
              </w:rPr>
              <w:t> </w:t>
            </w:r>
            <w:r w:rsidRPr="00653771">
              <w:rPr>
                <w:rFonts w:eastAsia="Times New Roman" w:cstheme="minorHAnsi"/>
                <w:b w:val="0"/>
                <w:bCs/>
                <w:color w:val="auto"/>
                <w:sz w:val="20"/>
                <w:szCs w:val="20"/>
              </w:rPr>
              <w:t>000</w:t>
            </w:r>
          </w:p>
          <w:p w14:paraId="299A6499" w14:textId="3F2B8650" w:rsidR="00653771" w:rsidRPr="00653771" w:rsidRDefault="00653771" w:rsidP="00653771">
            <w:pPr>
              <w:spacing w:line="240" w:lineRule="auto"/>
              <w:jc w:val="center"/>
              <w:rPr>
                <w:rFonts w:eastAsia="Times New Roman" w:cstheme="minorHAnsi"/>
                <w:b w:val="0"/>
                <w:bCs/>
                <w:color w:val="auto"/>
                <w:sz w:val="20"/>
                <w:szCs w:val="20"/>
              </w:rPr>
            </w:pPr>
            <w:r w:rsidRPr="00653771">
              <w:rPr>
                <w:rFonts w:eastAsia="Times New Roman" w:cstheme="minorHAnsi"/>
                <w:b w:val="0"/>
                <w:bCs/>
                <w:color w:val="auto"/>
                <w:sz w:val="20"/>
                <w:szCs w:val="20"/>
              </w:rPr>
              <w:t>(на долж. лицо)</w:t>
            </w:r>
          </w:p>
          <w:p w14:paraId="7C2F05AD" w14:textId="667ECD64" w:rsidR="00653771" w:rsidRPr="00653771" w:rsidRDefault="00653771" w:rsidP="00653771">
            <w:pPr>
              <w:jc w:val="center"/>
              <w:rPr>
                <w:rFonts w:eastAsia="Times New Roman" w:cstheme="minorHAnsi"/>
                <w:b w:val="0"/>
                <w:bCs/>
                <w:color w:val="auto"/>
                <w:sz w:val="20"/>
                <w:szCs w:val="20"/>
              </w:rPr>
            </w:pPr>
          </w:p>
        </w:tc>
        <w:tc>
          <w:tcPr>
            <w:tcW w:w="1337" w:type="dxa"/>
            <w:shd w:val="clear" w:color="auto" w:fill="auto"/>
          </w:tcPr>
          <w:p w14:paraId="32F9C82B" w14:textId="072EC15E" w:rsidR="00653771" w:rsidRPr="00653771" w:rsidRDefault="00653771" w:rsidP="00653771">
            <w:pPr>
              <w:jc w:val="center"/>
              <w:rPr>
                <w:rFonts w:eastAsia="Times New Roman" w:cstheme="minorHAnsi"/>
                <w:b w:val="0"/>
                <w:bCs/>
                <w:color w:val="auto"/>
                <w:sz w:val="20"/>
                <w:szCs w:val="20"/>
              </w:rPr>
            </w:pPr>
            <w:r w:rsidRPr="00653771">
              <w:rPr>
                <w:rFonts w:eastAsia="Times New Roman" w:cstheme="minorHAnsi"/>
                <w:b w:val="0"/>
                <w:bCs/>
                <w:color w:val="auto"/>
                <w:sz w:val="20"/>
                <w:szCs w:val="20"/>
                <w:lang w:val="en-US"/>
              </w:rPr>
              <w:t>195 000</w:t>
            </w:r>
          </w:p>
        </w:tc>
      </w:tr>
      <w:tr w:rsidR="00653771" w:rsidRPr="00653771" w14:paraId="444CC89A" w14:textId="77777777" w:rsidTr="002D1F0F">
        <w:trPr>
          <w:gridAfter w:val="1"/>
          <w:wAfter w:w="10" w:type="dxa"/>
          <w:trHeight w:val="315"/>
        </w:trPr>
        <w:tc>
          <w:tcPr>
            <w:tcW w:w="1531" w:type="dxa"/>
            <w:shd w:val="clear" w:color="auto" w:fill="auto"/>
            <w:vAlign w:val="center"/>
            <w:hideMark/>
          </w:tcPr>
          <w:p w14:paraId="7114F50F" w14:textId="17B9D957" w:rsidR="00653771" w:rsidRPr="00653771" w:rsidRDefault="00653771" w:rsidP="00653771">
            <w:pPr>
              <w:rPr>
                <w:rFonts w:eastAsia="Times New Roman" w:cstheme="minorHAnsi"/>
                <w:bCs/>
                <w:color w:val="auto"/>
                <w:sz w:val="20"/>
                <w:szCs w:val="20"/>
              </w:rPr>
            </w:pPr>
            <w:r w:rsidRPr="00653771">
              <w:rPr>
                <w:rFonts w:eastAsia="Times New Roman" w:cstheme="minorHAnsi"/>
                <w:bCs/>
                <w:color w:val="auto"/>
                <w:sz w:val="20"/>
                <w:szCs w:val="20"/>
              </w:rPr>
              <w:t>Итого</w:t>
            </w:r>
          </w:p>
        </w:tc>
        <w:tc>
          <w:tcPr>
            <w:tcW w:w="5601" w:type="dxa"/>
            <w:shd w:val="clear" w:color="auto" w:fill="auto"/>
            <w:vAlign w:val="center"/>
          </w:tcPr>
          <w:p w14:paraId="02BD5FA0" w14:textId="77777777" w:rsidR="00653771" w:rsidRPr="00653771" w:rsidRDefault="00653771" w:rsidP="00653771">
            <w:pPr>
              <w:spacing w:line="240" w:lineRule="auto"/>
              <w:jc w:val="both"/>
              <w:rPr>
                <w:rFonts w:eastAsia="Times New Roman" w:cstheme="minorHAnsi"/>
                <w:bCs/>
                <w:color w:val="auto"/>
                <w:sz w:val="20"/>
                <w:szCs w:val="20"/>
                <w:lang w:val="en-US"/>
              </w:rPr>
            </w:pPr>
            <w:r w:rsidRPr="00653771">
              <w:rPr>
                <w:rFonts w:eastAsia="Times New Roman" w:cstheme="minorHAnsi"/>
                <w:bCs/>
                <w:color w:val="auto"/>
                <w:sz w:val="20"/>
                <w:szCs w:val="20"/>
                <w:lang w:val="en-US"/>
              </w:rPr>
              <w:t xml:space="preserve">450 000 </w:t>
            </w:r>
          </w:p>
          <w:p w14:paraId="4C0A3902" w14:textId="4FD3930E" w:rsidR="00653771" w:rsidRPr="00653771" w:rsidRDefault="00653771" w:rsidP="00653771">
            <w:pPr>
              <w:jc w:val="both"/>
              <w:rPr>
                <w:rFonts w:eastAsia="Times New Roman" w:cstheme="minorHAnsi"/>
                <w:bCs/>
                <w:color w:val="auto"/>
                <w:sz w:val="20"/>
                <w:szCs w:val="20"/>
              </w:rPr>
            </w:pPr>
          </w:p>
        </w:tc>
        <w:tc>
          <w:tcPr>
            <w:tcW w:w="1701" w:type="dxa"/>
            <w:shd w:val="clear" w:color="auto" w:fill="auto"/>
            <w:vAlign w:val="center"/>
          </w:tcPr>
          <w:p w14:paraId="1B78CD14" w14:textId="77777777" w:rsidR="00653771" w:rsidRPr="00653771" w:rsidRDefault="00653771" w:rsidP="00653771">
            <w:pPr>
              <w:jc w:val="center"/>
              <w:rPr>
                <w:rFonts w:eastAsia="Times New Roman" w:cstheme="minorHAnsi"/>
                <w:bCs/>
                <w:color w:val="auto"/>
                <w:sz w:val="20"/>
                <w:szCs w:val="20"/>
              </w:rPr>
            </w:pPr>
            <w:r w:rsidRPr="00653771">
              <w:rPr>
                <w:rFonts w:eastAsia="Times New Roman" w:cstheme="minorHAnsi"/>
                <w:bCs/>
                <w:color w:val="auto"/>
                <w:sz w:val="20"/>
                <w:szCs w:val="20"/>
              </w:rPr>
              <w:t xml:space="preserve">30 000 </w:t>
            </w:r>
          </w:p>
          <w:p w14:paraId="2B2A4A05" w14:textId="3A2AEAA7" w:rsidR="00653771" w:rsidRPr="00653771" w:rsidRDefault="00653771" w:rsidP="00653771">
            <w:pPr>
              <w:jc w:val="center"/>
              <w:rPr>
                <w:rFonts w:eastAsia="Times New Roman" w:cstheme="minorHAnsi"/>
                <w:bCs/>
                <w:color w:val="auto"/>
                <w:sz w:val="20"/>
                <w:szCs w:val="20"/>
              </w:rPr>
            </w:pPr>
            <w:r w:rsidRPr="00653771">
              <w:rPr>
                <w:rFonts w:eastAsia="Times New Roman" w:cstheme="minorHAnsi"/>
                <w:bCs/>
                <w:color w:val="auto"/>
                <w:sz w:val="20"/>
                <w:szCs w:val="20"/>
              </w:rPr>
              <w:t>(на долж. лицо)</w:t>
            </w:r>
          </w:p>
        </w:tc>
        <w:tc>
          <w:tcPr>
            <w:tcW w:w="1337" w:type="dxa"/>
            <w:shd w:val="clear" w:color="auto" w:fill="auto"/>
            <w:vAlign w:val="center"/>
          </w:tcPr>
          <w:p w14:paraId="10666C13" w14:textId="736B7C86" w:rsidR="00653771" w:rsidRPr="00653771" w:rsidRDefault="00653771" w:rsidP="00653771">
            <w:pPr>
              <w:jc w:val="center"/>
              <w:rPr>
                <w:rFonts w:eastAsia="Times New Roman" w:cstheme="minorHAnsi"/>
                <w:bCs/>
                <w:color w:val="auto"/>
                <w:sz w:val="20"/>
                <w:szCs w:val="20"/>
              </w:rPr>
            </w:pPr>
            <w:r w:rsidRPr="00653771">
              <w:rPr>
                <w:rFonts w:eastAsia="Times New Roman" w:cstheme="minorHAnsi"/>
                <w:bCs/>
                <w:color w:val="auto"/>
                <w:sz w:val="20"/>
                <w:szCs w:val="20"/>
                <w:lang w:val="en-US"/>
              </w:rPr>
              <w:t>195 000</w:t>
            </w:r>
          </w:p>
        </w:tc>
      </w:tr>
    </w:tbl>
    <w:p w14:paraId="4B47BF0C" w14:textId="77777777" w:rsidR="00203FAD" w:rsidRPr="002D1F0F" w:rsidRDefault="00203FAD" w:rsidP="00DB5E39">
      <w:pPr>
        <w:pStyle w:val="af9"/>
        <w:widowControl w:val="0"/>
        <w:tabs>
          <w:tab w:val="left" w:pos="851"/>
          <w:tab w:val="left" w:pos="993"/>
        </w:tabs>
        <w:autoSpaceDE w:val="0"/>
        <w:adjustRightInd w:val="0"/>
        <w:spacing w:line="276" w:lineRule="auto"/>
        <w:ind w:left="0" w:firstLine="709"/>
        <w:jc w:val="both"/>
        <w:rPr>
          <w:rFonts w:eastAsia="Times New Roman" w:cstheme="minorHAnsi"/>
          <w:sz w:val="12"/>
          <w:szCs w:val="24"/>
          <w:lang w:eastAsia="ru-RU"/>
        </w:rPr>
      </w:pPr>
    </w:p>
    <w:p w14:paraId="50B8A285" w14:textId="2E1DE0D9" w:rsidR="009A2615" w:rsidRPr="008C7FC0" w:rsidRDefault="009A2615" w:rsidP="00DB5E39">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Нефинансовые санкции, наложенные за несоблюдение экологического законодательства и нормативных требований, отсутствуют.</w:t>
      </w:r>
    </w:p>
    <w:p w14:paraId="27B97B87" w14:textId="5AC2E112" w:rsidR="009A2615" w:rsidRPr="00D10864" w:rsidRDefault="00E961ED" w:rsidP="00DB5E39">
      <w:pPr>
        <w:jc w:val="right"/>
        <w:rPr>
          <w:rFonts w:eastAsiaTheme="minorHAnsi" w:cstheme="minorHAnsi"/>
          <w:b w:val="0"/>
          <w:i/>
          <w:color w:val="auto"/>
          <w:sz w:val="24"/>
          <w:szCs w:val="24"/>
          <w:lang w:eastAsia="ja-JP"/>
        </w:rPr>
      </w:pPr>
      <w:r w:rsidRPr="00D10864">
        <w:rPr>
          <w:rFonts w:eastAsiaTheme="minorHAnsi" w:cstheme="minorHAnsi"/>
          <w:b w:val="0"/>
          <w:i/>
          <w:color w:val="auto"/>
          <w:sz w:val="24"/>
          <w:szCs w:val="24"/>
          <w:lang w:eastAsia="ja-JP"/>
        </w:rPr>
        <w:t>Таблица № 6</w:t>
      </w:r>
      <w:r w:rsidR="00790ABF">
        <w:rPr>
          <w:rFonts w:eastAsiaTheme="minorHAnsi" w:cstheme="minorHAnsi"/>
          <w:b w:val="0"/>
          <w:i/>
          <w:color w:val="auto"/>
          <w:sz w:val="24"/>
          <w:szCs w:val="24"/>
          <w:lang w:eastAsia="ja-JP"/>
        </w:rPr>
        <w:t>1</w:t>
      </w:r>
    </w:p>
    <w:tbl>
      <w:tblPr>
        <w:tblW w:w="10057" w:type="dxa"/>
        <w:jc w:val="center"/>
        <w:tblBorders>
          <w:top w:val="single" w:sz="6" w:space="0" w:color="2F5496"/>
          <w:left w:val="single" w:sz="6" w:space="0" w:color="2F5496"/>
          <w:bottom w:val="single" w:sz="6" w:space="0" w:color="2F5496"/>
          <w:right w:val="single" w:sz="6" w:space="0" w:color="2F5496"/>
          <w:insideH w:val="single" w:sz="6" w:space="0" w:color="2F5496"/>
          <w:insideV w:val="single" w:sz="6" w:space="0" w:color="2F5496"/>
        </w:tblBorders>
        <w:tblLayout w:type="fixed"/>
        <w:tblLook w:val="0000" w:firstRow="0" w:lastRow="0" w:firstColumn="0" w:lastColumn="0" w:noHBand="0" w:noVBand="0"/>
      </w:tblPr>
      <w:tblGrid>
        <w:gridCol w:w="1410"/>
        <w:gridCol w:w="4961"/>
        <w:gridCol w:w="1417"/>
        <w:gridCol w:w="2269"/>
      </w:tblGrid>
      <w:tr w:rsidR="00653771" w:rsidRPr="00653771" w14:paraId="0F267AB7" w14:textId="77777777" w:rsidTr="002D1F0F">
        <w:trPr>
          <w:trHeight w:val="218"/>
          <w:jc w:val="center"/>
        </w:trPr>
        <w:tc>
          <w:tcPr>
            <w:tcW w:w="1410" w:type="dxa"/>
            <w:shd w:val="clear" w:color="auto" w:fill="auto"/>
            <w:tcMar>
              <w:top w:w="57" w:type="dxa"/>
              <w:left w:w="57" w:type="dxa"/>
              <w:bottom w:w="57" w:type="dxa"/>
              <w:right w:w="57" w:type="dxa"/>
            </w:tcMar>
            <w:vAlign w:val="center"/>
          </w:tcPr>
          <w:p w14:paraId="4B082220" w14:textId="77777777" w:rsidR="00653771" w:rsidRPr="00653771" w:rsidRDefault="00653771" w:rsidP="00480820">
            <w:pPr>
              <w:spacing w:line="240" w:lineRule="auto"/>
              <w:jc w:val="center"/>
              <w:rPr>
                <w:rFonts w:eastAsia="Times New Roman" w:cstheme="minorHAnsi"/>
                <w:bCs/>
                <w:color w:val="auto"/>
                <w:sz w:val="20"/>
                <w:szCs w:val="20"/>
              </w:rPr>
            </w:pPr>
            <w:r w:rsidRPr="00653771">
              <w:rPr>
                <w:rFonts w:eastAsia="Times New Roman" w:cstheme="minorHAnsi"/>
                <w:bCs/>
                <w:color w:val="auto"/>
                <w:sz w:val="20"/>
                <w:szCs w:val="20"/>
              </w:rPr>
              <w:t>№ предписания</w:t>
            </w:r>
          </w:p>
        </w:tc>
        <w:tc>
          <w:tcPr>
            <w:tcW w:w="4961" w:type="dxa"/>
            <w:shd w:val="clear" w:color="auto" w:fill="auto"/>
            <w:tcMar>
              <w:top w:w="57" w:type="dxa"/>
              <w:left w:w="57" w:type="dxa"/>
              <w:bottom w:w="57" w:type="dxa"/>
              <w:right w:w="57" w:type="dxa"/>
            </w:tcMar>
            <w:vAlign w:val="center"/>
          </w:tcPr>
          <w:p w14:paraId="121214D2" w14:textId="77777777" w:rsidR="00653771" w:rsidRPr="00653771" w:rsidRDefault="00653771" w:rsidP="00480820">
            <w:pPr>
              <w:spacing w:line="240" w:lineRule="auto"/>
              <w:jc w:val="center"/>
              <w:rPr>
                <w:rFonts w:eastAsia="Times New Roman" w:cstheme="minorHAnsi"/>
                <w:bCs/>
                <w:color w:val="auto"/>
                <w:sz w:val="20"/>
                <w:szCs w:val="20"/>
              </w:rPr>
            </w:pPr>
            <w:r w:rsidRPr="00653771">
              <w:rPr>
                <w:rFonts w:eastAsia="Times New Roman" w:cstheme="minorHAnsi"/>
                <w:bCs/>
                <w:color w:val="auto"/>
                <w:sz w:val="20"/>
                <w:szCs w:val="20"/>
              </w:rPr>
              <w:t>Содержание</w:t>
            </w:r>
          </w:p>
        </w:tc>
        <w:tc>
          <w:tcPr>
            <w:tcW w:w="1417" w:type="dxa"/>
            <w:shd w:val="clear" w:color="auto" w:fill="auto"/>
            <w:tcMar>
              <w:top w:w="57" w:type="dxa"/>
              <w:left w:w="57" w:type="dxa"/>
              <w:bottom w:w="57" w:type="dxa"/>
              <w:right w:w="57" w:type="dxa"/>
            </w:tcMar>
            <w:vAlign w:val="center"/>
          </w:tcPr>
          <w:p w14:paraId="5AB5850B" w14:textId="77777777" w:rsidR="00653771" w:rsidRPr="00653771" w:rsidRDefault="00653771" w:rsidP="00480820">
            <w:pPr>
              <w:spacing w:line="240" w:lineRule="auto"/>
              <w:jc w:val="center"/>
              <w:rPr>
                <w:rFonts w:eastAsia="Times New Roman" w:cstheme="minorHAnsi"/>
                <w:bCs/>
                <w:color w:val="auto"/>
                <w:sz w:val="20"/>
                <w:szCs w:val="20"/>
              </w:rPr>
            </w:pPr>
            <w:r w:rsidRPr="00653771">
              <w:rPr>
                <w:rFonts w:eastAsia="Times New Roman" w:cstheme="minorHAnsi"/>
                <w:bCs/>
                <w:color w:val="auto"/>
                <w:sz w:val="20"/>
                <w:szCs w:val="20"/>
              </w:rPr>
              <w:t>Срок исполнения</w:t>
            </w:r>
          </w:p>
        </w:tc>
        <w:tc>
          <w:tcPr>
            <w:tcW w:w="2269" w:type="dxa"/>
            <w:shd w:val="clear" w:color="auto" w:fill="auto"/>
            <w:tcMar>
              <w:top w:w="57" w:type="dxa"/>
              <w:left w:w="57" w:type="dxa"/>
              <w:bottom w:w="57" w:type="dxa"/>
              <w:right w:w="57" w:type="dxa"/>
            </w:tcMar>
            <w:vAlign w:val="center"/>
          </w:tcPr>
          <w:p w14:paraId="3CA4D8BD" w14:textId="77777777" w:rsidR="00203FAD" w:rsidRDefault="00653771" w:rsidP="00480820">
            <w:pPr>
              <w:tabs>
                <w:tab w:val="left" w:pos="210"/>
              </w:tabs>
              <w:spacing w:line="240" w:lineRule="auto"/>
              <w:jc w:val="center"/>
              <w:rPr>
                <w:rFonts w:eastAsia="Times New Roman" w:cstheme="minorHAnsi"/>
                <w:bCs/>
                <w:color w:val="auto"/>
                <w:sz w:val="20"/>
                <w:szCs w:val="20"/>
              </w:rPr>
            </w:pPr>
            <w:r w:rsidRPr="00653771">
              <w:rPr>
                <w:rFonts w:eastAsia="Times New Roman" w:cstheme="minorHAnsi"/>
                <w:bCs/>
                <w:color w:val="auto"/>
                <w:sz w:val="20"/>
                <w:szCs w:val="20"/>
              </w:rPr>
              <w:t xml:space="preserve">Сведения </w:t>
            </w:r>
          </w:p>
          <w:p w14:paraId="00BDDF27" w14:textId="2B8C339D" w:rsidR="00653771" w:rsidRPr="00653771" w:rsidRDefault="00653771" w:rsidP="00480820">
            <w:pPr>
              <w:tabs>
                <w:tab w:val="left" w:pos="210"/>
              </w:tabs>
              <w:spacing w:line="240" w:lineRule="auto"/>
              <w:jc w:val="center"/>
              <w:rPr>
                <w:rFonts w:eastAsia="Times New Roman" w:cstheme="minorHAnsi"/>
                <w:bCs/>
                <w:color w:val="auto"/>
                <w:sz w:val="20"/>
                <w:szCs w:val="20"/>
              </w:rPr>
            </w:pPr>
            <w:r w:rsidRPr="00653771">
              <w:rPr>
                <w:rFonts w:eastAsia="Times New Roman" w:cstheme="minorHAnsi"/>
                <w:bCs/>
                <w:color w:val="auto"/>
                <w:sz w:val="20"/>
                <w:szCs w:val="20"/>
              </w:rPr>
              <w:t>об исполнении</w:t>
            </w:r>
          </w:p>
        </w:tc>
      </w:tr>
      <w:tr w:rsidR="00653771" w:rsidRPr="00653771" w14:paraId="42A1C9D4" w14:textId="77777777" w:rsidTr="002D1F0F">
        <w:trPr>
          <w:trHeight w:val="933"/>
          <w:jc w:val="center"/>
        </w:trPr>
        <w:tc>
          <w:tcPr>
            <w:tcW w:w="1410" w:type="dxa"/>
            <w:vMerge w:val="restart"/>
            <w:shd w:val="clear" w:color="auto" w:fill="auto"/>
            <w:tcMar>
              <w:top w:w="57" w:type="dxa"/>
              <w:left w:w="57" w:type="dxa"/>
              <w:bottom w:w="57" w:type="dxa"/>
              <w:right w:w="57" w:type="dxa"/>
            </w:tcMar>
            <w:vAlign w:val="center"/>
          </w:tcPr>
          <w:p w14:paraId="523E8404" w14:textId="73921005" w:rsidR="00653771" w:rsidRPr="00653771" w:rsidRDefault="00653771" w:rsidP="00480820">
            <w:pPr>
              <w:spacing w:line="240" w:lineRule="auto"/>
              <w:jc w:val="center"/>
              <w:rPr>
                <w:rFonts w:eastAsia="Times New Roman" w:cstheme="minorHAnsi"/>
                <w:b w:val="0"/>
                <w:bCs/>
                <w:color w:val="auto"/>
                <w:sz w:val="20"/>
                <w:szCs w:val="20"/>
              </w:rPr>
            </w:pPr>
            <w:r w:rsidRPr="00653771">
              <w:rPr>
                <w:rFonts w:eastAsia="Times New Roman" w:cstheme="minorHAnsi"/>
                <w:b w:val="0"/>
                <w:bCs/>
                <w:color w:val="auto"/>
                <w:sz w:val="20"/>
                <w:szCs w:val="20"/>
              </w:rPr>
              <w:t xml:space="preserve">от 03.03.2022 </w:t>
            </w:r>
            <w:r w:rsidR="00203FAD">
              <w:rPr>
                <w:rFonts w:eastAsia="Times New Roman" w:cstheme="minorHAnsi"/>
                <w:b w:val="0"/>
                <w:bCs/>
                <w:color w:val="auto"/>
                <w:sz w:val="20"/>
                <w:szCs w:val="20"/>
              </w:rPr>
              <w:br/>
            </w:r>
            <w:r w:rsidRPr="00653771">
              <w:rPr>
                <w:rFonts w:eastAsia="Times New Roman" w:cstheme="minorHAnsi"/>
                <w:b w:val="0"/>
                <w:bCs/>
                <w:color w:val="auto"/>
                <w:sz w:val="20"/>
                <w:szCs w:val="20"/>
              </w:rPr>
              <w:t>№ 6860/22-01</w:t>
            </w:r>
          </w:p>
        </w:tc>
        <w:tc>
          <w:tcPr>
            <w:tcW w:w="4961" w:type="dxa"/>
            <w:shd w:val="clear" w:color="auto" w:fill="auto"/>
            <w:tcMar>
              <w:top w:w="57" w:type="dxa"/>
              <w:left w:w="57" w:type="dxa"/>
              <w:bottom w:w="57" w:type="dxa"/>
              <w:right w:w="57" w:type="dxa"/>
            </w:tcMar>
          </w:tcPr>
          <w:p w14:paraId="435B6203" w14:textId="24783B1E" w:rsidR="00653771" w:rsidRDefault="00653771" w:rsidP="00653771">
            <w:pPr>
              <w:tabs>
                <w:tab w:val="left" w:pos="10260"/>
              </w:tabs>
              <w:spacing w:line="240" w:lineRule="auto"/>
              <w:jc w:val="both"/>
              <w:rPr>
                <w:rFonts w:eastAsia="Times New Roman" w:cstheme="minorHAnsi"/>
                <w:b w:val="0"/>
                <w:bCs/>
                <w:color w:val="auto"/>
                <w:sz w:val="20"/>
                <w:szCs w:val="20"/>
              </w:rPr>
            </w:pPr>
            <w:r w:rsidRPr="00653771">
              <w:rPr>
                <w:rFonts w:eastAsia="Times New Roman" w:cstheme="minorHAnsi"/>
                <w:b w:val="0"/>
                <w:bCs/>
                <w:color w:val="auto"/>
                <w:sz w:val="20"/>
                <w:szCs w:val="20"/>
              </w:rPr>
              <w:t>Внеплановая документарная проверка Дальневосточного межрегионального управления федеральной службы по надзору в сфере природопользования от 03.03.2022 № 6860/22-01.</w:t>
            </w:r>
          </w:p>
          <w:p w14:paraId="3380BFDF" w14:textId="77777777" w:rsidR="00653771" w:rsidRPr="00653771" w:rsidRDefault="00653771" w:rsidP="00653771">
            <w:pPr>
              <w:tabs>
                <w:tab w:val="left" w:pos="10260"/>
              </w:tabs>
              <w:spacing w:line="240" w:lineRule="auto"/>
              <w:jc w:val="both"/>
              <w:rPr>
                <w:rFonts w:eastAsia="Times New Roman" w:cstheme="minorHAnsi"/>
                <w:b w:val="0"/>
                <w:bCs/>
                <w:color w:val="auto"/>
                <w:sz w:val="20"/>
                <w:szCs w:val="20"/>
              </w:rPr>
            </w:pPr>
          </w:p>
          <w:p w14:paraId="23CBD313" w14:textId="77777777" w:rsidR="00653771" w:rsidRPr="00653771" w:rsidRDefault="00653771" w:rsidP="00653771">
            <w:pPr>
              <w:tabs>
                <w:tab w:val="left" w:pos="10260"/>
              </w:tabs>
              <w:spacing w:line="240" w:lineRule="auto"/>
              <w:jc w:val="both"/>
              <w:rPr>
                <w:rFonts w:eastAsia="Times New Roman" w:cstheme="minorHAnsi"/>
                <w:b w:val="0"/>
                <w:bCs/>
                <w:color w:val="auto"/>
                <w:sz w:val="20"/>
                <w:szCs w:val="20"/>
              </w:rPr>
            </w:pPr>
            <w:r w:rsidRPr="00653771">
              <w:rPr>
                <w:rFonts w:eastAsia="Times New Roman" w:cstheme="minorHAnsi"/>
                <w:b w:val="0"/>
                <w:bCs/>
                <w:color w:val="auto"/>
                <w:sz w:val="20"/>
                <w:szCs w:val="20"/>
              </w:rPr>
              <w:t>1. На объекте ПАО «Камчатскэнерго» «Станция ТЭЦ-1» северо-западная часть земельного участка с кадастровым номером 41:01:0010129:55 не оборудована сооружениями и системами для отведения (сброса) сточных вод в централизованные системы водоотведения (в том числе дождевых, талых, инфильтрационных, поливомоечных и дренажных вод). Выпуск № 3 не оборудован очистными сооружениями.</w:t>
            </w:r>
          </w:p>
          <w:p w14:paraId="5D6D4C67" w14:textId="77777777" w:rsidR="00653771" w:rsidRPr="00653771" w:rsidRDefault="00653771" w:rsidP="00480820">
            <w:pPr>
              <w:tabs>
                <w:tab w:val="left" w:pos="10260"/>
              </w:tabs>
              <w:spacing w:line="240" w:lineRule="auto"/>
              <w:rPr>
                <w:rFonts w:eastAsia="Times New Roman" w:cstheme="minorHAnsi"/>
                <w:b w:val="0"/>
                <w:bCs/>
                <w:color w:val="auto"/>
                <w:sz w:val="20"/>
                <w:szCs w:val="20"/>
              </w:rPr>
            </w:pPr>
          </w:p>
        </w:tc>
        <w:tc>
          <w:tcPr>
            <w:tcW w:w="1417" w:type="dxa"/>
            <w:shd w:val="clear" w:color="auto" w:fill="auto"/>
            <w:tcMar>
              <w:top w:w="57" w:type="dxa"/>
              <w:left w:w="57" w:type="dxa"/>
              <w:bottom w:w="57" w:type="dxa"/>
              <w:right w:w="57" w:type="dxa"/>
            </w:tcMar>
          </w:tcPr>
          <w:p w14:paraId="4518F6B7" w14:textId="77777777" w:rsidR="00653771" w:rsidRPr="00653771" w:rsidRDefault="00653771" w:rsidP="00480820">
            <w:pPr>
              <w:spacing w:line="240" w:lineRule="auto"/>
              <w:jc w:val="center"/>
              <w:rPr>
                <w:rFonts w:eastAsia="Times New Roman" w:cstheme="minorHAnsi"/>
                <w:b w:val="0"/>
                <w:bCs/>
                <w:color w:val="auto"/>
                <w:sz w:val="20"/>
                <w:szCs w:val="20"/>
              </w:rPr>
            </w:pPr>
            <w:r w:rsidRPr="00653771">
              <w:rPr>
                <w:rFonts w:eastAsia="Times New Roman" w:cstheme="minorHAnsi"/>
                <w:b w:val="0"/>
                <w:bCs/>
                <w:color w:val="auto"/>
                <w:sz w:val="20"/>
                <w:szCs w:val="20"/>
              </w:rPr>
              <w:t>03.06.2022</w:t>
            </w:r>
          </w:p>
          <w:p w14:paraId="69BDA883" w14:textId="77777777" w:rsidR="00653771" w:rsidRPr="00653771" w:rsidRDefault="00653771" w:rsidP="00480820">
            <w:pPr>
              <w:spacing w:line="240" w:lineRule="auto"/>
              <w:jc w:val="center"/>
              <w:rPr>
                <w:rFonts w:eastAsia="Times New Roman" w:cstheme="minorHAnsi"/>
                <w:b w:val="0"/>
                <w:bCs/>
                <w:color w:val="auto"/>
                <w:sz w:val="20"/>
                <w:szCs w:val="20"/>
              </w:rPr>
            </w:pPr>
          </w:p>
          <w:p w14:paraId="2BF6A838" w14:textId="77777777" w:rsidR="00653771" w:rsidRPr="00653771" w:rsidRDefault="00653771" w:rsidP="00480820">
            <w:pPr>
              <w:spacing w:line="240" w:lineRule="auto"/>
              <w:jc w:val="center"/>
              <w:rPr>
                <w:rFonts w:eastAsia="Times New Roman" w:cstheme="minorHAnsi"/>
                <w:b w:val="0"/>
                <w:bCs/>
                <w:color w:val="auto"/>
                <w:sz w:val="20"/>
                <w:szCs w:val="20"/>
              </w:rPr>
            </w:pPr>
          </w:p>
          <w:p w14:paraId="30A04523" w14:textId="77777777" w:rsidR="00653771" w:rsidRPr="00653771" w:rsidRDefault="00653771" w:rsidP="00480820">
            <w:pPr>
              <w:spacing w:line="240" w:lineRule="auto"/>
              <w:jc w:val="center"/>
              <w:rPr>
                <w:rFonts w:eastAsia="Times New Roman" w:cstheme="minorHAnsi"/>
                <w:b w:val="0"/>
                <w:bCs/>
                <w:color w:val="auto"/>
                <w:sz w:val="20"/>
                <w:szCs w:val="20"/>
              </w:rPr>
            </w:pPr>
            <w:r w:rsidRPr="00653771">
              <w:rPr>
                <w:rFonts w:eastAsia="Times New Roman" w:cstheme="minorHAnsi"/>
                <w:b w:val="0"/>
                <w:bCs/>
                <w:color w:val="auto"/>
                <w:sz w:val="20"/>
                <w:szCs w:val="20"/>
              </w:rPr>
              <w:t xml:space="preserve">Срок предписания продлен до </w:t>
            </w:r>
          </w:p>
          <w:p w14:paraId="0F890C8F" w14:textId="77777777" w:rsidR="00653771" w:rsidRPr="00653771" w:rsidRDefault="00653771" w:rsidP="00480820">
            <w:pPr>
              <w:spacing w:line="240" w:lineRule="auto"/>
              <w:jc w:val="center"/>
              <w:rPr>
                <w:rFonts w:eastAsia="Times New Roman" w:cstheme="minorHAnsi"/>
                <w:b w:val="0"/>
                <w:bCs/>
                <w:color w:val="auto"/>
                <w:sz w:val="20"/>
                <w:szCs w:val="20"/>
              </w:rPr>
            </w:pPr>
            <w:r w:rsidRPr="00653771">
              <w:rPr>
                <w:rFonts w:eastAsia="Times New Roman" w:cstheme="minorHAnsi"/>
                <w:b w:val="0"/>
                <w:bCs/>
                <w:color w:val="auto"/>
                <w:sz w:val="20"/>
                <w:szCs w:val="20"/>
              </w:rPr>
              <w:t>01.09.2023 в соответствии с ходатайством</w:t>
            </w:r>
          </w:p>
        </w:tc>
        <w:tc>
          <w:tcPr>
            <w:tcW w:w="2269" w:type="dxa"/>
            <w:shd w:val="clear" w:color="auto" w:fill="auto"/>
            <w:tcMar>
              <w:top w:w="57" w:type="dxa"/>
              <w:left w:w="57" w:type="dxa"/>
              <w:bottom w:w="57" w:type="dxa"/>
              <w:right w:w="57" w:type="dxa"/>
            </w:tcMar>
          </w:tcPr>
          <w:p w14:paraId="5EB3EFAE" w14:textId="4CBFD303" w:rsidR="00653771" w:rsidRPr="00653771" w:rsidRDefault="00F732C2" w:rsidP="002D1F0F">
            <w:pPr>
              <w:tabs>
                <w:tab w:val="left" w:pos="210"/>
              </w:tabs>
              <w:spacing w:line="240" w:lineRule="auto"/>
              <w:jc w:val="center"/>
              <w:rPr>
                <w:rFonts w:eastAsia="Times New Roman" w:cstheme="minorHAnsi"/>
                <w:b w:val="0"/>
                <w:bCs/>
                <w:color w:val="auto"/>
                <w:sz w:val="20"/>
                <w:szCs w:val="20"/>
              </w:rPr>
            </w:pPr>
            <w:r>
              <w:rPr>
                <w:rFonts w:eastAsia="Times New Roman" w:cstheme="minorHAnsi"/>
                <w:b w:val="0"/>
                <w:bCs/>
                <w:color w:val="auto"/>
                <w:sz w:val="20"/>
                <w:szCs w:val="20"/>
              </w:rPr>
              <w:t>ПАО «Камчатскэнерго» проводи</w:t>
            </w:r>
            <w:r w:rsidR="00653771" w:rsidRPr="00653771">
              <w:rPr>
                <w:rFonts w:eastAsia="Times New Roman" w:cstheme="minorHAnsi"/>
                <w:b w:val="0"/>
                <w:bCs/>
                <w:color w:val="auto"/>
                <w:sz w:val="20"/>
                <w:szCs w:val="20"/>
              </w:rPr>
              <w:t>т торги на площадке Росэлторг (процедура 32211538097) по разработке проектно-сметной документации для строительства промышленной ливневой канализации ТЭЦ-1 с реализацией в последующем периоде.</w:t>
            </w:r>
          </w:p>
          <w:p w14:paraId="37FEBCE7" w14:textId="77777777" w:rsidR="00653771" w:rsidRPr="00653771" w:rsidRDefault="00653771" w:rsidP="002D1F0F">
            <w:pPr>
              <w:tabs>
                <w:tab w:val="left" w:pos="210"/>
              </w:tabs>
              <w:spacing w:line="240" w:lineRule="auto"/>
              <w:jc w:val="center"/>
              <w:rPr>
                <w:rFonts w:eastAsia="Times New Roman" w:cstheme="minorHAnsi"/>
                <w:b w:val="0"/>
                <w:bCs/>
                <w:color w:val="auto"/>
                <w:sz w:val="20"/>
                <w:szCs w:val="20"/>
              </w:rPr>
            </w:pPr>
            <w:r w:rsidRPr="00653771">
              <w:rPr>
                <w:rFonts w:eastAsia="Times New Roman" w:cstheme="minorHAnsi"/>
                <w:b w:val="0"/>
                <w:bCs/>
                <w:color w:val="auto"/>
                <w:sz w:val="20"/>
                <w:szCs w:val="20"/>
              </w:rPr>
              <w:t>Выпуск № 3 оборудован установкой очистки поверхностных вод</w:t>
            </w:r>
          </w:p>
        </w:tc>
      </w:tr>
      <w:tr w:rsidR="00653771" w:rsidRPr="00653771" w14:paraId="01F3F3D9" w14:textId="77777777" w:rsidTr="002D1F0F">
        <w:trPr>
          <w:trHeight w:val="933"/>
          <w:jc w:val="center"/>
        </w:trPr>
        <w:tc>
          <w:tcPr>
            <w:tcW w:w="1410" w:type="dxa"/>
            <w:vMerge/>
            <w:shd w:val="clear" w:color="auto" w:fill="auto"/>
            <w:tcMar>
              <w:top w:w="57" w:type="dxa"/>
              <w:left w:w="57" w:type="dxa"/>
              <w:bottom w:w="57" w:type="dxa"/>
              <w:right w:w="57" w:type="dxa"/>
            </w:tcMar>
            <w:vAlign w:val="center"/>
          </w:tcPr>
          <w:p w14:paraId="53C890AC" w14:textId="77777777" w:rsidR="00653771" w:rsidRPr="00653771" w:rsidRDefault="00653771" w:rsidP="00480820">
            <w:pPr>
              <w:spacing w:line="240" w:lineRule="auto"/>
              <w:jc w:val="center"/>
              <w:rPr>
                <w:rFonts w:cstheme="minorHAnsi"/>
                <w:b w:val="0"/>
                <w:color w:val="auto"/>
                <w:sz w:val="20"/>
                <w:szCs w:val="20"/>
              </w:rPr>
            </w:pPr>
          </w:p>
        </w:tc>
        <w:tc>
          <w:tcPr>
            <w:tcW w:w="4961" w:type="dxa"/>
            <w:shd w:val="clear" w:color="auto" w:fill="auto"/>
            <w:tcMar>
              <w:top w:w="57" w:type="dxa"/>
              <w:left w:w="57" w:type="dxa"/>
              <w:bottom w:w="57" w:type="dxa"/>
              <w:right w:w="57" w:type="dxa"/>
            </w:tcMar>
            <w:vAlign w:val="center"/>
          </w:tcPr>
          <w:p w14:paraId="5062FB56" w14:textId="77777777" w:rsidR="00653771" w:rsidRPr="00653771" w:rsidRDefault="00653771" w:rsidP="00653771">
            <w:pPr>
              <w:tabs>
                <w:tab w:val="left" w:pos="10260"/>
              </w:tabs>
              <w:spacing w:line="240" w:lineRule="auto"/>
              <w:jc w:val="both"/>
              <w:rPr>
                <w:rFonts w:cstheme="minorHAnsi"/>
                <w:b w:val="0"/>
                <w:color w:val="auto"/>
                <w:sz w:val="20"/>
                <w:szCs w:val="20"/>
              </w:rPr>
            </w:pPr>
            <w:r w:rsidRPr="00653771">
              <w:rPr>
                <w:rFonts w:cstheme="minorHAnsi"/>
                <w:b w:val="0"/>
                <w:color w:val="auto"/>
                <w:sz w:val="20"/>
                <w:szCs w:val="20"/>
              </w:rPr>
              <w:t xml:space="preserve">2. ПАО «Камчатскэнерго» осуществляет деятельность на объекте НВОС «Станция ТЭЦ-1» (категория риска-значительная, категория объекта – </w:t>
            </w:r>
            <w:r w:rsidRPr="00653771">
              <w:rPr>
                <w:rFonts w:cstheme="minorHAnsi"/>
                <w:b w:val="0"/>
                <w:color w:val="auto"/>
                <w:sz w:val="20"/>
                <w:szCs w:val="20"/>
                <w:lang w:val="en-US"/>
              </w:rPr>
              <w:t>II</w:t>
            </w:r>
            <w:r w:rsidRPr="00653771">
              <w:rPr>
                <w:rFonts w:cstheme="minorHAnsi"/>
                <w:b w:val="0"/>
                <w:color w:val="auto"/>
                <w:sz w:val="20"/>
                <w:szCs w:val="20"/>
              </w:rPr>
              <w:t>) во внутренних морских водах в отсутствии положительного заключения о государственной экологической экспертизе.</w:t>
            </w:r>
          </w:p>
        </w:tc>
        <w:tc>
          <w:tcPr>
            <w:tcW w:w="1417" w:type="dxa"/>
            <w:shd w:val="clear" w:color="auto" w:fill="auto"/>
            <w:tcMar>
              <w:top w:w="57" w:type="dxa"/>
              <w:left w:w="57" w:type="dxa"/>
              <w:bottom w:w="57" w:type="dxa"/>
              <w:right w:w="57" w:type="dxa"/>
            </w:tcMar>
            <w:vAlign w:val="center"/>
          </w:tcPr>
          <w:p w14:paraId="0050FED1" w14:textId="77777777" w:rsidR="00653771" w:rsidRPr="00653771" w:rsidRDefault="00653771" w:rsidP="00480820">
            <w:pPr>
              <w:spacing w:line="240" w:lineRule="auto"/>
              <w:jc w:val="center"/>
              <w:rPr>
                <w:rFonts w:eastAsia="Times New Roman" w:cstheme="minorHAnsi"/>
                <w:b w:val="0"/>
                <w:bCs/>
                <w:color w:val="auto"/>
                <w:sz w:val="20"/>
                <w:szCs w:val="20"/>
              </w:rPr>
            </w:pPr>
            <w:r w:rsidRPr="00653771">
              <w:rPr>
                <w:rFonts w:eastAsia="Times New Roman" w:cstheme="minorHAnsi"/>
                <w:b w:val="0"/>
                <w:bCs/>
                <w:color w:val="auto"/>
                <w:sz w:val="20"/>
                <w:szCs w:val="20"/>
              </w:rPr>
              <w:t>03.06.2022</w:t>
            </w:r>
          </w:p>
          <w:p w14:paraId="3E4C52F8" w14:textId="77777777" w:rsidR="00653771" w:rsidRPr="00653771" w:rsidRDefault="00653771" w:rsidP="00480820">
            <w:pPr>
              <w:spacing w:line="240" w:lineRule="auto"/>
              <w:jc w:val="center"/>
              <w:rPr>
                <w:rFonts w:eastAsia="Times New Roman" w:cstheme="minorHAnsi"/>
                <w:b w:val="0"/>
                <w:bCs/>
                <w:color w:val="auto"/>
                <w:sz w:val="20"/>
                <w:szCs w:val="20"/>
              </w:rPr>
            </w:pPr>
          </w:p>
          <w:p w14:paraId="1117D308" w14:textId="77777777" w:rsidR="00653771" w:rsidRPr="00653771" w:rsidRDefault="00653771" w:rsidP="00480820">
            <w:pPr>
              <w:spacing w:line="240" w:lineRule="auto"/>
              <w:jc w:val="center"/>
              <w:rPr>
                <w:rFonts w:eastAsia="Times New Roman" w:cstheme="minorHAnsi"/>
                <w:b w:val="0"/>
                <w:bCs/>
                <w:color w:val="auto"/>
                <w:sz w:val="20"/>
                <w:szCs w:val="20"/>
              </w:rPr>
            </w:pPr>
          </w:p>
          <w:p w14:paraId="5A07A116" w14:textId="77777777" w:rsidR="00653771" w:rsidRPr="00653771" w:rsidRDefault="00653771" w:rsidP="00480820">
            <w:pPr>
              <w:spacing w:line="240" w:lineRule="auto"/>
              <w:jc w:val="center"/>
              <w:rPr>
                <w:rFonts w:eastAsia="Times New Roman" w:cstheme="minorHAnsi"/>
                <w:b w:val="0"/>
                <w:bCs/>
                <w:color w:val="auto"/>
                <w:sz w:val="20"/>
                <w:szCs w:val="20"/>
              </w:rPr>
            </w:pPr>
            <w:r w:rsidRPr="00653771">
              <w:rPr>
                <w:rFonts w:eastAsia="Times New Roman" w:cstheme="minorHAnsi"/>
                <w:b w:val="0"/>
                <w:bCs/>
                <w:color w:val="auto"/>
                <w:sz w:val="20"/>
                <w:szCs w:val="20"/>
              </w:rPr>
              <w:t xml:space="preserve">Срок предписания продлен до </w:t>
            </w:r>
          </w:p>
          <w:p w14:paraId="71BBB842" w14:textId="77777777" w:rsidR="00653771" w:rsidRPr="00653771" w:rsidRDefault="00653771" w:rsidP="00480820">
            <w:pPr>
              <w:spacing w:line="240" w:lineRule="auto"/>
              <w:jc w:val="center"/>
              <w:rPr>
                <w:rFonts w:eastAsia="Times New Roman" w:cstheme="minorHAnsi"/>
                <w:b w:val="0"/>
                <w:bCs/>
                <w:color w:val="auto"/>
                <w:sz w:val="20"/>
                <w:szCs w:val="20"/>
              </w:rPr>
            </w:pPr>
            <w:r w:rsidRPr="00653771">
              <w:rPr>
                <w:rFonts w:eastAsia="Times New Roman" w:cstheme="minorHAnsi"/>
                <w:b w:val="0"/>
                <w:bCs/>
                <w:color w:val="auto"/>
                <w:sz w:val="20"/>
                <w:szCs w:val="20"/>
              </w:rPr>
              <w:lastRenderedPageBreak/>
              <w:t>01.09.2023 в соответствии с ходатайством</w:t>
            </w:r>
          </w:p>
        </w:tc>
        <w:tc>
          <w:tcPr>
            <w:tcW w:w="2269" w:type="dxa"/>
            <w:shd w:val="clear" w:color="auto" w:fill="auto"/>
            <w:tcMar>
              <w:top w:w="57" w:type="dxa"/>
              <w:left w:w="57" w:type="dxa"/>
              <w:bottom w:w="57" w:type="dxa"/>
              <w:right w:w="57" w:type="dxa"/>
            </w:tcMar>
            <w:vAlign w:val="center"/>
          </w:tcPr>
          <w:p w14:paraId="4998B210" w14:textId="485721D3" w:rsidR="00653771" w:rsidRPr="00653771" w:rsidRDefault="00653771" w:rsidP="002D1F0F">
            <w:pPr>
              <w:tabs>
                <w:tab w:val="left" w:pos="210"/>
              </w:tabs>
              <w:spacing w:line="240" w:lineRule="auto"/>
              <w:jc w:val="center"/>
              <w:rPr>
                <w:rFonts w:eastAsia="Times New Roman" w:cstheme="minorHAnsi"/>
                <w:b w:val="0"/>
                <w:bCs/>
                <w:color w:val="auto"/>
                <w:sz w:val="20"/>
                <w:szCs w:val="20"/>
              </w:rPr>
            </w:pPr>
            <w:r w:rsidRPr="00653771">
              <w:rPr>
                <w:rFonts w:eastAsia="Times New Roman" w:cstheme="minorHAnsi"/>
                <w:b w:val="0"/>
                <w:bCs/>
                <w:color w:val="auto"/>
                <w:sz w:val="20"/>
                <w:szCs w:val="20"/>
              </w:rPr>
              <w:lastRenderedPageBreak/>
              <w:t xml:space="preserve">Заключены договоры со специализированными организациями для разработки  экологического обоснования с оценкой </w:t>
            </w:r>
            <w:r w:rsidRPr="00653771">
              <w:rPr>
                <w:rFonts w:eastAsia="Times New Roman" w:cstheme="minorHAnsi"/>
                <w:b w:val="0"/>
                <w:bCs/>
                <w:color w:val="auto"/>
                <w:sz w:val="20"/>
                <w:szCs w:val="20"/>
              </w:rPr>
              <w:lastRenderedPageBreak/>
              <w:t xml:space="preserve">воздействия на окружающую среду деятельности </w:t>
            </w:r>
            <w:r w:rsidR="00203FAD">
              <w:rPr>
                <w:rFonts w:eastAsia="Times New Roman" w:cstheme="minorHAnsi"/>
                <w:b w:val="0"/>
                <w:bCs/>
                <w:color w:val="auto"/>
                <w:sz w:val="20"/>
                <w:szCs w:val="20"/>
              </w:rPr>
              <w:br/>
            </w:r>
            <w:r w:rsidRPr="00653771">
              <w:rPr>
                <w:rFonts w:eastAsia="Times New Roman" w:cstheme="minorHAnsi"/>
                <w:b w:val="0"/>
                <w:bCs/>
                <w:color w:val="auto"/>
                <w:sz w:val="20"/>
                <w:szCs w:val="20"/>
              </w:rPr>
              <w:t>ПАО «Камчатскэнерго», осуществляемой во внутренних морских водах (ОВОС) с последующим проведением государственной экологической экспертизы</w:t>
            </w:r>
          </w:p>
        </w:tc>
      </w:tr>
      <w:tr w:rsidR="00653771" w:rsidRPr="00653771" w14:paraId="1D587409" w14:textId="77777777" w:rsidTr="002D1F0F">
        <w:trPr>
          <w:trHeight w:val="933"/>
          <w:jc w:val="center"/>
        </w:trPr>
        <w:tc>
          <w:tcPr>
            <w:tcW w:w="1410" w:type="dxa"/>
            <w:vMerge w:val="restart"/>
            <w:shd w:val="clear" w:color="auto" w:fill="auto"/>
            <w:tcMar>
              <w:top w:w="57" w:type="dxa"/>
              <w:left w:w="57" w:type="dxa"/>
              <w:bottom w:w="57" w:type="dxa"/>
              <w:right w:w="57" w:type="dxa"/>
            </w:tcMar>
            <w:vAlign w:val="center"/>
          </w:tcPr>
          <w:p w14:paraId="06DE6BC1" w14:textId="1ABB7322" w:rsidR="00653771" w:rsidRPr="00653771" w:rsidRDefault="00653771" w:rsidP="00480820">
            <w:pPr>
              <w:spacing w:line="240" w:lineRule="auto"/>
              <w:jc w:val="center"/>
              <w:rPr>
                <w:rFonts w:cstheme="minorHAnsi"/>
                <w:b w:val="0"/>
                <w:color w:val="auto"/>
                <w:sz w:val="20"/>
                <w:szCs w:val="20"/>
              </w:rPr>
            </w:pPr>
            <w:r w:rsidRPr="00653771">
              <w:rPr>
                <w:rFonts w:cstheme="minorHAnsi"/>
                <w:b w:val="0"/>
                <w:color w:val="auto"/>
                <w:sz w:val="20"/>
                <w:szCs w:val="20"/>
              </w:rPr>
              <w:lastRenderedPageBreak/>
              <w:t>Решение о проведении проверки Камчатской межрайонной природоохранной прокуратуры от 15.09.2022</w:t>
            </w:r>
            <w:r w:rsidR="00203FAD">
              <w:rPr>
                <w:rFonts w:cstheme="minorHAnsi"/>
                <w:b w:val="0"/>
                <w:color w:val="auto"/>
                <w:sz w:val="20"/>
                <w:szCs w:val="20"/>
              </w:rPr>
              <w:t xml:space="preserve"> </w:t>
            </w:r>
            <w:r w:rsidR="00203FAD" w:rsidRPr="00653771">
              <w:rPr>
                <w:rFonts w:cstheme="minorHAnsi"/>
                <w:b w:val="0"/>
                <w:color w:val="auto"/>
                <w:sz w:val="20"/>
                <w:szCs w:val="20"/>
              </w:rPr>
              <w:t>№ 128</w:t>
            </w:r>
          </w:p>
          <w:p w14:paraId="1DD88D21" w14:textId="77777777" w:rsidR="00653771" w:rsidRPr="00653771" w:rsidRDefault="00653771" w:rsidP="00480820">
            <w:pPr>
              <w:spacing w:line="240" w:lineRule="auto"/>
              <w:jc w:val="center"/>
              <w:rPr>
                <w:rFonts w:cstheme="minorHAnsi"/>
                <w:b w:val="0"/>
                <w:color w:val="auto"/>
                <w:sz w:val="20"/>
                <w:szCs w:val="20"/>
              </w:rPr>
            </w:pPr>
          </w:p>
        </w:tc>
        <w:tc>
          <w:tcPr>
            <w:tcW w:w="4961" w:type="dxa"/>
            <w:shd w:val="clear" w:color="auto" w:fill="auto"/>
            <w:tcMar>
              <w:top w:w="57" w:type="dxa"/>
              <w:left w:w="57" w:type="dxa"/>
              <w:bottom w:w="57" w:type="dxa"/>
              <w:right w:w="57" w:type="dxa"/>
            </w:tcMar>
            <w:vAlign w:val="center"/>
          </w:tcPr>
          <w:p w14:paraId="17AAF66F" w14:textId="6440AE67" w:rsidR="00653771" w:rsidRPr="00653771" w:rsidRDefault="00653771" w:rsidP="002D1F0F">
            <w:pPr>
              <w:tabs>
                <w:tab w:val="left" w:pos="10260"/>
              </w:tabs>
              <w:spacing w:line="240" w:lineRule="auto"/>
              <w:jc w:val="both"/>
              <w:rPr>
                <w:rFonts w:cstheme="minorHAnsi"/>
                <w:b w:val="0"/>
                <w:color w:val="auto"/>
                <w:sz w:val="20"/>
                <w:szCs w:val="20"/>
              </w:rPr>
            </w:pPr>
            <w:r w:rsidRPr="00653771">
              <w:rPr>
                <w:rFonts w:cstheme="minorHAnsi"/>
                <w:b w:val="0"/>
                <w:color w:val="auto"/>
                <w:sz w:val="20"/>
                <w:szCs w:val="20"/>
              </w:rPr>
              <w:t>Привести Программы проведения производственного экологического мониторинга шламонакопителя станции ТЭЦ- 1, станции ТЭЦ-2 филиала ПАО «КЭ» Камчатские ТЭЦ в 2021-2026 г</w:t>
            </w:r>
            <w:r w:rsidR="00203FAD">
              <w:rPr>
                <w:rFonts w:cstheme="minorHAnsi"/>
                <w:b w:val="0"/>
                <w:color w:val="auto"/>
                <w:sz w:val="20"/>
                <w:szCs w:val="20"/>
              </w:rPr>
              <w:t>г.</w:t>
            </w:r>
            <w:r w:rsidRPr="00653771">
              <w:rPr>
                <w:rFonts w:cstheme="minorHAnsi"/>
                <w:b w:val="0"/>
                <w:color w:val="auto"/>
                <w:sz w:val="20"/>
                <w:szCs w:val="20"/>
              </w:rPr>
              <w:t xml:space="preserve"> </w:t>
            </w:r>
          </w:p>
          <w:p w14:paraId="14BCC78C" w14:textId="500BA6AB" w:rsidR="00653771" w:rsidRPr="00653771" w:rsidRDefault="00653771" w:rsidP="002D1F0F">
            <w:pPr>
              <w:tabs>
                <w:tab w:val="left" w:pos="10260"/>
              </w:tabs>
              <w:spacing w:line="240" w:lineRule="auto"/>
              <w:jc w:val="both"/>
              <w:rPr>
                <w:rFonts w:cstheme="minorHAnsi"/>
                <w:b w:val="0"/>
                <w:color w:val="auto"/>
                <w:sz w:val="20"/>
                <w:szCs w:val="20"/>
              </w:rPr>
            </w:pPr>
            <w:r w:rsidRPr="00653771">
              <w:rPr>
                <w:rFonts w:cstheme="minorHAnsi"/>
                <w:b w:val="0"/>
                <w:color w:val="auto"/>
                <w:sz w:val="20"/>
                <w:szCs w:val="20"/>
              </w:rPr>
              <w:t>от 07.11.2022 № 07-03-2022 в соответствии с п. 10</w:t>
            </w:r>
            <w:r w:rsidR="00203FAD">
              <w:rPr>
                <w:rFonts w:cstheme="minorHAnsi"/>
                <w:b w:val="0"/>
                <w:color w:val="auto"/>
                <w:sz w:val="20"/>
                <w:szCs w:val="20"/>
              </w:rPr>
              <w:t xml:space="preserve"> </w:t>
            </w:r>
            <w:r w:rsidRPr="00653771">
              <w:rPr>
                <w:rFonts w:cstheme="minorHAnsi"/>
                <w:b w:val="0"/>
                <w:color w:val="auto"/>
                <w:sz w:val="20"/>
                <w:szCs w:val="20"/>
              </w:rPr>
              <w:t>-</w:t>
            </w:r>
            <w:r w:rsidR="00203FAD">
              <w:rPr>
                <w:rFonts w:cstheme="minorHAnsi"/>
                <w:b w:val="0"/>
                <w:color w:val="auto"/>
                <w:sz w:val="20"/>
                <w:szCs w:val="20"/>
              </w:rPr>
              <w:t xml:space="preserve"> </w:t>
            </w:r>
            <w:r w:rsidRPr="00653771">
              <w:rPr>
                <w:rFonts w:cstheme="minorHAnsi"/>
                <w:b w:val="0"/>
                <w:color w:val="auto"/>
                <w:sz w:val="20"/>
                <w:szCs w:val="20"/>
              </w:rPr>
              <w:t xml:space="preserve">18 Порядка, утв приказом Минприроды России от 08.12.2020 </w:t>
            </w:r>
            <w:r w:rsidR="00203FAD">
              <w:rPr>
                <w:rFonts w:cstheme="minorHAnsi"/>
                <w:b w:val="0"/>
                <w:color w:val="auto"/>
                <w:sz w:val="20"/>
                <w:szCs w:val="20"/>
              </w:rPr>
              <w:br/>
            </w:r>
            <w:r w:rsidRPr="00653771">
              <w:rPr>
                <w:rFonts w:cstheme="minorHAnsi"/>
                <w:b w:val="0"/>
                <w:color w:val="auto"/>
                <w:sz w:val="20"/>
                <w:szCs w:val="20"/>
              </w:rPr>
              <w:t>№</w:t>
            </w:r>
            <w:r w:rsidR="00203FAD">
              <w:rPr>
                <w:rFonts w:cstheme="minorHAnsi"/>
                <w:b w:val="0"/>
                <w:color w:val="auto"/>
                <w:sz w:val="20"/>
                <w:szCs w:val="20"/>
              </w:rPr>
              <w:t xml:space="preserve"> </w:t>
            </w:r>
            <w:r w:rsidRPr="00653771">
              <w:rPr>
                <w:rFonts w:cstheme="minorHAnsi"/>
                <w:b w:val="0"/>
                <w:color w:val="auto"/>
                <w:sz w:val="20"/>
                <w:szCs w:val="20"/>
              </w:rPr>
              <w:t>1030</w:t>
            </w:r>
          </w:p>
        </w:tc>
        <w:tc>
          <w:tcPr>
            <w:tcW w:w="1417" w:type="dxa"/>
            <w:shd w:val="clear" w:color="auto" w:fill="auto"/>
            <w:tcMar>
              <w:top w:w="57" w:type="dxa"/>
              <w:left w:w="57" w:type="dxa"/>
              <w:bottom w:w="57" w:type="dxa"/>
              <w:right w:w="57" w:type="dxa"/>
            </w:tcMar>
            <w:vAlign w:val="center"/>
          </w:tcPr>
          <w:p w14:paraId="293FFF12" w14:textId="77777777" w:rsidR="00653771" w:rsidRPr="00653771" w:rsidRDefault="00653771" w:rsidP="00480820">
            <w:pPr>
              <w:spacing w:line="240" w:lineRule="auto"/>
              <w:jc w:val="center"/>
              <w:rPr>
                <w:rFonts w:eastAsia="Times New Roman" w:cstheme="minorHAnsi"/>
                <w:b w:val="0"/>
                <w:bCs/>
                <w:color w:val="auto"/>
                <w:sz w:val="20"/>
                <w:szCs w:val="20"/>
              </w:rPr>
            </w:pPr>
            <w:r w:rsidRPr="00653771">
              <w:rPr>
                <w:rFonts w:eastAsia="Times New Roman" w:cstheme="minorHAnsi"/>
                <w:b w:val="0"/>
                <w:bCs/>
                <w:color w:val="auto"/>
                <w:sz w:val="20"/>
                <w:szCs w:val="20"/>
              </w:rPr>
              <w:t>07.12.2022</w:t>
            </w:r>
          </w:p>
        </w:tc>
        <w:tc>
          <w:tcPr>
            <w:tcW w:w="2269" w:type="dxa"/>
            <w:shd w:val="clear" w:color="auto" w:fill="auto"/>
            <w:tcMar>
              <w:top w:w="57" w:type="dxa"/>
              <w:left w:w="57" w:type="dxa"/>
              <w:bottom w:w="57" w:type="dxa"/>
              <w:right w:w="57" w:type="dxa"/>
            </w:tcMar>
            <w:vAlign w:val="center"/>
          </w:tcPr>
          <w:p w14:paraId="17291006" w14:textId="77777777" w:rsidR="00653771" w:rsidRPr="00653771" w:rsidRDefault="00653771" w:rsidP="00480820">
            <w:pPr>
              <w:tabs>
                <w:tab w:val="left" w:pos="210"/>
              </w:tabs>
              <w:spacing w:line="240" w:lineRule="auto"/>
              <w:jc w:val="center"/>
              <w:rPr>
                <w:rFonts w:eastAsia="Times New Roman" w:cstheme="minorHAnsi"/>
                <w:b w:val="0"/>
                <w:bCs/>
                <w:color w:val="auto"/>
                <w:sz w:val="20"/>
                <w:szCs w:val="20"/>
              </w:rPr>
            </w:pPr>
            <w:r w:rsidRPr="00653771">
              <w:rPr>
                <w:rFonts w:eastAsia="Times New Roman" w:cstheme="minorHAnsi"/>
                <w:b w:val="0"/>
                <w:bCs/>
                <w:color w:val="auto"/>
                <w:sz w:val="20"/>
                <w:szCs w:val="20"/>
              </w:rPr>
              <w:t>Выполнено</w:t>
            </w:r>
          </w:p>
        </w:tc>
      </w:tr>
      <w:tr w:rsidR="00653771" w:rsidRPr="00653771" w14:paraId="622D2335" w14:textId="77777777" w:rsidTr="002D1F0F">
        <w:trPr>
          <w:trHeight w:val="1348"/>
          <w:jc w:val="center"/>
        </w:trPr>
        <w:tc>
          <w:tcPr>
            <w:tcW w:w="1410" w:type="dxa"/>
            <w:vMerge/>
            <w:shd w:val="clear" w:color="auto" w:fill="auto"/>
            <w:tcMar>
              <w:top w:w="57" w:type="dxa"/>
              <w:left w:w="57" w:type="dxa"/>
              <w:bottom w:w="57" w:type="dxa"/>
              <w:right w:w="57" w:type="dxa"/>
            </w:tcMar>
            <w:vAlign w:val="center"/>
          </w:tcPr>
          <w:p w14:paraId="656841CA" w14:textId="77777777" w:rsidR="00653771" w:rsidRPr="00653771" w:rsidRDefault="00653771" w:rsidP="00480820">
            <w:pPr>
              <w:spacing w:line="240" w:lineRule="auto"/>
              <w:jc w:val="center"/>
              <w:rPr>
                <w:rFonts w:cstheme="minorHAnsi"/>
                <w:b w:val="0"/>
                <w:color w:val="auto"/>
                <w:sz w:val="20"/>
                <w:szCs w:val="20"/>
              </w:rPr>
            </w:pPr>
          </w:p>
        </w:tc>
        <w:tc>
          <w:tcPr>
            <w:tcW w:w="4961" w:type="dxa"/>
            <w:shd w:val="clear" w:color="auto" w:fill="auto"/>
            <w:tcMar>
              <w:top w:w="57" w:type="dxa"/>
              <w:left w:w="57" w:type="dxa"/>
              <w:bottom w:w="57" w:type="dxa"/>
              <w:right w:w="57" w:type="dxa"/>
            </w:tcMar>
            <w:vAlign w:val="center"/>
          </w:tcPr>
          <w:p w14:paraId="6BB0D3A2" w14:textId="77777777" w:rsidR="00653771" w:rsidRPr="00653771" w:rsidRDefault="00653771" w:rsidP="002D1F0F">
            <w:pPr>
              <w:tabs>
                <w:tab w:val="left" w:pos="10260"/>
              </w:tabs>
              <w:spacing w:line="240" w:lineRule="auto"/>
              <w:jc w:val="both"/>
              <w:rPr>
                <w:rFonts w:cstheme="minorHAnsi"/>
                <w:b w:val="0"/>
                <w:color w:val="auto"/>
                <w:sz w:val="20"/>
                <w:szCs w:val="20"/>
              </w:rPr>
            </w:pPr>
            <w:r w:rsidRPr="00653771">
              <w:rPr>
                <w:rFonts w:cstheme="minorHAnsi"/>
                <w:b w:val="0"/>
                <w:color w:val="auto"/>
                <w:sz w:val="20"/>
                <w:szCs w:val="20"/>
              </w:rPr>
              <w:t>Разработать проект расчетной (предварительной) санитарно-защитной зоны для объекта размещения отходов- шламонакопителя, расположенного в р-не п. Чапаевка, и установить санитарно-защитную зону в соответствии с требованием СанПиН 2.2.1/2.1.1.1200-03</w:t>
            </w:r>
          </w:p>
        </w:tc>
        <w:tc>
          <w:tcPr>
            <w:tcW w:w="1417" w:type="dxa"/>
            <w:shd w:val="clear" w:color="auto" w:fill="auto"/>
            <w:tcMar>
              <w:top w:w="57" w:type="dxa"/>
              <w:left w:w="57" w:type="dxa"/>
              <w:bottom w:w="57" w:type="dxa"/>
              <w:right w:w="57" w:type="dxa"/>
            </w:tcMar>
            <w:vAlign w:val="center"/>
          </w:tcPr>
          <w:p w14:paraId="79B3EFED" w14:textId="77777777" w:rsidR="00653771" w:rsidRPr="00653771" w:rsidRDefault="00653771" w:rsidP="00480820">
            <w:pPr>
              <w:spacing w:line="240" w:lineRule="auto"/>
              <w:jc w:val="center"/>
              <w:rPr>
                <w:rFonts w:eastAsia="Times New Roman" w:cstheme="minorHAnsi"/>
                <w:b w:val="0"/>
                <w:bCs/>
                <w:color w:val="auto"/>
                <w:sz w:val="20"/>
                <w:szCs w:val="20"/>
              </w:rPr>
            </w:pPr>
            <w:r w:rsidRPr="00653771">
              <w:rPr>
                <w:rFonts w:eastAsia="Times New Roman" w:cstheme="minorHAnsi"/>
                <w:b w:val="0"/>
                <w:bCs/>
                <w:color w:val="auto"/>
                <w:sz w:val="20"/>
                <w:szCs w:val="20"/>
              </w:rPr>
              <w:t>15.03.2023 (срок представления промежуточной информации о подготовки и согласовании проекта СЗЗ)</w:t>
            </w:r>
          </w:p>
        </w:tc>
        <w:tc>
          <w:tcPr>
            <w:tcW w:w="2269" w:type="dxa"/>
            <w:shd w:val="clear" w:color="auto" w:fill="auto"/>
            <w:tcMar>
              <w:top w:w="57" w:type="dxa"/>
              <w:left w:w="57" w:type="dxa"/>
              <w:bottom w:w="57" w:type="dxa"/>
              <w:right w:w="57" w:type="dxa"/>
            </w:tcMar>
            <w:vAlign w:val="center"/>
          </w:tcPr>
          <w:p w14:paraId="07083D87" w14:textId="77777777" w:rsidR="00653771" w:rsidRPr="00653771" w:rsidRDefault="00653771" w:rsidP="00480820">
            <w:pPr>
              <w:tabs>
                <w:tab w:val="left" w:pos="210"/>
              </w:tabs>
              <w:spacing w:line="240" w:lineRule="auto"/>
              <w:jc w:val="center"/>
              <w:rPr>
                <w:rFonts w:eastAsia="Times New Roman" w:cstheme="minorHAnsi"/>
                <w:b w:val="0"/>
                <w:bCs/>
                <w:color w:val="auto"/>
                <w:sz w:val="20"/>
                <w:szCs w:val="20"/>
              </w:rPr>
            </w:pPr>
            <w:r w:rsidRPr="00653771">
              <w:rPr>
                <w:rFonts w:eastAsia="Times New Roman" w:cstheme="minorHAnsi"/>
                <w:b w:val="0"/>
                <w:bCs/>
                <w:color w:val="auto"/>
                <w:sz w:val="20"/>
                <w:szCs w:val="20"/>
              </w:rPr>
              <w:t xml:space="preserve">Заключен договор на разработку СЗЗ </w:t>
            </w:r>
          </w:p>
        </w:tc>
      </w:tr>
    </w:tbl>
    <w:p w14:paraId="532E5AAB" w14:textId="77777777" w:rsidR="009A2615" w:rsidRPr="008532EE" w:rsidRDefault="009A2615" w:rsidP="00DB5E39">
      <w:pPr>
        <w:jc w:val="both"/>
        <w:textAlignment w:val="baseline"/>
        <w:rPr>
          <w:rFonts w:eastAsia="Times New Roman" w:cstheme="minorHAnsi"/>
          <w:b w:val="0"/>
          <w:bCs/>
          <w:color w:val="002060"/>
          <w:sz w:val="8"/>
          <w:szCs w:val="8"/>
          <w:bdr w:val="none" w:sz="0" w:space="0" w:color="auto" w:frame="1"/>
        </w:rPr>
      </w:pPr>
    </w:p>
    <w:p w14:paraId="345928F7" w14:textId="5D8C54F0" w:rsidR="009A2615" w:rsidRPr="008C7FC0" w:rsidRDefault="009A2615" w:rsidP="008532EE">
      <w:pPr>
        <w:shd w:val="clear" w:color="auto" w:fill="FFFFFF"/>
        <w:tabs>
          <w:tab w:val="left" w:pos="851"/>
        </w:tabs>
        <w:spacing w:before="120" w:after="120" w:line="240" w:lineRule="auto"/>
        <w:jc w:val="both"/>
        <w:rPr>
          <w:rFonts w:cstheme="minorHAnsi"/>
          <w:bCs/>
          <w:color w:val="314E87"/>
          <w:sz w:val="24"/>
          <w:szCs w:val="24"/>
        </w:rPr>
      </w:pPr>
      <w:r w:rsidRPr="008C7FC0">
        <w:rPr>
          <w:rFonts w:cstheme="minorHAnsi"/>
          <w:bCs/>
          <w:color w:val="314E87"/>
          <w:sz w:val="24"/>
          <w:szCs w:val="24"/>
        </w:rPr>
        <w:t xml:space="preserve">Значимое воздействие на окружающую среду перевозок продукции и других товаров и материалов, используемых для деятельности </w:t>
      </w:r>
      <w:r w:rsidR="007965F8">
        <w:rPr>
          <w:rFonts w:cstheme="minorHAnsi"/>
          <w:bCs/>
          <w:color w:val="314E87"/>
          <w:sz w:val="24"/>
          <w:szCs w:val="24"/>
        </w:rPr>
        <w:t>Общества</w:t>
      </w:r>
      <w:r w:rsidRPr="008C7FC0">
        <w:rPr>
          <w:rFonts w:cstheme="minorHAnsi"/>
          <w:bCs/>
          <w:color w:val="314E87"/>
          <w:sz w:val="24"/>
          <w:szCs w:val="24"/>
        </w:rPr>
        <w:t xml:space="preserve">, и перевозок рабочей силы </w:t>
      </w:r>
    </w:p>
    <w:p w14:paraId="5B855336" w14:textId="77777777" w:rsidR="009A2615" w:rsidRPr="008C7FC0" w:rsidRDefault="009A2615" w:rsidP="00203FAD">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Перевозки продукции и других товаров и материалов, используемых для деятельности ПАО</w:t>
      </w:r>
      <w:r w:rsidR="00B5148B">
        <w:rPr>
          <w:rFonts w:eastAsia="Times New Roman" w:cstheme="minorHAnsi"/>
          <w:sz w:val="24"/>
          <w:szCs w:val="24"/>
          <w:lang w:eastAsia="ru-RU"/>
        </w:rPr>
        <w:t> </w:t>
      </w:r>
      <w:r w:rsidRPr="008C7FC0">
        <w:rPr>
          <w:rFonts w:eastAsia="Times New Roman" w:cstheme="minorHAnsi"/>
          <w:sz w:val="24"/>
          <w:szCs w:val="24"/>
          <w:lang w:eastAsia="ru-RU"/>
        </w:rPr>
        <w:t>«Камчатскэнерго» и перевозок рабочей силы, не оказывают значимые воздействия на окружающую среду.</w:t>
      </w:r>
    </w:p>
    <w:p w14:paraId="24D62366" w14:textId="77777777" w:rsidR="009A2615" w:rsidRPr="008C7FC0" w:rsidRDefault="009A2615" w:rsidP="00DB5E39">
      <w:pPr>
        <w:shd w:val="clear" w:color="auto" w:fill="FFFFFF"/>
        <w:tabs>
          <w:tab w:val="left" w:pos="851"/>
        </w:tabs>
        <w:jc w:val="both"/>
        <w:rPr>
          <w:rFonts w:cstheme="minorHAnsi"/>
          <w:bCs/>
          <w:color w:val="314E87"/>
          <w:sz w:val="24"/>
          <w:szCs w:val="24"/>
        </w:rPr>
      </w:pPr>
      <w:r w:rsidRPr="008C7FC0">
        <w:rPr>
          <w:rFonts w:cstheme="minorHAnsi"/>
          <w:bCs/>
          <w:color w:val="314E87"/>
          <w:sz w:val="24"/>
          <w:szCs w:val="24"/>
        </w:rPr>
        <w:t xml:space="preserve">Общие расходы и инвестиции на охрану окружающей среды, с разбивкой по типам </w:t>
      </w:r>
    </w:p>
    <w:p w14:paraId="4618BF4B" w14:textId="01416555" w:rsidR="00AB256E" w:rsidRPr="00D10864" w:rsidRDefault="00E961ED" w:rsidP="00DB5E39">
      <w:pPr>
        <w:jc w:val="right"/>
        <w:rPr>
          <w:rFonts w:eastAsiaTheme="minorHAnsi" w:cstheme="minorHAnsi"/>
          <w:b w:val="0"/>
          <w:i/>
          <w:color w:val="auto"/>
          <w:sz w:val="24"/>
          <w:szCs w:val="24"/>
          <w:lang w:eastAsia="ja-JP"/>
        </w:rPr>
      </w:pPr>
      <w:r w:rsidRPr="00D10864">
        <w:rPr>
          <w:rFonts w:eastAsiaTheme="minorHAnsi" w:cstheme="minorHAnsi"/>
          <w:b w:val="0"/>
          <w:i/>
          <w:color w:val="auto"/>
          <w:sz w:val="24"/>
          <w:szCs w:val="24"/>
          <w:lang w:eastAsia="ja-JP"/>
        </w:rPr>
        <w:t>Таблица № 6</w:t>
      </w:r>
      <w:r w:rsidR="00790ABF">
        <w:rPr>
          <w:rFonts w:eastAsiaTheme="minorHAnsi" w:cstheme="minorHAnsi"/>
          <w:b w:val="0"/>
          <w:i/>
          <w:color w:val="auto"/>
          <w:sz w:val="24"/>
          <w:szCs w:val="24"/>
          <w:lang w:eastAsia="ja-JP"/>
        </w:rPr>
        <w:t>2</w:t>
      </w:r>
    </w:p>
    <w:tbl>
      <w:tblPr>
        <w:tblW w:w="10138"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24"/>
        <w:gridCol w:w="2014"/>
      </w:tblGrid>
      <w:tr w:rsidR="009A2615" w:rsidRPr="008C7FC0" w14:paraId="505EADA9" w14:textId="77777777" w:rsidTr="0092698C">
        <w:trPr>
          <w:trHeight w:val="240"/>
        </w:trPr>
        <w:tc>
          <w:tcPr>
            <w:tcW w:w="81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F85C6" w14:textId="77777777" w:rsidR="009A2615" w:rsidRPr="008C7FC0" w:rsidRDefault="009A2615" w:rsidP="00DB5E39">
            <w:pPr>
              <w:jc w:val="center"/>
              <w:rPr>
                <w:rFonts w:eastAsia="Times New Roman" w:cstheme="minorHAnsi"/>
                <w:bCs/>
                <w:color w:val="auto"/>
                <w:sz w:val="20"/>
                <w:szCs w:val="20"/>
              </w:rPr>
            </w:pPr>
            <w:r w:rsidRPr="008C7FC0">
              <w:rPr>
                <w:rFonts w:eastAsia="Times New Roman" w:cstheme="minorHAnsi"/>
                <w:bCs/>
                <w:color w:val="auto"/>
                <w:sz w:val="20"/>
                <w:szCs w:val="20"/>
              </w:rPr>
              <w:t>Наименование показателя</w:t>
            </w:r>
          </w:p>
        </w:tc>
        <w:tc>
          <w:tcPr>
            <w:tcW w:w="20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6BDB7D" w14:textId="77777777" w:rsidR="009A2615" w:rsidRPr="008C7FC0" w:rsidRDefault="009A2615" w:rsidP="00DB5E39">
            <w:pPr>
              <w:jc w:val="center"/>
              <w:rPr>
                <w:rFonts w:eastAsia="Times New Roman" w:cstheme="minorHAnsi"/>
                <w:bCs/>
                <w:color w:val="auto"/>
                <w:sz w:val="20"/>
                <w:szCs w:val="20"/>
              </w:rPr>
            </w:pPr>
            <w:r w:rsidRPr="008C7FC0">
              <w:rPr>
                <w:rFonts w:eastAsia="Times New Roman" w:cstheme="minorHAnsi"/>
                <w:bCs/>
                <w:color w:val="auto"/>
                <w:sz w:val="20"/>
                <w:szCs w:val="20"/>
              </w:rPr>
              <w:t>Фактически за год,</w:t>
            </w:r>
          </w:p>
          <w:p w14:paraId="5FD02D17" w14:textId="77777777" w:rsidR="009A2615" w:rsidRPr="008C7FC0" w:rsidRDefault="009A2615" w:rsidP="00DB5E39">
            <w:pPr>
              <w:jc w:val="center"/>
              <w:rPr>
                <w:rFonts w:eastAsia="Times New Roman" w:cstheme="minorHAnsi"/>
                <w:bCs/>
                <w:color w:val="auto"/>
                <w:sz w:val="20"/>
                <w:szCs w:val="20"/>
              </w:rPr>
            </w:pPr>
            <w:r w:rsidRPr="008C7FC0">
              <w:rPr>
                <w:rFonts w:eastAsia="Times New Roman" w:cstheme="minorHAnsi"/>
                <w:bCs/>
                <w:color w:val="auto"/>
                <w:sz w:val="20"/>
                <w:szCs w:val="20"/>
              </w:rPr>
              <w:t>тыс. руб.</w:t>
            </w:r>
          </w:p>
        </w:tc>
      </w:tr>
      <w:tr w:rsidR="007D19AC" w:rsidRPr="008C7FC0" w14:paraId="2E4F5B37" w14:textId="77777777" w:rsidTr="002D1F0F">
        <w:trPr>
          <w:trHeight w:val="115"/>
        </w:trPr>
        <w:tc>
          <w:tcPr>
            <w:tcW w:w="8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391239" w14:textId="77777777" w:rsidR="007D19AC" w:rsidRPr="008C7FC0" w:rsidRDefault="007D19AC" w:rsidP="007D19AC">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Текущие затраты на охрану окружающей среды, всего</w:t>
            </w:r>
          </w:p>
        </w:tc>
        <w:tc>
          <w:tcPr>
            <w:tcW w:w="2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AEC7D" w14:textId="243C9D2B" w:rsidR="007D19AC" w:rsidRPr="007D19AC" w:rsidRDefault="007D19AC" w:rsidP="002D1F0F">
            <w:pPr>
              <w:tabs>
                <w:tab w:val="left" w:pos="288"/>
              </w:tabs>
              <w:spacing w:line="240" w:lineRule="auto"/>
              <w:jc w:val="center"/>
              <w:textAlignment w:val="top"/>
              <w:rPr>
                <w:rFonts w:eastAsia="Times New Roman" w:cstheme="minorHAnsi"/>
                <w:b w:val="0"/>
                <w:bCs/>
                <w:color w:val="auto"/>
                <w:sz w:val="20"/>
                <w:szCs w:val="20"/>
              </w:rPr>
            </w:pPr>
            <w:r w:rsidRPr="007D19AC">
              <w:rPr>
                <w:rFonts w:eastAsia="Times New Roman" w:cstheme="minorHAnsi"/>
                <w:b w:val="0"/>
                <w:color w:val="auto"/>
                <w:sz w:val="20"/>
                <w:szCs w:val="20"/>
                <w:lang w:val="en-US"/>
              </w:rPr>
              <w:t>99 687,</w:t>
            </w:r>
            <w:r w:rsidRPr="007D19AC">
              <w:rPr>
                <w:rFonts w:eastAsia="Times New Roman" w:cstheme="minorHAnsi"/>
                <w:b w:val="0"/>
                <w:color w:val="auto"/>
                <w:sz w:val="20"/>
                <w:szCs w:val="20"/>
              </w:rPr>
              <w:t>0</w:t>
            </w:r>
            <w:r w:rsidRPr="007D19AC">
              <w:rPr>
                <w:rFonts w:eastAsia="Times New Roman" w:cstheme="minorHAnsi"/>
                <w:b w:val="0"/>
                <w:color w:val="auto"/>
                <w:sz w:val="20"/>
                <w:szCs w:val="20"/>
                <w:lang w:val="en-US"/>
              </w:rPr>
              <w:t>0</w:t>
            </w:r>
          </w:p>
        </w:tc>
      </w:tr>
      <w:tr w:rsidR="007D19AC" w:rsidRPr="008C7FC0" w14:paraId="63997CD1" w14:textId="77777777" w:rsidTr="0092698C">
        <w:trPr>
          <w:trHeight w:val="340"/>
        </w:trPr>
        <w:tc>
          <w:tcPr>
            <w:tcW w:w="8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6B24B9" w14:textId="77777777" w:rsidR="007D19AC" w:rsidRPr="008C7FC0" w:rsidRDefault="007D19AC" w:rsidP="007D19AC">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Текущие затраты на сбор и чистку сточных вод</w:t>
            </w:r>
          </w:p>
        </w:tc>
        <w:tc>
          <w:tcPr>
            <w:tcW w:w="2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6C9B94" w14:textId="59CB3D38" w:rsidR="007D19AC" w:rsidRPr="007D19AC" w:rsidRDefault="007D19AC" w:rsidP="007D19AC">
            <w:pPr>
              <w:jc w:val="center"/>
              <w:rPr>
                <w:rFonts w:eastAsia="Times New Roman" w:cstheme="minorHAnsi"/>
                <w:b w:val="0"/>
                <w:bCs/>
                <w:color w:val="auto"/>
                <w:sz w:val="20"/>
                <w:szCs w:val="20"/>
              </w:rPr>
            </w:pPr>
            <w:r w:rsidRPr="007D19AC">
              <w:rPr>
                <w:rFonts w:eastAsia="Times New Roman" w:cstheme="minorHAnsi"/>
                <w:b w:val="0"/>
                <w:color w:val="auto"/>
                <w:sz w:val="20"/>
                <w:szCs w:val="20"/>
              </w:rPr>
              <w:t>33 928,1</w:t>
            </w:r>
          </w:p>
        </w:tc>
      </w:tr>
      <w:tr w:rsidR="007D19AC" w:rsidRPr="008C7FC0" w14:paraId="4B9DCC0A" w14:textId="77777777" w:rsidTr="0092698C">
        <w:trPr>
          <w:trHeight w:val="369"/>
        </w:trPr>
        <w:tc>
          <w:tcPr>
            <w:tcW w:w="8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64807" w14:textId="77777777" w:rsidR="007D19AC" w:rsidRPr="008C7FC0" w:rsidRDefault="007D19AC" w:rsidP="007D19AC">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 xml:space="preserve">Текущие затраты по охране атмосферного воздуха и предотвращение изменения климата </w:t>
            </w:r>
          </w:p>
        </w:tc>
        <w:tc>
          <w:tcPr>
            <w:tcW w:w="2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5EFD0" w14:textId="28508B1C" w:rsidR="007D19AC" w:rsidRPr="007D19AC" w:rsidRDefault="007D19AC" w:rsidP="007D19AC">
            <w:pPr>
              <w:jc w:val="center"/>
              <w:rPr>
                <w:rFonts w:eastAsia="Times New Roman" w:cstheme="minorHAnsi"/>
                <w:b w:val="0"/>
                <w:bCs/>
                <w:color w:val="auto"/>
                <w:sz w:val="20"/>
                <w:szCs w:val="20"/>
              </w:rPr>
            </w:pPr>
            <w:r w:rsidRPr="007D19AC">
              <w:rPr>
                <w:rFonts w:eastAsia="Times New Roman" w:cstheme="minorHAnsi"/>
                <w:b w:val="0"/>
                <w:color w:val="auto"/>
                <w:sz w:val="20"/>
                <w:szCs w:val="20"/>
              </w:rPr>
              <w:t>13 808,4</w:t>
            </w:r>
          </w:p>
        </w:tc>
      </w:tr>
      <w:tr w:rsidR="007D19AC" w:rsidRPr="008C7FC0" w14:paraId="32083C28" w14:textId="77777777" w:rsidTr="0092698C">
        <w:trPr>
          <w:trHeight w:val="47"/>
        </w:trPr>
        <w:tc>
          <w:tcPr>
            <w:tcW w:w="8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96E6D" w14:textId="77777777" w:rsidR="007D19AC" w:rsidRPr="008C7FC0" w:rsidRDefault="007D19AC" w:rsidP="007D19AC">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Текущие затраты на обращение с отходами</w:t>
            </w:r>
          </w:p>
        </w:tc>
        <w:tc>
          <w:tcPr>
            <w:tcW w:w="2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E40CA" w14:textId="49A0D23F" w:rsidR="007D19AC" w:rsidRPr="007D19AC" w:rsidRDefault="007D19AC" w:rsidP="007D19AC">
            <w:pPr>
              <w:jc w:val="center"/>
              <w:rPr>
                <w:rFonts w:eastAsia="Times New Roman" w:cstheme="minorHAnsi"/>
                <w:b w:val="0"/>
                <w:bCs/>
                <w:color w:val="auto"/>
                <w:sz w:val="20"/>
                <w:szCs w:val="20"/>
              </w:rPr>
            </w:pPr>
            <w:r w:rsidRPr="007D19AC">
              <w:rPr>
                <w:rFonts w:eastAsia="Times New Roman" w:cstheme="minorHAnsi"/>
                <w:b w:val="0"/>
                <w:color w:val="auto"/>
                <w:sz w:val="20"/>
                <w:szCs w:val="20"/>
              </w:rPr>
              <w:t>18 609,6</w:t>
            </w:r>
          </w:p>
        </w:tc>
      </w:tr>
      <w:tr w:rsidR="007D19AC" w:rsidRPr="008C7FC0" w14:paraId="7B3400D1" w14:textId="77777777" w:rsidTr="0092698C">
        <w:trPr>
          <w:trHeight w:val="47"/>
        </w:trPr>
        <w:tc>
          <w:tcPr>
            <w:tcW w:w="8124" w:type="dxa"/>
            <w:tcBorders>
              <w:top w:val="single" w:sz="4" w:space="0" w:color="auto"/>
              <w:left w:val="single" w:sz="4" w:space="0" w:color="auto"/>
              <w:bottom w:val="single" w:sz="4" w:space="0" w:color="auto"/>
              <w:right w:val="single" w:sz="4" w:space="0" w:color="auto"/>
            </w:tcBorders>
            <w:shd w:val="clear" w:color="auto" w:fill="auto"/>
            <w:vAlign w:val="center"/>
          </w:tcPr>
          <w:p w14:paraId="00F89BE8" w14:textId="77777777" w:rsidR="007D19AC" w:rsidRPr="008C7FC0" w:rsidRDefault="007D19AC" w:rsidP="007D19AC">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Текущие затраты на защиту и реабилитацию земель, поверхностных и подземных вод</w:t>
            </w:r>
          </w:p>
        </w:tc>
        <w:tc>
          <w:tcPr>
            <w:tcW w:w="2014" w:type="dxa"/>
            <w:tcBorders>
              <w:top w:val="single" w:sz="4" w:space="0" w:color="auto"/>
              <w:left w:val="single" w:sz="4" w:space="0" w:color="auto"/>
              <w:bottom w:val="single" w:sz="4" w:space="0" w:color="auto"/>
              <w:right w:val="single" w:sz="4" w:space="0" w:color="auto"/>
            </w:tcBorders>
            <w:shd w:val="clear" w:color="auto" w:fill="auto"/>
            <w:vAlign w:val="center"/>
          </w:tcPr>
          <w:p w14:paraId="5C81D0CC" w14:textId="79A933F2" w:rsidR="007D19AC" w:rsidRPr="007D19AC" w:rsidRDefault="007D19AC" w:rsidP="007D19AC">
            <w:pPr>
              <w:jc w:val="center"/>
              <w:rPr>
                <w:rFonts w:eastAsia="Times New Roman" w:cstheme="minorHAnsi"/>
                <w:b w:val="0"/>
                <w:bCs/>
                <w:color w:val="auto"/>
                <w:sz w:val="20"/>
                <w:szCs w:val="20"/>
              </w:rPr>
            </w:pPr>
            <w:r w:rsidRPr="007D19AC">
              <w:rPr>
                <w:rFonts w:eastAsia="Times New Roman" w:cstheme="minorHAnsi"/>
                <w:b w:val="0"/>
                <w:color w:val="auto"/>
                <w:sz w:val="20"/>
                <w:szCs w:val="20"/>
              </w:rPr>
              <w:t>30 297,8</w:t>
            </w:r>
          </w:p>
        </w:tc>
      </w:tr>
      <w:tr w:rsidR="007D19AC" w:rsidRPr="008C7FC0" w14:paraId="26C5A5CD" w14:textId="77777777" w:rsidTr="0092698C">
        <w:trPr>
          <w:trHeight w:val="335"/>
        </w:trPr>
        <w:tc>
          <w:tcPr>
            <w:tcW w:w="8124" w:type="dxa"/>
            <w:tcBorders>
              <w:top w:val="single" w:sz="4" w:space="0" w:color="auto"/>
              <w:left w:val="single" w:sz="4" w:space="0" w:color="auto"/>
              <w:bottom w:val="single" w:sz="4" w:space="0" w:color="auto"/>
              <w:right w:val="single" w:sz="4" w:space="0" w:color="auto"/>
            </w:tcBorders>
            <w:shd w:val="clear" w:color="auto" w:fill="auto"/>
            <w:vAlign w:val="center"/>
          </w:tcPr>
          <w:p w14:paraId="15104E03" w14:textId="77777777" w:rsidR="007D19AC" w:rsidRPr="008C7FC0" w:rsidRDefault="007D19AC" w:rsidP="007D19AC">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Текущие затраты на научно-исследовательскую деятельность и разработки по снижению негативных антропогенных воздействий на окружающую среду</w:t>
            </w:r>
          </w:p>
        </w:tc>
        <w:tc>
          <w:tcPr>
            <w:tcW w:w="2014" w:type="dxa"/>
            <w:tcBorders>
              <w:top w:val="single" w:sz="4" w:space="0" w:color="auto"/>
              <w:left w:val="single" w:sz="4" w:space="0" w:color="auto"/>
              <w:bottom w:val="single" w:sz="4" w:space="0" w:color="auto"/>
              <w:right w:val="single" w:sz="4" w:space="0" w:color="auto"/>
            </w:tcBorders>
            <w:shd w:val="clear" w:color="auto" w:fill="auto"/>
            <w:vAlign w:val="center"/>
          </w:tcPr>
          <w:p w14:paraId="2D8D74C6" w14:textId="49109556" w:rsidR="007D19AC" w:rsidRPr="007D19AC" w:rsidRDefault="007D19AC" w:rsidP="007D19AC">
            <w:pPr>
              <w:jc w:val="center"/>
              <w:rPr>
                <w:rFonts w:eastAsia="Times New Roman" w:cstheme="minorHAnsi"/>
                <w:b w:val="0"/>
                <w:bCs/>
                <w:color w:val="auto"/>
                <w:sz w:val="20"/>
                <w:szCs w:val="20"/>
              </w:rPr>
            </w:pPr>
            <w:r w:rsidRPr="007D19AC">
              <w:rPr>
                <w:rFonts w:eastAsia="Times New Roman" w:cstheme="minorHAnsi"/>
                <w:b w:val="0"/>
                <w:color w:val="auto"/>
                <w:sz w:val="20"/>
                <w:szCs w:val="20"/>
              </w:rPr>
              <w:t>958,0</w:t>
            </w:r>
          </w:p>
        </w:tc>
      </w:tr>
      <w:tr w:rsidR="007D19AC" w:rsidRPr="008C7FC0" w14:paraId="7F3DD9B3" w14:textId="77777777" w:rsidTr="0092698C">
        <w:trPr>
          <w:trHeight w:val="47"/>
        </w:trPr>
        <w:tc>
          <w:tcPr>
            <w:tcW w:w="8124" w:type="dxa"/>
            <w:tcBorders>
              <w:top w:val="single" w:sz="4" w:space="0" w:color="auto"/>
              <w:left w:val="single" w:sz="4" w:space="0" w:color="auto"/>
              <w:bottom w:val="single" w:sz="4" w:space="0" w:color="auto"/>
              <w:right w:val="single" w:sz="4" w:space="0" w:color="auto"/>
            </w:tcBorders>
            <w:shd w:val="clear" w:color="auto" w:fill="auto"/>
            <w:vAlign w:val="center"/>
          </w:tcPr>
          <w:p w14:paraId="07766319" w14:textId="77777777" w:rsidR="007D19AC" w:rsidRPr="008C7FC0" w:rsidRDefault="007D19AC" w:rsidP="007D19AC">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Текущие затраты на другие направления деятельности в сфере охраны окружающей среды</w:t>
            </w:r>
          </w:p>
        </w:tc>
        <w:tc>
          <w:tcPr>
            <w:tcW w:w="2014" w:type="dxa"/>
            <w:tcBorders>
              <w:top w:val="single" w:sz="4" w:space="0" w:color="auto"/>
              <w:left w:val="single" w:sz="4" w:space="0" w:color="auto"/>
              <w:bottom w:val="single" w:sz="4" w:space="0" w:color="auto"/>
              <w:right w:val="single" w:sz="4" w:space="0" w:color="auto"/>
            </w:tcBorders>
            <w:shd w:val="clear" w:color="auto" w:fill="auto"/>
            <w:vAlign w:val="center"/>
          </w:tcPr>
          <w:p w14:paraId="63C45D58" w14:textId="0BE82407" w:rsidR="007D19AC" w:rsidRPr="007D19AC" w:rsidRDefault="007D19AC" w:rsidP="007D19AC">
            <w:pPr>
              <w:jc w:val="center"/>
              <w:rPr>
                <w:rFonts w:eastAsia="Times New Roman" w:cstheme="minorHAnsi"/>
                <w:b w:val="0"/>
                <w:bCs/>
                <w:color w:val="auto"/>
                <w:sz w:val="20"/>
                <w:szCs w:val="20"/>
              </w:rPr>
            </w:pPr>
            <w:r w:rsidRPr="007D19AC">
              <w:rPr>
                <w:rFonts w:eastAsia="Times New Roman" w:cstheme="minorHAnsi"/>
                <w:b w:val="0"/>
                <w:color w:val="auto"/>
                <w:sz w:val="20"/>
                <w:szCs w:val="20"/>
              </w:rPr>
              <w:t>2 085,1</w:t>
            </w:r>
          </w:p>
        </w:tc>
      </w:tr>
      <w:tr w:rsidR="007D19AC" w:rsidRPr="008C7FC0" w14:paraId="4323A40B" w14:textId="77777777" w:rsidTr="0092698C">
        <w:trPr>
          <w:trHeight w:val="566"/>
        </w:trPr>
        <w:tc>
          <w:tcPr>
            <w:tcW w:w="8124" w:type="dxa"/>
            <w:tcBorders>
              <w:top w:val="single" w:sz="4" w:space="0" w:color="auto"/>
              <w:left w:val="single" w:sz="4" w:space="0" w:color="auto"/>
              <w:bottom w:val="single" w:sz="4" w:space="0" w:color="auto"/>
              <w:right w:val="single" w:sz="4" w:space="0" w:color="auto"/>
            </w:tcBorders>
            <w:shd w:val="clear" w:color="auto" w:fill="auto"/>
            <w:vAlign w:val="center"/>
          </w:tcPr>
          <w:p w14:paraId="02D594FA" w14:textId="77777777" w:rsidR="007D19AC" w:rsidRPr="008C7FC0" w:rsidRDefault="007D19AC" w:rsidP="007D19AC">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Затраты на капитальный ремонт основных производственных фондов по охране окружающей среды, всего</w:t>
            </w:r>
          </w:p>
        </w:tc>
        <w:tc>
          <w:tcPr>
            <w:tcW w:w="2014" w:type="dxa"/>
            <w:tcBorders>
              <w:top w:val="single" w:sz="4" w:space="0" w:color="auto"/>
              <w:left w:val="single" w:sz="4" w:space="0" w:color="auto"/>
              <w:bottom w:val="single" w:sz="4" w:space="0" w:color="auto"/>
              <w:right w:val="single" w:sz="4" w:space="0" w:color="auto"/>
            </w:tcBorders>
            <w:shd w:val="clear" w:color="auto" w:fill="auto"/>
            <w:vAlign w:val="center"/>
          </w:tcPr>
          <w:p w14:paraId="56C0F27E" w14:textId="14B1AF78" w:rsidR="007D19AC" w:rsidRPr="007D19AC" w:rsidRDefault="007D19AC" w:rsidP="007D19AC">
            <w:pPr>
              <w:jc w:val="center"/>
              <w:rPr>
                <w:rFonts w:eastAsia="Times New Roman" w:cstheme="minorHAnsi"/>
                <w:b w:val="0"/>
                <w:bCs/>
                <w:color w:val="auto"/>
                <w:sz w:val="20"/>
                <w:szCs w:val="20"/>
              </w:rPr>
            </w:pPr>
            <w:r w:rsidRPr="007D19AC">
              <w:rPr>
                <w:rFonts w:eastAsia="Times New Roman" w:cstheme="minorHAnsi"/>
                <w:b w:val="0"/>
                <w:color w:val="auto"/>
                <w:sz w:val="20"/>
                <w:szCs w:val="20"/>
              </w:rPr>
              <w:t>0,0</w:t>
            </w:r>
          </w:p>
        </w:tc>
      </w:tr>
      <w:tr w:rsidR="007D19AC" w:rsidRPr="008C7FC0" w14:paraId="54D787D7" w14:textId="77777777" w:rsidTr="0092698C">
        <w:trPr>
          <w:trHeight w:val="566"/>
        </w:trPr>
        <w:tc>
          <w:tcPr>
            <w:tcW w:w="8124" w:type="dxa"/>
            <w:tcBorders>
              <w:top w:val="single" w:sz="4" w:space="0" w:color="auto"/>
              <w:left w:val="single" w:sz="4" w:space="0" w:color="auto"/>
              <w:bottom w:val="single" w:sz="4" w:space="0" w:color="auto"/>
              <w:right w:val="single" w:sz="4" w:space="0" w:color="auto"/>
            </w:tcBorders>
            <w:shd w:val="clear" w:color="auto" w:fill="auto"/>
            <w:vAlign w:val="center"/>
          </w:tcPr>
          <w:p w14:paraId="4959036D" w14:textId="77777777" w:rsidR="007D19AC" w:rsidRPr="008C7FC0" w:rsidRDefault="007D19AC" w:rsidP="007D19AC">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Затраты на капитальный ремонт основных производственных фондов на сбор и очистку сточных вод</w:t>
            </w:r>
          </w:p>
        </w:tc>
        <w:tc>
          <w:tcPr>
            <w:tcW w:w="2014" w:type="dxa"/>
            <w:tcBorders>
              <w:top w:val="single" w:sz="4" w:space="0" w:color="auto"/>
              <w:left w:val="single" w:sz="4" w:space="0" w:color="auto"/>
              <w:bottom w:val="single" w:sz="4" w:space="0" w:color="auto"/>
              <w:right w:val="single" w:sz="4" w:space="0" w:color="auto"/>
            </w:tcBorders>
            <w:shd w:val="clear" w:color="auto" w:fill="auto"/>
            <w:vAlign w:val="center"/>
          </w:tcPr>
          <w:p w14:paraId="76E546BC" w14:textId="5BDD2149" w:rsidR="007D19AC" w:rsidRPr="007D19AC" w:rsidRDefault="007D19AC" w:rsidP="007D19AC">
            <w:pPr>
              <w:jc w:val="center"/>
              <w:rPr>
                <w:rFonts w:eastAsia="Times New Roman" w:cstheme="minorHAnsi"/>
                <w:b w:val="0"/>
                <w:bCs/>
                <w:color w:val="auto"/>
                <w:sz w:val="20"/>
                <w:szCs w:val="20"/>
              </w:rPr>
            </w:pPr>
            <w:r w:rsidRPr="007D19AC">
              <w:rPr>
                <w:rFonts w:eastAsia="Times New Roman" w:cstheme="minorHAnsi"/>
                <w:b w:val="0"/>
                <w:color w:val="auto"/>
                <w:sz w:val="20"/>
                <w:szCs w:val="20"/>
              </w:rPr>
              <w:t>0,0</w:t>
            </w:r>
          </w:p>
        </w:tc>
      </w:tr>
    </w:tbl>
    <w:p w14:paraId="23361C58" w14:textId="77777777" w:rsidR="009A2615" w:rsidRPr="008C7FC0" w:rsidRDefault="009A2615" w:rsidP="00EF17A9">
      <w:pPr>
        <w:shd w:val="clear" w:color="auto" w:fill="FFFFFF"/>
        <w:tabs>
          <w:tab w:val="left" w:pos="851"/>
        </w:tabs>
        <w:spacing w:before="120" w:after="120" w:line="240" w:lineRule="auto"/>
        <w:jc w:val="both"/>
        <w:rPr>
          <w:rFonts w:cstheme="minorHAnsi"/>
          <w:bCs/>
          <w:color w:val="314E87"/>
          <w:sz w:val="24"/>
          <w:szCs w:val="24"/>
        </w:rPr>
      </w:pPr>
      <w:r w:rsidRPr="008C7FC0">
        <w:rPr>
          <w:rFonts w:cstheme="minorHAnsi"/>
          <w:bCs/>
          <w:color w:val="314E87"/>
          <w:sz w:val="24"/>
          <w:szCs w:val="24"/>
        </w:rPr>
        <w:lastRenderedPageBreak/>
        <w:t>Энергия, сэкономленная в результате мероприятий по снижению энергопотребления и повышению энергоэффективности</w:t>
      </w:r>
    </w:p>
    <w:p w14:paraId="62F5B504" w14:textId="1F176E74" w:rsidR="007D19AC" w:rsidRPr="007D19AC" w:rsidRDefault="000E3C1F" w:rsidP="000E3C1F">
      <w:pPr>
        <w:pStyle w:val="af9"/>
        <w:widowControl w:val="0"/>
        <w:tabs>
          <w:tab w:val="left" w:pos="851"/>
          <w:tab w:val="left" w:pos="993"/>
        </w:tabs>
        <w:autoSpaceDE w:val="0"/>
        <w:adjustRightInd w:val="0"/>
        <w:spacing w:before="120" w:after="120" w:line="276" w:lineRule="auto"/>
        <w:ind w:left="0"/>
        <w:jc w:val="both"/>
        <w:rPr>
          <w:rFonts w:eastAsia="Times New Roman" w:cstheme="minorHAnsi"/>
          <w:sz w:val="24"/>
          <w:szCs w:val="24"/>
          <w:lang w:eastAsia="ru-RU"/>
        </w:rPr>
      </w:pPr>
      <w:r>
        <w:rPr>
          <w:rFonts w:eastAsia="Times New Roman" w:cstheme="minorHAnsi"/>
          <w:sz w:val="24"/>
          <w:szCs w:val="24"/>
          <w:lang w:eastAsia="ru-RU"/>
        </w:rPr>
        <w:tab/>
      </w:r>
      <w:r w:rsidR="007D19AC" w:rsidRPr="007D19AC">
        <w:rPr>
          <w:rFonts w:eastAsia="Times New Roman" w:cstheme="minorHAnsi"/>
          <w:sz w:val="24"/>
          <w:szCs w:val="24"/>
          <w:lang w:eastAsia="ru-RU"/>
        </w:rPr>
        <w:t>В результате выполнения мероприятий Программы энергосбережения и повышения энергетической эффективности ПАО «Камчатскэнерго» за 2022 год было сэкономлено 490,5 Гкал и 1220,88 тыс. кВтч, в том числе за счет:</w:t>
      </w:r>
    </w:p>
    <w:p w14:paraId="072E3771" w14:textId="77777777" w:rsidR="007D19AC" w:rsidRPr="007D19AC" w:rsidRDefault="007D19AC"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7D19AC">
        <w:rPr>
          <w:rFonts w:asciiTheme="minorHAnsi" w:hAnsiTheme="minorHAnsi" w:cstheme="minorHAnsi"/>
          <w:sz w:val="24"/>
          <w:szCs w:val="24"/>
        </w:rPr>
        <w:t>снижения расходов на хоз. нужды за счет замены ламп на энергосберегающие и светодиоды – 156,4 тыс. кВтч;</w:t>
      </w:r>
    </w:p>
    <w:p w14:paraId="1311AD7D" w14:textId="391C95D4" w:rsidR="007D19AC" w:rsidRPr="007D19AC" w:rsidRDefault="007D19AC" w:rsidP="008532EE">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7D19AC">
        <w:rPr>
          <w:rFonts w:asciiTheme="minorHAnsi" w:hAnsiTheme="minorHAnsi" w:cstheme="minorHAnsi"/>
          <w:sz w:val="24"/>
          <w:szCs w:val="24"/>
        </w:rPr>
        <w:t xml:space="preserve">снижения тепловых потерь при передаче пароводяной смеси по трубопроводам – </w:t>
      </w:r>
      <w:r w:rsidR="00203FAD">
        <w:rPr>
          <w:rFonts w:asciiTheme="minorHAnsi" w:hAnsiTheme="minorHAnsi" w:cstheme="minorHAnsi"/>
          <w:sz w:val="24"/>
          <w:szCs w:val="24"/>
        </w:rPr>
        <w:br/>
      </w:r>
      <w:r w:rsidRPr="007D19AC">
        <w:rPr>
          <w:rFonts w:asciiTheme="minorHAnsi" w:hAnsiTheme="minorHAnsi" w:cstheme="minorHAnsi"/>
          <w:sz w:val="24"/>
          <w:szCs w:val="24"/>
        </w:rPr>
        <w:t>406,1 тыс. кВтч.</w:t>
      </w:r>
    </w:p>
    <w:p w14:paraId="47251E3F" w14:textId="77777777" w:rsidR="009A2615" w:rsidRPr="008C7FC0" w:rsidRDefault="009A2615" w:rsidP="00EF17A9">
      <w:pPr>
        <w:shd w:val="clear" w:color="auto" w:fill="FFFFFF"/>
        <w:tabs>
          <w:tab w:val="left" w:pos="851"/>
        </w:tabs>
        <w:spacing w:before="120" w:after="120" w:line="240" w:lineRule="auto"/>
        <w:contextualSpacing/>
        <w:jc w:val="both"/>
        <w:rPr>
          <w:rFonts w:cstheme="minorHAnsi"/>
          <w:bCs/>
          <w:color w:val="314E87"/>
          <w:sz w:val="24"/>
          <w:szCs w:val="24"/>
        </w:rPr>
      </w:pPr>
      <w:r w:rsidRPr="008C7FC0">
        <w:rPr>
          <w:rFonts w:cstheme="minorHAnsi"/>
          <w:bCs/>
          <w:color w:val="314E87"/>
          <w:sz w:val="24"/>
          <w:szCs w:val="24"/>
        </w:rPr>
        <w:t>Инициативы по предоставлению энергоэффективных или основанных на использовании возобновляемой энергии продуктов и услуг, и снижение потребности в энергии в результате этих инициатив</w:t>
      </w:r>
    </w:p>
    <w:p w14:paraId="25597B18" w14:textId="77777777" w:rsidR="007D19AC" w:rsidRPr="007D19AC" w:rsidRDefault="007D19AC" w:rsidP="00EF17A9">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7D19AC">
        <w:rPr>
          <w:rFonts w:eastAsia="Times New Roman" w:cstheme="minorHAnsi"/>
          <w:sz w:val="24"/>
          <w:szCs w:val="24"/>
          <w:lang w:eastAsia="ru-RU"/>
        </w:rPr>
        <w:t>С целью возможности увеличения доли использования возобновляемых источников энергии в 2022 году ПАО «Камчатскэнерго» разработана Декларация о намерениях строительства ГЭС-4 на р.  Толмачева и ТЭО бинарного энергоблока на площадке МГеоЭС.</w:t>
      </w:r>
    </w:p>
    <w:p w14:paraId="74D41138" w14:textId="00B2012D" w:rsidR="007D19AC" w:rsidRPr="007D19AC" w:rsidRDefault="007D19AC" w:rsidP="00EF17A9">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7D19AC">
        <w:rPr>
          <w:rFonts w:eastAsia="Times New Roman" w:cstheme="minorHAnsi"/>
          <w:sz w:val="24"/>
          <w:szCs w:val="24"/>
          <w:lang w:eastAsia="ru-RU"/>
        </w:rPr>
        <w:t xml:space="preserve">На заседании Совета </w:t>
      </w:r>
      <w:r>
        <w:rPr>
          <w:rFonts w:eastAsia="Times New Roman" w:cstheme="minorHAnsi"/>
          <w:sz w:val="24"/>
          <w:szCs w:val="24"/>
          <w:lang w:eastAsia="ru-RU"/>
        </w:rPr>
        <w:t>д</w:t>
      </w:r>
      <w:r w:rsidRPr="007D19AC">
        <w:rPr>
          <w:rFonts w:eastAsia="Times New Roman" w:cstheme="minorHAnsi"/>
          <w:sz w:val="24"/>
          <w:szCs w:val="24"/>
          <w:lang w:eastAsia="ru-RU"/>
        </w:rPr>
        <w:t>иректоров ПАО «РусГидро» в 2022 году утверждена Концепция использования ВИЭ и сетевой инфраструктуры для модернизации системы тепло- и электроснабжения Камчатског</w:t>
      </w:r>
      <w:r>
        <w:rPr>
          <w:rFonts w:eastAsia="Times New Roman" w:cstheme="minorHAnsi"/>
          <w:sz w:val="24"/>
          <w:szCs w:val="24"/>
          <w:lang w:eastAsia="ru-RU"/>
        </w:rPr>
        <w:t xml:space="preserve">о края (далее – Концепция). ПАО </w:t>
      </w:r>
      <w:r w:rsidRPr="007D19AC">
        <w:rPr>
          <w:rFonts w:eastAsia="Times New Roman" w:cstheme="minorHAnsi"/>
          <w:sz w:val="24"/>
          <w:szCs w:val="24"/>
          <w:lang w:eastAsia="ru-RU"/>
        </w:rPr>
        <w:t>«Камчатскэнерго» приступило к работе по размещению ветроизмерительного комплекса (ВИК) на территории Халактырского пляжа с целью более детальной проработки запланированного в рамках Концепции проекта по установке Халактырской ВЭС.</w:t>
      </w:r>
    </w:p>
    <w:p w14:paraId="06A598D1" w14:textId="77777777" w:rsidR="007D19AC" w:rsidRPr="007D19AC" w:rsidRDefault="007D19AC" w:rsidP="00EF17A9">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7D19AC">
        <w:rPr>
          <w:rFonts w:eastAsia="Times New Roman" w:cstheme="minorHAnsi"/>
          <w:sz w:val="24"/>
          <w:szCs w:val="24"/>
          <w:lang w:eastAsia="ru-RU"/>
        </w:rPr>
        <w:t xml:space="preserve">В результате реализации мероприятий по Строительству бинарной электростанции на территории МГеоЭС-1, строительству Толмачевской ГЭС-4, а также проектов Концепции сократится расход топлива на Камчатских ТЭЦ за счет его замещения возобновляемыми источниками энергии. </w:t>
      </w:r>
    </w:p>
    <w:p w14:paraId="5A6B0F6A" w14:textId="77777777" w:rsidR="009A2615" w:rsidRPr="008C7FC0" w:rsidRDefault="009A2615" w:rsidP="00DB5E39">
      <w:pPr>
        <w:shd w:val="clear" w:color="auto" w:fill="FFFFFF"/>
        <w:tabs>
          <w:tab w:val="left" w:pos="851"/>
        </w:tabs>
        <w:spacing w:before="120" w:after="120"/>
        <w:jc w:val="both"/>
        <w:rPr>
          <w:rFonts w:cstheme="minorHAnsi"/>
          <w:bCs/>
          <w:color w:val="314E87"/>
          <w:sz w:val="24"/>
          <w:szCs w:val="24"/>
        </w:rPr>
      </w:pPr>
      <w:r w:rsidRPr="008C7FC0">
        <w:rPr>
          <w:rFonts w:cstheme="minorHAnsi"/>
          <w:bCs/>
          <w:color w:val="314E87"/>
          <w:sz w:val="24"/>
          <w:szCs w:val="24"/>
        </w:rPr>
        <w:t>Инициативы по снижению косвенного энергопотребления и достигнутое снижение</w:t>
      </w:r>
    </w:p>
    <w:p w14:paraId="11839C14" w14:textId="77777777" w:rsidR="004A15E2" w:rsidRDefault="009A2615" w:rsidP="004A15E2">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В 202</w:t>
      </w:r>
      <w:r w:rsidR="007D19AC">
        <w:rPr>
          <w:rFonts w:eastAsia="Times New Roman" w:cstheme="minorHAnsi"/>
          <w:sz w:val="24"/>
          <w:szCs w:val="24"/>
          <w:lang w:eastAsia="ru-RU"/>
        </w:rPr>
        <w:t>2</w:t>
      </w:r>
      <w:r w:rsidRPr="008C7FC0">
        <w:rPr>
          <w:rFonts w:eastAsia="Times New Roman" w:cstheme="minorHAnsi"/>
          <w:sz w:val="24"/>
          <w:szCs w:val="24"/>
          <w:lang w:eastAsia="ru-RU"/>
        </w:rPr>
        <w:t xml:space="preserve"> г</w:t>
      </w:r>
      <w:r w:rsidR="006C6479">
        <w:rPr>
          <w:rFonts w:eastAsia="Times New Roman" w:cstheme="minorHAnsi"/>
          <w:sz w:val="24"/>
          <w:szCs w:val="24"/>
          <w:lang w:eastAsia="ru-RU"/>
        </w:rPr>
        <w:t>оду</w:t>
      </w:r>
      <w:r w:rsidRPr="008C7FC0">
        <w:rPr>
          <w:rFonts w:eastAsia="Times New Roman" w:cstheme="minorHAnsi"/>
          <w:sz w:val="24"/>
          <w:szCs w:val="24"/>
          <w:lang w:eastAsia="ru-RU"/>
        </w:rPr>
        <w:t xml:space="preserve"> в связи со сложной эпидемиологической обстановкой Всероссийский фестиваль энергосбережения «Вместе ярче» на территории Камчатского края не проводился.</w:t>
      </w:r>
    </w:p>
    <w:p w14:paraId="1EE13225" w14:textId="0E87F9B7" w:rsidR="009A2615" w:rsidRPr="004A15E2" w:rsidRDefault="009A2615" w:rsidP="004A15E2">
      <w:pPr>
        <w:widowControl w:val="0"/>
        <w:tabs>
          <w:tab w:val="left" w:pos="851"/>
          <w:tab w:val="left" w:pos="993"/>
        </w:tabs>
        <w:autoSpaceDE w:val="0"/>
        <w:adjustRightInd w:val="0"/>
        <w:spacing w:before="120" w:after="120"/>
        <w:jc w:val="both"/>
        <w:rPr>
          <w:rFonts w:eastAsia="Times New Roman" w:cstheme="minorHAnsi"/>
          <w:color w:val="0F0D29" w:themeColor="text1"/>
          <w:sz w:val="24"/>
          <w:szCs w:val="24"/>
          <w:lang w:eastAsia="ru-RU"/>
        </w:rPr>
      </w:pPr>
      <w:r w:rsidRPr="004A15E2">
        <w:rPr>
          <w:rFonts w:cstheme="minorHAnsi"/>
          <w:color w:val="314E87"/>
          <w:szCs w:val="28"/>
        </w:rPr>
        <w:t>Выбросы</w:t>
      </w:r>
    </w:p>
    <w:p w14:paraId="404D8324" w14:textId="77777777" w:rsidR="009A2615" w:rsidRPr="008C7FC0" w:rsidRDefault="009A2615" w:rsidP="00DB5E39">
      <w:pPr>
        <w:shd w:val="clear" w:color="auto" w:fill="FFFFFF"/>
        <w:tabs>
          <w:tab w:val="left" w:pos="851"/>
        </w:tabs>
        <w:spacing w:before="120" w:after="120"/>
        <w:jc w:val="both"/>
        <w:rPr>
          <w:rFonts w:cstheme="minorHAnsi"/>
          <w:bCs/>
          <w:color w:val="314E87"/>
          <w:sz w:val="24"/>
          <w:szCs w:val="24"/>
        </w:rPr>
      </w:pPr>
      <w:r w:rsidRPr="008C7FC0">
        <w:rPr>
          <w:rFonts w:cstheme="minorHAnsi"/>
          <w:bCs/>
          <w:color w:val="314E87"/>
          <w:sz w:val="24"/>
          <w:szCs w:val="24"/>
        </w:rPr>
        <w:t>Полные прямые и косвенные выбросы парниковых газов с указанием массы</w:t>
      </w:r>
    </w:p>
    <w:p w14:paraId="2D502E31" w14:textId="44D90FAC" w:rsidR="002F5E51" w:rsidRPr="002F5E51" w:rsidRDefault="002F5E51" w:rsidP="002F5E51">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2F5E51">
        <w:rPr>
          <w:rFonts w:eastAsia="Times New Roman" w:cstheme="minorHAnsi"/>
          <w:sz w:val="24"/>
          <w:szCs w:val="24"/>
          <w:lang w:eastAsia="ru-RU"/>
        </w:rPr>
        <w:t>ПАО «Камчатскэнерго» осуществляет природоохранную деятельность, руководствуясь требованиями нормативных правовых актов в области охраны атмосферного воздуха и включает обязательства соответствовать требованиям законодательных и нормативных актов, устранять и уменьшать негативное воздействие на окружающую среду.</w:t>
      </w:r>
    </w:p>
    <w:p w14:paraId="7808D547" w14:textId="502F2381" w:rsidR="002F5E51" w:rsidRDefault="002F5E51" w:rsidP="002F5E51">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2F5E51">
        <w:rPr>
          <w:rFonts w:eastAsia="Times New Roman" w:cstheme="minorHAnsi"/>
          <w:sz w:val="24"/>
          <w:szCs w:val="24"/>
          <w:lang w:eastAsia="ru-RU"/>
        </w:rPr>
        <w:t>Все производственные объекты II категории негативного воздействия на окружающую среду ПАО «Камчатскэнерго» осуществляют выбросы загрязняющих веществ в атмосферный воздух на основании Деклараций о воздействии на окружающую среду, представленных в Управление Росприроднадзора.</w:t>
      </w:r>
    </w:p>
    <w:p w14:paraId="3B71DC1D" w14:textId="20E02833" w:rsidR="00203FAD" w:rsidRDefault="00203FAD" w:rsidP="002F5E51">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p>
    <w:p w14:paraId="5272F5E2" w14:textId="77777777" w:rsidR="00203FAD" w:rsidRPr="002F5E51" w:rsidRDefault="00203FAD" w:rsidP="002F5E51">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p>
    <w:p w14:paraId="23A1E242" w14:textId="77777777" w:rsidR="009A2615" w:rsidRDefault="009A2615" w:rsidP="00DB5E39">
      <w:pPr>
        <w:shd w:val="clear" w:color="auto" w:fill="FFFFFF"/>
        <w:tabs>
          <w:tab w:val="left" w:pos="851"/>
        </w:tabs>
        <w:jc w:val="both"/>
        <w:rPr>
          <w:rFonts w:cstheme="minorHAnsi"/>
          <w:bCs/>
          <w:color w:val="314E87"/>
          <w:sz w:val="24"/>
          <w:szCs w:val="24"/>
        </w:rPr>
      </w:pPr>
      <w:r w:rsidRPr="008C7FC0">
        <w:rPr>
          <w:rFonts w:cstheme="minorHAnsi"/>
          <w:bCs/>
          <w:color w:val="314E87"/>
          <w:sz w:val="24"/>
          <w:szCs w:val="24"/>
        </w:rPr>
        <w:lastRenderedPageBreak/>
        <w:t>Прямые выбросы парниковых газов (область охвата 1)</w:t>
      </w:r>
    </w:p>
    <w:p w14:paraId="1471B62D" w14:textId="563B1040" w:rsidR="00E961ED" w:rsidRPr="00B26A55" w:rsidRDefault="00E961ED" w:rsidP="00DB5E39">
      <w:pPr>
        <w:jc w:val="right"/>
        <w:rPr>
          <w:rFonts w:eastAsiaTheme="minorHAnsi" w:cstheme="minorHAnsi"/>
          <w:b w:val="0"/>
          <w:i/>
          <w:color w:val="auto"/>
          <w:sz w:val="24"/>
          <w:szCs w:val="24"/>
          <w:lang w:eastAsia="ja-JP"/>
        </w:rPr>
      </w:pPr>
      <w:r w:rsidRPr="00B26A55">
        <w:rPr>
          <w:rFonts w:eastAsiaTheme="minorHAnsi" w:cstheme="minorHAnsi"/>
          <w:b w:val="0"/>
          <w:i/>
          <w:color w:val="auto"/>
          <w:sz w:val="24"/>
          <w:szCs w:val="24"/>
          <w:lang w:eastAsia="ja-JP"/>
        </w:rPr>
        <w:t>Таблица № 6</w:t>
      </w:r>
      <w:r w:rsidR="00790ABF">
        <w:rPr>
          <w:rFonts w:eastAsiaTheme="minorHAnsi" w:cstheme="minorHAnsi"/>
          <w:b w:val="0"/>
          <w:i/>
          <w:color w:val="auto"/>
          <w:sz w:val="24"/>
          <w:szCs w:val="24"/>
          <w:lang w:eastAsia="ja-JP"/>
        </w:rPr>
        <w:t>3</w:t>
      </w:r>
    </w:p>
    <w:tbl>
      <w:tblPr>
        <w:tblW w:w="1037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1276"/>
        <w:gridCol w:w="1559"/>
        <w:gridCol w:w="1418"/>
        <w:gridCol w:w="1417"/>
        <w:gridCol w:w="1224"/>
        <w:gridCol w:w="1635"/>
      </w:tblGrid>
      <w:tr w:rsidR="006C6479" w:rsidRPr="008C7FC0" w14:paraId="61BC3588" w14:textId="77777777" w:rsidTr="0092698C">
        <w:trPr>
          <w:trHeight w:val="396"/>
        </w:trPr>
        <w:tc>
          <w:tcPr>
            <w:tcW w:w="1848" w:type="dxa"/>
            <w:vMerge w:val="restart"/>
            <w:shd w:val="clear" w:color="auto" w:fill="auto"/>
            <w:vAlign w:val="center"/>
            <w:hideMark/>
          </w:tcPr>
          <w:p w14:paraId="3395091C" w14:textId="77777777" w:rsidR="006C6479" w:rsidRPr="008C7FC0" w:rsidRDefault="006C6479" w:rsidP="00DB5E39">
            <w:pPr>
              <w:jc w:val="center"/>
              <w:rPr>
                <w:rFonts w:eastAsia="Times New Roman" w:cstheme="minorHAnsi"/>
                <w:bCs/>
                <w:color w:val="auto"/>
                <w:sz w:val="20"/>
                <w:szCs w:val="20"/>
              </w:rPr>
            </w:pPr>
            <w:r w:rsidRPr="008C7FC0">
              <w:rPr>
                <w:rFonts w:eastAsia="Times New Roman" w:cstheme="minorHAnsi"/>
                <w:bCs/>
                <w:color w:val="auto"/>
                <w:sz w:val="20"/>
                <w:szCs w:val="20"/>
              </w:rPr>
              <w:t>Вид топлива</w:t>
            </w:r>
          </w:p>
          <w:p w14:paraId="696698AA" w14:textId="778B4F82" w:rsidR="006C6479" w:rsidRPr="008C7FC0" w:rsidRDefault="006C6479" w:rsidP="00DB5E39">
            <w:pPr>
              <w:rPr>
                <w:rFonts w:eastAsia="Times New Roman" w:cstheme="minorHAnsi"/>
                <w:bCs/>
                <w:color w:val="auto"/>
                <w:sz w:val="20"/>
                <w:szCs w:val="20"/>
              </w:rPr>
            </w:pPr>
            <w:r w:rsidRPr="008C7FC0">
              <w:rPr>
                <w:rFonts w:eastAsia="Times New Roman" w:cstheme="minorHAnsi"/>
                <w:b w:val="0"/>
                <w:color w:val="auto"/>
                <w:sz w:val="20"/>
                <w:szCs w:val="20"/>
              </w:rPr>
              <w:t> </w:t>
            </w:r>
          </w:p>
        </w:tc>
        <w:tc>
          <w:tcPr>
            <w:tcW w:w="1276" w:type="dxa"/>
            <w:shd w:val="clear" w:color="auto" w:fill="auto"/>
            <w:vAlign w:val="center"/>
            <w:hideMark/>
          </w:tcPr>
          <w:p w14:paraId="1FFB9411" w14:textId="77777777" w:rsidR="006C6479" w:rsidRPr="008C7FC0" w:rsidRDefault="006C6479" w:rsidP="00DB5E39">
            <w:pPr>
              <w:jc w:val="center"/>
              <w:rPr>
                <w:rFonts w:eastAsia="Times New Roman" w:cstheme="minorHAnsi"/>
                <w:bCs/>
                <w:color w:val="auto"/>
                <w:sz w:val="20"/>
                <w:szCs w:val="20"/>
              </w:rPr>
            </w:pPr>
            <w:r w:rsidRPr="008C7FC0">
              <w:rPr>
                <w:rFonts w:eastAsia="Times New Roman" w:cstheme="minorHAnsi"/>
                <w:bCs/>
                <w:color w:val="auto"/>
                <w:sz w:val="20"/>
                <w:szCs w:val="20"/>
              </w:rPr>
              <w:t>Расход                 т.у.т.</w:t>
            </w:r>
          </w:p>
        </w:tc>
        <w:tc>
          <w:tcPr>
            <w:tcW w:w="1559" w:type="dxa"/>
            <w:shd w:val="clear" w:color="auto" w:fill="auto"/>
            <w:vAlign w:val="center"/>
            <w:hideMark/>
          </w:tcPr>
          <w:p w14:paraId="116C0FA5" w14:textId="77777777" w:rsidR="006C6479" w:rsidRPr="008C7FC0" w:rsidRDefault="006C6479" w:rsidP="00DB5E39">
            <w:pPr>
              <w:jc w:val="center"/>
              <w:rPr>
                <w:rFonts w:eastAsia="Times New Roman" w:cstheme="minorHAnsi"/>
                <w:bCs/>
                <w:color w:val="auto"/>
                <w:sz w:val="20"/>
                <w:szCs w:val="20"/>
              </w:rPr>
            </w:pPr>
            <w:r w:rsidRPr="008C7FC0">
              <w:rPr>
                <w:rFonts w:eastAsia="Times New Roman" w:cstheme="minorHAnsi"/>
                <w:bCs/>
                <w:color w:val="auto"/>
                <w:sz w:val="20"/>
                <w:szCs w:val="20"/>
              </w:rPr>
              <w:t>Выбросы СО2, тонн</w:t>
            </w:r>
          </w:p>
        </w:tc>
        <w:tc>
          <w:tcPr>
            <w:tcW w:w="1418" w:type="dxa"/>
            <w:shd w:val="clear" w:color="auto" w:fill="auto"/>
            <w:vAlign w:val="center"/>
            <w:hideMark/>
          </w:tcPr>
          <w:p w14:paraId="79A0DAA5" w14:textId="77777777" w:rsidR="006C6479" w:rsidRPr="008C7FC0" w:rsidRDefault="006C6479" w:rsidP="00DB5E39">
            <w:pPr>
              <w:jc w:val="center"/>
              <w:rPr>
                <w:rFonts w:eastAsia="Times New Roman" w:cstheme="minorHAnsi"/>
                <w:bCs/>
                <w:color w:val="auto"/>
                <w:sz w:val="20"/>
                <w:szCs w:val="20"/>
              </w:rPr>
            </w:pPr>
            <w:r w:rsidRPr="008C7FC0">
              <w:rPr>
                <w:rFonts w:eastAsia="Times New Roman" w:cstheme="minorHAnsi"/>
                <w:bCs/>
                <w:color w:val="auto"/>
                <w:sz w:val="20"/>
                <w:szCs w:val="20"/>
              </w:rPr>
              <w:t>Выбросы N2О, тонн</w:t>
            </w:r>
          </w:p>
        </w:tc>
        <w:tc>
          <w:tcPr>
            <w:tcW w:w="1417" w:type="dxa"/>
            <w:shd w:val="clear" w:color="auto" w:fill="auto"/>
            <w:vAlign w:val="center"/>
            <w:hideMark/>
          </w:tcPr>
          <w:p w14:paraId="2AF0E481" w14:textId="1CA8AF17" w:rsidR="006C6479" w:rsidRPr="008C7FC0" w:rsidRDefault="006C6479">
            <w:pPr>
              <w:jc w:val="center"/>
              <w:rPr>
                <w:rFonts w:eastAsia="Times New Roman" w:cstheme="minorHAnsi"/>
                <w:bCs/>
                <w:color w:val="auto"/>
                <w:sz w:val="20"/>
                <w:szCs w:val="20"/>
              </w:rPr>
            </w:pPr>
            <w:r w:rsidRPr="008C7FC0">
              <w:rPr>
                <w:rFonts w:eastAsia="Times New Roman" w:cstheme="minorHAnsi"/>
                <w:bCs/>
                <w:color w:val="auto"/>
                <w:sz w:val="20"/>
                <w:szCs w:val="20"/>
              </w:rPr>
              <w:t>Выбросы N2О в СО2 экв., тонн</w:t>
            </w:r>
          </w:p>
        </w:tc>
        <w:tc>
          <w:tcPr>
            <w:tcW w:w="1224" w:type="dxa"/>
            <w:shd w:val="clear" w:color="auto" w:fill="auto"/>
            <w:vAlign w:val="center"/>
            <w:hideMark/>
          </w:tcPr>
          <w:p w14:paraId="767AE660" w14:textId="77777777" w:rsidR="006C6479" w:rsidRPr="008C7FC0" w:rsidRDefault="006C6479" w:rsidP="00DB5E39">
            <w:pPr>
              <w:jc w:val="center"/>
              <w:rPr>
                <w:rFonts w:eastAsia="Times New Roman" w:cstheme="minorHAnsi"/>
                <w:bCs/>
                <w:color w:val="auto"/>
                <w:sz w:val="20"/>
                <w:szCs w:val="20"/>
              </w:rPr>
            </w:pPr>
            <w:r w:rsidRPr="008C7FC0">
              <w:rPr>
                <w:rFonts w:eastAsia="Times New Roman" w:cstheme="minorHAnsi"/>
                <w:bCs/>
                <w:color w:val="auto"/>
                <w:sz w:val="20"/>
                <w:szCs w:val="20"/>
              </w:rPr>
              <w:t>Выбросы СH4, тонн</w:t>
            </w:r>
          </w:p>
        </w:tc>
        <w:tc>
          <w:tcPr>
            <w:tcW w:w="1635" w:type="dxa"/>
            <w:shd w:val="clear" w:color="auto" w:fill="auto"/>
            <w:vAlign w:val="center"/>
            <w:hideMark/>
          </w:tcPr>
          <w:p w14:paraId="63E4F5F2" w14:textId="77777777" w:rsidR="006C6479" w:rsidRPr="008C7FC0" w:rsidRDefault="006C6479" w:rsidP="00DB5E39">
            <w:pPr>
              <w:jc w:val="center"/>
              <w:rPr>
                <w:rFonts w:eastAsia="Times New Roman" w:cstheme="minorHAnsi"/>
                <w:bCs/>
                <w:color w:val="auto"/>
                <w:sz w:val="20"/>
                <w:szCs w:val="20"/>
              </w:rPr>
            </w:pPr>
            <w:r w:rsidRPr="008C7FC0">
              <w:rPr>
                <w:rFonts w:eastAsia="Times New Roman" w:cstheme="minorHAnsi"/>
                <w:bCs/>
                <w:color w:val="auto"/>
                <w:sz w:val="20"/>
                <w:szCs w:val="20"/>
              </w:rPr>
              <w:t>Выбросы СН4 в СО2 экв.,          тонн</w:t>
            </w:r>
          </w:p>
        </w:tc>
      </w:tr>
      <w:tr w:rsidR="006C6479" w:rsidRPr="008C7FC0" w14:paraId="1DB6D658" w14:textId="77777777" w:rsidTr="0092698C">
        <w:trPr>
          <w:trHeight w:val="47"/>
        </w:trPr>
        <w:tc>
          <w:tcPr>
            <w:tcW w:w="1848" w:type="dxa"/>
            <w:vMerge/>
            <w:shd w:val="clear" w:color="auto" w:fill="auto"/>
            <w:noWrap/>
            <w:vAlign w:val="center"/>
            <w:hideMark/>
          </w:tcPr>
          <w:p w14:paraId="0C5E7C79" w14:textId="2F5D911E" w:rsidR="006C6479" w:rsidRPr="008C7FC0" w:rsidRDefault="006C6479" w:rsidP="00DB5E39">
            <w:pPr>
              <w:rPr>
                <w:rFonts w:eastAsia="Times New Roman" w:cstheme="minorHAnsi"/>
                <w:b w:val="0"/>
                <w:color w:val="auto"/>
                <w:sz w:val="20"/>
                <w:szCs w:val="20"/>
              </w:rPr>
            </w:pPr>
          </w:p>
        </w:tc>
        <w:tc>
          <w:tcPr>
            <w:tcW w:w="1276" w:type="dxa"/>
            <w:shd w:val="clear" w:color="auto" w:fill="auto"/>
            <w:vAlign w:val="center"/>
            <w:hideMark/>
          </w:tcPr>
          <w:p w14:paraId="1FD9EE2C" w14:textId="77777777" w:rsidR="006C6479" w:rsidRPr="005160AD" w:rsidRDefault="006C6479" w:rsidP="00DB5E39">
            <w:pPr>
              <w:ind w:right="-108"/>
              <w:jc w:val="center"/>
              <w:rPr>
                <w:rFonts w:eastAsia="Times New Roman" w:cstheme="minorHAnsi"/>
                <w:color w:val="auto"/>
                <w:sz w:val="20"/>
                <w:szCs w:val="20"/>
              </w:rPr>
            </w:pPr>
            <w:r w:rsidRPr="005160AD">
              <w:rPr>
                <w:rFonts w:eastAsia="Times New Roman" w:cstheme="minorHAnsi"/>
                <w:color w:val="auto"/>
                <w:sz w:val="20"/>
                <w:szCs w:val="20"/>
              </w:rPr>
              <w:t>1</w:t>
            </w:r>
          </w:p>
        </w:tc>
        <w:tc>
          <w:tcPr>
            <w:tcW w:w="1559" w:type="dxa"/>
            <w:shd w:val="clear" w:color="auto" w:fill="auto"/>
            <w:vAlign w:val="center"/>
            <w:hideMark/>
          </w:tcPr>
          <w:p w14:paraId="0692DB04" w14:textId="77777777" w:rsidR="006C6479" w:rsidRPr="005160AD" w:rsidRDefault="006C6479" w:rsidP="00DB5E39">
            <w:pPr>
              <w:ind w:right="-108"/>
              <w:jc w:val="center"/>
              <w:rPr>
                <w:rFonts w:eastAsia="Times New Roman" w:cstheme="minorHAnsi"/>
                <w:color w:val="auto"/>
                <w:sz w:val="20"/>
                <w:szCs w:val="20"/>
              </w:rPr>
            </w:pPr>
            <w:r w:rsidRPr="005160AD">
              <w:rPr>
                <w:rFonts w:eastAsia="Times New Roman" w:cstheme="minorHAnsi"/>
                <w:color w:val="auto"/>
                <w:sz w:val="20"/>
                <w:szCs w:val="20"/>
              </w:rPr>
              <w:t>2</w:t>
            </w:r>
          </w:p>
        </w:tc>
        <w:tc>
          <w:tcPr>
            <w:tcW w:w="1418" w:type="dxa"/>
            <w:shd w:val="clear" w:color="auto" w:fill="auto"/>
            <w:vAlign w:val="center"/>
            <w:hideMark/>
          </w:tcPr>
          <w:p w14:paraId="4AE8D170" w14:textId="77777777" w:rsidR="006C6479" w:rsidRPr="005160AD" w:rsidRDefault="006C6479" w:rsidP="00DB5E39">
            <w:pPr>
              <w:ind w:right="-108"/>
              <w:jc w:val="center"/>
              <w:rPr>
                <w:rFonts w:eastAsia="Times New Roman" w:cstheme="minorHAnsi"/>
                <w:color w:val="auto"/>
                <w:sz w:val="20"/>
                <w:szCs w:val="20"/>
              </w:rPr>
            </w:pPr>
            <w:r w:rsidRPr="005160AD">
              <w:rPr>
                <w:rFonts w:eastAsia="Times New Roman" w:cstheme="minorHAnsi"/>
                <w:color w:val="auto"/>
                <w:sz w:val="20"/>
                <w:szCs w:val="20"/>
              </w:rPr>
              <w:t>3</w:t>
            </w:r>
          </w:p>
        </w:tc>
        <w:tc>
          <w:tcPr>
            <w:tcW w:w="1417" w:type="dxa"/>
            <w:shd w:val="clear" w:color="auto" w:fill="auto"/>
            <w:vAlign w:val="center"/>
            <w:hideMark/>
          </w:tcPr>
          <w:p w14:paraId="60B79D3D" w14:textId="77777777" w:rsidR="006C6479" w:rsidRPr="005160AD" w:rsidRDefault="006C6479" w:rsidP="00DB5E39">
            <w:pPr>
              <w:ind w:right="-108"/>
              <w:jc w:val="center"/>
              <w:rPr>
                <w:rFonts w:eastAsia="Times New Roman" w:cstheme="minorHAnsi"/>
                <w:color w:val="auto"/>
                <w:sz w:val="20"/>
                <w:szCs w:val="20"/>
              </w:rPr>
            </w:pPr>
            <w:r w:rsidRPr="005160AD">
              <w:rPr>
                <w:rFonts w:eastAsia="Times New Roman" w:cstheme="minorHAnsi"/>
                <w:color w:val="auto"/>
                <w:sz w:val="20"/>
                <w:szCs w:val="20"/>
              </w:rPr>
              <w:t>4</w:t>
            </w:r>
          </w:p>
        </w:tc>
        <w:tc>
          <w:tcPr>
            <w:tcW w:w="1224" w:type="dxa"/>
            <w:shd w:val="clear" w:color="auto" w:fill="auto"/>
            <w:vAlign w:val="center"/>
            <w:hideMark/>
          </w:tcPr>
          <w:p w14:paraId="7F18080B" w14:textId="77777777" w:rsidR="006C6479" w:rsidRPr="005160AD" w:rsidRDefault="006C6479" w:rsidP="00DB5E39">
            <w:pPr>
              <w:ind w:right="-108"/>
              <w:jc w:val="center"/>
              <w:rPr>
                <w:rFonts w:eastAsia="Times New Roman" w:cstheme="minorHAnsi"/>
                <w:color w:val="auto"/>
                <w:sz w:val="20"/>
                <w:szCs w:val="20"/>
              </w:rPr>
            </w:pPr>
            <w:r w:rsidRPr="005160AD">
              <w:rPr>
                <w:rFonts w:eastAsia="Times New Roman" w:cstheme="minorHAnsi"/>
                <w:color w:val="auto"/>
                <w:sz w:val="20"/>
                <w:szCs w:val="20"/>
              </w:rPr>
              <w:t>5</w:t>
            </w:r>
          </w:p>
        </w:tc>
        <w:tc>
          <w:tcPr>
            <w:tcW w:w="1635" w:type="dxa"/>
            <w:shd w:val="clear" w:color="auto" w:fill="auto"/>
            <w:vAlign w:val="center"/>
            <w:hideMark/>
          </w:tcPr>
          <w:p w14:paraId="57F99ADC" w14:textId="77777777" w:rsidR="006C6479" w:rsidRPr="005160AD" w:rsidRDefault="006C6479" w:rsidP="00DB5E39">
            <w:pPr>
              <w:ind w:right="-108"/>
              <w:jc w:val="center"/>
              <w:rPr>
                <w:rFonts w:eastAsia="Times New Roman" w:cstheme="minorHAnsi"/>
                <w:color w:val="auto"/>
                <w:sz w:val="20"/>
                <w:szCs w:val="20"/>
              </w:rPr>
            </w:pPr>
            <w:r w:rsidRPr="005160AD">
              <w:rPr>
                <w:rFonts w:eastAsia="Times New Roman" w:cstheme="minorHAnsi"/>
                <w:color w:val="auto"/>
                <w:sz w:val="20"/>
                <w:szCs w:val="20"/>
              </w:rPr>
              <w:t>6</w:t>
            </w:r>
          </w:p>
        </w:tc>
      </w:tr>
      <w:tr w:rsidR="006E4978" w:rsidRPr="008C7FC0" w14:paraId="757EDBB3" w14:textId="77777777" w:rsidTr="00480820">
        <w:trPr>
          <w:trHeight w:val="47"/>
        </w:trPr>
        <w:tc>
          <w:tcPr>
            <w:tcW w:w="1848" w:type="dxa"/>
            <w:shd w:val="clear" w:color="auto" w:fill="auto"/>
            <w:vAlign w:val="center"/>
            <w:hideMark/>
          </w:tcPr>
          <w:p w14:paraId="0A49C171" w14:textId="77777777" w:rsidR="006E4978" w:rsidRPr="008C7FC0" w:rsidRDefault="006E4978" w:rsidP="006E4978">
            <w:pPr>
              <w:rPr>
                <w:rFonts w:eastAsia="Times New Roman" w:cstheme="minorHAnsi"/>
                <w:b w:val="0"/>
                <w:color w:val="auto"/>
                <w:sz w:val="20"/>
                <w:szCs w:val="20"/>
              </w:rPr>
            </w:pPr>
            <w:r w:rsidRPr="008C7FC0">
              <w:rPr>
                <w:rFonts w:eastAsia="Times New Roman" w:cstheme="minorHAnsi"/>
                <w:b w:val="0"/>
                <w:color w:val="auto"/>
                <w:sz w:val="20"/>
                <w:szCs w:val="20"/>
              </w:rPr>
              <w:t>Газ</w:t>
            </w:r>
          </w:p>
        </w:tc>
        <w:tc>
          <w:tcPr>
            <w:tcW w:w="1276" w:type="dxa"/>
            <w:shd w:val="clear" w:color="auto" w:fill="auto"/>
            <w:noWrap/>
            <w:vAlign w:val="center"/>
          </w:tcPr>
          <w:p w14:paraId="4A8ECCDD" w14:textId="030E5583"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267 099,803</w:t>
            </w:r>
          </w:p>
        </w:tc>
        <w:tc>
          <w:tcPr>
            <w:tcW w:w="1559" w:type="dxa"/>
            <w:shd w:val="clear" w:color="auto" w:fill="auto"/>
            <w:noWrap/>
            <w:vAlign w:val="center"/>
          </w:tcPr>
          <w:p w14:paraId="635618B1" w14:textId="290EF49C"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453 025,10</w:t>
            </w:r>
          </w:p>
        </w:tc>
        <w:tc>
          <w:tcPr>
            <w:tcW w:w="1418" w:type="dxa"/>
            <w:shd w:val="clear" w:color="auto" w:fill="auto"/>
            <w:noWrap/>
            <w:vAlign w:val="center"/>
          </w:tcPr>
          <w:p w14:paraId="78FE3968" w14:textId="28519596"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0,783</w:t>
            </w:r>
          </w:p>
        </w:tc>
        <w:tc>
          <w:tcPr>
            <w:tcW w:w="1417" w:type="dxa"/>
            <w:shd w:val="clear" w:color="auto" w:fill="auto"/>
            <w:noWrap/>
            <w:vAlign w:val="center"/>
          </w:tcPr>
          <w:p w14:paraId="4BED3554" w14:textId="40AA4FC1"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242,68</w:t>
            </w:r>
          </w:p>
        </w:tc>
        <w:tc>
          <w:tcPr>
            <w:tcW w:w="1224" w:type="dxa"/>
            <w:shd w:val="clear" w:color="auto" w:fill="auto"/>
            <w:noWrap/>
            <w:vAlign w:val="center"/>
          </w:tcPr>
          <w:p w14:paraId="6623BCBE" w14:textId="1E22EBC6"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7,828</w:t>
            </w:r>
          </w:p>
        </w:tc>
        <w:tc>
          <w:tcPr>
            <w:tcW w:w="1635" w:type="dxa"/>
            <w:shd w:val="clear" w:color="auto" w:fill="auto"/>
            <w:noWrap/>
            <w:vAlign w:val="center"/>
          </w:tcPr>
          <w:p w14:paraId="040CAE14" w14:textId="0C55ECFF"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164,40</w:t>
            </w:r>
          </w:p>
        </w:tc>
      </w:tr>
      <w:tr w:rsidR="006E4978" w:rsidRPr="008C7FC0" w14:paraId="4425433F" w14:textId="77777777" w:rsidTr="00480820">
        <w:trPr>
          <w:trHeight w:val="47"/>
        </w:trPr>
        <w:tc>
          <w:tcPr>
            <w:tcW w:w="1848" w:type="dxa"/>
            <w:shd w:val="clear" w:color="auto" w:fill="auto"/>
            <w:vAlign w:val="center"/>
            <w:hideMark/>
          </w:tcPr>
          <w:p w14:paraId="1EBF6933" w14:textId="77777777" w:rsidR="006E4978" w:rsidRPr="008C7FC0" w:rsidRDefault="006E4978" w:rsidP="006E4978">
            <w:pPr>
              <w:rPr>
                <w:rFonts w:eastAsia="Times New Roman" w:cstheme="minorHAnsi"/>
                <w:b w:val="0"/>
                <w:color w:val="auto"/>
                <w:sz w:val="20"/>
                <w:szCs w:val="20"/>
              </w:rPr>
            </w:pPr>
            <w:r w:rsidRPr="008C7FC0">
              <w:rPr>
                <w:rFonts w:eastAsia="Times New Roman" w:cstheme="minorHAnsi"/>
                <w:b w:val="0"/>
                <w:color w:val="auto"/>
                <w:sz w:val="20"/>
                <w:szCs w:val="20"/>
              </w:rPr>
              <w:t>Нефтетопливо</w:t>
            </w:r>
          </w:p>
        </w:tc>
        <w:tc>
          <w:tcPr>
            <w:tcW w:w="1276" w:type="dxa"/>
            <w:shd w:val="clear" w:color="auto" w:fill="auto"/>
            <w:noWrap/>
            <w:vAlign w:val="center"/>
          </w:tcPr>
          <w:p w14:paraId="30339714" w14:textId="3E23D687"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340 759,177</w:t>
            </w:r>
          </w:p>
        </w:tc>
        <w:tc>
          <w:tcPr>
            <w:tcW w:w="1559" w:type="dxa"/>
            <w:shd w:val="clear" w:color="auto" w:fill="auto"/>
            <w:noWrap/>
            <w:vAlign w:val="center"/>
          </w:tcPr>
          <w:p w14:paraId="4637B408" w14:textId="45F334CD"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769 700,30</w:t>
            </w:r>
          </w:p>
        </w:tc>
        <w:tc>
          <w:tcPr>
            <w:tcW w:w="1418" w:type="dxa"/>
            <w:shd w:val="clear" w:color="auto" w:fill="auto"/>
            <w:noWrap/>
            <w:vAlign w:val="center"/>
          </w:tcPr>
          <w:p w14:paraId="6202619C" w14:textId="397A4F82"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5,992</w:t>
            </w:r>
          </w:p>
        </w:tc>
        <w:tc>
          <w:tcPr>
            <w:tcW w:w="1417" w:type="dxa"/>
            <w:shd w:val="clear" w:color="auto" w:fill="auto"/>
            <w:noWrap/>
            <w:vAlign w:val="center"/>
          </w:tcPr>
          <w:p w14:paraId="10677B30" w14:textId="1F1DD8FD"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1 857,64</w:t>
            </w:r>
          </w:p>
        </w:tc>
        <w:tc>
          <w:tcPr>
            <w:tcW w:w="1224" w:type="dxa"/>
            <w:shd w:val="clear" w:color="auto" w:fill="auto"/>
            <w:noWrap/>
            <w:vAlign w:val="center"/>
          </w:tcPr>
          <w:p w14:paraId="6CED87EC" w14:textId="23CC4DED"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29,962</w:t>
            </w:r>
          </w:p>
        </w:tc>
        <w:tc>
          <w:tcPr>
            <w:tcW w:w="1635" w:type="dxa"/>
            <w:shd w:val="clear" w:color="auto" w:fill="auto"/>
            <w:noWrap/>
            <w:vAlign w:val="center"/>
          </w:tcPr>
          <w:p w14:paraId="6F845E5F" w14:textId="08543A98"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629,20</w:t>
            </w:r>
          </w:p>
        </w:tc>
      </w:tr>
      <w:tr w:rsidR="006E4978" w:rsidRPr="008C7FC0" w14:paraId="221DEB5A" w14:textId="77777777" w:rsidTr="00480820">
        <w:trPr>
          <w:trHeight w:val="225"/>
        </w:trPr>
        <w:tc>
          <w:tcPr>
            <w:tcW w:w="1848" w:type="dxa"/>
            <w:shd w:val="clear" w:color="auto" w:fill="auto"/>
            <w:vAlign w:val="center"/>
            <w:hideMark/>
          </w:tcPr>
          <w:p w14:paraId="64918E8B" w14:textId="77777777" w:rsidR="006E4978" w:rsidRPr="008C7FC0" w:rsidRDefault="006E4978" w:rsidP="006E4978">
            <w:pPr>
              <w:rPr>
                <w:rFonts w:eastAsia="Times New Roman" w:cstheme="minorHAnsi"/>
                <w:b w:val="0"/>
                <w:color w:val="auto"/>
                <w:sz w:val="20"/>
                <w:szCs w:val="20"/>
              </w:rPr>
            </w:pPr>
            <w:r w:rsidRPr="008C7FC0">
              <w:rPr>
                <w:rFonts w:eastAsia="Times New Roman" w:cstheme="minorHAnsi"/>
                <w:b w:val="0"/>
                <w:color w:val="auto"/>
                <w:sz w:val="20"/>
                <w:szCs w:val="20"/>
              </w:rPr>
              <w:t>Твердое топливо</w:t>
            </w:r>
          </w:p>
        </w:tc>
        <w:tc>
          <w:tcPr>
            <w:tcW w:w="1276" w:type="dxa"/>
            <w:shd w:val="clear" w:color="auto" w:fill="auto"/>
            <w:noWrap/>
            <w:vAlign w:val="center"/>
          </w:tcPr>
          <w:p w14:paraId="3F164F5A" w14:textId="39E0DCEC"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42 335,158</w:t>
            </w:r>
          </w:p>
        </w:tc>
        <w:tc>
          <w:tcPr>
            <w:tcW w:w="1559" w:type="dxa"/>
            <w:shd w:val="clear" w:color="auto" w:fill="auto"/>
            <w:noWrap/>
            <w:vAlign w:val="center"/>
          </w:tcPr>
          <w:p w14:paraId="55EEF5E7" w14:textId="3C92C706"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170 198,70</w:t>
            </w:r>
          </w:p>
        </w:tc>
        <w:tc>
          <w:tcPr>
            <w:tcW w:w="1418" w:type="dxa"/>
            <w:shd w:val="clear" w:color="auto" w:fill="auto"/>
            <w:noWrap/>
            <w:vAlign w:val="center"/>
          </w:tcPr>
          <w:p w14:paraId="4B5C8053" w14:textId="5BA7CAAB"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1,737</w:t>
            </w:r>
          </w:p>
        </w:tc>
        <w:tc>
          <w:tcPr>
            <w:tcW w:w="1417" w:type="dxa"/>
            <w:shd w:val="clear" w:color="auto" w:fill="auto"/>
            <w:noWrap/>
            <w:vAlign w:val="center"/>
          </w:tcPr>
          <w:p w14:paraId="36B3CF16" w14:textId="3AD61FFB"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538,51</w:t>
            </w:r>
          </w:p>
        </w:tc>
        <w:tc>
          <w:tcPr>
            <w:tcW w:w="1224" w:type="dxa"/>
            <w:shd w:val="clear" w:color="auto" w:fill="auto"/>
            <w:noWrap/>
            <w:vAlign w:val="center"/>
          </w:tcPr>
          <w:p w14:paraId="2B1C5E27" w14:textId="5FC1045D"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1,241</w:t>
            </w:r>
          </w:p>
        </w:tc>
        <w:tc>
          <w:tcPr>
            <w:tcW w:w="1635" w:type="dxa"/>
            <w:shd w:val="clear" w:color="auto" w:fill="auto"/>
            <w:noWrap/>
            <w:vAlign w:val="center"/>
          </w:tcPr>
          <w:p w14:paraId="7A54CBDE" w14:textId="18445427"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26,06</w:t>
            </w:r>
          </w:p>
        </w:tc>
      </w:tr>
      <w:tr w:rsidR="006E4978" w:rsidRPr="008C7FC0" w14:paraId="535E8857" w14:textId="77777777" w:rsidTr="00480820">
        <w:trPr>
          <w:trHeight w:val="47"/>
        </w:trPr>
        <w:tc>
          <w:tcPr>
            <w:tcW w:w="1848" w:type="dxa"/>
            <w:shd w:val="clear" w:color="auto" w:fill="auto"/>
            <w:vAlign w:val="center"/>
            <w:hideMark/>
          </w:tcPr>
          <w:p w14:paraId="70DA9E27" w14:textId="77777777" w:rsidR="006E4978" w:rsidRPr="008C7FC0" w:rsidRDefault="006E4978" w:rsidP="006E4978">
            <w:pPr>
              <w:rPr>
                <w:rFonts w:eastAsia="Times New Roman" w:cstheme="minorHAnsi"/>
                <w:b w:val="0"/>
                <w:color w:val="auto"/>
                <w:sz w:val="20"/>
                <w:szCs w:val="20"/>
              </w:rPr>
            </w:pPr>
            <w:r w:rsidRPr="008C7FC0">
              <w:rPr>
                <w:rFonts w:eastAsia="Times New Roman" w:cstheme="minorHAnsi"/>
                <w:b w:val="0"/>
                <w:color w:val="auto"/>
                <w:sz w:val="20"/>
                <w:szCs w:val="20"/>
              </w:rPr>
              <w:t>Всего:</w:t>
            </w:r>
          </w:p>
        </w:tc>
        <w:tc>
          <w:tcPr>
            <w:tcW w:w="1276" w:type="dxa"/>
            <w:shd w:val="clear" w:color="auto" w:fill="auto"/>
            <w:noWrap/>
            <w:vAlign w:val="center"/>
          </w:tcPr>
          <w:p w14:paraId="0DF242CB" w14:textId="5FC600BD"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650 194,14</w:t>
            </w:r>
          </w:p>
        </w:tc>
        <w:tc>
          <w:tcPr>
            <w:tcW w:w="1559" w:type="dxa"/>
            <w:shd w:val="clear" w:color="auto" w:fill="auto"/>
            <w:noWrap/>
            <w:vAlign w:val="center"/>
          </w:tcPr>
          <w:p w14:paraId="21F92CB5" w14:textId="7712D0A9"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1 392 924,10</w:t>
            </w:r>
          </w:p>
        </w:tc>
        <w:tc>
          <w:tcPr>
            <w:tcW w:w="1418" w:type="dxa"/>
            <w:shd w:val="clear" w:color="auto" w:fill="auto"/>
            <w:noWrap/>
            <w:vAlign w:val="center"/>
          </w:tcPr>
          <w:p w14:paraId="6F34CFC0" w14:textId="366CFC4C"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8,512</w:t>
            </w:r>
          </w:p>
        </w:tc>
        <w:tc>
          <w:tcPr>
            <w:tcW w:w="1417" w:type="dxa"/>
            <w:shd w:val="clear" w:color="auto" w:fill="auto"/>
            <w:noWrap/>
            <w:vAlign w:val="center"/>
          </w:tcPr>
          <w:p w14:paraId="5812FB33" w14:textId="40983DF6"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2 638,83</w:t>
            </w:r>
          </w:p>
        </w:tc>
        <w:tc>
          <w:tcPr>
            <w:tcW w:w="1224" w:type="dxa"/>
            <w:shd w:val="clear" w:color="auto" w:fill="auto"/>
            <w:noWrap/>
            <w:vAlign w:val="center"/>
          </w:tcPr>
          <w:p w14:paraId="6B3BB681" w14:textId="7A4720CC"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39,031</w:t>
            </w:r>
          </w:p>
        </w:tc>
        <w:tc>
          <w:tcPr>
            <w:tcW w:w="1635" w:type="dxa"/>
            <w:shd w:val="clear" w:color="auto" w:fill="auto"/>
            <w:noWrap/>
            <w:vAlign w:val="center"/>
          </w:tcPr>
          <w:p w14:paraId="6CD5710A" w14:textId="54EEA5F2" w:rsidR="006E4978" w:rsidRPr="006E4978" w:rsidRDefault="006E4978" w:rsidP="006E4978">
            <w:pPr>
              <w:ind w:right="-108"/>
              <w:jc w:val="center"/>
              <w:rPr>
                <w:rFonts w:eastAsia="Times New Roman" w:cstheme="minorHAnsi"/>
                <w:b w:val="0"/>
                <w:color w:val="auto"/>
                <w:sz w:val="20"/>
                <w:szCs w:val="20"/>
              </w:rPr>
            </w:pPr>
            <w:r w:rsidRPr="006E4978">
              <w:rPr>
                <w:rFonts w:eastAsia="Times New Roman" w:cstheme="minorHAnsi"/>
                <w:b w:val="0"/>
                <w:color w:val="auto"/>
                <w:sz w:val="20"/>
                <w:szCs w:val="20"/>
              </w:rPr>
              <w:t>819,66</w:t>
            </w:r>
          </w:p>
        </w:tc>
      </w:tr>
    </w:tbl>
    <w:p w14:paraId="02372D55" w14:textId="77777777" w:rsidR="009A2615" w:rsidRPr="008C7FC0" w:rsidRDefault="009A2615" w:rsidP="00DB5E39">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 xml:space="preserve">Учет косвенных энергетических выбросов парниковых газов (область охвата 2) и прочих косвенных выбросов парниковых газов (область охвата 3) не ведется. </w:t>
      </w:r>
    </w:p>
    <w:p w14:paraId="19D2C9A8" w14:textId="77777777" w:rsidR="00F86A75" w:rsidRPr="00253F78" w:rsidRDefault="00F86A75" w:rsidP="00DB5E39">
      <w:pPr>
        <w:textAlignment w:val="baseline"/>
        <w:rPr>
          <w:rFonts w:eastAsia="Times New Roman" w:cstheme="minorHAnsi"/>
          <w:b w:val="0"/>
          <w:bCs/>
          <w:i/>
          <w:color w:val="002060"/>
          <w:sz w:val="12"/>
          <w:szCs w:val="12"/>
          <w:bdr w:val="none" w:sz="0" w:space="0" w:color="auto" w:frame="1"/>
        </w:rPr>
      </w:pPr>
    </w:p>
    <w:p w14:paraId="468EF937" w14:textId="77777777" w:rsidR="009A2615" w:rsidRDefault="009A2615" w:rsidP="00DB5E39">
      <w:pPr>
        <w:shd w:val="clear" w:color="auto" w:fill="FFFFFF"/>
        <w:tabs>
          <w:tab w:val="left" w:pos="851"/>
        </w:tabs>
        <w:jc w:val="both"/>
        <w:rPr>
          <w:rFonts w:cstheme="minorHAnsi"/>
          <w:bCs/>
          <w:color w:val="314E87"/>
          <w:sz w:val="24"/>
          <w:szCs w:val="24"/>
        </w:rPr>
      </w:pPr>
      <w:r w:rsidRPr="008C7FC0">
        <w:rPr>
          <w:rFonts w:cstheme="minorHAnsi"/>
          <w:bCs/>
          <w:color w:val="314E87"/>
          <w:sz w:val="24"/>
          <w:szCs w:val="24"/>
        </w:rPr>
        <w:t>Интенсивность выбросов парниковых газов</w:t>
      </w:r>
    </w:p>
    <w:p w14:paraId="75FB92E3" w14:textId="32EB5997" w:rsidR="000502CB" w:rsidRPr="00F206BD" w:rsidRDefault="000502CB" w:rsidP="00DB5E39">
      <w:pPr>
        <w:jc w:val="right"/>
        <w:rPr>
          <w:rFonts w:eastAsiaTheme="minorHAnsi" w:cstheme="minorHAnsi"/>
          <w:b w:val="0"/>
          <w:i/>
          <w:color w:val="auto"/>
          <w:sz w:val="24"/>
          <w:szCs w:val="24"/>
          <w:lang w:eastAsia="ja-JP"/>
        </w:rPr>
      </w:pPr>
      <w:r w:rsidRPr="00F206BD">
        <w:rPr>
          <w:rFonts w:eastAsiaTheme="minorHAnsi" w:cstheme="minorHAnsi"/>
          <w:b w:val="0"/>
          <w:i/>
          <w:color w:val="auto"/>
          <w:sz w:val="24"/>
          <w:szCs w:val="24"/>
          <w:lang w:eastAsia="ja-JP"/>
        </w:rPr>
        <w:t>Таблица № 6</w:t>
      </w:r>
      <w:r w:rsidR="00790ABF">
        <w:rPr>
          <w:rFonts w:eastAsiaTheme="minorHAnsi" w:cstheme="minorHAnsi"/>
          <w:b w:val="0"/>
          <w:i/>
          <w:color w:val="auto"/>
          <w:sz w:val="24"/>
          <w:szCs w:val="24"/>
          <w:lang w:eastAsia="ja-JP"/>
        </w:rPr>
        <w:t>4</w:t>
      </w:r>
    </w:p>
    <w:tbl>
      <w:tblPr>
        <w:tblW w:w="1013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8"/>
        <w:gridCol w:w="1163"/>
        <w:gridCol w:w="992"/>
        <w:gridCol w:w="1163"/>
        <w:gridCol w:w="1167"/>
        <w:gridCol w:w="1389"/>
        <w:gridCol w:w="1163"/>
        <w:gridCol w:w="1242"/>
      </w:tblGrid>
      <w:tr w:rsidR="009A2615" w:rsidRPr="008C7FC0" w14:paraId="3B638250" w14:textId="77777777" w:rsidTr="002D1F0F">
        <w:trPr>
          <w:trHeight w:val="1507"/>
        </w:trPr>
        <w:tc>
          <w:tcPr>
            <w:tcW w:w="3021" w:type="dxa"/>
            <w:gridSpan w:val="2"/>
            <w:shd w:val="clear" w:color="auto" w:fill="auto"/>
            <w:vAlign w:val="center"/>
            <w:hideMark/>
          </w:tcPr>
          <w:p w14:paraId="4F3EFB7C" w14:textId="77777777" w:rsidR="009A2615" w:rsidRPr="008C7FC0" w:rsidRDefault="009A2615" w:rsidP="00DB5E39">
            <w:pPr>
              <w:jc w:val="center"/>
              <w:rPr>
                <w:rFonts w:eastAsia="Times New Roman" w:cstheme="minorHAnsi"/>
                <w:bCs/>
                <w:color w:val="auto"/>
                <w:sz w:val="20"/>
                <w:szCs w:val="20"/>
              </w:rPr>
            </w:pPr>
            <w:r w:rsidRPr="008C7FC0">
              <w:rPr>
                <w:rFonts w:eastAsia="Times New Roman" w:cstheme="minorHAnsi"/>
                <w:bCs/>
                <w:color w:val="auto"/>
                <w:sz w:val="20"/>
                <w:szCs w:val="20"/>
              </w:rPr>
              <w:t>Расход т.у.т.</w:t>
            </w:r>
          </w:p>
        </w:tc>
        <w:tc>
          <w:tcPr>
            <w:tcW w:w="992" w:type="dxa"/>
            <w:shd w:val="clear" w:color="auto" w:fill="auto"/>
            <w:vAlign w:val="center"/>
            <w:hideMark/>
          </w:tcPr>
          <w:p w14:paraId="3E42A8FA" w14:textId="77777777" w:rsidR="009A2615" w:rsidRPr="008C7FC0" w:rsidRDefault="009A2615" w:rsidP="00DB5E39">
            <w:pPr>
              <w:jc w:val="center"/>
              <w:rPr>
                <w:rFonts w:eastAsia="Times New Roman" w:cstheme="minorHAnsi"/>
                <w:bCs/>
                <w:color w:val="auto"/>
                <w:sz w:val="20"/>
                <w:szCs w:val="20"/>
              </w:rPr>
            </w:pPr>
            <w:r w:rsidRPr="008C7FC0">
              <w:rPr>
                <w:rFonts w:eastAsia="Times New Roman" w:cstheme="minorHAnsi"/>
                <w:bCs/>
                <w:color w:val="auto"/>
                <w:sz w:val="20"/>
                <w:szCs w:val="20"/>
              </w:rPr>
              <w:t xml:space="preserve">Доля в расходе тут </w:t>
            </w:r>
          </w:p>
        </w:tc>
        <w:tc>
          <w:tcPr>
            <w:tcW w:w="2330" w:type="dxa"/>
            <w:gridSpan w:val="2"/>
            <w:shd w:val="clear" w:color="auto" w:fill="auto"/>
            <w:vAlign w:val="center"/>
            <w:hideMark/>
          </w:tcPr>
          <w:p w14:paraId="1E594C00" w14:textId="77777777" w:rsidR="009A2615" w:rsidRPr="008C7FC0" w:rsidRDefault="009A2615" w:rsidP="00DB5E39">
            <w:pPr>
              <w:jc w:val="center"/>
              <w:rPr>
                <w:rFonts w:eastAsia="Times New Roman" w:cstheme="minorHAnsi"/>
                <w:bCs/>
                <w:color w:val="auto"/>
                <w:sz w:val="20"/>
                <w:szCs w:val="20"/>
              </w:rPr>
            </w:pPr>
            <w:r w:rsidRPr="008C7FC0">
              <w:rPr>
                <w:rFonts w:eastAsia="Times New Roman" w:cstheme="minorHAnsi"/>
                <w:bCs/>
                <w:color w:val="auto"/>
                <w:sz w:val="20"/>
                <w:szCs w:val="20"/>
              </w:rPr>
              <w:t>Выработка э/э, млн. кВт*ч, отпуск тепла, тыс. Гкал</w:t>
            </w:r>
          </w:p>
        </w:tc>
        <w:tc>
          <w:tcPr>
            <w:tcW w:w="1389" w:type="dxa"/>
            <w:shd w:val="clear" w:color="auto" w:fill="auto"/>
            <w:vAlign w:val="center"/>
            <w:hideMark/>
          </w:tcPr>
          <w:p w14:paraId="62C552EC" w14:textId="77777777" w:rsidR="009A2615" w:rsidRPr="008C7FC0" w:rsidRDefault="009A2615" w:rsidP="00DB5E39">
            <w:pPr>
              <w:jc w:val="center"/>
              <w:rPr>
                <w:rFonts w:eastAsia="Times New Roman" w:cstheme="minorHAnsi"/>
                <w:bCs/>
                <w:color w:val="auto"/>
                <w:sz w:val="20"/>
                <w:szCs w:val="20"/>
              </w:rPr>
            </w:pPr>
            <w:r w:rsidRPr="008C7FC0">
              <w:rPr>
                <w:rFonts w:eastAsia="Times New Roman" w:cstheme="minorHAnsi"/>
                <w:bCs/>
                <w:color w:val="auto"/>
                <w:sz w:val="20"/>
                <w:szCs w:val="20"/>
              </w:rPr>
              <w:t xml:space="preserve">Выбросы CO2 эквивалент, тонн (CO2+N2O экв.+СН4экв.) </w:t>
            </w:r>
          </w:p>
        </w:tc>
        <w:tc>
          <w:tcPr>
            <w:tcW w:w="1163" w:type="dxa"/>
            <w:shd w:val="clear" w:color="auto" w:fill="auto"/>
            <w:vAlign w:val="center"/>
            <w:hideMark/>
          </w:tcPr>
          <w:p w14:paraId="470B070B" w14:textId="77777777" w:rsidR="009A2615" w:rsidRPr="008C7FC0" w:rsidRDefault="009A2615" w:rsidP="00DB5E39">
            <w:pPr>
              <w:jc w:val="center"/>
              <w:rPr>
                <w:rFonts w:eastAsia="Times New Roman" w:cstheme="minorHAnsi"/>
                <w:bCs/>
                <w:color w:val="auto"/>
                <w:sz w:val="20"/>
                <w:szCs w:val="20"/>
              </w:rPr>
            </w:pPr>
            <w:r w:rsidRPr="008C7FC0">
              <w:rPr>
                <w:rFonts w:eastAsia="Times New Roman" w:cstheme="minorHAnsi"/>
                <w:bCs/>
                <w:color w:val="auto"/>
                <w:sz w:val="20"/>
                <w:szCs w:val="20"/>
              </w:rPr>
              <w:t>Доля выбросов CO2 экв.,  тонн</w:t>
            </w:r>
          </w:p>
        </w:tc>
        <w:tc>
          <w:tcPr>
            <w:tcW w:w="1242" w:type="dxa"/>
            <w:shd w:val="clear" w:color="auto" w:fill="auto"/>
            <w:vAlign w:val="center"/>
            <w:hideMark/>
          </w:tcPr>
          <w:p w14:paraId="0D1A0CA3" w14:textId="77777777" w:rsidR="009A2615" w:rsidRPr="008C7FC0" w:rsidRDefault="009A2615" w:rsidP="00DB5E39">
            <w:pPr>
              <w:jc w:val="center"/>
              <w:rPr>
                <w:rFonts w:eastAsia="Times New Roman" w:cstheme="minorHAnsi"/>
                <w:bCs/>
                <w:color w:val="auto"/>
                <w:sz w:val="20"/>
                <w:szCs w:val="20"/>
              </w:rPr>
            </w:pPr>
            <w:r w:rsidRPr="008C7FC0">
              <w:rPr>
                <w:rFonts w:eastAsia="Times New Roman" w:cstheme="minorHAnsi"/>
                <w:bCs/>
                <w:color w:val="auto"/>
                <w:sz w:val="20"/>
                <w:szCs w:val="20"/>
              </w:rPr>
              <w:t>уд. расход СО2 экв., тонн</w:t>
            </w:r>
          </w:p>
        </w:tc>
      </w:tr>
      <w:tr w:rsidR="006E4978" w:rsidRPr="008C7FC0" w14:paraId="33F085E5" w14:textId="77777777" w:rsidTr="002D1F0F">
        <w:trPr>
          <w:trHeight w:val="458"/>
        </w:trPr>
        <w:tc>
          <w:tcPr>
            <w:tcW w:w="1858" w:type="dxa"/>
            <w:shd w:val="clear" w:color="auto" w:fill="auto"/>
            <w:vAlign w:val="center"/>
            <w:hideMark/>
          </w:tcPr>
          <w:p w14:paraId="738AFA45"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на электроэнергию</w:t>
            </w:r>
          </w:p>
        </w:tc>
        <w:tc>
          <w:tcPr>
            <w:tcW w:w="1163" w:type="dxa"/>
            <w:shd w:val="clear" w:color="auto" w:fill="auto"/>
            <w:noWrap/>
            <w:vAlign w:val="center"/>
            <w:hideMark/>
          </w:tcPr>
          <w:p w14:paraId="427BDE8E" w14:textId="77777777" w:rsidR="006E4978" w:rsidRPr="006E4978" w:rsidRDefault="006E4978" w:rsidP="002D1F0F">
            <w:pPr>
              <w:spacing w:line="240" w:lineRule="auto"/>
              <w:ind w:left="-106" w:right="-108"/>
              <w:jc w:val="center"/>
              <w:rPr>
                <w:rFonts w:eastAsia="Times New Roman" w:cstheme="minorHAnsi"/>
                <w:b w:val="0"/>
                <w:color w:val="auto"/>
                <w:sz w:val="20"/>
                <w:szCs w:val="20"/>
              </w:rPr>
            </w:pPr>
            <w:r w:rsidRPr="006E4978">
              <w:rPr>
                <w:rFonts w:eastAsia="Times New Roman" w:cstheme="minorHAnsi"/>
                <w:b w:val="0"/>
                <w:color w:val="auto"/>
                <w:sz w:val="20"/>
                <w:szCs w:val="20"/>
              </w:rPr>
              <w:t>352 304,684</w:t>
            </w:r>
          </w:p>
          <w:p w14:paraId="41C77244" w14:textId="20539B5C" w:rsidR="006E4978" w:rsidRPr="006E4978" w:rsidRDefault="006E4978" w:rsidP="00EE318C">
            <w:pPr>
              <w:ind w:left="-80" w:right="-108"/>
              <w:jc w:val="center"/>
              <w:rPr>
                <w:rFonts w:eastAsia="Times New Roman" w:cstheme="minorHAnsi"/>
                <w:b w:val="0"/>
                <w:bCs/>
                <w:color w:val="auto"/>
                <w:sz w:val="20"/>
                <w:szCs w:val="20"/>
              </w:rPr>
            </w:pPr>
          </w:p>
        </w:tc>
        <w:tc>
          <w:tcPr>
            <w:tcW w:w="992" w:type="dxa"/>
            <w:shd w:val="clear" w:color="auto" w:fill="auto"/>
            <w:noWrap/>
            <w:vAlign w:val="center"/>
            <w:hideMark/>
          </w:tcPr>
          <w:p w14:paraId="1B776AE1" w14:textId="4FA7713C"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54,18%</w:t>
            </w:r>
          </w:p>
        </w:tc>
        <w:tc>
          <w:tcPr>
            <w:tcW w:w="1163" w:type="dxa"/>
            <w:shd w:val="clear" w:color="auto" w:fill="auto"/>
            <w:vAlign w:val="center"/>
            <w:hideMark/>
          </w:tcPr>
          <w:p w14:paraId="4F4BFADA" w14:textId="28A0CA5A"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Выработка э/э, млн. кВт*ч</w:t>
            </w:r>
          </w:p>
        </w:tc>
        <w:tc>
          <w:tcPr>
            <w:tcW w:w="1167" w:type="dxa"/>
            <w:shd w:val="clear" w:color="auto" w:fill="auto"/>
            <w:vAlign w:val="center"/>
            <w:hideMark/>
          </w:tcPr>
          <w:p w14:paraId="30E3511E" w14:textId="2D41B82B"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1 123,148</w:t>
            </w:r>
          </w:p>
        </w:tc>
        <w:tc>
          <w:tcPr>
            <w:tcW w:w="1389" w:type="dxa"/>
            <w:vMerge w:val="restart"/>
            <w:shd w:val="clear" w:color="auto" w:fill="auto"/>
            <w:noWrap/>
            <w:vAlign w:val="center"/>
            <w:hideMark/>
          </w:tcPr>
          <w:p w14:paraId="1BABB029" w14:textId="214193BC"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1 396 382,59</w:t>
            </w:r>
          </w:p>
        </w:tc>
        <w:tc>
          <w:tcPr>
            <w:tcW w:w="1163" w:type="dxa"/>
            <w:shd w:val="clear" w:color="auto" w:fill="auto"/>
            <w:noWrap/>
            <w:vAlign w:val="center"/>
          </w:tcPr>
          <w:p w14:paraId="2491DA94" w14:textId="3F76D0B4" w:rsidR="006E4978" w:rsidRPr="006E4978" w:rsidRDefault="006E4978" w:rsidP="006E4978">
            <w:pPr>
              <w:ind w:left="-108" w:right="-108"/>
              <w:jc w:val="center"/>
              <w:rPr>
                <w:rFonts w:eastAsia="Times New Roman" w:cstheme="minorHAnsi"/>
                <w:b w:val="0"/>
                <w:bCs/>
                <w:color w:val="auto"/>
                <w:sz w:val="20"/>
                <w:szCs w:val="20"/>
              </w:rPr>
            </w:pPr>
            <w:r w:rsidRPr="006E4978">
              <w:rPr>
                <w:rFonts w:eastAsia="Times New Roman" w:cstheme="minorHAnsi"/>
                <w:b w:val="0"/>
                <w:color w:val="auto"/>
                <w:sz w:val="20"/>
                <w:szCs w:val="20"/>
              </w:rPr>
              <w:t>756 623,44</w:t>
            </w:r>
          </w:p>
        </w:tc>
        <w:tc>
          <w:tcPr>
            <w:tcW w:w="1242" w:type="dxa"/>
            <w:shd w:val="clear" w:color="auto" w:fill="auto"/>
            <w:noWrap/>
            <w:vAlign w:val="center"/>
          </w:tcPr>
          <w:p w14:paraId="0A7B36C3" w14:textId="1BB33763"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673,66</w:t>
            </w:r>
          </w:p>
        </w:tc>
      </w:tr>
      <w:tr w:rsidR="006E4978" w:rsidRPr="008C7FC0" w14:paraId="2CD1A9F6" w14:textId="77777777" w:rsidTr="002D1F0F">
        <w:trPr>
          <w:trHeight w:val="338"/>
        </w:trPr>
        <w:tc>
          <w:tcPr>
            <w:tcW w:w="1858" w:type="dxa"/>
            <w:shd w:val="clear" w:color="auto" w:fill="auto"/>
            <w:vAlign w:val="center"/>
            <w:hideMark/>
          </w:tcPr>
          <w:p w14:paraId="2D4D7EBB"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на тепло</w:t>
            </w:r>
          </w:p>
        </w:tc>
        <w:tc>
          <w:tcPr>
            <w:tcW w:w="1163" w:type="dxa"/>
            <w:shd w:val="clear" w:color="auto" w:fill="auto"/>
            <w:noWrap/>
            <w:vAlign w:val="center"/>
            <w:hideMark/>
          </w:tcPr>
          <w:p w14:paraId="11038BED" w14:textId="24A2DF42" w:rsidR="006E4978" w:rsidRPr="006E4978" w:rsidRDefault="006E4978" w:rsidP="00EE318C">
            <w:pPr>
              <w:ind w:left="-80" w:right="-108"/>
              <w:jc w:val="center"/>
              <w:rPr>
                <w:rFonts w:eastAsia="Times New Roman" w:cstheme="minorHAnsi"/>
                <w:b w:val="0"/>
                <w:bCs/>
                <w:color w:val="auto"/>
                <w:sz w:val="20"/>
                <w:szCs w:val="20"/>
              </w:rPr>
            </w:pPr>
            <w:r w:rsidRPr="006E4978">
              <w:rPr>
                <w:rFonts w:eastAsia="Times New Roman" w:cstheme="minorHAnsi"/>
                <w:b w:val="0"/>
                <w:color w:val="auto"/>
                <w:sz w:val="20"/>
                <w:szCs w:val="20"/>
              </w:rPr>
              <w:t>297 889,454</w:t>
            </w:r>
          </w:p>
        </w:tc>
        <w:tc>
          <w:tcPr>
            <w:tcW w:w="992" w:type="dxa"/>
            <w:shd w:val="clear" w:color="auto" w:fill="auto"/>
            <w:noWrap/>
            <w:vAlign w:val="center"/>
            <w:hideMark/>
          </w:tcPr>
          <w:p w14:paraId="501BBB38" w14:textId="31271B78"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45,82%</w:t>
            </w:r>
          </w:p>
        </w:tc>
        <w:tc>
          <w:tcPr>
            <w:tcW w:w="1163" w:type="dxa"/>
            <w:shd w:val="clear" w:color="auto" w:fill="auto"/>
            <w:vAlign w:val="center"/>
            <w:hideMark/>
          </w:tcPr>
          <w:p w14:paraId="52EA2F0E" w14:textId="2116F017"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отпуск тепла, тыс. Гкал</w:t>
            </w:r>
          </w:p>
        </w:tc>
        <w:tc>
          <w:tcPr>
            <w:tcW w:w="1167" w:type="dxa"/>
            <w:shd w:val="clear" w:color="auto" w:fill="auto"/>
            <w:vAlign w:val="center"/>
            <w:hideMark/>
          </w:tcPr>
          <w:p w14:paraId="7D1C1282" w14:textId="51640AE9"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1 751,936</w:t>
            </w:r>
          </w:p>
        </w:tc>
        <w:tc>
          <w:tcPr>
            <w:tcW w:w="1389" w:type="dxa"/>
            <w:vMerge/>
            <w:shd w:val="clear" w:color="auto" w:fill="auto"/>
            <w:vAlign w:val="center"/>
            <w:hideMark/>
          </w:tcPr>
          <w:p w14:paraId="38FF110B" w14:textId="77777777" w:rsidR="006E4978" w:rsidRPr="006E4978" w:rsidRDefault="006E4978" w:rsidP="006E4978">
            <w:pPr>
              <w:jc w:val="center"/>
              <w:rPr>
                <w:rFonts w:eastAsia="Times New Roman" w:cstheme="minorHAnsi"/>
                <w:b w:val="0"/>
                <w:bCs/>
                <w:color w:val="auto"/>
                <w:sz w:val="20"/>
                <w:szCs w:val="20"/>
              </w:rPr>
            </w:pPr>
          </w:p>
        </w:tc>
        <w:tc>
          <w:tcPr>
            <w:tcW w:w="1163" w:type="dxa"/>
            <w:shd w:val="clear" w:color="auto" w:fill="auto"/>
            <w:noWrap/>
            <w:vAlign w:val="center"/>
          </w:tcPr>
          <w:p w14:paraId="2C3DAABD" w14:textId="4C03AEC5" w:rsidR="006E4978" w:rsidRPr="006E4978" w:rsidRDefault="006E4978" w:rsidP="006E4978">
            <w:pPr>
              <w:ind w:left="-108" w:right="-108"/>
              <w:jc w:val="center"/>
              <w:rPr>
                <w:rFonts w:eastAsia="Times New Roman" w:cstheme="minorHAnsi"/>
                <w:b w:val="0"/>
                <w:bCs/>
                <w:color w:val="auto"/>
                <w:sz w:val="20"/>
                <w:szCs w:val="20"/>
              </w:rPr>
            </w:pPr>
            <w:r w:rsidRPr="006E4978">
              <w:rPr>
                <w:rFonts w:eastAsia="Times New Roman" w:cstheme="minorHAnsi"/>
                <w:b w:val="0"/>
                <w:color w:val="auto"/>
                <w:sz w:val="20"/>
                <w:szCs w:val="20"/>
              </w:rPr>
              <w:t>639 759,15</w:t>
            </w:r>
          </w:p>
        </w:tc>
        <w:tc>
          <w:tcPr>
            <w:tcW w:w="1242" w:type="dxa"/>
            <w:shd w:val="clear" w:color="auto" w:fill="auto"/>
            <w:noWrap/>
            <w:vAlign w:val="center"/>
          </w:tcPr>
          <w:p w14:paraId="54CBE309" w14:textId="7C398559"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365,17</w:t>
            </w:r>
          </w:p>
        </w:tc>
      </w:tr>
    </w:tbl>
    <w:p w14:paraId="0272061B" w14:textId="77777777" w:rsidR="000502CB" w:rsidRPr="00EF17A9" w:rsidRDefault="000502CB" w:rsidP="00DB5E39">
      <w:pPr>
        <w:shd w:val="clear" w:color="auto" w:fill="FFFFFF"/>
        <w:tabs>
          <w:tab w:val="left" w:pos="851"/>
        </w:tabs>
        <w:jc w:val="both"/>
        <w:rPr>
          <w:rFonts w:cstheme="minorHAnsi"/>
          <w:bCs/>
          <w:color w:val="314E87"/>
          <w:sz w:val="8"/>
          <w:szCs w:val="8"/>
        </w:rPr>
      </w:pPr>
    </w:p>
    <w:p w14:paraId="6B60F513" w14:textId="77777777" w:rsidR="009A2615" w:rsidRPr="008C7FC0" w:rsidRDefault="009A2615" w:rsidP="00EF17A9">
      <w:pPr>
        <w:shd w:val="clear" w:color="auto" w:fill="FFFFFF"/>
        <w:tabs>
          <w:tab w:val="left" w:pos="851"/>
        </w:tabs>
        <w:spacing w:before="120" w:after="120"/>
        <w:jc w:val="both"/>
        <w:rPr>
          <w:rFonts w:cstheme="minorHAnsi"/>
          <w:bCs/>
          <w:color w:val="314E87"/>
          <w:sz w:val="24"/>
          <w:szCs w:val="24"/>
        </w:rPr>
      </w:pPr>
      <w:r w:rsidRPr="008C7FC0">
        <w:rPr>
          <w:rFonts w:cstheme="minorHAnsi"/>
          <w:bCs/>
          <w:color w:val="314E87"/>
          <w:sz w:val="24"/>
          <w:szCs w:val="24"/>
        </w:rPr>
        <w:t>Инициативы по снижению выбросов парниковых</w:t>
      </w:r>
      <w:r w:rsidR="00F86A75" w:rsidRPr="008C7FC0">
        <w:rPr>
          <w:rFonts w:cstheme="minorHAnsi"/>
          <w:bCs/>
          <w:color w:val="314E87"/>
          <w:sz w:val="24"/>
          <w:szCs w:val="24"/>
        </w:rPr>
        <w:t xml:space="preserve"> газов и достигнутые результаты</w:t>
      </w:r>
    </w:p>
    <w:p w14:paraId="01A6CDBF" w14:textId="107C5214" w:rsidR="009A2615" w:rsidRPr="00253F78" w:rsidRDefault="009A2615" w:rsidP="00203FAD">
      <w:pPr>
        <w:widowControl w:val="0"/>
        <w:tabs>
          <w:tab w:val="left" w:pos="851"/>
          <w:tab w:val="left" w:pos="993"/>
        </w:tabs>
        <w:autoSpaceDE w:val="0"/>
        <w:adjustRightInd w:val="0"/>
        <w:spacing w:before="120" w:after="120"/>
        <w:ind w:firstLine="709"/>
        <w:jc w:val="both"/>
        <w:rPr>
          <w:rFonts w:eastAsia="Times New Roman" w:cstheme="minorHAnsi"/>
          <w:b w:val="0"/>
          <w:color w:val="0F0D29" w:themeColor="text1"/>
          <w:sz w:val="24"/>
          <w:szCs w:val="24"/>
          <w:lang w:eastAsia="ru-RU"/>
        </w:rPr>
      </w:pPr>
      <w:r w:rsidRPr="00253F78">
        <w:rPr>
          <w:rFonts w:eastAsia="Times New Roman" w:cstheme="minorHAnsi"/>
          <w:b w:val="0"/>
          <w:color w:val="0F0D29" w:themeColor="text1"/>
          <w:sz w:val="24"/>
          <w:szCs w:val="24"/>
          <w:lang w:eastAsia="ru-RU"/>
        </w:rPr>
        <w:t>В 202</w:t>
      </w:r>
      <w:r w:rsidR="006E4978">
        <w:rPr>
          <w:rFonts w:eastAsia="Times New Roman" w:cstheme="minorHAnsi"/>
          <w:b w:val="0"/>
          <w:color w:val="0F0D29" w:themeColor="text1"/>
          <w:sz w:val="24"/>
          <w:szCs w:val="24"/>
          <w:lang w:eastAsia="ru-RU"/>
        </w:rPr>
        <w:t>2</w:t>
      </w:r>
      <w:r w:rsidRPr="00253F78">
        <w:rPr>
          <w:rFonts w:eastAsia="Times New Roman" w:cstheme="minorHAnsi"/>
          <w:b w:val="0"/>
          <w:color w:val="0F0D29" w:themeColor="text1"/>
          <w:sz w:val="24"/>
          <w:szCs w:val="24"/>
          <w:lang w:eastAsia="ru-RU"/>
        </w:rPr>
        <w:t xml:space="preserve"> году не проводились мероприятия по сокращению выбросов парниковых газов.</w:t>
      </w:r>
    </w:p>
    <w:p w14:paraId="0213D349" w14:textId="77777777" w:rsidR="001D7248" w:rsidRDefault="009A2615" w:rsidP="00DB5E39">
      <w:pPr>
        <w:shd w:val="clear" w:color="auto" w:fill="FFFFFF"/>
        <w:tabs>
          <w:tab w:val="left" w:pos="851"/>
        </w:tabs>
        <w:jc w:val="both"/>
        <w:rPr>
          <w:rFonts w:cstheme="minorHAnsi"/>
          <w:bCs/>
          <w:color w:val="314E87"/>
          <w:sz w:val="24"/>
          <w:szCs w:val="24"/>
        </w:rPr>
      </w:pPr>
      <w:r w:rsidRPr="008C7FC0">
        <w:rPr>
          <w:rFonts w:cstheme="minorHAnsi"/>
          <w:bCs/>
          <w:color w:val="314E87"/>
          <w:sz w:val="24"/>
          <w:szCs w:val="24"/>
        </w:rPr>
        <w:t>Выбросы озоноразрушающих веществ (ОРВ</w:t>
      </w:r>
      <w:r w:rsidR="00F86A75" w:rsidRPr="008C7FC0">
        <w:rPr>
          <w:rFonts w:cstheme="minorHAnsi"/>
          <w:bCs/>
          <w:color w:val="314E87"/>
          <w:sz w:val="24"/>
          <w:szCs w:val="24"/>
        </w:rPr>
        <w:t xml:space="preserve">) с указанием массы </w:t>
      </w:r>
      <w:r w:rsidR="00F86A75" w:rsidRPr="00FD3646">
        <w:rPr>
          <w:rFonts w:eastAsia="Times New Roman" w:cstheme="minorHAnsi"/>
          <w:b w:val="0"/>
          <w:i/>
          <w:color w:val="0F0D29" w:themeColor="text1"/>
          <w:sz w:val="24"/>
          <w:szCs w:val="24"/>
          <w:lang w:eastAsia="ru-RU"/>
        </w:rPr>
        <w:t>отсутствуют</w:t>
      </w:r>
      <w:r w:rsidR="00F86A75" w:rsidRPr="008C7FC0">
        <w:rPr>
          <w:rFonts w:cstheme="minorHAnsi"/>
          <w:bCs/>
          <w:color w:val="314E87"/>
          <w:sz w:val="24"/>
          <w:szCs w:val="24"/>
        </w:rPr>
        <w:t>.</w:t>
      </w:r>
    </w:p>
    <w:p w14:paraId="4D9D5689" w14:textId="77777777" w:rsidR="000502CB" w:rsidRPr="004A15E2" w:rsidRDefault="000502CB" w:rsidP="00DB5E39">
      <w:pPr>
        <w:shd w:val="clear" w:color="auto" w:fill="FFFFFF"/>
        <w:tabs>
          <w:tab w:val="left" w:pos="851"/>
        </w:tabs>
        <w:jc w:val="both"/>
        <w:rPr>
          <w:rFonts w:cstheme="minorHAnsi"/>
          <w:bCs/>
          <w:color w:val="314E87"/>
          <w:sz w:val="8"/>
          <w:szCs w:val="8"/>
        </w:rPr>
      </w:pPr>
    </w:p>
    <w:p w14:paraId="280D9666" w14:textId="77777777" w:rsidR="009A2615" w:rsidRPr="008C7FC0" w:rsidRDefault="009A2615" w:rsidP="00EF17A9">
      <w:pPr>
        <w:shd w:val="clear" w:color="auto" w:fill="FFFFFF"/>
        <w:tabs>
          <w:tab w:val="left" w:pos="851"/>
        </w:tabs>
        <w:spacing w:before="120" w:after="120" w:line="240" w:lineRule="auto"/>
        <w:jc w:val="both"/>
        <w:rPr>
          <w:rFonts w:cstheme="minorHAnsi"/>
          <w:bCs/>
          <w:color w:val="314E87"/>
          <w:sz w:val="24"/>
          <w:szCs w:val="24"/>
        </w:rPr>
      </w:pPr>
      <w:r w:rsidRPr="008C7FC0">
        <w:rPr>
          <w:rFonts w:cstheme="minorHAnsi"/>
          <w:bCs/>
          <w:color w:val="314E87"/>
          <w:sz w:val="24"/>
          <w:szCs w:val="24"/>
        </w:rPr>
        <w:t>Выбросы в атмосферу NOx, SOx и других значимых загрязняющих ве</w:t>
      </w:r>
      <w:r w:rsidR="006A5E68" w:rsidRPr="008C7FC0">
        <w:rPr>
          <w:rFonts w:cstheme="minorHAnsi"/>
          <w:bCs/>
          <w:color w:val="314E87"/>
          <w:sz w:val="24"/>
          <w:szCs w:val="24"/>
        </w:rPr>
        <w:t>ществ с указанием типа и массы</w:t>
      </w:r>
    </w:p>
    <w:p w14:paraId="2C4F7C41" w14:textId="77777777" w:rsidR="009A2615" w:rsidRPr="008C7FC0" w:rsidRDefault="009A2615" w:rsidP="00EF17A9">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Для расчета валовых выбросов NOx, SOx – используют газоанализаторы ДАГ-510-МВ, ДАГ -16, ПОЛАР</w:t>
      </w:r>
      <w:r w:rsidR="002F57E6" w:rsidRPr="008C7FC0">
        <w:rPr>
          <w:rFonts w:eastAsia="Times New Roman" w:cstheme="minorHAnsi"/>
          <w:sz w:val="24"/>
          <w:szCs w:val="24"/>
          <w:lang w:eastAsia="ru-RU"/>
        </w:rPr>
        <w:t>.</w:t>
      </w:r>
    </w:p>
    <w:p w14:paraId="005EA21C" w14:textId="77777777" w:rsidR="009A2615" w:rsidRPr="008C7FC0" w:rsidRDefault="009A2615" w:rsidP="00EF17A9">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 xml:space="preserve">Снижение выбросов ПАО «Камчатскэнерго» осуществляется за счет перевода тепломеханического оборудования на газ, использования газоочистного оборудования (циклонов) и дополнительных режимных мероприятий. </w:t>
      </w:r>
    </w:p>
    <w:p w14:paraId="497DAD24" w14:textId="137926D4" w:rsidR="009A2615" w:rsidRDefault="009A2615" w:rsidP="00EF17A9">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В 202</w:t>
      </w:r>
      <w:r w:rsidR="006E4978">
        <w:rPr>
          <w:rFonts w:eastAsia="Times New Roman" w:cstheme="minorHAnsi"/>
          <w:sz w:val="24"/>
          <w:szCs w:val="24"/>
          <w:lang w:eastAsia="ru-RU"/>
        </w:rPr>
        <w:t>2</w:t>
      </w:r>
      <w:r w:rsidRPr="008C7FC0">
        <w:rPr>
          <w:rFonts w:eastAsia="Times New Roman" w:cstheme="minorHAnsi"/>
          <w:sz w:val="24"/>
          <w:szCs w:val="24"/>
          <w:lang w:eastAsia="ru-RU"/>
        </w:rPr>
        <w:t xml:space="preserve"> году в ПАО «Камчатскэнерго» валовые выбросы от организованных источников составили:</w:t>
      </w:r>
    </w:p>
    <w:p w14:paraId="29D354F4" w14:textId="055C1D3F" w:rsidR="00203FAD" w:rsidRDefault="00203FAD" w:rsidP="00EF17A9">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p>
    <w:p w14:paraId="39DAA678" w14:textId="7860B951" w:rsidR="00203FAD" w:rsidRDefault="00203FAD" w:rsidP="00EF17A9">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p>
    <w:p w14:paraId="31B24CCA" w14:textId="1189E8A4" w:rsidR="00203FAD" w:rsidRDefault="00203FAD" w:rsidP="00EF17A9">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p>
    <w:p w14:paraId="72AEA8D4" w14:textId="77777777" w:rsidR="00203FAD" w:rsidRPr="008C7FC0" w:rsidRDefault="00203FAD" w:rsidP="00EF17A9">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p>
    <w:p w14:paraId="756814EB" w14:textId="77777777" w:rsidR="009A2615" w:rsidRDefault="009A2615" w:rsidP="00DB5E39">
      <w:pPr>
        <w:widowControl w:val="0"/>
        <w:tabs>
          <w:tab w:val="left" w:pos="851"/>
          <w:tab w:val="left" w:pos="993"/>
        </w:tabs>
        <w:autoSpaceDE w:val="0"/>
        <w:adjustRightInd w:val="0"/>
        <w:jc w:val="both"/>
        <w:rPr>
          <w:rFonts w:eastAsia="Times New Roman" w:cstheme="minorHAnsi"/>
          <w:b w:val="0"/>
          <w:i/>
          <w:color w:val="0F0D29" w:themeColor="text1"/>
          <w:sz w:val="24"/>
          <w:szCs w:val="24"/>
          <w:lang w:eastAsia="ru-RU"/>
        </w:rPr>
      </w:pPr>
      <w:r w:rsidRPr="008C7FC0">
        <w:rPr>
          <w:rFonts w:eastAsia="Times New Roman" w:cstheme="minorHAnsi"/>
          <w:b w:val="0"/>
          <w:i/>
          <w:color w:val="0F0D29" w:themeColor="text1"/>
          <w:sz w:val="24"/>
          <w:szCs w:val="24"/>
          <w:lang w:eastAsia="ru-RU"/>
        </w:rPr>
        <w:lastRenderedPageBreak/>
        <w:t xml:space="preserve">по филиалам ПАО «Камчатскэнерго» Камчатские ТЭЦ, ЦЭС, Возобновляемая энергетика </w:t>
      </w:r>
    </w:p>
    <w:p w14:paraId="34F7779A" w14:textId="09D8D6BE" w:rsidR="000502CB" w:rsidRPr="00F206BD" w:rsidRDefault="000502CB" w:rsidP="00DB5E39">
      <w:pPr>
        <w:jc w:val="right"/>
        <w:rPr>
          <w:rFonts w:eastAsiaTheme="minorHAnsi" w:cstheme="minorHAnsi"/>
          <w:b w:val="0"/>
          <w:i/>
          <w:color w:val="auto"/>
          <w:sz w:val="24"/>
          <w:szCs w:val="24"/>
          <w:lang w:eastAsia="ja-JP"/>
        </w:rPr>
      </w:pPr>
      <w:r w:rsidRPr="00F206BD">
        <w:rPr>
          <w:rFonts w:eastAsiaTheme="minorHAnsi" w:cstheme="minorHAnsi"/>
          <w:b w:val="0"/>
          <w:i/>
          <w:color w:val="auto"/>
          <w:sz w:val="24"/>
          <w:szCs w:val="24"/>
          <w:lang w:eastAsia="ja-JP"/>
        </w:rPr>
        <w:t>Таблица № 6</w:t>
      </w:r>
      <w:r w:rsidR="00790ABF">
        <w:rPr>
          <w:rFonts w:eastAsiaTheme="minorHAnsi" w:cstheme="minorHAnsi"/>
          <w:b w:val="0"/>
          <w:i/>
          <w:color w:val="auto"/>
          <w:sz w:val="24"/>
          <w:szCs w:val="24"/>
          <w:lang w:eastAsia="ja-JP"/>
        </w:rPr>
        <w:t>5</w:t>
      </w:r>
    </w:p>
    <w:tbl>
      <w:tblPr>
        <w:tblW w:w="102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797"/>
        <w:gridCol w:w="1843"/>
      </w:tblGrid>
      <w:tr w:rsidR="009A2615" w:rsidRPr="008C7FC0" w14:paraId="1C446090" w14:textId="77777777" w:rsidTr="002D1F0F">
        <w:trPr>
          <w:trHeight w:val="43"/>
        </w:trPr>
        <w:tc>
          <w:tcPr>
            <w:tcW w:w="567" w:type="dxa"/>
            <w:vMerge w:val="restart"/>
            <w:shd w:val="clear" w:color="auto" w:fill="auto"/>
            <w:vAlign w:val="center"/>
            <w:hideMark/>
          </w:tcPr>
          <w:p w14:paraId="14B42F15" w14:textId="77777777" w:rsidR="009A2615" w:rsidRPr="008C7FC0" w:rsidRDefault="009A2615" w:rsidP="00DB5E39">
            <w:pPr>
              <w:jc w:val="center"/>
              <w:rPr>
                <w:rFonts w:eastAsia="Times New Roman" w:cstheme="minorHAnsi"/>
                <w:bCs/>
                <w:color w:val="auto"/>
                <w:sz w:val="20"/>
                <w:szCs w:val="20"/>
              </w:rPr>
            </w:pPr>
            <w:r w:rsidRPr="008C7FC0">
              <w:rPr>
                <w:rFonts w:eastAsia="Times New Roman" w:cstheme="minorHAnsi"/>
                <w:bCs/>
                <w:color w:val="auto"/>
                <w:sz w:val="20"/>
                <w:szCs w:val="20"/>
              </w:rPr>
              <w:t>№ п/п</w:t>
            </w:r>
          </w:p>
        </w:tc>
        <w:tc>
          <w:tcPr>
            <w:tcW w:w="7797" w:type="dxa"/>
            <w:vMerge w:val="restart"/>
            <w:shd w:val="clear" w:color="auto" w:fill="auto"/>
            <w:vAlign w:val="center"/>
            <w:hideMark/>
          </w:tcPr>
          <w:p w14:paraId="5F7EEDD4" w14:textId="77777777" w:rsidR="009A2615" w:rsidRPr="008C7FC0" w:rsidRDefault="009A2615" w:rsidP="00DB5E39">
            <w:pPr>
              <w:jc w:val="center"/>
              <w:rPr>
                <w:rFonts w:eastAsia="Times New Roman" w:cstheme="minorHAnsi"/>
                <w:bCs/>
                <w:color w:val="auto"/>
                <w:sz w:val="20"/>
                <w:szCs w:val="20"/>
              </w:rPr>
            </w:pPr>
            <w:r w:rsidRPr="008C7FC0">
              <w:rPr>
                <w:rFonts w:eastAsia="Times New Roman" w:cstheme="minorHAnsi"/>
                <w:bCs/>
                <w:color w:val="auto"/>
                <w:sz w:val="20"/>
                <w:szCs w:val="20"/>
              </w:rPr>
              <w:t>Показатель</w:t>
            </w:r>
          </w:p>
        </w:tc>
        <w:tc>
          <w:tcPr>
            <w:tcW w:w="1843" w:type="dxa"/>
            <w:shd w:val="clear" w:color="auto" w:fill="auto"/>
            <w:vAlign w:val="center"/>
            <w:hideMark/>
          </w:tcPr>
          <w:p w14:paraId="2376B682" w14:textId="77777777" w:rsidR="009A2615" w:rsidRPr="008C7FC0" w:rsidRDefault="009A2615" w:rsidP="00DB5E39">
            <w:pPr>
              <w:jc w:val="center"/>
              <w:rPr>
                <w:rFonts w:eastAsia="Times New Roman" w:cstheme="minorHAnsi"/>
                <w:bCs/>
                <w:color w:val="auto"/>
                <w:sz w:val="20"/>
                <w:szCs w:val="20"/>
              </w:rPr>
            </w:pPr>
            <w:r w:rsidRPr="008C7FC0">
              <w:rPr>
                <w:rFonts w:eastAsia="Times New Roman" w:cstheme="minorHAnsi"/>
                <w:bCs/>
                <w:color w:val="auto"/>
                <w:sz w:val="20"/>
                <w:szCs w:val="20"/>
              </w:rPr>
              <w:t>Итого (тонн)</w:t>
            </w:r>
          </w:p>
        </w:tc>
      </w:tr>
      <w:tr w:rsidR="009A2615" w:rsidRPr="008C7FC0" w14:paraId="5BF24A6F" w14:textId="77777777" w:rsidTr="002D1F0F">
        <w:trPr>
          <w:trHeight w:val="43"/>
        </w:trPr>
        <w:tc>
          <w:tcPr>
            <w:tcW w:w="567" w:type="dxa"/>
            <w:vMerge/>
            <w:shd w:val="clear" w:color="auto" w:fill="auto"/>
            <w:vAlign w:val="center"/>
            <w:hideMark/>
          </w:tcPr>
          <w:p w14:paraId="063924CC" w14:textId="77777777" w:rsidR="009A2615" w:rsidRPr="008C7FC0" w:rsidRDefault="009A2615" w:rsidP="00DB5E39">
            <w:pPr>
              <w:jc w:val="center"/>
              <w:rPr>
                <w:rFonts w:eastAsia="Times New Roman" w:cstheme="minorHAnsi"/>
                <w:b w:val="0"/>
                <w:bCs/>
                <w:color w:val="auto"/>
                <w:sz w:val="20"/>
                <w:szCs w:val="20"/>
              </w:rPr>
            </w:pPr>
          </w:p>
        </w:tc>
        <w:tc>
          <w:tcPr>
            <w:tcW w:w="7797" w:type="dxa"/>
            <w:vMerge/>
            <w:shd w:val="clear" w:color="auto" w:fill="auto"/>
            <w:vAlign w:val="center"/>
            <w:hideMark/>
          </w:tcPr>
          <w:p w14:paraId="5945473A" w14:textId="77777777" w:rsidR="009A2615" w:rsidRPr="008C7FC0" w:rsidRDefault="009A2615" w:rsidP="00DB5E39">
            <w:pPr>
              <w:jc w:val="center"/>
              <w:rPr>
                <w:rFonts w:eastAsia="Times New Roman" w:cstheme="minorHAnsi"/>
                <w:b w:val="0"/>
                <w:bCs/>
                <w:color w:val="auto"/>
                <w:sz w:val="20"/>
                <w:szCs w:val="20"/>
              </w:rPr>
            </w:pPr>
          </w:p>
        </w:tc>
        <w:tc>
          <w:tcPr>
            <w:tcW w:w="1843" w:type="dxa"/>
            <w:shd w:val="clear" w:color="auto" w:fill="auto"/>
            <w:vAlign w:val="center"/>
          </w:tcPr>
          <w:p w14:paraId="51CA60D9" w14:textId="177B0567" w:rsidR="009A2615" w:rsidRPr="00F206BD" w:rsidRDefault="009A2615" w:rsidP="006E4978">
            <w:pPr>
              <w:jc w:val="center"/>
              <w:rPr>
                <w:rFonts w:eastAsia="Times New Roman" w:cstheme="minorHAnsi"/>
                <w:bCs/>
                <w:color w:val="auto"/>
                <w:sz w:val="20"/>
                <w:szCs w:val="20"/>
              </w:rPr>
            </w:pPr>
            <w:r w:rsidRPr="00F206BD">
              <w:rPr>
                <w:rFonts w:eastAsia="Times New Roman" w:cstheme="minorHAnsi"/>
                <w:bCs/>
                <w:color w:val="auto"/>
                <w:sz w:val="20"/>
                <w:szCs w:val="20"/>
              </w:rPr>
              <w:t>202</w:t>
            </w:r>
            <w:r w:rsidR="006E4978">
              <w:rPr>
                <w:rFonts w:eastAsia="Times New Roman" w:cstheme="minorHAnsi"/>
                <w:bCs/>
                <w:color w:val="auto"/>
                <w:sz w:val="20"/>
                <w:szCs w:val="20"/>
              </w:rPr>
              <w:t>2</w:t>
            </w:r>
            <w:r w:rsidRPr="00F206BD">
              <w:rPr>
                <w:rFonts w:eastAsia="Times New Roman" w:cstheme="minorHAnsi"/>
                <w:bCs/>
                <w:color w:val="auto"/>
                <w:sz w:val="20"/>
                <w:szCs w:val="20"/>
              </w:rPr>
              <w:t xml:space="preserve"> г.</w:t>
            </w:r>
          </w:p>
        </w:tc>
      </w:tr>
      <w:tr w:rsidR="006E4978" w:rsidRPr="008C7FC0" w14:paraId="047A81CC" w14:textId="77777777" w:rsidTr="0092698C">
        <w:trPr>
          <w:trHeight w:val="300"/>
        </w:trPr>
        <w:tc>
          <w:tcPr>
            <w:tcW w:w="567" w:type="dxa"/>
            <w:shd w:val="clear" w:color="auto" w:fill="FFFFFF"/>
            <w:noWrap/>
            <w:vAlign w:val="center"/>
            <w:hideMark/>
          </w:tcPr>
          <w:p w14:paraId="791E69D9"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1</w:t>
            </w:r>
          </w:p>
        </w:tc>
        <w:tc>
          <w:tcPr>
            <w:tcW w:w="7797" w:type="dxa"/>
            <w:shd w:val="clear" w:color="auto" w:fill="FFFFFF"/>
            <w:hideMark/>
          </w:tcPr>
          <w:p w14:paraId="1ECFAEC2"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Оксид углерода, СО</w:t>
            </w:r>
          </w:p>
        </w:tc>
        <w:tc>
          <w:tcPr>
            <w:tcW w:w="1843" w:type="dxa"/>
            <w:shd w:val="clear" w:color="auto" w:fill="FFFFFF"/>
            <w:noWrap/>
            <w:vAlign w:val="center"/>
          </w:tcPr>
          <w:p w14:paraId="207004F2" w14:textId="0B94437B"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119,145</w:t>
            </w:r>
          </w:p>
        </w:tc>
      </w:tr>
      <w:tr w:rsidR="006E4978" w:rsidRPr="008C7FC0" w14:paraId="45D6C2AB" w14:textId="77777777" w:rsidTr="0092698C">
        <w:trPr>
          <w:trHeight w:val="275"/>
        </w:trPr>
        <w:tc>
          <w:tcPr>
            <w:tcW w:w="567" w:type="dxa"/>
            <w:shd w:val="clear" w:color="auto" w:fill="FFFFFF"/>
            <w:noWrap/>
            <w:vAlign w:val="center"/>
            <w:hideMark/>
          </w:tcPr>
          <w:p w14:paraId="6AD22654"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2</w:t>
            </w:r>
          </w:p>
        </w:tc>
        <w:tc>
          <w:tcPr>
            <w:tcW w:w="7797" w:type="dxa"/>
            <w:shd w:val="clear" w:color="auto" w:fill="FFFFFF"/>
            <w:vAlign w:val="center"/>
            <w:hideMark/>
          </w:tcPr>
          <w:p w14:paraId="1B155FB3"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Диоксид серы, SO2</w:t>
            </w:r>
          </w:p>
        </w:tc>
        <w:tc>
          <w:tcPr>
            <w:tcW w:w="1843" w:type="dxa"/>
            <w:shd w:val="clear" w:color="auto" w:fill="FFFFFF"/>
            <w:noWrap/>
            <w:vAlign w:val="center"/>
          </w:tcPr>
          <w:p w14:paraId="1E05212F" w14:textId="20BDAF81"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3 829,602</w:t>
            </w:r>
          </w:p>
        </w:tc>
      </w:tr>
      <w:tr w:rsidR="006E4978" w:rsidRPr="008C7FC0" w14:paraId="6FE913DD" w14:textId="77777777" w:rsidTr="0092698C">
        <w:trPr>
          <w:trHeight w:val="309"/>
        </w:trPr>
        <w:tc>
          <w:tcPr>
            <w:tcW w:w="567" w:type="dxa"/>
            <w:shd w:val="clear" w:color="auto" w:fill="FFFFFF"/>
            <w:noWrap/>
            <w:vAlign w:val="center"/>
            <w:hideMark/>
          </w:tcPr>
          <w:p w14:paraId="5AF6F59B"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3</w:t>
            </w:r>
          </w:p>
        </w:tc>
        <w:tc>
          <w:tcPr>
            <w:tcW w:w="7797" w:type="dxa"/>
            <w:shd w:val="clear" w:color="auto" w:fill="FFFFFF"/>
            <w:hideMark/>
          </w:tcPr>
          <w:p w14:paraId="4F393331"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Оксиды азота (NOх), в пересчёте на NO2</w:t>
            </w:r>
          </w:p>
        </w:tc>
        <w:tc>
          <w:tcPr>
            <w:tcW w:w="1843" w:type="dxa"/>
            <w:shd w:val="clear" w:color="auto" w:fill="FFFFFF"/>
            <w:noWrap/>
            <w:vAlign w:val="center"/>
          </w:tcPr>
          <w:p w14:paraId="606DD09D" w14:textId="0AF39D68"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2 658,669</w:t>
            </w:r>
          </w:p>
        </w:tc>
      </w:tr>
      <w:tr w:rsidR="006E4978" w:rsidRPr="008C7FC0" w14:paraId="481A60C9" w14:textId="77777777" w:rsidTr="0092698C">
        <w:trPr>
          <w:trHeight w:val="47"/>
        </w:trPr>
        <w:tc>
          <w:tcPr>
            <w:tcW w:w="567" w:type="dxa"/>
            <w:shd w:val="clear" w:color="auto" w:fill="FFFFFF"/>
            <w:noWrap/>
            <w:vAlign w:val="center"/>
            <w:hideMark/>
          </w:tcPr>
          <w:p w14:paraId="5BABF6A6"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4</w:t>
            </w:r>
          </w:p>
        </w:tc>
        <w:tc>
          <w:tcPr>
            <w:tcW w:w="7797" w:type="dxa"/>
            <w:shd w:val="clear" w:color="auto" w:fill="FFFFFF"/>
            <w:hideMark/>
          </w:tcPr>
          <w:p w14:paraId="6F2237C3"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Всего твёрдых, газообразных загрязняющих веществ, в том числе:</w:t>
            </w:r>
          </w:p>
        </w:tc>
        <w:tc>
          <w:tcPr>
            <w:tcW w:w="1843" w:type="dxa"/>
            <w:shd w:val="clear" w:color="auto" w:fill="FFFFFF"/>
            <w:noWrap/>
            <w:vAlign w:val="center"/>
          </w:tcPr>
          <w:p w14:paraId="0EC21E8B" w14:textId="3CBBF2A9"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7 380,234</w:t>
            </w:r>
          </w:p>
        </w:tc>
      </w:tr>
      <w:tr w:rsidR="006E4978" w:rsidRPr="008C7FC0" w14:paraId="2533350B" w14:textId="77777777" w:rsidTr="0092698C">
        <w:trPr>
          <w:trHeight w:val="277"/>
        </w:trPr>
        <w:tc>
          <w:tcPr>
            <w:tcW w:w="567" w:type="dxa"/>
            <w:shd w:val="clear" w:color="auto" w:fill="FFFFFF"/>
            <w:noWrap/>
            <w:vAlign w:val="center"/>
            <w:hideMark/>
          </w:tcPr>
          <w:p w14:paraId="36FFD1E4"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5</w:t>
            </w:r>
          </w:p>
        </w:tc>
        <w:tc>
          <w:tcPr>
            <w:tcW w:w="7797" w:type="dxa"/>
            <w:shd w:val="clear" w:color="auto" w:fill="FFFFFF"/>
            <w:hideMark/>
          </w:tcPr>
          <w:p w14:paraId="0F23EDA0"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твёрдые вещества (пыль)</w:t>
            </w:r>
          </w:p>
        </w:tc>
        <w:tc>
          <w:tcPr>
            <w:tcW w:w="1843" w:type="dxa"/>
            <w:shd w:val="clear" w:color="auto" w:fill="FFFFFF"/>
            <w:noWrap/>
            <w:vAlign w:val="center"/>
          </w:tcPr>
          <w:p w14:paraId="705FC5C6" w14:textId="20985916"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66,871</w:t>
            </w:r>
          </w:p>
        </w:tc>
      </w:tr>
      <w:tr w:rsidR="006E4978" w:rsidRPr="008C7FC0" w14:paraId="397359CF" w14:textId="77777777" w:rsidTr="0092698C">
        <w:trPr>
          <w:trHeight w:val="283"/>
        </w:trPr>
        <w:tc>
          <w:tcPr>
            <w:tcW w:w="567" w:type="dxa"/>
            <w:shd w:val="clear" w:color="auto" w:fill="FFFFFF"/>
            <w:noWrap/>
            <w:vAlign w:val="center"/>
            <w:hideMark/>
          </w:tcPr>
          <w:p w14:paraId="3886A111"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6</w:t>
            </w:r>
          </w:p>
        </w:tc>
        <w:tc>
          <w:tcPr>
            <w:tcW w:w="7797" w:type="dxa"/>
            <w:shd w:val="clear" w:color="auto" w:fill="FFFFFF"/>
            <w:hideMark/>
          </w:tcPr>
          <w:p w14:paraId="1FDDDA40"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газообразные (общий объем)</w:t>
            </w:r>
          </w:p>
        </w:tc>
        <w:tc>
          <w:tcPr>
            <w:tcW w:w="1843" w:type="dxa"/>
            <w:shd w:val="clear" w:color="auto" w:fill="FFFFFF"/>
            <w:noWrap/>
            <w:vAlign w:val="center"/>
          </w:tcPr>
          <w:p w14:paraId="1D0A9142" w14:textId="48D628DC"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7 313,363</w:t>
            </w:r>
          </w:p>
        </w:tc>
      </w:tr>
    </w:tbl>
    <w:p w14:paraId="04BC5E8A" w14:textId="77777777" w:rsidR="006E4978" w:rsidRPr="00EF17A9" w:rsidRDefault="006E4978" w:rsidP="00DB5E39">
      <w:pPr>
        <w:widowControl w:val="0"/>
        <w:tabs>
          <w:tab w:val="left" w:pos="851"/>
          <w:tab w:val="left" w:pos="993"/>
        </w:tabs>
        <w:autoSpaceDE w:val="0"/>
        <w:adjustRightInd w:val="0"/>
        <w:jc w:val="both"/>
        <w:rPr>
          <w:rFonts w:eastAsia="Times New Roman" w:cstheme="minorHAnsi"/>
          <w:b w:val="0"/>
          <w:i/>
          <w:color w:val="0F0D29" w:themeColor="text1"/>
          <w:sz w:val="8"/>
          <w:szCs w:val="8"/>
          <w:lang w:eastAsia="ru-RU"/>
        </w:rPr>
      </w:pPr>
    </w:p>
    <w:p w14:paraId="194922F5" w14:textId="216D9A12" w:rsidR="009A2615" w:rsidRDefault="009A2615" w:rsidP="00DB5E39">
      <w:pPr>
        <w:widowControl w:val="0"/>
        <w:tabs>
          <w:tab w:val="left" w:pos="851"/>
          <w:tab w:val="left" w:pos="993"/>
        </w:tabs>
        <w:autoSpaceDE w:val="0"/>
        <w:adjustRightInd w:val="0"/>
        <w:jc w:val="both"/>
        <w:rPr>
          <w:rFonts w:eastAsia="Times New Roman" w:cstheme="minorHAnsi"/>
          <w:b w:val="0"/>
          <w:i/>
          <w:color w:val="0F0D29" w:themeColor="text1"/>
          <w:sz w:val="24"/>
          <w:szCs w:val="24"/>
          <w:lang w:eastAsia="ru-RU"/>
        </w:rPr>
      </w:pPr>
      <w:r w:rsidRPr="008C7FC0">
        <w:rPr>
          <w:rFonts w:eastAsia="Times New Roman" w:cstheme="minorHAnsi"/>
          <w:b w:val="0"/>
          <w:i/>
          <w:color w:val="0F0D29" w:themeColor="text1"/>
          <w:sz w:val="24"/>
          <w:szCs w:val="24"/>
          <w:lang w:eastAsia="ru-RU"/>
        </w:rPr>
        <w:t xml:space="preserve">с учетом арендованных объектов (КТЭЦ, ЦЭС, Возобновляемая энергетика + Коммунальная энергетика) </w:t>
      </w:r>
    </w:p>
    <w:p w14:paraId="25CED2CB" w14:textId="5EB2E52D" w:rsidR="000502CB" w:rsidRPr="00F206BD" w:rsidRDefault="000502CB" w:rsidP="00DB5E39">
      <w:pPr>
        <w:jc w:val="right"/>
        <w:rPr>
          <w:rFonts w:eastAsiaTheme="minorHAnsi" w:cstheme="minorHAnsi"/>
          <w:b w:val="0"/>
          <w:i/>
          <w:color w:val="auto"/>
          <w:sz w:val="24"/>
          <w:szCs w:val="24"/>
          <w:lang w:eastAsia="ja-JP"/>
        </w:rPr>
      </w:pPr>
      <w:r w:rsidRPr="00F206BD">
        <w:rPr>
          <w:rFonts w:eastAsiaTheme="minorHAnsi" w:cstheme="minorHAnsi"/>
          <w:b w:val="0"/>
          <w:i/>
          <w:color w:val="auto"/>
          <w:sz w:val="24"/>
          <w:szCs w:val="24"/>
          <w:lang w:eastAsia="ja-JP"/>
        </w:rPr>
        <w:t>Таблица № 6</w:t>
      </w:r>
      <w:r w:rsidR="00790ABF">
        <w:rPr>
          <w:rFonts w:eastAsiaTheme="minorHAnsi" w:cstheme="minorHAnsi"/>
          <w:b w:val="0"/>
          <w:i/>
          <w:color w:val="auto"/>
          <w:sz w:val="24"/>
          <w:szCs w:val="24"/>
          <w:lang w:eastAsia="ja-JP"/>
        </w:rPr>
        <w:t>6</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797"/>
        <w:gridCol w:w="1842"/>
      </w:tblGrid>
      <w:tr w:rsidR="009A2615" w:rsidRPr="008C7FC0" w14:paraId="7610E3AA" w14:textId="77777777" w:rsidTr="0092698C">
        <w:trPr>
          <w:trHeight w:val="47"/>
        </w:trPr>
        <w:tc>
          <w:tcPr>
            <w:tcW w:w="567" w:type="dxa"/>
            <w:vMerge w:val="restart"/>
            <w:shd w:val="clear" w:color="auto" w:fill="auto"/>
            <w:vAlign w:val="center"/>
            <w:hideMark/>
          </w:tcPr>
          <w:p w14:paraId="0A797BA8" w14:textId="77777777" w:rsidR="009A2615" w:rsidRPr="008C7FC0" w:rsidRDefault="009A2615" w:rsidP="00DB5E39">
            <w:pPr>
              <w:jc w:val="center"/>
              <w:rPr>
                <w:rFonts w:eastAsia="Times New Roman" w:cstheme="minorHAnsi"/>
                <w:bCs/>
                <w:color w:val="auto"/>
                <w:sz w:val="20"/>
                <w:szCs w:val="20"/>
              </w:rPr>
            </w:pPr>
            <w:r w:rsidRPr="008C7FC0">
              <w:rPr>
                <w:rFonts w:eastAsia="Times New Roman" w:cstheme="minorHAnsi"/>
                <w:bCs/>
                <w:color w:val="auto"/>
                <w:sz w:val="20"/>
                <w:szCs w:val="20"/>
              </w:rPr>
              <w:t>№ п/п</w:t>
            </w:r>
          </w:p>
        </w:tc>
        <w:tc>
          <w:tcPr>
            <w:tcW w:w="7797" w:type="dxa"/>
            <w:vMerge w:val="restart"/>
            <w:shd w:val="clear" w:color="auto" w:fill="auto"/>
            <w:vAlign w:val="center"/>
            <w:hideMark/>
          </w:tcPr>
          <w:p w14:paraId="7189A190" w14:textId="77777777" w:rsidR="009A2615" w:rsidRPr="008C7FC0" w:rsidRDefault="009A2615" w:rsidP="00DB5E39">
            <w:pPr>
              <w:jc w:val="center"/>
              <w:rPr>
                <w:rFonts w:eastAsia="Times New Roman" w:cstheme="minorHAnsi"/>
                <w:bCs/>
                <w:color w:val="auto"/>
                <w:sz w:val="20"/>
                <w:szCs w:val="20"/>
              </w:rPr>
            </w:pPr>
            <w:r w:rsidRPr="008C7FC0">
              <w:rPr>
                <w:rFonts w:eastAsia="Times New Roman" w:cstheme="minorHAnsi"/>
                <w:bCs/>
                <w:color w:val="auto"/>
                <w:sz w:val="20"/>
                <w:szCs w:val="20"/>
              </w:rPr>
              <w:t>Показатель</w:t>
            </w:r>
          </w:p>
        </w:tc>
        <w:tc>
          <w:tcPr>
            <w:tcW w:w="1842" w:type="dxa"/>
            <w:shd w:val="clear" w:color="auto" w:fill="auto"/>
            <w:vAlign w:val="center"/>
            <w:hideMark/>
          </w:tcPr>
          <w:p w14:paraId="480800BB" w14:textId="77777777" w:rsidR="009A2615" w:rsidRPr="008C7FC0" w:rsidRDefault="009A2615" w:rsidP="00DB5E39">
            <w:pPr>
              <w:jc w:val="center"/>
              <w:rPr>
                <w:rFonts w:eastAsia="Times New Roman" w:cstheme="minorHAnsi"/>
                <w:bCs/>
                <w:color w:val="auto"/>
                <w:sz w:val="20"/>
                <w:szCs w:val="20"/>
              </w:rPr>
            </w:pPr>
            <w:r w:rsidRPr="008C7FC0">
              <w:rPr>
                <w:rFonts w:eastAsia="Times New Roman" w:cstheme="minorHAnsi"/>
                <w:bCs/>
                <w:color w:val="auto"/>
                <w:sz w:val="20"/>
                <w:szCs w:val="20"/>
              </w:rPr>
              <w:t>Итого (тонн)</w:t>
            </w:r>
          </w:p>
        </w:tc>
      </w:tr>
      <w:tr w:rsidR="009A2615" w:rsidRPr="008C7FC0" w14:paraId="6F1C47C7" w14:textId="77777777" w:rsidTr="0092698C">
        <w:trPr>
          <w:trHeight w:val="300"/>
        </w:trPr>
        <w:tc>
          <w:tcPr>
            <w:tcW w:w="567" w:type="dxa"/>
            <w:vMerge/>
            <w:shd w:val="clear" w:color="auto" w:fill="auto"/>
            <w:vAlign w:val="center"/>
            <w:hideMark/>
          </w:tcPr>
          <w:p w14:paraId="00FAF9E1" w14:textId="77777777" w:rsidR="009A2615" w:rsidRPr="008C7FC0" w:rsidRDefault="009A2615" w:rsidP="00DB5E39">
            <w:pPr>
              <w:jc w:val="center"/>
              <w:rPr>
                <w:rFonts w:eastAsia="Times New Roman" w:cstheme="minorHAnsi"/>
                <w:bCs/>
                <w:color w:val="auto"/>
                <w:sz w:val="20"/>
                <w:szCs w:val="20"/>
              </w:rPr>
            </w:pPr>
          </w:p>
        </w:tc>
        <w:tc>
          <w:tcPr>
            <w:tcW w:w="7797" w:type="dxa"/>
            <w:vMerge/>
            <w:shd w:val="clear" w:color="auto" w:fill="auto"/>
            <w:vAlign w:val="center"/>
            <w:hideMark/>
          </w:tcPr>
          <w:p w14:paraId="3750EFCD" w14:textId="77777777" w:rsidR="009A2615" w:rsidRPr="008C7FC0" w:rsidRDefault="009A2615" w:rsidP="00DB5E39">
            <w:pPr>
              <w:jc w:val="center"/>
              <w:rPr>
                <w:rFonts w:eastAsia="Times New Roman" w:cstheme="minorHAnsi"/>
                <w:bCs/>
                <w:color w:val="auto"/>
                <w:sz w:val="20"/>
                <w:szCs w:val="20"/>
              </w:rPr>
            </w:pPr>
          </w:p>
        </w:tc>
        <w:tc>
          <w:tcPr>
            <w:tcW w:w="1842" w:type="dxa"/>
            <w:shd w:val="clear" w:color="auto" w:fill="auto"/>
            <w:vAlign w:val="center"/>
          </w:tcPr>
          <w:p w14:paraId="370C54C1" w14:textId="52C40C8E" w:rsidR="009A2615" w:rsidRPr="008C7FC0" w:rsidRDefault="009A2615" w:rsidP="006E4978">
            <w:pPr>
              <w:jc w:val="center"/>
              <w:rPr>
                <w:rFonts w:eastAsia="Times New Roman" w:cstheme="minorHAnsi"/>
                <w:bCs/>
                <w:color w:val="auto"/>
                <w:sz w:val="20"/>
                <w:szCs w:val="20"/>
              </w:rPr>
            </w:pPr>
            <w:r w:rsidRPr="008C7FC0">
              <w:rPr>
                <w:rFonts w:eastAsia="Times New Roman" w:cstheme="minorHAnsi"/>
                <w:bCs/>
                <w:color w:val="auto"/>
                <w:sz w:val="20"/>
                <w:szCs w:val="20"/>
              </w:rPr>
              <w:t>202</w:t>
            </w:r>
            <w:r w:rsidR="006E4978">
              <w:rPr>
                <w:rFonts w:eastAsia="Times New Roman" w:cstheme="minorHAnsi"/>
                <w:bCs/>
                <w:color w:val="auto"/>
                <w:sz w:val="20"/>
                <w:szCs w:val="20"/>
              </w:rPr>
              <w:t>2</w:t>
            </w:r>
            <w:r w:rsidRPr="008C7FC0">
              <w:rPr>
                <w:rFonts w:eastAsia="Times New Roman" w:cstheme="minorHAnsi"/>
                <w:bCs/>
                <w:color w:val="auto"/>
                <w:sz w:val="20"/>
                <w:szCs w:val="20"/>
              </w:rPr>
              <w:t xml:space="preserve"> г.</w:t>
            </w:r>
          </w:p>
        </w:tc>
      </w:tr>
      <w:tr w:rsidR="006E4978" w:rsidRPr="008C7FC0" w14:paraId="7EBBDF16" w14:textId="77777777" w:rsidTr="002D1F0F">
        <w:trPr>
          <w:trHeight w:val="206"/>
        </w:trPr>
        <w:tc>
          <w:tcPr>
            <w:tcW w:w="567" w:type="dxa"/>
            <w:shd w:val="clear" w:color="auto" w:fill="auto"/>
            <w:noWrap/>
            <w:vAlign w:val="center"/>
            <w:hideMark/>
          </w:tcPr>
          <w:p w14:paraId="2AFA8B11"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1</w:t>
            </w:r>
          </w:p>
        </w:tc>
        <w:tc>
          <w:tcPr>
            <w:tcW w:w="7797" w:type="dxa"/>
            <w:shd w:val="clear" w:color="auto" w:fill="auto"/>
            <w:hideMark/>
          </w:tcPr>
          <w:p w14:paraId="68B5C2B2"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Оксид углерода, СО</w:t>
            </w:r>
          </w:p>
        </w:tc>
        <w:tc>
          <w:tcPr>
            <w:tcW w:w="1842" w:type="dxa"/>
            <w:shd w:val="clear" w:color="auto" w:fill="auto"/>
            <w:noWrap/>
            <w:vAlign w:val="center"/>
          </w:tcPr>
          <w:p w14:paraId="1FFB175C" w14:textId="5DCC6D87"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lang w:val="en-US"/>
              </w:rPr>
              <w:t>2 239,67</w:t>
            </w:r>
          </w:p>
        </w:tc>
      </w:tr>
      <w:tr w:rsidR="006E4978" w:rsidRPr="008C7FC0" w14:paraId="042AB2D4" w14:textId="77777777" w:rsidTr="002D1F0F">
        <w:trPr>
          <w:trHeight w:val="43"/>
        </w:trPr>
        <w:tc>
          <w:tcPr>
            <w:tcW w:w="567" w:type="dxa"/>
            <w:shd w:val="clear" w:color="auto" w:fill="auto"/>
            <w:noWrap/>
            <w:vAlign w:val="center"/>
            <w:hideMark/>
          </w:tcPr>
          <w:p w14:paraId="086A57D1"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2</w:t>
            </w:r>
          </w:p>
        </w:tc>
        <w:tc>
          <w:tcPr>
            <w:tcW w:w="7797" w:type="dxa"/>
            <w:shd w:val="clear" w:color="auto" w:fill="auto"/>
            <w:vAlign w:val="center"/>
            <w:hideMark/>
          </w:tcPr>
          <w:p w14:paraId="72B7941C"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Диоксид серы, SO2</w:t>
            </w:r>
          </w:p>
        </w:tc>
        <w:tc>
          <w:tcPr>
            <w:tcW w:w="1842" w:type="dxa"/>
            <w:shd w:val="clear" w:color="auto" w:fill="auto"/>
            <w:noWrap/>
            <w:vAlign w:val="center"/>
          </w:tcPr>
          <w:p w14:paraId="07B9F64E" w14:textId="45D7953F"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5</w:t>
            </w:r>
            <w:r w:rsidRPr="006E4978">
              <w:rPr>
                <w:rFonts w:eastAsia="Times New Roman" w:cstheme="minorHAnsi"/>
                <w:b w:val="0"/>
                <w:color w:val="auto"/>
                <w:sz w:val="20"/>
                <w:szCs w:val="20"/>
                <w:lang w:val="en-US"/>
              </w:rPr>
              <w:t> </w:t>
            </w:r>
            <w:r w:rsidRPr="006E4978">
              <w:rPr>
                <w:rFonts w:eastAsia="Times New Roman" w:cstheme="minorHAnsi"/>
                <w:b w:val="0"/>
                <w:color w:val="auto"/>
                <w:sz w:val="20"/>
                <w:szCs w:val="20"/>
              </w:rPr>
              <w:t>691,564</w:t>
            </w:r>
          </w:p>
        </w:tc>
      </w:tr>
      <w:tr w:rsidR="006E4978" w:rsidRPr="008C7FC0" w14:paraId="2F91D795" w14:textId="77777777" w:rsidTr="0092698C">
        <w:trPr>
          <w:trHeight w:val="309"/>
        </w:trPr>
        <w:tc>
          <w:tcPr>
            <w:tcW w:w="567" w:type="dxa"/>
            <w:shd w:val="clear" w:color="auto" w:fill="auto"/>
            <w:noWrap/>
            <w:vAlign w:val="center"/>
            <w:hideMark/>
          </w:tcPr>
          <w:p w14:paraId="751B3419"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3</w:t>
            </w:r>
          </w:p>
        </w:tc>
        <w:tc>
          <w:tcPr>
            <w:tcW w:w="7797" w:type="dxa"/>
            <w:shd w:val="clear" w:color="auto" w:fill="auto"/>
            <w:hideMark/>
          </w:tcPr>
          <w:p w14:paraId="2FAA8F0E"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Оксиды азота (NOх), в пересчёте на NO2</w:t>
            </w:r>
          </w:p>
        </w:tc>
        <w:tc>
          <w:tcPr>
            <w:tcW w:w="1842" w:type="dxa"/>
            <w:shd w:val="clear" w:color="auto" w:fill="auto"/>
            <w:noWrap/>
            <w:vAlign w:val="center"/>
          </w:tcPr>
          <w:p w14:paraId="3D3EDC2F" w14:textId="6A2C7FA1"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3 140,358</w:t>
            </w:r>
          </w:p>
        </w:tc>
      </w:tr>
      <w:tr w:rsidR="006E4978" w:rsidRPr="008C7FC0" w14:paraId="7198E393" w14:textId="77777777" w:rsidTr="002D1F0F">
        <w:trPr>
          <w:trHeight w:val="43"/>
        </w:trPr>
        <w:tc>
          <w:tcPr>
            <w:tcW w:w="567" w:type="dxa"/>
            <w:shd w:val="clear" w:color="auto" w:fill="auto"/>
            <w:noWrap/>
            <w:vAlign w:val="center"/>
            <w:hideMark/>
          </w:tcPr>
          <w:p w14:paraId="0908472C"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4</w:t>
            </w:r>
          </w:p>
        </w:tc>
        <w:tc>
          <w:tcPr>
            <w:tcW w:w="7797" w:type="dxa"/>
            <w:shd w:val="clear" w:color="auto" w:fill="auto"/>
            <w:hideMark/>
          </w:tcPr>
          <w:p w14:paraId="1D9F26DF"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Всего твёрдых, газообразных загрязняющих веществ, в том числе:</w:t>
            </w:r>
          </w:p>
        </w:tc>
        <w:tc>
          <w:tcPr>
            <w:tcW w:w="1842" w:type="dxa"/>
            <w:shd w:val="clear" w:color="auto" w:fill="auto"/>
            <w:noWrap/>
            <w:vAlign w:val="center"/>
          </w:tcPr>
          <w:p w14:paraId="7DA30237" w14:textId="70C93DF9"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12 634,420</w:t>
            </w:r>
          </w:p>
        </w:tc>
      </w:tr>
      <w:tr w:rsidR="006E4978" w:rsidRPr="008C7FC0" w14:paraId="3EF0E57C" w14:textId="77777777" w:rsidTr="0092698C">
        <w:trPr>
          <w:trHeight w:val="277"/>
        </w:trPr>
        <w:tc>
          <w:tcPr>
            <w:tcW w:w="567" w:type="dxa"/>
            <w:shd w:val="clear" w:color="auto" w:fill="auto"/>
            <w:noWrap/>
            <w:vAlign w:val="center"/>
            <w:hideMark/>
          </w:tcPr>
          <w:p w14:paraId="115F7850"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5</w:t>
            </w:r>
          </w:p>
        </w:tc>
        <w:tc>
          <w:tcPr>
            <w:tcW w:w="7797" w:type="dxa"/>
            <w:shd w:val="clear" w:color="auto" w:fill="auto"/>
            <w:hideMark/>
          </w:tcPr>
          <w:p w14:paraId="16975CEC"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твёрдые вещества (пыль)</w:t>
            </w:r>
          </w:p>
        </w:tc>
        <w:tc>
          <w:tcPr>
            <w:tcW w:w="1842" w:type="dxa"/>
            <w:shd w:val="clear" w:color="auto" w:fill="auto"/>
            <w:noWrap/>
            <w:vAlign w:val="center"/>
          </w:tcPr>
          <w:p w14:paraId="47D484A1" w14:textId="142C7E9D"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803,115</w:t>
            </w:r>
          </w:p>
        </w:tc>
      </w:tr>
      <w:tr w:rsidR="006E4978" w:rsidRPr="008C7FC0" w14:paraId="394767BC" w14:textId="77777777" w:rsidTr="0092698C">
        <w:trPr>
          <w:trHeight w:val="283"/>
        </w:trPr>
        <w:tc>
          <w:tcPr>
            <w:tcW w:w="567" w:type="dxa"/>
            <w:shd w:val="clear" w:color="auto" w:fill="auto"/>
            <w:noWrap/>
            <w:vAlign w:val="center"/>
            <w:hideMark/>
          </w:tcPr>
          <w:p w14:paraId="3AA0AD73"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6</w:t>
            </w:r>
          </w:p>
        </w:tc>
        <w:tc>
          <w:tcPr>
            <w:tcW w:w="7797" w:type="dxa"/>
            <w:shd w:val="clear" w:color="auto" w:fill="auto"/>
            <w:hideMark/>
          </w:tcPr>
          <w:p w14:paraId="412AE1BB" w14:textId="77777777" w:rsidR="006E4978" w:rsidRPr="008C7FC0" w:rsidRDefault="006E4978" w:rsidP="006E4978">
            <w:pPr>
              <w:jc w:val="center"/>
              <w:rPr>
                <w:rFonts w:eastAsia="Times New Roman" w:cstheme="minorHAnsi"/>
                <w:b w:val="0"/>
                <w:bCs/>
                <w:color w:val="auto"/>
                <w:sz w:val="20"/>
                <w:szCs w:val="20"/>
              </w:rPr>
            </w:pPr>
            <w:r w:rsidRPr="008C7FC0">
              <w:rPr>
                <w:rFonts w:eastAsia="Times New Roman" w:cstheme="minorHAnsi"/>
                <w:b w:val="0"/>
                <w:bCs/>
                <w:color w:val="auto"/>
                <w:sz w:val="20"/>
                <w:szCs w:val="20"/>
              </w:rPr>
              <w:t>газообразные (общий объем)</w:t>
            </w:r>
          </w:p>
        </w:tc>
        <w:tc>
          <w:tcPr>
            <w:tcW w:w="1842" w:type="dxa"/>
            <w:shd w:val="clear" w:color="auto" w:fill="auto"/>
            <w:noWrap/>
            <w:vAlign w:val="center"/>
          </w:tcPr>
          <w:p w14:paraId="25228B51" w14:textId="0C86947C" w:rsidR="006E4978" w:rsidRPr="006E4978" w:rsidRDefault="006E4978" w:rsidP="006E4978">
            <w:pPr>
              <w:jc w:val="center"/>
              <w:rPr>
                <w:rFonts w:eastAsia="Times New Roman" w:cstheme="minorHAnsi"/>
                <w:b w:val="0"/>
                <w:bCs/>
                <w:color w:val="auto"/>
                <w:sz w:val="20"/>
                <w:szCs w:val="20"/>
              </w:rPr>
            </w:pPr>
            <w:r w:rsidRPr="006E4978">
              <w:rPr>
                <w:rFonts w:eastAsia="Times New Roman" w:cstheme="minorHAnsi"/>
                <w:b w:val="0"/>
                <w:color w:val="auto"/>
                <w:sz w:val="20"/>
                <w:szCs w:val="20"/>
              </w:rPr>
              <w:t>11 831,305</w:t>
            </w:r>
          </w:p>
        </w:tc>
      </w:tr>
    </w:tbl>
    <w:p w14:paraId="036371D0" w14:textId="77777777" w:rsidR="00B26A55" w:rsidRPr="00EF17A9" w:rsidRDefault="00B26A55" w:rsidP="00DB5E39">
      <w:pPr>
        <w:shd w:val="clear" w:color="auto" w:fill="FFFFFF"/>
        <w:tabs>
          <w:tab w:val="left" w:pos="851"/>
        </w:tabs>
        <w:jc w:val="both"/>
        <w:rPr>
          <w:rFonts w:cstheme="minorHAnsi"/>
          <w:bCs/>
          <w:color w:val="314E87"/>
          <w:sz w:val="8"/>
          <w:szCs w:val="8"/>
        </w:rPr>
      </w:pPr>
    </w:p>
    <w:p w14:paraId="64013365" w14:textId="77777777" w:rsidR="00203FAD" w:rsidRDefault="009A2615" w:rsidP="005B1B24">
      <w:pPr>
        <w:shd w:val="clear" w:color="auto" w:fill="FFFFFF"/>
        <w:tabs>
          <w:tab w:val="left" w:pos="851"/>
        </w:tabs>
        <w:spacing w:before="120" w:after="120" w:line="240" w:lineRule="auto"/>
        <w:jc w:val="both"/>
        <w:rPr>
          <w:rFonts w:eastAsia="Times New Roman" w:cstheme="minorHAnsi"/>
          <w:b w:val="0"/>
          <w:color w:val="0F0D29" w:themeColor="text1"/>
          <w:sz w:val="24"/>
          <w:szCs w:val="24"/>
          <w:lang w:eastAsia="ru-RU"/>
        </w:rPr>
      </w:pPr>
      <w:r w:rsidRPr="008C7FC0">
        <w:rPr>
          <w:rFonts w:cstheme="minorHAnsi"/>
          <w:bCs/>
          <w:color w:val="314E87"/>
          <w:sz w:val="24"/>
          <w:szCs w:val="24"/>
        </w:rPr>
        <w:t>Распределение норм допустимых выбросов СО2 или их эквивалента в разбивке по механизмам торго</w:t>
      </w:r>
      <w:r w:rsidR="007C1D96" w:rsidRPr="008C7FC0">
        <w:rPr>
          <w:rFonts w:cstheme="minorHAnsi"/>
          <w:bCs/>
          <w:color w:val="314E87"/>
          <w:sz w:val="24"/>
          <w:szCs w:val="24"/>
        </w:rPr>
        <w:t>вли квотами на выбросы углерода</w:t>
      </w:r>
      <w:r w:rsidR="004F1EAC">
        <w:rPr>
          <w:rFonts w:cstheme="minorHAnsi"/>
          <w:bCs/>
          <w:color w:val="314E87"/>
          <w:sz w:val="24"/>
          <w:szCs w:val="24"/>
        </w:rPr>
        <w:t>.</w:t>
      </w:r>
      <w:r w:rsidR="004F1EAC">
        <w:rPr>
          <w:rFonts w:eastAsia="Times New Roman" w:cstheme="minorHAnsi"/>
          <w:b w:val="0"/>
          <w:color w:val="0F0D29" w:themeColor="text1"/>
          <w:sz w:val="24"/>
          <w:szCs w:val="24"/>
          <w:lang w:eastAsia="ru-RU"/>
        </w:rPr>
        <w:t xml:space="preserve"> </w:t>
      </w:r>
    </w:p>
    <w:p w14:paraId="6205F15E" w14:textId="4FE374B5" w:rsidR="009A2615" w:rsidRDefault="009A2615" w:rsidP="00203FAD">
      <w:pPr>
        <w:shd w:val="clear" w:color="auto" w:fill="FFFFFF"/>
        <w:tabs>
          <w:tab w:val="left" w:pos="851"/>
        </w:tabs>
        <w:spacing w:before="120" w:after="120" w:line="240" w:lineRule="auto"/>
        <w:ind w:firstLine="709"/>
        <w:jc w:val="both"/>
        <w:rPr>
          <w:rFonts w:eastAsia="Times New Roman" w:cstheme="minorHAnsi"/>
          <w:b w:val="0"/>
          <w:color w:val="0F0D29" w:themeColor="text1"/>
          <w:sz w:val="24"/>
          <w:szCs w:val="24"/>
          <w:lang w:eastAsia="ru-RU"/>
        </w:rPr>
      </w:pPr>
      <w:r w:rsidRPr="005B1B24">
        <w:rPr>
          <w:rFonts w:eastAsia="Times New Roman" w:cstheme="minorHAnsi"/>
          <w:b w:val="0"/>
          <w:i/>
          <w:color w:val="0F0D29" w:themeColor="text1"/>
          <w:sz w:val="24"/>
          <w:szCs w:val="24"/>
          <w:lang w:eastAsia="ru-RU"/>
        </w:rPr>
        <w:t>ПАО «Камчатс</w:t>
      </w:r>
      <w:r w:rsidR="007C1D96" w:rsidRPr="005B1B24">
        <w:rPr>
          <w:rFonts w:eastAsia="Times New Roman" w:cstheme="minorHAnsi"/>
          <w:b w:val="0"/>
          <w:i/>
          <w:color w:val="0F0D29" w:themeColor="text1"/>
          <w:sz w:val="24"/>
          <w:szCs w:val="24"/>
          <w:lang w:eastAsia="ru-RU"/>
        </w:rPr>
        <w:t>кэнерго» импорт не осуществляет.</w:t>
      </w:r>
    </w:p>
    <w:p w14:paraId="20905398" w14:textId="77777777" w:rsidR="009A2615" w:rsidRPr="004A15E2" w:rsidRDefault="009A2615" w:rsidP="004A15E2">
      <w:pPr>
        <w:widowControl w:val="0"/>
        <w:tabs>
          <w:tab w:val="left" w:pos="851"/>
          <w:tab w:val="left" w:pos="993"/>
        </w:tabs>
        <w:autoSpaceDE w:val="0"/>
        <w:adjustRightInd w:val="0"/>
        <w:spacing w:before="120" w:after="120"/>
        <w:jc w:val="both"/>
        <w:rPr>
          <w:rFonts w:cstheme="minorHAnsi"/>
          <w:color w:val="314E87"/>
          <w:szCs w:val="28"/>
        </w:rPr>
      </w:pPr>
      <w:r w:rsidRPr="004A15E2">
        <w:rPr>
          <w:rFonts w:cstheme="minorHAnsi"/>
          <w:color w:val="314E87"/>
          <w:szCs w:val="28"/>
        </w:rPr>
        <w:t>Отходы</w:t>
      </w:r>
    </w:p>
    <w:p w14:paraId="5BE3C090" w14:textId="77777777" w:rsidR="009A2615" w:rsidRPr="008C7FC0" w:rsidRDefault="009A2615" w:rsidP="00DB5E39">
      <w:pPr>
        <w:shd w:val="clear" w:color="auto" w:fill="FFFFFF"/>
        <w:tabs>
          <w:tab w:val="left" w:pos="851"/>
        </w:tabs>
        <w:spacing w:before="120" w:after="120"/>
        <w:jc w:val="both"/>
        <w:rPr>
          <w:rFonts w:cstheme="minorHAnsi"/>
          <w:bCs/>
          <w:color w:val="314E87"/>
          <w:sz w:val="24"/>
          <w:szCs w:val="24"/>
        </w:rPr>
      </w:pPr>
      <w:r w:rsidRPr="008C7FC0">
        <w:rPr>
          <w:rFonts w:cstheme="minorHAnsi"/>
          <w:bCs/>
          <w:color w:val="314E87"/>
          <w:sz w:val="24"/>
          <w:szCs w:val="24"/>
        </w:rPr>
        <w:t>Общая масса отходов в разбивке по типу и способу обращения</w:t>
      </w:r>
    </w:p>
    <w:p w14:paraId="4B5F460E" w14:textId="6D8B457E" w:rsidR="009A2615" w:rsidRPr="008C7FC0" w:rsidRDefault="009A2615" w:rsidP="00203FAD">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В результате деятельности ПАО «Камчатскэнерго» за 202</w:t>
      </w:r>
      <w:r w:rsidR="006E4978">
        <w:rPr>
          <w:rFonts w:eastAsia="Times New Roman" w:cstheme="minorHAnsi"/>
          <w:sz w:val="24"/>
          <w:szCs w:val="24"/>
          <w:lang w:eastAsia="ru-RU"/>
        </w:rPr>
        <w:t>2</w:t>
      </w:r>
      <w:r w:rsidRPr="008C7FC0">
        <w:rPr>
          <w:rFonts w:eastAsia="Times New Roman" w:cstheme="minorHAnsi"/>
          <w:sz w:val="24"/>
          <w:szCs w:val="24"/>
          <w:lang w:eastAsia="ru-RU"/>
        </w:rPr>
        <w:t xml:space="preserve"> год образовалось </w:t>
      </w:r>
      <w:r w:rsidR="006E4978">
        <w:rPr>
          <w:rFonts w:eastAsia="Times New Roman" w:cstheme="minorHAnsi"/>
          <w:sz w:val="24"/>
          <w:szCs w:val="24"/>
          <w:lang w:eastAsia="ru-RU"/>
        </w:rPr>
        <w:t>13 994,613</w:t>
      </w:r>
      <w:r w:rsidRPr="008C7FC0">
        <w:rPr>
          <w:rFonts w:eastAsia="Times New Roman" w:cstheme="minorHAnsi"/>
          <w:sz w:val="24"/>
          <w:szCs w:val="24"/>
          <w:lang w:eastAsia="ru-RU"/>
        </w:rPr>
        <w:t xml:space="preserve"> тонн отходов из них:</w:t>
      </w:r>
    </w:p>
    <w:p w14:paraId="210F5696" w14:textId="0C755171" w:rsidR="009A2615" w:rsidRPr="008C7FC0" w:rsidRDefault="009A2615" w:rsidP="000E3C1F">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8C7FC0">
        <w:rPr>
          <w:rFonts w:asciiTheme="minorHAnsi" w:hAnsiTheme="minorHAnsi" w:cstheme="minorHAnsi"/>
          <w:i/>
          <w:sz w:val="24"/>
          <w:szCs w:val="24"/>
        </w:rPr>
        <w:t>1 класса</w:t>
      </w:r>
      <w:r w:rsidRPr="008C7FC0">
        <w:rPr>
          <w:rFonts w:asciiTheme="minorHAnsi" w:hAnsiTheme="minorHAnsi" w:cstheme="minorHAnsi"/>
          <w:sz w:val="24"/>
          <w:szCs w:val="24"/>
        </w:rPr>
        <w:t xml:space="preserve"> опасности (лампы ртутные, ртутно-кварцевые, люминесцентные, утратившие потребительские свойства; ртутные термометры отработанные и брак) – </w:t>
      </w:r>
      <w:r w:rsidR="006E4978">
        <w:rPr>
          <w:rFonts w:asciiTheme="minorHAnsi" w:hAnsiTheme="minorHAnsi" w:cstheme="minorHAnsi"/>
          <w:sz w:val="24"/>
          <w:szCs w:val="24"/>
        </w:rPr>
        <w:t>0,722</w:t>
      </w:r>
      <w:r w:rsidRPr="008C7FC0">
        <w:rPr>
          <w:rFonts w:asciiTheme="minorHAnsi" w:hAnsiTheme="minorHAnsi" w:cstheme="minorHAnsi"/>
          <w:sz w:val="24"/>
          <w:szCs w:val="24"/>
        </w:rPr>
        <w:t xml:space="preserve"> тонн;</w:t>
      </w:r>
    </w:p>
    <w:p w14:paraId="6479879D" w14:textId="77777777" w:rsidR="009A2615" w:rsidRPr="008C7FC0" w:rsidRDefault="009A2615" w:rsidP="000E3C1F">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8C7FC0">
        <w:rPr>
          <w:rFonts w:asciiTheme="minorHAnsi" w:hAnsiTheme="minorHAnsi" w:cstheme="minorHAnsi"/>
          <w:i/>
          <w:sz w:val="24"/>
          <w:szCs w:val="24"/>
        </w:rPr>
        <w:t>2 класса</w:t>
      </w:r>
      <w:r w:rsidRPr="008C7FC0">
        <w:rPr>
          <w:rFonts w:asciiTheme="minorHAnsi" w:hAnsiTheme="minorHAnsi" w:cstheme="minorHAnsi"/>
          <w:sz w:val="24"/>
          <w:szCs w:val="24"/>
        </w:rPr>
        <w:t xml:space="preserve"> опасности (кислота аккумуляторная серная отработанная; аккумуляторы свинцовые отработанные неповрежденные, с электролитом) –  0,0 тонн;</w:t>
      </w:r>
    </w:p>
    <w:p w14:paraId="25548B0C" w14:textId="62E4E362" w:rsidR="009A2615" w:rsidRPr="008C7FC0" w:rsidRDefault="009A2615" w:rsidP="000E3C1F">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8C7FC0">
        <w:rPr>
          <w:rFonts w:asciiTheme="minorHAnsi" w:hAnsiTheme="minorHAnsi" w:cstheme="minorHAnsi"/>
          <w:i/>
          <w:sz w:val="24"/>
          <w:szCs w:val="24"/>
        </w:rPr>
        <w:t>3 класса</w:t>
      </w:r>
      <w:r w:rsidRPr="008C7FC0">
        <w:rPr>
          <w:rFonts w:asciiTheme="minorHAnsi" w:hAnsiTheme="minorHAnsi" w:cstheme="minorHAnsi"/>
          <w:sz w:val="24"/>
          <w:szCs w:val="24"/>
        </w:rPr>
        <w:t xml:space="preserve"> опасности (отходы минеральных масел трансформаторных, не содержащих галогены; отходы минеральных масел турбинных; отходы минеральных масел компрессорных; обтирочный материал загрязненный нефтью или н/продукт, содержание нефти или н/пр 15 % и более; отходы минеральных масел индустриальных; всплывшие нефтепродукты из нефтеловушек и аналогичных сооружений; шлам очистки емкостей и трубопроводов от нефти и нефтепродуктов; аккумуляторы свинцовые отработанные в сборе, без электролита; отходы минеральных масел моторных; отходы минеральных масел трансмиссионных) – </w:t>
      </w:r>
      <w:r w:rsidR="006E4978">
        <w:rPr>
          <w:rFonts w:asciiTheme="minorHAnsi" w:hAnsiTheme="minorHAnsi" w:cstheme="minorHAnsi"/>
          <w:sz w:val="24"/>
          <w:szCs w:val="24"/>
        </w:rPr>
        <w:t>28,506</w:t>
      </w:r>
      <w:r w:rsidRPr="008C7FC0">
        <w:rPr>
          <w:rFonts w:asciiTheme="minorHAnsi" w:hAnsiTheme="minorHAnsi" w:cstheme="minorHAnsi"/>
          <w:sz w:val="24"/>
          <w:szCs w:val="24"/>
        </w:rPr>
        <w:t xml:space="preserve"> тонн; </w:t>
      </w:r>
    </w:p>
    <w:p w14:paraId="37670C40" w14:textId="6A71F292" w:rsidR="009A2615" w:rsidRPr="008C7FC0" w:rsidRDefault="009A2615" w:rsidP="000E3C1F">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8C7FC0">
        <w:rPr>
          <w:rFonts w:asciiTheme="minorHAnsi" w:hAnsiTheme="minorHAnsi" w:cstheme="minorHAnsi"/>
          <w:i/>
          <w:sz w:val="24"/>
          <w:szCs w:val="24"/>
        </w:rPr>
        <w:t>4 класса</w:t>
      </w:r>
      <w:r w:rsidRPr="008C7FC0">
        <w:rPr>
          <w:rFonts w:asciiTheme="minorHAnsi" w:hAnsiTheme="minorHAnsi" w:cstheme="minorHAnsi"/>
          <w:sz w:val="24"/>
          <w:szCs w:val="24"/>
        </w:rPr>
        <w:t xml:space="preserve"> опасности (камеры пневматических шин автомобильных отработанные; обтирочный материал, загрязненный нефтью или н/продуктами содержание нефти или н/пр менее </w:t>
      </w:r>
      <w:r w:rsidRPr="008C7FC0">
        <w:rPr>
          <w:rFonts w:asciiTheme="minorHAnsi" w:hAnsiTheme="minorHAnsi" w:cstheme="minorHAnsi"/>
          <w:sz w:val="24"/>
          <w:szCs w:val="24"/>
        </w:rPr>
        <w:lastRenderedPageBreak/>
        <w:t xml:space="preserve">15 %; уголь активированный отработанный загрязненный нефтепродуктами, содержание нефтепродуктов менее 15 %; отходы абразивных материалов в виде пыли; отходы, содержащие медные сплавы несортированные; отходы асбестовой бумаги; отходы шлаковаты незагрязненные; отходы резиноасбестовых изделий незагрязненные; золосажевые отложения при очистке оборудования ТЭЦ, котельных малоопасные; отходы базальтового волокна и материалов на его основе; лом и отходы прочих изд. из асбоцемента незагрязненные; мусор от сноса и разборки зданий несортированный; покрышки пневматических шин с тканевым кордом отработанные; мусор от офисных и быт помещений организаций несортированный, исключая крупногабаритный; шлак сварочный; отходы оргтехники) – </w:t>
      </w:r>
      <w:r w:rsidR="006E4978">
        <w:rPr>
          <w:rFonts w:asciiTheme="minorHAnsi" w:hAnsiTheme="minorHAnsi" w:cstheme="minorHAnsi"/>
          <w:sz w:val="24"/>
          <w:szCs w:val="24"/>
        </w:rPr>
        <w:t>133,552</w:t>
      </w:r>
      <w:r w:rsidRPr="008C7FC0">
        <w:rPr>
          <w:rFonts w:asciiTheme="minorHAnsi" w:hAnsiTheme="minorHAnsi" w:cstheme="minorHAnsi"/>
          <w:sz w:val="24"/>
          <w:szCs w:val="24"/>
        </w:rPr>
        <w:t xml:space="preserve"> тонн;</w:t>
      </w:r>
    </w:p>
    <w:p w14:paraId="074DB245" w14:textId="74545390" w:rsidR="009A2615" w:rsidRPr="008C7FC0" w:rsidRDefault="009A2615" w:rsidP="000E3C1F">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8C7FC0">
        <w:rPr>
          <w:rFonts w:asciiTheme="minorHAnsi" w:hAnsiTheme="minorHAnsi" w:cstheme="minorHAnsi"/>
          <w:i/>
          <w:sz w:val="24"/>
          <w:szCs w:val="24"/>
        </w:rPr>
        <w:t>5 класса</w:t>
      </w:r>
      <w:r w:rsidRPr="008C7FC0">
        <w:rPr>
          <w:rFonts w:asciiTheme="minorHAnsi" w:hAnsiTheme="minorHAnsi" w:cstheme="minorHAnsi"/>
          <w:sz w:val="24"/>
          <w:szCs w:val="24"/>
        </w:rPr>
        <w:t xml:space="preserve"> опасности (стружка черных металлов несортированная незагрязненная; ил стабилизированный биологической очистки сооружений хозяйственно-бытовых и смешанных сточных вод; опилки и стружка натур чистой древесины несортированные; остатки и огарки стальных сварочных электродов; лом и отходы содержащие незагрязненные черные металлы в виде изделий, кусков, несортированные; трубы, трубки из вулканизированной резины, утратившие потреб свойства; ионообменные смолы отработанные при водоподготовке; лом изделий из стекла; отходы полиэтиленовой тары незагрязненной; обрезки и обрывки смешанных тканей; лом ж/б изделий, отходы ж/б в кусковой форме; пищевые отходы кухонь и организации общественного питания несортированные; лом шамотного кирпича незагрязненный; отходы бумаги и картона от канцелярской деятельности  и делопроизводства; абразив круги, лом отработанных абразив кругов; отходы песка незагрязненные; обрезки вулканизованной резины; прочая продукция из натуральной древесины, утратившая потребительские свойства, незагрязненные; отходы потребления различных видов белой и цветной бумаги, кроме черного и коричневого цветов; золошлаки от сжигания углей) – </w:t>
      </w:r>
      <w:r w:rsidR="006E4978">
        <w:rPr>
          <w:rFonts w:asciiTheme="minorHAnsi" w:hAnsiTheme="minorHAnsi" w:cstheme="minorHAnsi"/>
          <w:sz w:val="24"/>
          <w:szCs w:val="24"/>
        </w:rPr>
        <w:t>13 831,833</w:t>
      </w:r>
      <w:r w:rsidRPr="008C7FC0">
        <w:rPr>
          <w:rFonts w:asciiTheme="minorHAnsi" w:hAnsiTheme="minorHAnsi" w:cstheme="minorHAnsi"/>
          <w:sz w:val="24"/>
          <w:szCs w:val="24"/>
        </w:rPr>
        <w:t xml:space="preserve"> тонн.</w:t>
      </w:r>
    </w:p>
    <w:p w14:paraId="4ABCAB53" w14:textId="77777777" w:rsidR="009A2615" w:rsidRDefault="009A2615" w:rsidP="00DB5E39">
      <w:pPr>
        <w:shd w:val="clear" w:color="auto" w:fill="FFFFFF"/>
        <w:tabs>
          <w:tab w:val="left" w:pos="851"/>
        </w:tabs>
        <w:spacing w:before="120" w:after="120"/>
        <w:jc w:val="both"/>
        <w:rPr>
          <w:rFonts w:cstheme="minorHAnsi"/>
          <w:bCs/>
          <w:color w:val="314E87"/>
          <w:sz w:val="24"/>
          <w:szCs w:val="24"/>
        </w:rPr>
      </w:pPr>
      <w:r w:rsidRPr="008C7FC0">
        <w:rPr>
          <w:rFonts w:cstheme="minorHAnsi"/>
          <w:bCs/>
          <w:color w:val="314E87"/>
          <w:sz w:val="24"/>
          <w:szCs w:val="24"/>
        </w:rPr>
        <w:t>Общая масса отходов в разбивке по типу и способу обращения</w:t>
      </w:r>
    </w:p>
    <w:p w14:paraId="43057A13" w14:textId="2767CD23" w:rsidR="000502CB" w:rsidRPr="00F206BD" w:rsidRDefault="000502CB" w:rsidP="00DB5E39">
      <w:pPr>
        <w:jc w:val="right"/>
        <w:rPr>
          <w:rFonts w:eastAsiaTheme="minorHAnsi" w:cstheme="minorHAnsi"/>
          <w:b w:val="0"/>
          <w:i/>
          <w:color w:val="auto"/>
          <w:sz w:val="24"/>
          <w:szCs w:val="24"/>
          <w:lang w:eastAsia="ja-JP"/>
        </w:rPr>
      </w:pPr>
      <w:r w:rsidRPr="00F206BD">
        <w:rPr>
          <w:rFonts w:eastAsiaTheme="minorHAnsi" w:cstheme="minorHAnsi"/>
          <w:b w:val="0"/>
          <w:i/>
          <w:color w:val="auto"/>
          <w:sz w:val="24"/>
          <w:szCs w:val="24"/>
          <w:lang w:eastAsia="ja-JP"/>
        </w:rPr>
        <w:t>Таблица № 6</w:t>
      </w:r>
      <w:r w:rsidR="00790ABF">
        <w:rPr>
          <w:rFonts w:eastAsiaTheme="minorHAnsi" w:cstheme="minorHAnsi"/>
          <w:b w:val="0"/>
          <w:i/>
          <w:color w:val="auto"/>
          <w:sz w:val="24"/>
          <w:szCs w:val="24"/>
          <w:lang w:eastAsia="ja-JP"/>
        </w:rPr>
        <w:t>7</w:t>
      </w:r>
    </w:p>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gridCol w:w="3118"/>
      </w:tblGrid>
      <w:tr w:rsidR="002F57E6" w:rsidRPr="001D7248" w14:paraId="75CFD15F" w14:textId="77777777" w:rsidTr="005B1B24">
        <w:trPr>
          <w:trHeight w:val="47"/>
          <w:tblHeader/>
        </w:trPr>
        <w:tc>
          <w:tcPr>
            <w:tcW w:w="10348" w:type="dxa"/>
            <w:gridSpan w:val="2"/>
            <w:shd w:val="clear" w:color="auto" w:fill="auto"/>
            <w:vAlign w:val="center"/>
            <w:hideMark/>
          </w:tcPr>
          <w:p w14:paraId="44290C76" w14:textId="77777777" w:rsidR="009A2615" w:rsidRPr="001D7248" w:rsidRDefault="009A2615" w:rsidP="00DB5E39">
            <w:pPr>
              <w:jc w:val="center"/>
              <w:rPr>
                <w:rFonts w:ascii="Calibri" w:eastAsia="Times New Roman" w:hAnsi="Calibri" w:cstheme="minorHAnsi"/>
                <w:bCs/>
                <w:color w:val="auto"/>
                <w:sz w:val="20"/>
                <w:szCs w:val="20"/>
              </w:rPr>
            </w:pPr>
            <w:r w:rsidRPr="001D7248">
              <w:rPr>
                <w:rFonts w:ascii="Calibri" w:eastAsia="Times New Roman" w:hAnsi="Calibri" w:cstheme="minorHAnsi"/>
                <w:bCs/>
                <w:color w:val="auto"/>
                <w:sz w:val="20"/>
                <w:szCs w:val="20"/>
              </w:rPr>
              <w:t>Отходы 1 и 2 класса опасности</w:t>
            </w:r>
          </w:p>
        </w:tc>
      </w:tr>
      <w:tr w:rsidR="002F57E6" w:rsidRPr="001D7248" w14:paraId="383046D3" w14:textId="77777777" w:rsidTr="005B1B24">
        <w:trPr>
          <w:trHeight w:val="47"/>
          <w:tblHeader/>
        </w:trPr>
        <w:tc>
          <w:tcPr>
            <w:tcW w:w="7230" w:type="dxa"/>
            <w:shd w:val="clear" w:color="auto" w:fill="auto"/>
            <w:vAlign w:val="bottom"/>
            <w:hideMark/>
          </w:tcPr>
          <w:p w14:paraId="40A026CB" w14:textId="77777777" w:rsidR="009A2615" w:rsidRPr="001D7248" w:rsidRDefault="009A2615" w:rsidP="00DB5E39">
            <w:pPr>
              <w:jc w:val="center"/>
              <w:rPr>
                <w:rFonts w:ascii="Calibri" w:eastAsia="Times New Roman" w:hAnsi="Calibri" w:cstheme="minorHAnsi"/>
                <w:bCs/>
                <w:color w:val="auto"/>
                <w:sz w:val="20"/>
                <w:szCs w:val="20"/>
              </w:rPr>
            </w:pPr>
            <w:r w:rsidRPr="001D7248">
              <w:rPr>
                <w:rFonts w:ascii="Calibri" w:eastAsia="Times New Roman" w:hAnsi="Calibri" w:cstheme="minorHAnsi"/>
                <w:bCs/>
                <w:color w:val="auto"/>
                <w:sz w:val="20"/>
                <w:szCs w:val="20"/>
              </w:rPr>
              <w:t>Способ обращения</w:t>
            </w:r>
          </w:p>
        </w:tc>
        <w:tc>
          <w:tcPr>
            <w:tcW w:w="3118" w:type="dxa"/>
            <w:shd w:val="clear" w:color="auto" w:fill="auto"/>
            <w:vAlign w:val="center"/>
            <w:hideMark/>
          </w:tcPr>
          <w:p w14:paraId="5AFD0832" w14:textId="77777777" w:rsidR="009A2615" w:rsidRPr="001D7248" w:rsidRDefault="009A2615" w:rsidP="00DB5E39">
            <w:pPr>
              <w:jc w:val="center"/>
              <w:rPr>
                <w:rFonts w:ascii="Calibri" w:eastAsia="Times New Roman" w:hAnsi="Calibri" w:cstheme="minorHAnsi"/>
                <w:bCs/>
                <w:color w:val="auto"/>
                <w:sz w:val="20"/>
                <w:szCs w:val="20"/>
              </w:rPr>
            </w:pPr>
            <w:r w:rsidRPr="001D7248">
              <w:rPr>
                <w:rFonts w:ascii="Calibri" w:eastAsia="Times New Roman" w:hAnsi="Calibri" w:cstheme="minorHAnsi"/>
                <w:bCs/>
                <w:color w:val="auto"/>
                <w:sz w:val="20"/>
                <w:szCs w:val="20"/>
              </w:rPr>
              <w:t>Итого</w:t>
            </w:r>
          </w:p>
        </w:tc>
      </w:tr>
      <w:tr w:rsidR="002F57E6" w:rsidRPr="001D7248" w14:paraId="1A12C613" w14:textId="77777777" w:rsidTr="0092698C">
        <w:trPr>
          <w:trHeight w:val="47"/>
        </w:trPr>
        <w:tc>
          <w:tcPr>
            <w:tcW w:w="7230" w:type="dxa"/>
            <w:shd w:val="clear" w:color="auto" w:fill="auto"/>
            <w:hideMark/>
          </w:tcPr>
          <w:p w14:paraId="2F19CC45" w14:textId="77777777" w:rsidR="009A2615" w:rsidRPr="001D7248" w:rsidRDefault="009A2615" w:rsidP="00DB5E39">
            <w:pP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 xml:space="preserve">повторное использование </w:t>
            </w:r>
          </w:p>
        </w:tc>
        <w:tc>
          <w:tcPr>
            <w:tcW w:w="3118" w:type="dxa"/>
            <w:shd w:val="clear" w:color="auto" w:fill="auto"/>
            <w:noWrap/>
            <w:vAlign w:val="center"/>
          </w:tcPr>
          <w:p w14:paraId="0BBE2EB6" w14:textId="21175C0A" w:rsidR="009A2615" w:rsidRPr="001D7248" w:rsidRDefault="006E4978" w:rsidP="00DB5E39">
            <w:pPr>
              <w:jc w:val="center"/>
              <w:rPr>
                <w:rFonts w:ascii="Calibri" w:eastAsia="Times New Roman" w:hAnsi="Calibri" w:cstheme="minorHAnsi"/>
                <w:b w:val="0"/>
                <w:color w:val="auto"/>
                <w:sz w:val="20"/>
                <w:szCs w:val="20"/>
              </w:rPr>
            </w:pPr>
            <w:r>
              <w:rPr>
                <w:rFonts w:ascii="Calibri" w:eastAsia="Times New Roman" w:hAnsi="Calibri" w:cstheme="minorHAnsi"/>
                <w:b w:val="0"/>
                <w:color w:val="auto"/>
                <w:sz w:val="20"/>
                <w:szCs w:val="20"/>
              </w:rPr>
              <w:t>-</w:t>
            </w:r>
          </w:p>
        </w:tc>
      </w:tr>
      <w:tr w:rsidR="002F57E6" w:rsidRPr="001D7248" w14:paraId="296F6667" w14:textId="77777777" w:rsidTr="001D7248">
        <w:trPr>
          <w:trHeight w:val="20"/>
        </w:trPr>
        <w:tc>
          <w:tcPr>
            <w:tcW w:w="7230" w:type="dxa"/>
            <w:shd w:val="clear" w:color="auto" w:fill="auto"/>
            <w:hideMark/>
          </w:tcPr>
          <w:p w14:paraId="5D458517" w14:textId="77777777" w:rsidR="009A2615" w:rsidRPr="001D7248" w:rsidRDefault="009A2615" w:rsidP="00DB5E39">
            <w:pP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вторичная переработка</w:t>
            </w:r>
          </w:p>
        </w:tc>
        <w:tc>
          <w:tcPr>
            <w:tcW w:w="3118" w:type="dxa"/>
            <w:shd w:val="clear" w:color="auto" w:fill="auto"/>
            <w:noWrap/>
            <w:vAlign w:val="center"/>
          </w:tcPr>
          <w:p w14:paraId="4F0FBA6A" w14:textId="4BAE17A1" w:rsidR="009A2615" w:rsidRPr="001D7248" w:rsidRDefault="006E4978" w:rsidP="00DB5E39">
            <w:pPr>
              <w:jc w:val="center"/>
              <w:rPr>
                <w:rFonts w:ascii="Calibri" w:eastAsia="Times New Roman" w:hAnsi="Calibri" w:cstheme="minorHAnsi"/>
                <w:b w:val="0"/>
                <w:color w:val="auto"/>
                <w:sz w:val="20"/>
                <w:szCs w:val="20"/>
              </w:rPr>
            </w:pPr>
            <w:r>
              <w:rPr>
                <w:rFonts w:ascii="Calibri" w:eastAsia="Times New Roman" w:hAnsi="Calibri" w:cstheme="minorHAnsi"/>
                <w:b w:val="0"/>
                <w:color w:val="auto"/>
                <w:sz w:val="20"/>
                <w:szCs w:val="20"/>
              </w:rPr>
              <w:t>-</w:t>
            </w:r>
          </w:p>
        </w:tc>
      </w:tr>
      <w:tr w:rsidR="002F57E6" w:rsidRPr="001D7248" w14:paraId="7C9ADC6C" w14:textId="77777777" w:rsidTr="001D7248">
        <w:trPr>
          <w:trHeight w:val="20"/>
        </w:trPr>
        <w:tc>
          <w:tcPr>
            <w:tcW w:w="7230" w:type="dxa"/>
            <w:shd w:val="clear" w:color="auto" w:fill="auto"/>
            <w:hideMark/>
          </w:tcPr>
          <w:p w14:paraId="31B8347E" w14:textId="77777777" w:rsidR="009A2615" w:rsidRPr="001D7248" w:rsidRDefault="009A2615" w:rsidP="00DB5E39">
            <w:pP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утилизация (обезвреживание)</w:t>
            </w:r>
          </w:p>
        </w:tc>
        <w:tc>
          <w:tcPr>
            <w:tcW w:w="3118" w:type="dxa"/>
            <w:shd w:val="clear" w:color="auto" w:fill="auto"/>
            <w:noWrap/>
            <w:vAlign w:val="center"/>
            <w:hideMark/>
          </w:tcPr>
          <w:p w14:paraId="02C28CA9" w14:textId="314D28B3" w:rsidR="009A2615" w:rsidRPr="001D7248" w:rsidRDefault="006E4978" w:rsidP="006E4978">
            <w:pPr>
              <w:jc w:val="center"/>
              <w:rPr>
                <w:rFonts w:ascii="Calibri" w:hAnsi="Calibri" w:cstheme="minorHAnsi"/>
                <w:b w:val="0"/>
                <w:color w:val="auto"/>
                <w:sz w:val="20"/>
                <w:szCs w:val="20"/>
              </w:rPr>
            </w:pPr>
            <w:r>
              <w:rPr>
                <w:rFonts w:ascii="Calibri" w:hAnsi="Calibri" w:cstheme="minorHAnsi"/>
                <w:b w:val="0"/>
                <w:color w:val="auto"/>
                <w:sz w:val="20"/>
                <w:szCs w:val="20"/>
              </w:rPr>
              <w:t>-</w:t>
            </w:r>
          </w:p>
        </w:tc>
      </w:tr>
      <w:tr w:rsidR="002F57E6" w:rsidRPr="001D7248" w14:paraId="201148B0" w14:textId="77777777" w:rsidTr="001D7248">
        <w:trPr>
          <w:trHeight w:val="20"/>
        </w:trPr>
        <w:tc>
          <w:tcPr>
            <w:tcW w:w="7230" w:type="dxa"/>
            <w:shd w:val="clear" w:color="auto" w:fill="auto"/>
            <w:hideMark/>
          </w:tcPr>
          <w:p w14:paraId="5C0721CE" w14:textId="77777777" w:rsidR="009A2615" w:rsidRPr="001D7248" w:rsidRDefault="009A2615" w:rsidP="00DB5E39">
            <w:pP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компостирование</w:t>
            </w:r>
          </w:p>
        </w:tc>
        <w:tc>
          <w:tcPr>
            <w:tcW w:w="3118" w:type="dxa"/>
            <w:shd w:val="clear" w:color="auto" w:fill="auto"/>
            <w:noWrap/>
            <w:vAlign w:val="center"/>
            <w:hideMark/>
          </w:tcPr>
          <w:p w14:paraId="18A8D573" w14:textId="1E71A365" w:rsidR="009A2615" w:rsidRPr="001D7248" w:rsidRDefault="006E4978" w:rsidP="006E4978">
            <w:pPr>
              <w:jc w:val="center"/>
              <w:rPr>
                <w:rFonts w:ascii="Calibri" w:hAnsi="Calibri" w:cstheme="minorHAnsi"/>
                <w:b w:val="0"/>
                <w:color w:val="auto"/>
                <w:sz w:val="20"/>
                <w:szCs w:val="20"/>
              </w:rPr>
            </w:pPr>
            <w:r>
              <w:rPr>
                <w:rFonts w:ascii="Calibri" w:hAnsi="Calibri" w:cstheme="minorHAnsi"/>
                <w:b w:val="0"/>
                <w:color w:val="auto"/>
                <w:sz w:val="20"/>
                <w:szCs w:val="20"/>
              </w:rPr>
              <w:t>-</w:t>
            </w:r>
          </w:p>
        </w:tc>
      </w:tr>
      <w:tr w:rsidR="002F57E6" w:rsidRPr="001D7248" w14:paraId="61ADF063" w14:textId="77777777" w:rsidTr="001D7248">
        <w:trPr>
          <w:trHeight w:val="20"/>
        </w:trPr>
        <w:tc>
          <w:tcPr>
            <w:tcW w:w="7230" w:type="dxa"/>
            <w:shd w:val="clear" w:color="auto" w:fill="auto"/>
            <w:hideMark/>
          </w:tcPr>
          <w:p w14:paraId="521E4C59" w14:textId="77777777" w:rsidR="009A2615" w:rsidRPr="001D7248" w:rsidRDefault="009A2615" w:rsidP="00DB5E39">
            <w:pP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сжигание (или использование в качестве топлива)</w:t>
            </w:r>
          </w:p>
        </w:tc>
        <w:tc>
          <w:tcPr>
            <w:tcW w:w="3118" w:type="dxa"/>
            <w:shd w:val="clear" w:color="auto" w:fill="auto"/>
            <w:noWrap/>
            <w:vAlign w:val="center"/>
            <w:hideMark/>
          </w:tcPr>
          <w:p w14:paraId="6F63C5F3" w14:textId="79334332" w:rsidR="009A2615" w:rsidRPr="001D7248" w:rsidRDefault="006E4978" w:rsidP="006E4978">
            <w:pPr>
              <w:jc w:val="center"/>
              <w:rPr>
                <w:rFonts w:ascii="Calibri" w:hAnsi="Calibri" w:cstheme="minorHAnsi"/>
                <w:b w:val="0"/>
                <w:color w:val="auto"/>
                <w:sz w:val="20"/>
                <w:szCs w:val="20"/>
              </w:rPr>
            </w:pPr>
            <w:r>
              <w:rPr>
                <w:rFonts w:ascii="Calibri" w:hAnsi="Calibri" w:cstheme="minorHAnsi"/>
                <w:b w:val="0"/>
                <w:color w:val="auto"/>
                <w:sz w:val="20"/>
                <w:szCs w:val="20"/>
              </w:rPr>
              <w:t>-</w:t>
            </w:r>
          </w:p>
        </w:tc>
      </w:tr>
      <w:tr w:rsidR="002F57E6" w:rsidRPr="001D7248" w14:paraId="3B9448E2" w14:textId="77777777" w:rsidTr="001D7248">
        <w:trPr>
          <w:trHeight w:val="20"/>
        </w:trPr>
        <w:tc>
          <w:tcPr>
            <w:tcW w:w="7230" w:type="dxa"/>
            <w:shd w:val="clear" w:color="auto" w:fill="auto"/>
            <w:hideMark/>
          </w:tcPr>
          <w:p w14:paraId="68EC0292" w14:textId="77777777" w:rsidR="009A2615" w:rsidRPr="001D7248" w:rsidRDefault="009A2615" w:rsidP="00DB5E39">
            <w:pP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размещение на полигоне</w:t>
            </w:r>
          </w:p>
        </w:tc>
        <w:tc>
          <w:tcPr>
            <w:tcW w:w="3118" w:type="dxa"/>
            <w:shd w:val="clear" w:color="auto" w:fill="auto"/>
            <w:noWrap/>
            <w:vAlign w:val="center"/>
            <w:hideMark/>
          </w:tcPr>
          <w:p w14:paraId="412B7780" w14:textId="1FCEC0CA" w:rsidR="009A2615" w:rsidRPr="001D7248" w:rsidRDefault="006E4978" w:rsidP="006E4978">
            <w:pPr>
              <w:jc w:val="center"/>
              <w:rPr>
                <w:rFonts w:ascii="Calibri" w:hAnsi="Calibri" w:cstheme="minorHAnsi"/>
                <w:b w:val="0"/>
                <w:color w:val="auto"/>
                <w:sz w:val="20"/>
                <w:szCs w:val="20"/>
              </w:rPr>
            </w:pPr>
            <w:r>
              <w:rPr>
                <w:rFonts w:ascii="Calibri" w:hAnsi="Calibri" w:cstheme="minorHAnsi"/>
                <w:b w:val="0"/>
                <w:color w:val="auto"/>
                <w:sz w:val="20"/>
                <w:szCs w:val="20"/>
              </w:rPr>
              <w:t>-</w:t>
            </w:r>
          </w:p>
        </w:tc>
      </w:tr>
      <w:tr w:rsidR="002F57E6" w:rsidRPr="001D7248" w14:paraId="5D72B34D" w14:textId="77777777" w:rsidTr="001D7248">
        <w:trPr>
          <w:trHeight w:val="308"/>
        </w:trPr>
        <w:tc>
          <w:tcPr>
            <w:tcW w:w="7230" w:type="dxa"/>
            <w:shd w:val="clear" w:color="auto" w:fill="auto"/>
            <w:hideMark/>
          </w:tcPr>
          <w:p w14:paraId="42BCE8B5" w14:textId="77777777" w:rsidR="009A2615" w:rsidRPr="001D7248" w:rsidRDefault="009A2615" w:rsidP="00DB5E39">
            <w:pP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передача отходов по договору</w:t>
            </w:r>
          </w:p>
        </w:tc>
        <w:tc>
          <w:tcPr>
            <w:tcW w:w="3118" w:type="dxa"/>
            <w:shd w:val="clear" w:color="auto" w:fill="auto"/>
            <w:noWrap/>
            <w:vAlign w:val="center"/>
            <w:hideMark/>
          </w:tcPr>
          <w:p w14:paraId="64384317" w14:textId="521ABCE4" w:rsidR="009A2615" w:rsidRPr="001D7248" w:rsidRDefault="006E4978" w:rsidP="006E4978">
            <w:pPr>
              <w:jc w:val="center"/>
              <w:rPr>
                <w:rFonts w:ascii="Calibri" w:eastAsia="Times New Roman" w:hAnsi="Calibri" w:cstheme="minorHAnsi"/>
                <w:b w:val="0"/>
                <w:color w:val="auto"/>
                <w:sz w:val="20"/>
                <w:szCs w:val="20"/>
              </w:rPr>
            </w:pPr>
            <w:r>
              <w:rPr>
                <w:rFonts w:ascii="Calibri" w:eastAsia="Times New Roman" w:hAnsi="Calibri" w:cstheme="minorHAnsi"/>
                <w:b w:val="0"/>
                <w:color w:val="auto"/>
                <w:sz w:val="20"/>
                <w:szCs w:val="20"/>
              </w:rPr>
              <w:t>-</w:t>
            </w:r>
          </w:p>
        </w:tc>
      </w:tr>
      <w:tr w:rsidR="002F57E6" w:rsidRPr="001D7248" w14:paraId="5836D72C" w14:textId="77777777" w:rsidTr="001D7248">
        <w:trPr>
          <w:trHeight w:val="397"/>
        </w:trPr>
        <w:tc>
          <w:tcPr>
            <w:tcW w:w="10348" w:type="dxa"/>
            <w:gridSpan w:val="2"/>
            <w:shd w:val="clear" w:color="auto" w:fill="auto"/>
            <w:vAlign w:val="center"/>
            <w:hideMark/>
          </w:tcPr>
          <w:p w14:paraId="14558B09" w14:textId="77777777" w:rsidR="009A2615" w:rsidRPr="001D7248" w:rsidRDefault="009A2615" w:rsidP="00DB5E39">
            <w:pPr>
              <w:jc w:val="cente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Отходы 3,4 и 5 класса опасности</w:t>
            </w:r>
          </w:p>
          <w:p w14:paraId="30C387A0" w14:textId="77777777" w:rsidR="009A2615" w:rsidRPr="001D7248" w:rsidRDefault="009A2615" w:rsidP="00DB5E39">
            <w:pPr>
              <w:jc w:val="cente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(любые другие виды твердых и жидких отходов за исключением сточных вод)</w:t>
            </w:r>
          </w:p>
        </w:tc>
      </w:tr>
      <w:tr w:rsidR="002F57E6" w:rsidRPr="001D7248" w14:paraId="7004F956" w14:textId="77777777" w:rsidTr="001D7248">
        <w:trPr>
          <w:trHeight w:val="20"/>
        </w:trPr>
        <w:tc>
          <w:tcPr>
            <w:tcW w:w="7230" w:type="dxa"/>
            <w:shd w:val="clear" w:color="auto" w:fill="auto"/>
            <w:vAlign w:val="center"/>
            <w:hideMark/>
          </w:tcPr>
          <w:p w14:paraId="4AE988DA" w14:textId="77777777" w:rsidR="009A2615" w:rsidRPr="001D7248" w:rsidRDefault="009A2615" w:rsidP="00DB5E39">
            <w:pP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 xml:space="preserve">повторное использование </w:t>
            </w:r>
          </w:p>
        </w:tc>
        <w:tc>
          <w:tcPr>
            <w:tcW w:w="3118" w:type="dxa"/>
            <w:shd w:val="clear" w:color="auto" w:fill="auto"/>
            <w:noWrap/>
            <w:vAlign w:val="center"/>
          </w:tcPr>
          <w:p w14:paraId="7C33F32D" w14:textId="1F9B4194" w:rsidR="009A2615" w:rsidRPr="001D7248" w:rsidRDefault="006E4978" w:rsidP="00DB5E39">
            <w:pPr>
              <w:jc w:val="center"/>
              <w:rPr>
                <w:rFonts w:ascii="Calibri" w:eastAsia="Times New Roman" w:hAnsi="Calibri" w:cstheme="minorHAnsi"/>
                <w:b w:val="0"/>
                <w:color w:val="auto"/>
                <w:sz w:val="20"/>
                <w:szCs w:val="20"/>
              </w:rPr>
            </w:pPr>
            <w:r>
              <w:rPr>
                <w:rFonts w:ascii="Calibri" w:eastAsia="Times New Roman" w:hAnsi="Calibri" w:cstheme="minorHAnsi"/>
                <w:b w:val="0"/>
                <w:color w:val="auto"/>
                <w:sz w:val="20"/>
                <w:szCs w:val="20"/>
              </w:rPr>
              <w:t>-</w:t>
            </w:r>
          </w:p>
        </w:tc>
      </w:tr>
      <w:tr w:rsidR="002F57E6" w:rsidRPr="001D7248" w14:paraId="083F4E2D" w14:textId="77777777" w:rsidTr="001D7248">
        <w:trPr>
          <w:trHeight w:val="20"/>
        </w:trPr>
        <w:tc>
          <w:tcPr>
            <w:tcW w:w="7230" w:type="dxa"/>
            <w:shd w:val="clear" w:color="auto" w:fill="auto"/>
            <w:vAlign w:val="center"/>
            <w:hideMark/>
          </w:tcPr>
          <w:p w14:paraId="09DE38FA" w14:textId="77777777" w:rsidR="009A2615" w:rsidRPr="001D7248" w:rsidRDefault="009A2615" w:rsidP="00DB5E39">
            <w:pP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вторичная переработка</w:t>
            </w:r>
          </w:p>
        </w:tc>
        <w:tc>
          <w:tcPr>
            <w:tcW w:w="3118" w:type="dxa"/>
            <w:shd w:val="clear" w:color="auto" w:fill="auto"/>
            <w:noWrap/>
            <w:vAlign w:val="center"/>
          </w:tcPr>
          <w:p w14:paraId="2D3C957B" w14:textId="13905F9C" w:rsidR="009A2615" w:rsidRPr="001D7248" w:rsidRDefault="006E4978" w:rsidP="00DB5E39">
            <w:pPr>
              <w:jc w:val="center"/>
              <w:rPr>
                <w:rFonts w:ascii="Calibri" w:eastAsia="Times New Roman" w:hAnsi="Calibri" w:cstheme="minorHAnsi"/>
                <w:b w:val="0"/>
                <w:color w:val="auto"/>
                <w:sz w:val="20"/>
                <w:szCs w:val="20"/>
              </w:rPr>
            </w:pPr>
            <w:r>
              <w:rPr>
                <w:rFonts w:ascii="Calibri" w:eastAsia="Times New Roman" w:hAnsi="Calibri" w:cstheme="minorHAnsi"/>
                <w:b w:val="0"/>
                <w:color w:val="auto"/>
                <w:sz w:val="20"/>
                <w:szCs w:val="20"/>
              </w:rPr>
              <w:t>-</w:t>
            </w:r>
          </w:p>
        </w:tc>
      </w:tr>
      <w:tr w:rsidR="002F57E6" w:rsidRPr="001D7248" w14:paraId="177EA136" w14:textId="77777777" w:rsidTr="001D7248">
        <w:trPr>
          <w:trHeight w:val="20"/>
        </w:trPr>
        <w:tc>
          <w:tcPr>
            <w:tcW w:w="7230" w:type="dxa"/>
            <w:shd w:val="clear" w:color="auto" w:fill="auto"/>
            <w:vAlign w:val="center"/>
            <w:hideMark/>
          </w:tcPr>
          <w:p w14:paraId="7FA6DA8D" w14:textId="77777777" w:rsidR="009A2615" w:rsidRPr="001D7248" w:rsidRDefault="009A2615" w:rsidP="00DB5E39">
            <w:pP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утилизация (обезвреживание)</w:t>
            </w:r>
          </w:p>
        </w:tc>
        <w:tc>
          <w:tcPr>
            <w:tcW w:w="3118" w:type="dxa"/>
            <w:shd w:val="clear" w:color="auto" w:fill="auto"/>
            <w:noWrap/>
            <w:vAlign w:val="center"/>
          </w:tcPr>
          <w:p w14:paraId="3F1B5AFE" w14:textId="32A39043" w:rsidR="009A2615" w:rsidRPr="001D7248" w:rsidRDefault="006E4978" w:rsidP="00DB5E39">
            <w:pPr>
              <w:jc w:val="center"/>
              <w:rPr>
                <w:rFonts w:ascii="Calibri" w:eastAsia="Times New Roman" w:hAnsi="Calibri" w:cstheme="minorHAnsi"/>
                <w:b w:val="0"/>
                <w:color w:val="auto"/>
                <w:sz w:val="20"/>
                <w:szCs w:val="20"/>
              </w:rPr>
            </w:pPr>
            <w:r>
              <w:rPr>
                <w:rFonts w:ascii="Calibri" w:eastAsia="Times New Roman" w:hAnsi="Calibri" w:cstheme="minorHAnsi"/>
                <w:b w:val="0"/>
                <w:color w:val="auto"/>
                <w:sz w:val="20"/>
                <w:szCs w:val="20"/>
              </w:rPr>
              <w:t>6,246</w:t>
            </w:r>
          </w:p>
        </w:tc>
      </w:tr>
      <w:tr w:rsidR="002F57E6" w:rsidRPr="001D7248" w14:paraId="1DC93E08" w14:textId="77777777" w:rsidTr="001D7248">
        <w:trPr>
          <w:trHeight w:val="20"/>
        </w:trPr>
        <w:tc>
          <w:tcPr>
            <w:tcW w:w="7230" w:type="dxa"/>
            <w:shd w:val="clear" w:color="auto" w:fill="auto"/>
            <w:vAlign w:val="center"/>
            <w:hideMark/>
          </w:tcPr>
          <w:p w14:paraId="6FFB4D69" w14:textId="77777777" w:rsidR="009A2615" w:rsidRPr="001D7248" w:rsidRDefault="009A2615" w:rsidP="00DB5E39">
            <w:pP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компостирование</w:t>
            </w:r>
          </w:p>
        </w:tc>
        <w:tc>
          <w:tcPr>
            <w:tcW w:w="3118" w:type="dxa"/>
            <w:shd w:val="clear" w:color="auto" w:fill="auto"/>
            <w:noWrap/>
            <w:vAlign w:val="center"/>
          </w:tcPr>
          <w:p w14:paraId="16D5A936" w14:textId="5796418A" w:rsidR="009A2615" w:rsidRPr="001D7248" w:rsidRDefault="006E4978" w:rsidP="00DB5E39">
            <w:pPr>
              <w:jc w:val="center"/>
              <w:rPr>
                <w:rFonts w:ascii="Calibri" w:eastAsia="Times New Roman" w:hAnsi="Calibri" w:cstheme="minorHAnsi"/>
                <w:b w:val="0"/>
                <w:color w:val="auto"/>
                <w:sz w:val="20"/>
                <w:szCs w:val="20"/>
              </w:rPr>
            </w:pPr>
            <w:r>
              <w:rPr>
                <w:rFonts w:ascii="Calibri" w:eastAsia="Times New Roman" w:hAnsi="Calibri" w:cstheme="minorHAnsi"/>
                <w:b w:val="0"/>
                <w:color w:val="auto"/>
                <w:sz w:val="20"/>
                <w:szCs w:val="20"/>
              </w:rPr>
              <w:t>-</w:t>
            </w:r>
          </w:p>
        </w:tc>
      </w:tr>
      <w:tr w:rsidR="002F57E6" w:rsidRPr="001D7248" w14:paraId="41E831C9" w14:textId="77777777" w:rsidTr="001D7248">
        <w:trPr>
          <w:trHeight w:val="20"/>
        </w:trPr>
        <w:tc>
          <w:tcPr>
            <w:tcW w:w="7230" w:type="dxa"/>
            <w:shd w:val="clear" w:color="auto" w:fill="auto"/>
            <w:vAlign w:val="center"/>
            <w:hideMark/>
          </w:tcPr>
          <w:p w14:paraId="4C5D8256" w14:textId="77777777" w:rsidR="009A2615" w:rsidRPr="001D7248" w:rsidRDefault="009A2615" w:rsidP="00DB5E39">
            <w:pP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сжигание (или использование в качестве топлива)</w:t>
            </w:r>
          </w:p>
        </w:tc>
        <w:tc>
          <w:tcPr>
            <w:tcW w:w="3118" w:type="dxa"/>
            <w:shd w:val="clear" w:color="auto" w:fill="auto"/>
            <w:noWrap/>
            <w:vAlign w:val="center"/>
          </w:tcPr>
          <w:p w14:paraId="3A5DF762" w14:textId="0E7CCF1E" w:rsidR="009A2615" w:rsidRPr="001D7248" w:rsidRDefault="006E4978" w:rsidP="00DB5E39">
            <w:pPr>
              <w:jc w:val="center"/>
              <w:rPr>
                <w:rFonts w:ascii="Calibri" w:eastAsia="Times New Roman" w:hAnsi="Calibri" w:cstheme="minorHAnsi"/>
                <w:b w:val="0"/>
                <w:color w:val="auto"/>
                <w:sz w:val="20"/>
                <w:szCs w:val="20"/>
              </w:rPr>
            </w:pPr>
            <w:r>
              <w:rPr>
                <w:rFonts w:ascii="Calibri" w:eastAsia="Times New Roman" w:hAnsi="Calibri" w:cstheme="minorHAnsi"/>
                <w:b w:val="0"/>
                <w:color w:val="auto"/>
                <w:sz w:val="20"/>
                <w:szCs w:val="20"/>
              </w:rPr>
              <w:t>-</w:t>
            </w:r>
          </w:p>
        </w:tc>
      </w:tr>
      <w:tr w:rsidR="002F57E6" w:rsidRPr="001D7248" w14:paraId="1517D752" w14:textId="77777777" w:rsidTr="001D7248">
        <w:trPr>
          <w:trHeight w:val="20"/>
        </w:trPr>
        <w:tc>
          <w:tcPr>
            <w:tcW w:w="7230" w:type="dxa"/>
            <w:shd w:val="clear" w:color="auto" w:fill="auto"/>
            <w:vAlign w:val="center"/>
            <w:hideMark/>
          </w:tcPr>
          <w:p w14:paraId="03CAB4EE" w14:textId="77777777" w:rsidR="009A2615" w:rsidRPr="001D7248" w:rsidRDefault="009A2615" w:rsidP="00DB5E39">
            <w:pP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размещение на полигоне (хранение на эксплуатируемых объектах)</w:t>
            </w:r>
          </w:p>
        </w:tc>
        <w:tc>
          <w:tcPr>
            <w:tcW w:w="3118" w:type="dxa"/>
            <w:shd w:val="clear" w:color="auto" w:fill="auto"/>
            <w:noWrap/>
            <w:vAlign w:val="center"/>
            <w:hideMark/>
          </w:tcPr>
          <w:p w14:paraId="128BB7D3" w14:textId="77777777" w:rsidR="009A2615" w:rsidRPr="001D7248" w:rsidRDefault="009A2615" w:rsidP="00DB5E39">
            <w:pPr>
              <w:jc w:val="cente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16 644,935</w:t>
            </w:r>
          </w:p>
        </w:tc>
      </w:tr>
      <w:tr w:rsidR="002F57E6" w:rsidRPr="001D7248" w14:paraId="36A3A0D2" w14:textId="77777777" w:rsidTr="001D7248">
        <w:trPr>
          <w:trHeight w:val="20"/>
        </w:trPr>
        <w:tc>
          <w:tcPr>
            <w:tcW w:w="7230" w:type="dxa"/>
            <w:shd w:val="clear" w:color="auto" w:fill="auto"/>
            <w:vAlign w:val="center"/>
            <w:hideMark/>
          </w:tcPr>
          <w:p w14:paraId="4EAC2B12" w14:textId="77777777" w:rsidR="009A2615" w:rsidRPr="001D7248" w:rsidRDefault="009A2615" w:rsidP="00DB5E39">
            <w:pP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t>хранение на площадке предприятия (накопление на конец отчетного периода)</w:t>
            </w:r>
          </w:p>
        </w:tc>
        <w:tc>
          <w:tcPr>
            <w:tcW w:w="3118" w:type="dxa"/>
            <w:shd w:val="clear" w:color="auto" w:fill="auto"/>
            <w:noWrap/>
            <w:vAlign w:val="center"/>
            <w:hideMark/>
          </w:tcPr>
          <w:p w14:paraId="3DFD39EA" w14:textId="45AC219A" w:rsidR="009A2615" w:rsidRPr="001D7248" w:rsidRDefault="006E4978" w:rsidP="00DB5E39">
            <w:pPr>
              <w:jc w:val="center"/>
              <w:rPr>
                <w:rFonts w:ascii="Calibri" w:eastAsia="Times New Roman" w:hAnsi="Calibri" w:cstheme="minorHAnsi"/>
                <w:b w:val="0"/>
                <w:color w:val="auto"/>
                <w:sz w:val="20"/>
                <w:szCs w:val="20"/>
              </w:rPr>
            </w:pPr>
            <w:r>
              <w:rPr>
                <w:rFonts w:ascii="Calibri" w:eastAsia="Times New Roman" w:hAnsi="Calibri" w:cstheme="minorHAnsi"/>
                <w:b w:val="0"/>
                <w:color w:val="auto"/>
                <w:sz w:val="20"/>
                <w:szCs w:val="20"/>
              </w:rPr>
              <w:t>2 107,326</w:t>
            </w:r>
          </w:p>
        </w:tc>
      </w:tr>
      <w:tr w:rsidR="002F57E6" w:rsidRPr="001D7248" w14:paraId="52FBF579" w14:textId="77777777" w:rsidTr="001D7248">
        <w:trPr>
          <w:trHeight w:val="20"/>
        </w:trPr>
        <w:tc>
          <w:tcPr>
            <w:tcW w:w="7230" w:type="dxa"/>
            <w:shd w:val="clear" w:color="auto" w:fill="auto"/>
            <w:hideMark/>
          </w:tcPr>
          <w:p w14:paraId="3E5D77D3" w14:textId="77777777" w:rsidR="009A2615" w:rsidRPr="001D7248" w:rsidRDefault="009A2615" w:rsidP="00DB5E39">
            <w:pPr>
              <w:rPr>
                <w:rFonts w:ascii="Calibri" w:eastAsia="Times New Roman" w:hAnsi="Calibri" w:cstheme="minorHAnsi"/>
                <w:b w:val="0"/>
                <w:color w:val="auto"/>
                <w:sz w:val="20"/>
                <w:szCs w:val="20"/>
              </w:rPr>
            </w:pPr>
            <w:r w:rsidRPr="001D7248">
              <w:rPr>
                <w:rFonts w:ascii="Calibri" w:eastAsia="Times New Roman" w:hAnsi="Calibri" w:cstheme="minorHAnsi"/>
                <w:b w:val="0"/>
                <w:color w:val="auto"/>
                <w:sz w:val="20"/>
                <w:szCs w:val="20"/>
              </w:rPr>
              <w:lastRenderedPageBreak/>
              <w:t>передача другим организациям</w:t>
            </w:r>
          </w:p>
        </w:tc>
        <w:tc>
          <w:tcPr>
            <w:tcW w:w="3118" w:type="dxa"/>
            <w:shd w:val="clear" w:color="auto" w:fill="auto"/>
            <w:noWrap/>
            <w:vAlign w:val="center"/>
          </w:tcPr>
          <w:p w14:paraId="22CAA3D5" w14:textId="1D8CC25C" w:rsidR="009A2615" w:rsidRPr="001D7248" w:rsidRDefault="006E4978" w:rsidP="00DB5E39">
            <w:pPr>
              <w:jc w:val="center"/>
              <w:rPr>
                <w:rFonts w:ascii="Calibri" w:eastAsia="Times New Roman" w:hAnsi="Calibri" w:cstheme="minorHAnsi"/>
                <w:b w:val="0"/>
                <w:color w:val="auto"/>
                <w:sz w:val="20"/>
                <w:szCs w:val="20"/>
              </w:rPr>
            </w:pPr>
            <w:r>
              <w:rPr>
                <w:rFonts w:ascii="Calibri" w:eastAsia="Times New Roman" w:hAnsi="Calibri" w:cstheme="minorHAnsi"/>
                <w:b w:val="0"/>
                <w:color w:val="auto"/>
                <w:sz w:val="20"/>
                <w:szCs w:val="20"/>
              </w:rPr>
              <w:t>16 861,104</w:t>
            </w:r>
          </w:p>
        </w:tc>
      </w:tr>
    </w:tbl>
    <w:p w14:paraId="27050DA8" w14:textId="53485C95" w:rsidR="009A2615" w:rsidRPr="008C7FC0" w:rsidRDefault="009A2615" w:rsidP="00DB5E39">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На объектах Общества при производстве основной продукции и оказании основных услуг не применялась практика использования переработанных материалов или использования их повторно.</w:t>
      </w:r>
    </w:p>
    <w:p w14:paraId="07E9B2B0" w14:textId="5902924F" w:rsidR="009A2615" w:rsidRDefault="009A2615" w:rsidP="00DB5E39">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Радиоактивные отходы, а также отходы с содержание полихлоридных дифенилов (ПХБ) -  в 202</w:t>
      </w:r>
      <w:r w:rsidR="006E4978">
        <w:rPr>
          <w:rFonts w:eastAsia="Times New Roman" w:cstheme="minorHAnsi"/>
          <w:sz w:val="24"/>
          <w:szCs w:val="24"/>
          <w:lang w:eastAsia="ru-RU"/>
        </w:rPr>
        <w:t>2</w:t>
      </w:r>
      <w:r w:rsidRPr="008C7FC0">
        <w:rPr>
          <w:rFonts w:eastAsia="Times New Roman" w:cstheme="minorHAnsi"/>
          <w:sz w:val="24"/>
          <w:szCs w:val="24"/>
          <w:lang w:eastAsia="ru-RU"/>
        </w:rPr>
        <w:t xml:space="preserve"> году не образ</w:t>
      </w:r>
      <w:r w:rsidR="006E4978">
        <w:rPr>
          <w:rFonts w:eastAsia="Times New Roman" w:cstheme="minorHAnsi"/>
          <w:sz w:val="24"/>
          <w:szCs w:val="24"/>
          <w:lang w:eastAsia="ru-RU"/>
        </w:rPr>
        <w:t>овывались</w:t>
      </w:r>
      <w:r w:rsidRPr="008C7FC0">
        <w:rPr>
          <w:rFonts w:eastAsia="Times New Roman" w:cstheme="minorHAnsi"/>
          <w:sz w:val="24"/>
          <w:szCs w:val="24"/>
          <w:lang w:eastAsia="ru-RU"/>
        </w:rPr>
        <w:t>.</w:t>
      </w:r>
    </w:p>
    <w:p w14:paraId="2B78B672" w14:textId="77777777" w:rsidR="009A2615" w:rsidRPr="008C7FC0" w:rsidRDefault="009A2615" w:rsidP="00DB5E39">
      <w:pPr>
        <w:shd w:val="clear" w:color="auto" w:fill="FFFFFF"/>
        <w:tabs>
          <w:tab w:val="left" w:pos="851"/>
        </w:tabs>
        <w:spacing w:before="120" w:after="120"/>
        <w:jc w:val="both"/>
        <w:rPr>
          <w:rFonts w:cstheme="minorHAnsi"/>
          <w:bCs/>
          <w:color w:val="314E87"/>
          <w:sz w:val="24"/>
          <w:szCs w:val="24"/>
        </w:rPr>
      </w:pPr>
      <w:r w:rsidRPr="008C7FC0">
        <w:rPr>
          <w:rFonts w:cstheme="minorHAnsi"/>
          <w:bCs/>
          <w:color w:val="314E87"/>
          <w:sz w:val="24"/>
          <w:szCs w:val="24"/>
        </w:rPr>
        <w:t>Общее количество и объем существенных разливов</w:t>
      </w:r>
    </w:p>
    <w:p w14:paraId="50FC0935" w14:textId="6B6D226E" w:rsidR="009A2615" w:rsidRPr="008C7FC0" w:rsidRDefault="009A2615" w:rsidP="00203FAD">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В 202</w:t>
      </w:r>
      <w:r w:rsidR="00833E7C">
        <w:rPr>
          <w:rFonts w:eastAsia="Times New Roman" w:cstheme="minorHAnsi"/>
          <w:sz w:val="24"/>
          <w:szCs w:val="24"/>
          <w:lang w:eastAsia="ru-RU"/>
        </w:rPr>
        <w:t>2</w:t>
      </w:r>
      <w:r w:rsidRPr="008C7FC0">
        <w:rPr>
          <w:rFonts w:eastAsia="Times New Roman" w:cstheme="minorHAnsi"/>
          <w:sz w:val="24"/>
          <w:szCs w:val="24"/>
          <w:lang w:eastAsia="ru-RU"/>
        </w:rPr>
        <w:t xml:space="preserve"> году на объектах Общества аварийных разливов химических веществ, масел, топлива зафиксировано не было.</w:t>
      </w:r>
    </w:p>
    <w:p w14:paraId="67289BD0" w14:textId="77777777" w:rsidR="009A2615" w:rsidRPr="008C7FC0" w:rsidRDefault="009A2615" w:rsidP="006C3B5C">
      <w:pPr>
        <w:shd w:val="clear" w:color="auto" w:fill="FFFFFF"/>
        <w:tabs>
          <w:tab w:val="left" w:pos="851"/>
        </w:tabs>
        <w:spacing w:line="240" w:lineRule="auto"/>
        <w:jc w:val="both"/>
        <w:rPr>
          <w:rFonts w:eastAsia="Times New Roman" w:cstheme="minorHAnsi"/>
          <w:b w:val="0"/>
          <w:i/>
          <w:color w:val="0F0D29" w:themeColor="text1"/>
          <w:sz w:val="24"/>
          <w:szCs w:val="24"/>
          <w:lang w:eastAsia="ru-RU"/>
        </w:rPr>
      </w:pPr>
      <w:r w:rsidRPr="008C7FC0">
        <w:rPr>
          <w:rFonts w:cstheme="minorHAnsi"/>
          <w:bCs/>
          <w:color w:val="314E87"/>
          <w:sz w:val="24"/>
          <w:szCs w:val="24"/>
        </w:rPr>
        <w:t>Масса перевезенных, импортированных, экспортированных или переработанных отходов, являющихся «опасными» согласно приложениям I, II, III и VIII к Базельской конвенции 2, а также процент международных перевозок отходов, перевезенных между странами</w:t>
      </w:r>
      <w:r w:rsidR="00B04CD3" w:rsidRPr="008C7FC0">
        <w:rPr>
          <w:rFonts w:cstheme="minorHAnsi"/>
          <w:bCs/>
          <w:color w:val="314E87"/>
          <w:sz w:val="24"/>
          <w:szCs w:val="24"/>
        </w:rPr>
        <w:t xml:space="preserve">. </w:t>
      </w:r>
      <w:r w:rsidRPr="008C7FC0">
        <w:rPr>
          <w:rFonts w:eastAsia="Times New Roman" w:cstheme="minorHAnsi"/>
          <w:b w:val="0"/>
          <w:i/>
          <w:color w:val="0F0D29" w:themeColor="text1"/>
          <w:sz w:val="24"/>
          <w:szCs w:val="24"/>
          <w:lang w:eastAsia="ru-RU"/>
        </w:rPr>
        <w:t>Не осуществляет.</w:t>
      </w:r>
    </w:p>
    <w:p w14:paraId="1BEE5AFF" w14:textId="77777777" w:rsidR="009A2615" w:rsidRPr="00253F78" w:rsidRDefault="009A2615" w:rsidP="00DB5E39">
      <w:pPr>
        <w:jc w:val="both"/>
        <w:textAlignment w:val="baseline"/>
        <w:rPr>
          <w:rFonts w:eastAsia="Times New Roman" w:cstheme="minorHAnsi"/>
          <w:b w:val="0"/>
          <w:bCs/>
          <w:color w:val="002060"/>
          <w:sz w:val="12"/>
          <w:szCs w:val="12"/>
          <w:bdr w:val="none" w:sz="0" w:space="0" w:color="auto" w:frame="1"/>
        </w:rPr>
      </w:pPr>
    </w:p>
    <w:p w14:paraId="2225B9B6" w14:textId="77777777" w:rsidR="009A2615" w:rsidRPr="008C7FC0" w:rsidRDefault="009A2615" w:rsidP="006C3B5C">
      <w:pPr>
        <w:spacing w:before="120" w:after="120" w:line="240" w:lineRule="auto"/>
        <w:contextualSpacing/>
        <w:jc w:val="both"/>
        <w:textAlignment w:val="baseline"/>
        <w:rPr>
          <w:rFonts w:cstheme="minorHAnsi"/>
          <w:bCs/>
          <w:color w:val="314E87"/>
          <w:sz w:val="24"/>
          <w:szCs w:val="24"/>
        </w:rPr>
      </w:pPr>
      <w:r w:rsidRPr="008C7FC0">
        <w:rPr>
          <w:rFonts w:cstheme="minorHAnsi"/>
          <w:bCs/>
          <w:color w:val="314E87"/>
          <w:sz w:val="24"/>
          <w:szCs w:val="24"/>
        </w:rPr>
        <w:t>Использованные материалы с указанием массы и объема. Доля материалов, представляющих собой переработанные или повторно используемые отходы</w:t>
      </w:r>
    </w:p>
    <w:p w14:paraId="1C524320" w14:textId="673A1852" w:rsidR="009A2615" w:rsidRPr="008C7FC0" w:rsidRDefault="009A2615" w:rsidP="00203FAD">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В 202</w:t>
      </w:r>
      <w:r w:rsidR="00833E7C">
        <w:rPr>
          <w:rFonts w:eastAsia="Times New Roman" w:cstheme="minorHAnsi"/>
          <w:sz w:val="24"/>
          <w:szCs w:val="24"/>
          <w:lang w:eastAsia="ru-RU"/>
        </w:rPr>
        <w:t>2</w:t>
      </w:r>
      <w:r w:rsidRPr="008C7FC0">
        <w:rPr>
          <w:rFonts w:eastAsia="Times New Roman" w:cstheme="minorHAnsi"/>
          <w:sz w:val="24"/>
          <w:szCs w:val="24"/>
          <w:lang w:eastAsia="ru-RU"/>
        </w:rPr>
        <w:t xml:space="preserve"> году на объектах Общества при производстве основной продукции и оказании основных услуг не применялась практика использования переработанных материалов или использования их вторично.</w:t>
      </w:r>
    </w:p>
    <w:p w14:paraId="1AE5EB75" w14:textId="77777777" w:rsidR="009A2615" w:rsidRPr="008C7FC0" w:rsidRDefault="009A2615" w:rsidP="006C3B5C">
      <w:pPr>
        <w:spacing w:before="120" w:after="120" w:line="240" w:lineRule="auto"/>
        <w:contextualSpacing/>
        <w:jc w:val="both"/>
        <w:textAlignment w:val="baseline"/>
        <w:rPr>
          <w:rFonts w:cstheme="minorHAnsi"/>
          <w:bCs/>
          <w:color w:val="314E87"/>
          <w:sz w:val="24"/>
          <w:szCs w:val="24"/>
        </w:rPr>
      </w:pPr>
      <w:r w:rsidRPr="008C7FC0">
        <w:rPr>
          <w:rFonts w:cstheme="minorHAnsi"/>
          <w:bCs/>
          <w:color w:val="314E87"/>
          <w:sz w:val="24"/>
          <w:szCs w:val="24"/>
        </w:rPr>
        <w:t>Доля проданной продукции и ее упаковочных материалов, возвращаемой для переработки производителю, с разбивкой по категориям</w:t>
      </w:r>
    </w:p>
    <w:p w14:paraId="0186B043" w14:textId="77777777" w:rsidR="009A2615" w:rsidRDefault="009A2615" w:rsidP="00203FAD">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ПАО «Камчатскэнерго» не осуществляет утилизацию, а также продажу продукции и ее упаковочных материалов.</w:t>
      </w:r>
    </w:p>
    <w:p w14:paraId="475203E6" w14:textId="77777777" w:rsidR="009A2615" w:rsidRPr="004A15E2" w:rsidRDefault="009A2615" w:rsidP="004A15E2">
      <w:pPr>
        <w:widowControl w:val="0"/>
        <w:tabs>
          <w:tab w:val="left" w:pos="851"/>
          <w:tab w:val="left" w:pos="993"/>
        </w:tabs>
        <w:autoSpaceDE w:val="0"/>
        <w:adjustRightInd w:val="0"/>
        <w:spacing w:before="120" w:after="120"/>
        <w:jc w:val="both"/>
        <w:rPr>
          <w:rFonts w:cstheme="minorHAnsi"/>
          <w:color w:val="314E87"/>
          <w:szCs w:val="28"/>
        </w:rPr>
      </w:pPr>
      <w:r w:rsidRPr="004A15E2">
        <w:rPr>
          <w:rFonts w:cstheme="minorHAnsi"/>
          <w:color w:val="314E87"/>
          <w:szCs w:val="28"/>
        </w:rPr>
        <w:t>Вода</w:t>
      </w:r>
    </w:p>
    <w:p w14:paraId="489BFB85" w14:textId="77777777" w:rsidR="009A2615" w:rsidRPr="008C7FC0" w:rsidRDefault="009A2615" w:rsidP="00EF17A9">
      <w:pPr>
        <w:spacing w:before="120" w:after="120"/>
        <w:contextualSpacing/>
        <w:jc w:val="both"/>
        <w:textAlignment w:val="baseline"/>
        <w:rPr>
          <w:rFonts w:cstheme="minorHAnsi"/>
          <w:bCs/>
          <w:color w:val="314E87"/>
          <w:sz w:val="24"/>
          <w:szCs w:val="24"/>
        </w:rPr>
      </w:pPr>
      <w:r w:rsidRPr="008C7FC0">
        <w:rPr>
          <w:rFonts w:cstheme="minorHAnsi"/>
          <w:bCs/>
          <w:color w:val="314E87"/>
          <w:sz w:val="24"/>
          <w:szCs w:val="24"/>
        </w:rPr>
        <w:t xml:space="preserve">Общее количество забираемой воды с разбивкой по источникам </w:t>
      </w:r>
    </w:p>
    <w:p w14:paraId="230D0B17" w14:textId="77777777" w:rsidR="009A2615" w:rsidRPr="008C7FC0" w:rsidRDefault="009A2615" w:rsidP="00EF17A9">
      <w:pPr>
        <w:pStyle w:val="af9"/>
        <w:widowControl w:val="0"/>
        <w:tabs>
          <w:tab w:val="left" w:pos="851"/>
          <w:tab w:val="left" w:pos="993"/>
        </w:tabs>
        <w:autoSpaceDE w:val="0"/>
        <w:adjustRightInd w:val="0"/>
        <w:spacing w:before="120" w:after="120" w:line="276" w:lineRule="auto"/>
        <w:ind w:left="0"/>
        <w:jc w:val="both"/>
        <w:rPr>
          <w:rFonts w:eastAsia="Times New Roman" w:cstheme="minorHAnsi"/>
          <w:sz w:val="24"/>
          <w:szCs w:val="24"/>
          <w:lang w:eastAsia="ru-RU"/>
        </w:rPr>
      </w:pPr>
      <w:r w:rsidRPr="008C7FC0">
        <w:rPr>
          <w:rFonts w:eastAsia="Times New Roman" w:cstheme="minorHAnsi"/>
          <w:sz w:val="24"/>
          <w:szCs w:val="24"/>
          <w:lang w:eastAsia="ru-RU"/>
        </w:rPr>
        <w:t>ПАО «Камчатскэнерго» осуществляет забор воды из поверхностных источников: реки Мильковка, Авачинской губы, озера Халактырское, ручей Дорожный, реки Паужетка, реки Толмачева, из подземных источников и получает воду через системы муниципального водоснабжения.</w:t>
      </w:r>
    </w:p>
    <w:p w14:paraId="466F28CD" w14:textId="77777777" w:rsidR="009A2615" w:rsidRDefault="009A2615" w:rsidP="00DB5E39">
      <w:pPr>
        <w:contextualSpacing/>
        <w:jc w:val="both"/>
        <w:textAlignment w:val="baseline"/>
        <w:rPr>
          <w:rFonts w:cstheme="minorHAnsi"/>
          <w:bCs/>
          <w:color w:val="314E87"/>
          <w:sz w:val="24"/>
          <w:szCs w:val="24"/>
        </w:rPr>
      </w:pPr>
      <w:r w:rsidRPr="008C7FC0">
        <w:rPr>
          <w:rFonts w:cstheme="minorHAnsi"/>
          <w:bCs/>
          <w:color w:val="314E87"/>
          <w:sz w:val="24"/>
          <w:szCs w:val="24"/>
        </w:rPr>
        <w:t>Сведения о водопотреблении</w:t>
      </w:r>
    </w:p>
    <w:p w14:paraId="317D2A33" w14:textId="543591B4" w:rsidR="000502CB" w:rsidRPr="00F206BD" w:rsidRDefault="000502CB" w:rsidP="00DB5E39">
      <w:pPr>
        <w:jc w:val="right"/>
        <w:rPr>
          <w:rFonts w:eastAsiaTheme="minorHAnsi" w:cstheme="minorHAnsi"/>
          <w:b w:val="0"/>
          <w:i/>
          <w:color w:val="auto"/>
          <w:sz w:val="24"/>
          <w:szCs w:val="24"/>
          <w:lang w:eastAsia="ja-JP"/>
        </w:rPr>
      </w:pPr>
      <w:r w:rsidRPr="00F206BD">
        <w:rPr>
          <w:rFonts w:eastAsiaTheme="minorHAnsi" w:cstheme="minorHAnsi"/>
          <w:b w:val="0"/>
          <w:i/>
          <w:color w:val="auto"/>
          <w:sz w:val="24"/>
          <w:szCs w:val="24"/>
          <w:lang w:eastAsia="ja-JP"/>
        </w:rPr>
        <w:t>Таблица № 6</w:t>
      </w:r>
      <w:r w:rsidR="00790ABF">
        <w:rPr>
          <w:rFonts w:eastAsiaTheme="minorHAnsi" w:cstheme="minorHAnsi"/>
          <w:b w:val="0"/>
          <w:i/>
          <w:color w:val="auto"/>
          <w:sz w:val="24"/>
          <w:szCs w:val="24"/>
          <w:lang w:eastAsia="ja-JP"/>
        </w:rPr>
        <w:t>8</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58"/>
        <w:gridCol w:w="4048"/>
      </w:tblGrid>
      <w:tr w:rsidR="009F109D" w:rsidRPr="009F109D" w14:paraId="26333808" w14:textId="77777777" w:rsidTr="009F109D">
        <w:trPr>
          <w:trHeight w:val="182"/>
        </w:trPr>
        <w:tc>
          <w:tcPr>
            <w:tcW w:w="6158" w:type="dxa"/>
            <w:shd w:val="clear" w:color="auto" w:fill="auto"/>
            <w:vAlign w:val="bottom"/>
            <w:hideMark/>
          </w:tcPr>
          <w:p w14:paraId="79D08F9B" w14:textId="77777777" w:rsidR="009F109D" w:rsidRPr="009F109D" w:rsidRDefault="009F109D" w:rsidP="009F109D">
            <w:pPr>
              <w:spacing w:line="240" w:lineRule="auto"/>
              <w:jc w:val="center"/>
              <w:rPr>
                <w:rFonts w:eastAsia="Times New Roman" w:cstheme="minorHAnsi"/>
                <w:color w:val="auto"/>
                <w:sz w:val="20"/>
                <w:szCs w:val="20"/>
              </w:rPr>
            </w:pPr>
            <w:r w:rsidRPr="009F109D">
              <w:rPr>
                <w:rFonts w:eastAsia="Times New Roman" w:cstheme="minorHAnsi"/>
                <w:color w:val="auto"/>
                <w:sz w:val="20"/>
                <w:szCs w:val="20"/>
              </w:rPr>
              <w:t>Наименование источника водопотребления</w:t>
            </w:r>
          </w:p>
        </w:tc>
        <w:tc>
          <w:tcPr>
            <w:tcW w:w="4048" w:type="dxa"/>
            <w:shd w:val="clear" w:color="auto" w:fill="auto"/>
            <w:vAlign w:val="bottom"/>
            <w:hideMark/>
          </w:tcPr>
          <w:p w14:paraId="512226B1" w14:textId="77777777" w:rsidR="009F109D" w:rsidRPr="009F109D" w:rsidRDefault="009F109D" w:rsidP="009F109D">
            <w:pPr>
              <w:spacing w:line="240" w:lineRule="auto"/>
              <w:jc w:val="center"/>
              <w:rPr>
                <w:rFonts w:eastAsia="Times New Roman" w:cstheme="minorHAnsi"/>
                <w:color w:val="auto"/>
                <w:sz w:val="20"/>
                <w:szCs w:val="20"/>
              </w:rPr>
            </w:pPr>
            <w:r w:rsidRPr="009F109D">
              <w:rPr>
                <w:rFonts w:eastAsia="Times New Roman" w:cstheme="minorHAnsi"/>
                <w:color w:val="auto"/>
                <w:sz w:val="20"/>
                <w:szCs w:val="20"/>
              </w:rPr>
              <w:t>Забрано, всего (тыс. м3/год)</w:t>
            </w:r>
          </w:p>
        </w:tc>
      </w:tr>
      <w:tr w:rsidR="009F109D" w:rsidRPr="009F109D" w14:paraId="7C3E9D11" w14:textId="77777777" w:rsidTr="009F109D">
        <w:trPr>
          <w:trHeight w:val="300"/>
        </w:trPr>
        <w:tc>
          <w:tcPr>
            <w:tcW w:w="6158" w:type="dxa"/>
            <w:shd w:val="clear" w:color="auto" w:fill="auto"/>
            <w:vAlign w:val="center"/>
            <w:hideMark/>
          </w:tcPr>
          <w:p w14:paraId="15F95BAF"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Забрано, получено всего</w:t>
            </w:r>
          </w:p>
        </w:tc>
        <w:tc>
          <w:tcPr>
            <w:tcW w:w="4048" w:type="dxa"/>
            <w:shd w:val="clear" w:color="auto" w:fill="auto"/>
            <w:vAlign w:val="center"/>
            <w:hideMark/>
          </w:tcPr>
          <w:p w14:paraId="1A3EF4B6" w14:textId="77777777" w:rsidR="009F109D" w:rsidRPr="009F109D" w:rsidRDefault="009F109D" w:rsidP="009F109D">
            <w:pPr>
              <w:spacing w:line="240" w:lineRule="auto"/>
              <w:jc w:val="center"/>
              <w:rPr>
                <w:rFonts w:eastAsia="Times New Roman" w:cstheme="minorHAnsi"/>
                <w:b w:val="0"/>
                <w:bCs/>
                <w:color w:val="auto"/>
                <w:sz w:val="20"/>
                <w:szCs w:val="20"/>
              </w:rPr>
            </w:pPr>
            <w:r w:rsidRPr="009F109D">
              <w:rPr>
                <w:rFonts w:eastAsia="Times New Roman" w:cstheme="minorHAnsi"/>
                <w:b w:val="0"/>
                <w:bCs/>
                <w:color w:val="auto"/>
                <w:sz w:val="20"/>
                <w:szCs w:val="20"/>
              </w:rPr>
              <w:t>91 979,99</w:t>
            </w:r>
          </w:p>
        </w:tc>
      </w:tr>
      <w:tr w:rsidR="009F109D" w:rsidRPr="009F109D" w14:paraId="1BB9BE06" w14:textId="77777777" w:rsidTr="009F109D">
        <w:trPr>
          <w:trHeight w:val="300"/>
        </w:trPr>
        <w:tc>
          <w:tcPr>
            <w:tcW w:w="6158" w:type="dxa"/>
            <w:shd w:val="clear" w:color="auto" w:fill="auto"/>
            <w:vAlign w:val="center"/>
            <w:hideMark/>
          </w:tcPr>
          <w:p w14:paraId="091C82CD"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ТЭЦ-1</w:t>
            </w:r>
          </w:p>
        </w:tc>
        <w:tc>
          <w:tcPr>
            <w:tcW w:w="4048" w:type="dxa"/>
            <w:shd w:val="clear" w:color="auto" w:fill="auto"/>
            <w:vAlign w:val="center"/>
            <w:hideMark/>
          </w:tcPr>
          <w:p w14:paraId="25D29C0F"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31 152,53</w:t>
            </w:r>
          </w:p>
        </w:tc>
      </w:tr>
      <w:tr w:rsidR="009F109D" w:rsidRPr="009F109D" w14:paraId="57038260" w14:textId="77777777" w:rsidTr="009F109D">
        <w:trPr>
          <w:trHeight w:val="300"/>
        </w:trPr>
        <w:tc>
          <w:tcPr>
            <w:tcW w:w="6158" w:type="dxa"/>
            <w:shd w:val="clear" w:color="auto" w:fill="auto"/>
            <w:vAlign w:val="center"/>
            <w:hideMark/>
          </w:tcPr>
          <w:p w14:paraId="3FBBA619"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ТЭЦ-2</w:t>
            </w:r>
          </w:p>
        </w:tc>
        <w:tc>
          <w:tcPr>
            <w:tcW w:w="4048" w:type="dxa"/>
            <w:shd w:val="clear" w:color="auto" w:fill="auto"/>
            <w:vAlign w:val="center"/>
            <w:hideMark/>
          </w:tcPr>
          <w:p w14:paraId="1CDFF695"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44 728,05</w:t>
            </w:r>
          </w:p>
        </w:tc>
      </w:tr>
      <w:tr w:rsidR="009F109D" w:rsidRPr="009F109D" w14:paraId="25D89D7E" w14:textId="77777777" w:rsidTr="009F109D">
        <w:trPr>
          <w:trHeight w:val="300"/>
        </w:trPr>
        <w:tc>
          <w:tcPr>
            <w:tcW w:w="6158" w:type="dxa"/>
            <w:shd w:val="clear" w:color="auto" w:fill="auto"/>
            <w:vAlign w:val="center"/>
            <w:hideMark/>
          </w:tcPr>
          <w:p w14:paraId="3CAD8B52"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ЦЭС</w:t>
            </w:r>
          </w:p>
        </w:tc>
        <w:tc>
          <w:tcPr>
            <w:tcW w:w="4048" w:type="dxa"/>
            <w:shd w:val="clear" w:color="auto" w:fill="auto"/>
            <w:vAlign w:val="center"/>
            <w:hideMark/>
          </w:tcPr>
          <w:p w14:paraId="68C69896"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131,43</w:t>
            </w:r>
          </w:p>
        </w:tc>
      </w:tr>
      <w:tr w:rsidR="009F109D" w:rsidRPr="009F109D" w14:paraId="5A5D1FB2" w14:textId="77777777" w:rsidTr="009F109D">
        <w:trPr>
          <w:trHeight w:val="300"/>
        </w:trPr>
        <w:tc>
          <w:tcPr>
            <w:tcW w:w="6158" w:type="dxa"/>
            <w:shd w:val="clear" w:color="auto" w:fill="auto"/>
            <w:vAlign w:val="center"/>
            <w:hideMark/>
          </w:tcPr>
          <w:p w14:paraId="021EACF0"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Коммунальная энергетика</w:t>
            </w:r>
          </w:p>
        </w:tc>
        <w:tc>
          <w:tcPr>
            <w:tcW w:w="4048" w:type="dxa"/>
            <w:shd w:val="clear" w:color="auto" w:fill="auto"/>
            <w:vAlign w:val="center"/>
            <w:hideMark/>
          </w:tcPr>
          <w:p w14:paraId="6DDD3592"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2 069,07</w:t>
            </w:r>
          </w:p>
        </w:tc>
      </w:tr>
      <w:tr w:rsidR="009F109D" w:rsidRPr="009F109D" w14:paraId="4C27AC5A" w14:textId="77777777" w:rsidTr="009F109D">
        <w:trPr>
          <w:trHeight w:val="300"/>
        </w:trPr>
        <w:tc>
          <w:tcPr>
            <w:tcW w:w="6158" w:type="dxa"/>
            <w:shd w:val="clear" w:color="auto" w:fill="auto"/>
            <w:vAlign w:val="center"/>
          </w:tcPr>
          <w:p w14:paraId="4195D198" w14:textId="77777777" w:rsidR="009F109D" w:rsidRPr="009F109D" w:rsidRDefault="009F109D" w:rsidP="00480820">
            <w:pPr>
              <w:spacing w:line="240" w:lineRule="auto"/>
              <w:rPr>
                <w:rFonts w:eastAsia="Lucida Sans Unicode" w:cstheme="minorHAnsi"/>
                <w:b w:val="0"/>
                <w:color w:val="auto"/>
                <w:kern w:val="2"/>
                <w:sz w:val="20"/>
                <w:szCs w:val="20"/>
              </w:rPr>
            </w:pPr>
            <w:r w:rsidRPr="009F109D">
              <w:rPr>
                <w:rFonts w:eastAsia="Lucida Sans Unicode" w:cstheme="minorHAnsi"/>
                <w:b w:val="0"/>
                <w:color w:val="auto"/>
                <w:kern w:val="2"/>
                <w:sz w:val="20"/>
                <w:szCs w:val="20"/>
              </w:rPr>
              <w:t>Возобновляемая энергетика</w:t>
            </w:r>
          </w:p>
        </w:tc>
        <w:tc>
          <w:tcPr>
            <w:tcW w:w="4048" w:type="dxa"/>
            <w:shd w:val="clear" w:color="auto" w:fill="auto"/>
            <w:vAlign w:val="center"/>
          </w:tcPr>
          <w:p w14:paraId="2B969D92"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13 898,91</w:t>
            </w:r>
          </w:p>
        </w:tc>
      </w:tr>
      <w:tr w:rsidR="009F109D" w:rsidRPr="009F109D" w14:paraId="56D47753" w14:textId="77777777" w:rsidTr="002D1F0F">
        <w:trPr>
          <w:trHeight w:val="43"/>
        </w:trPr>
        <w:tc>
          <w:tcPr>
            <w:tcW w:w="6158" w:type="dxa"/>
            <w:shd w:val="clear" w:color="auto" w:fill="auto"/>
            <w:vAlign w:val="bottom"/>
            <w:hideMark/>
          </w:tcPr>
          <w:p w14:paraId="290BC905"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Times New Roman" w:cstheme="minorHAnsi"/>
                <w:b w:val="0"/>
                <w:color w:val="auto"/>
                <w:sz w:val="20"/>
                <w:szCs w:val="20"/>
              </w:rPr>
              <w:t> </w:t>
            </w:r>
          </w:p>
        </w:tc>
        <w:tc>
          <w:tcPr>
            <w:tcW w:w="4048" w:type="dxa"/>
            <w:shd w:val="clear" w:color="auto" w:fill="auto"/>
            <w:vAlign w:val="bottom"/>
            <w:hideMark/>
          </w:tcPr>
          <w:p w14:paraId="442B93DE" w14:textId="408FDC21" w:rsidR="009F109D" w:rsidRPr="009F109D" w:rsidRDefault="009F109D" w:rsidP="009F109D">
            <w:pPr>
              <w:spacing w:line="240" w:lineRule="auto"/>
              <w:jc w:val="center"/>
              <w:rPr>
                <w:rFonts w:eastAsia="Times New Roman" w:cstheme="minorHAnsi"/>
                <w:b w:val="0"/>
                <w:color w:val="auto"/>
                <w:sz w:val="20"/>
                <w:szCs w:val="20"/>
              </w:rPr>
            </w:pPr>
          </w:p>
        </w:tc>
      </w:tr>
      <w:tr w:rsidR="009F109D" w:rsidRPr="009F109D" w14:paraId="034D48B9" w14:textId="77777777" w:rsidTr="009F109D">
        <w:trPr>
          <w:trHeight w:val="300"/>
        </w:trPr>
        <w:tc>
          <w:tcPr>
            <w:tcW w:w="6158" w:type="dxa"/>
            <w:shd w:val="clear" w:color="auto" w:fill="auto"/>
            <w:vAlign w:val="center"/>
            <w:hideMark/>
          </w:tcPr>
          <w:p w14:paraId="2FF29687"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Из поверхностных источников</w:t>
            </w:r>
          </w:p>
        </w:tc>
        <w:tc>
          <w:tcPr>
            <w:tcW w:w="4048" w:type="dxa"/>
            <w:shd w:val="clear" w:color="auto" w:fill="auto"/>
            <w:vAlign w:val="center"/>
            <w:hideMark/>
          </w:tcPr>
          <w:p w14:paraId="088577B0" w14:textId="77777777" w:rsidR="009F109D" w:rsidRPr="009F109D" w:rsidRDefault="009F109D" w:rsidP="009F109D">
            <w:pPr>
              <w:spacing w:line="240" w:lineRule="auto"/>
              <w:jc w:val="center"/>
              <w:rPr>
                <w:rFonts w:eastAsia="Times New Roman" w:cstheme="minorHAnsi"/>
                <w:b w:val="0"/>
                <w:bCs/>
                <w:color w:val="auto"/>
                <w:sz w:val="20"/>
                <w:szCs w:val="20"/>
              </w:rPr>
            </w:pPr>
            <w:r w:rsidRPr="009F109D">
              <w:rPr>
                <w:rFonts w:eastAsia="Times New Roman" w:cstheme="minorHAnsi"/>
                <w:b w:val="0"/>
                <w:bCs/>
                <w:color w:val="auto"/>
                <w:sz w:val="20"/>
                <w:szCs w:val="20"/>
              </w:rPr>
              <w:t>85 714,57</w:t>
            </w:r>
          </w:p>
        </w:tc>
      </w:tr>
      <w:tr w:rsidR="009F109D" w:rsidRPr="009F109D" w14:paraId="6AA8DB43" w14:textId="77777777" w:rsidTr="009F109D">
        <w:trPr>
          <w:trHeight w:val="300"/>
        </w:trPr>
        <w:tc>
          <w:tcPr>
            <w:tcW w:w="6158" w:type="dxa"/>
            <w:shd w:val="clear" w:color="auto" w:fill="auto"/>
            <w:vAlign w:val="center"/>
            <w:hideMark/>
          </w:tcPr>
          <w:p w14:paraId="46EB9402"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ТЭЦ-1  (Авачинская губа)</w:t>
            </w:r>
          </w:p>
        </w:tc>
        <w:tc>
          <w:tcPr>
            <w:tcW w:w="4048" w:type="dxa"/>
            <w:shd w:val="clear" w:color="auto" w:fill="auto"/>
            <w:vAlign w:val="center"/>
            <w:hideMark/>
          </w:tcPr>
          <w:p w14:paraId="5699F069"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28 190,00</w:t>
            </w:r>
          </w:p>
        </w:tc>
      </w:tr>
      <w:tr w:rsidR="009F109D" w:rsidRPr="009F109D" w14:paraId="6D82F32E" w14:textId="77777777" w:rsidTr="009F109D">
        <w:trPr>
          <w:trHeight w:val="300"/>
        </w:trPr>
        <w:tc>
          <w:tcPr>
            <w:tcW w:w="6158" w:type="dxa"/>
            <w:shd w:val="clear" w:color="auto" w:fill="auto"/>
            <w:vAlign w:val="center"/>
            <w:hideMark/>
          </w:tcPr>
          <w:p w14:paraId="6AF0817D"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lastRenderedPageBreak/>
              <w:t>ТЭЦ-2 (оз. Халактырское,  р. Дорожный)</w:t>
            </w:r>
          </w:p>
        </w:tc>
        <w:tc>
          <w:tcPr>
            <w:tcW w:w="4048" w:type="dxa"/>
            <w:shd w:val="clear" w:color="auto" w:fill="auto"/>
            <w:vAlign w:val="center"/>
            <w:hideMark/>
          </w:tcPr>
          <w:p w14:paraId="27A484AF"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44 711,38</w:t>
            </w:r>
          </w:p>
        </w:tc>
      </w:tr>
      <w:tr w:rsidR="009F109D" w:rsidRPr="009F109D" w14:paraId="716899EC" w14:textId="77777777" w:rsidTr="009F109D">
        <w:trPr>
          <w:trHeight w:val="300"/>
        </w:trPr>
        <w:tc>
          <w:tcPr>
            <w:tcW w:w="6158" w:type="dxa"/>
            <w:shd w:val="clear" w:color="auto" w:fill="auto"/>
            <w:vAlign w:val="center"/>
            <w:hideMark/>
          </w:tcPr>
          <w:p w14:paraId="53B82219"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ЦЭС (р. Мильковка)</w:t>
            </w:r>
          </w:p>
        </w:tc>
        <w:tc>
          <w:tcPr>
            <w:tcW w:w="4048" w:type="dxa"/>
            <w:shd w:val="clear" w:color="auto" w:fill="auto"/>
            <w:vAlign w:val="center"/>
            <w:hideMark/>
          </w:tcPr>
          <w:p w14:paraId="5A00F29F"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0,6</w:t>
            </w:r>
          </w:p>
        </w:tc>
      </w:tr>
      <w:tr w:rsidR="009F109D" w:rsidRPr="009F109D" w14:paraId="55D717C3" w14:textId="77777777" w:rsidTr="009F109D">
        <w:trPr>
          <w:trHeight w:val="300"/>
        </w:trPr>
        <w:tc>
          <w:tcPr>
            <w:tcW w:w="6158" w:type="dxa"/>
            <w:shd w:val="clear" w:color="auto" w:fill="auto"/>
            <w:vAlign w:val="center"/>
          </w:tcPr>
          <w:p w14:paraId="54E5DC9B" w14:textId="77777777" w:rsidR="009F109D" w:rsidRPr="009F109D" w:rsidRDefault="009F109D" w:rsidP="00480820">
            <w:pPr>
              <w:spacing w:line="240" w:lineRule="auto"/>
              <w:rPr>
                <w:rFonts w:eastAsia="Lucida Sans Unicode" w:cstheme="minorHAnsi"/>
                <w:b w:val="0"/>
                <w:color w:val="auto"/>
                <w:kern w:val="2"/>
                <w:sz w:val="20"/>
                <w:szCs w:val="20"/>
              </w:rPr>
            </w:pPr>
            <w:r w:rsidRPr="009F109D">
              <w:rPr>
                <w:rFonts w:eastAsia="Lucida Sans Unicode" w:cstheme="minorHAnsi"/>
                <w:b w:val="0"/>
                <w:color w:val="auto"/>
                <w:kern w:val="2"/>
                <w:sz w:val="20"/>
                <w:szCs w:val="20"/>
              </w:rPr>
              <w:t>Возобновляемая энергетика (р. Паужетка, р. Толмачёва)</w:t>
            </w:r>
          </w:p>
        </w:tc>
        <w:tc>
          <w:tcPr>
            <w:tcW w:w="4048" w:type="dxa"/>
            <w:shd w:val="clear" w:color="auto" w:fill="auto"/>
            <w:vAlign w:val="center"/>
          </w:tcPr>
          <w:p w14:paraId="114D197A"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12 812,59</w:t>
            </w:r>
          </w:p>
        </w:tc>
      </w:tr>
      <w:tr w:rsidR="009F109D" w:rsidRPr="009F109D" w14:paraId="235D1272" w14:textId="77777777" w:rsidTr="009F109D">
        <w:trPr>
          <w:trHeight w:val="75"/>
        </w:trPr>
        <w:tc>
          <w:tcPr>
            <w:tcW w:w="6158" w:type="dxa"/>
            <w:shd w:val="clear" w:color="auto" w:fill="auto"/>
            <w:vAlign w:val="bottom"/>
            <w:hideMark/>
          </w:tcPr>
          <w:p w14:paraId="37B787C1"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Times New Roman" w:cstheme="minorHAnsi"/>
                <w:b w:val="0"/>
                <w:color w:val="auto"/>
                <w:sz w:val="20"/>
                <w:szCs w:val="20"/>
              </w:rPr>
              <w:t> </w:t>
            </w:r>
          </w:p>
        </w:tc>
        <w:tc>
          <w:tcPr>
            <w:tcW w:w="4048" w:type="dxa"/>
            <w:shd w:val="clear" w:color="auto" w:fill="auto"/>
            <w:vAlign w:val="bottom"/>
            <w:hideMark/>
          </w:tcPr>
          <w:p w14:paraId="16DFD0E1" w14:textId="69FCC6E3" w:rsidR="009F109D" w:rsidRPr="009F109D" w:rsidRDefault="009F109D" w:rsidP="009F109D">
            <w:pPr>
              <w:spacing w:line="240" w:lineRule="auto"/>
              <w:jc w:val="center"/>
              <w:rPr>
                <w:rFonts w:eastAsia="Times New Roman" w:cstheme="minorHAnsi"/>
                <w:b w:val="0"/>
                <w:color w:val="auto"/>
                <w:sz w:val="20"/>
                <w:szCs w:val="20"/>
              </w:rPr>
            </w:pPr>
          </w:p>
        </w:tc>
      </w:tr>
      <w:tr w:rsidR="009F109D" w:rsidRPr="009F109D" w14:paraId="4BFF3A88" w14:textId="77777777" w:rsidTr="009F109D">
        <w:trPr>
          <w:trHeight w:val="300"/>
        </w:trPr>
        <w:tc>
          <w:tcPr>
            <w:tcW w:w="6158" w:type="dxa"/>
            <w:shd w:val="clear" w:color="auto" w:fill="auto"/>
            <w:vAlign w:val="center"/>
            <w:hideMark/>
          </w:tcPr>
          <w:p w14:paraId="44995690"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Из подземных источников</w:t>
            </w:r>
          </w:p>
        </w:tc>
        <w:tc>
          <w:tcPr>
            <w:tcW w:w="4048" w:type="dxa"/>
            <w:shd w:val="clear" w:color="auto" w:fill="auto"/>
            <w:vAlign w:val="center"/>
            <w:hideMark/>
          </w:tcPr>
          <w:p w14:paraId="499AA02A" w14:textId="77777777" w:rsidR="009F109D" w:rsidRPr="009F109D" w:rsidRDefault="009F109D" w:rsidP="009F109D">
            <w:pPr>
              <w:spacing w:line="240" w:lineRule="auto"/>
              <w:jc w:val="center"/>
              <w:rPr>
                <w:rFonts w:eastAsia="Times New Roman" w:cstheme="minorHAnsi"/>
                <w:b w:val="0"/>
                <w:bCs/>
                <w:color w:val="auto"/>
                <w:sz w:val="20"/>
                <w:szCs w:val="20"/>
              </w:rPr>
            </w:pPr>
            <w:r w:rsidRPr="009F109D">
              <w:rPr>
                <w:rFonts w:eastAsia="Times New Roman" w:cstheme="minorHAnsi"/>
                <w:b w:val="0"/>
                <w:bCs/>
                <w:color w:val="auto"/>
                <w:sz w:val="20"/>
                <w:szCs w:val="20"/>
              </w:rPr>
              <w:t>533,94</w:t>
            </w:r>
          </w:p>
        </w:tc>
      </w:tr>
      <w:tr w:rsidR="009F109D" w:rsidRPr="009F109D" w14:paraId="0EB7F080" w14:textId="77777777" w:rsidTr="009F109D">
        <w:trPr>
          <w:trHeight w:val="300"/>
        </w:trPr>
        <w:tc>
          <w:tcPr>
            <w:tcW w:w="6158" w:type="dxa"/>
            <w:shd w:val="clear" w:color="auto" w:fill="auto"/>
            <w:vAlign w:val="center"/>
            <w:hideMark/>
          </w:tcPr>
          <w:p w14:paraId="197553FE"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ТЭЦ-2</w:t>
            </w:r>
          </w:p>
        </w:tc>
        <w:tc>
          <w:tcPr>
            <w:tcW w:w="4048" w:type="dxa"/>
            <w:shd w:val="clear" w:color="auto" w:fill="auto"/>
            <w:vAlign w:val="center"/>
            <w:hideMark/>
          </w:tcPr>
          <w:p w14:paraId="4523EFEB"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16,67</w:t>
            </w:r>
          </w:p>
        </w:tc>
      </w:tr>
      <w:tr w:rsidR="009F109D" w:rsidRPr="009F109D" w14:paraId="077441EA" w14:textId="77777777" w:rsidTr="009F109D">
        <w:trPr>
          <w:trHeight w:val="300"/>
        </w:trPr>
        <w:tc>
          <w:tcPr>
            <w:tcW w:w="6158" w:type="dxa"/>
            <w:shd w:val="clear" w:color="auto" w:fill="auto"/>
            <w:vAlign w:val="center"/>
            <w:hideMark/>
          </w:tcPr>
          <w:p w14:paraId="41922814"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ЦЭС</w:t>
            </w:r>
          </w:p>
        </w:tc>
        <w:tc>
          <w:tcPr>
            <w:tcW w:w="4048" w:type="dxa"/>
            <w:shd w:val="clear" w:color="auto" w:fill="auto"/>
            <w:vAlign w:val="center"/>
            <w:hideMark/>
          </w:tcPr>
          <w:p w14:paraId="1F186F58"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1,50</w:t>
            </w:r>
          </w:p>
        </w:tc>
      </w:tr>
      <w:tr w:rsidR="009F109D" w:rsidRPr="009F109D" w14:paraId="768D4AD9" w14:textId="77777777" w:rsidTr="009F109D">
        <w:trPr>
          <w:trHeight w:val="300"/>
        </w:trPr>
        <w:tc>
          <w:tcPr>
            <w:tcW w:w="6158" w:type="dxa"/>
            <w:shd w:val="clear" w:color="auto" w:fill="auto"/>
            <w:vAlign w:val="center"/>
            <w:hideMark/>
          </w:tcPr>
          <w:p w14:paraId="1211514D"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Коммунальная энергетика</w:t>
            </w:r>
          </w:p>
        </w:tc>
        <w:tc>
          <w:tcPr>
            <w:tcW w:w="4048" w:type="dxa"/>
            <w:shd w:val="clear" w:color="auto" w:fill="auto"/>
            <w:vAlign w:val="center"/>
            <w:hideMark/>
          </w:tcPr>
          <w:p w14:paraId="3D68BFA7"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27,86</w:t>
            </w:r>
          </w:p>
        </w:tc>
      </w:tr>
      <w:tr w:rsidR="009F109D" w:rsidRPr="009F109D" w14:paraId="0309D104" w14:textId="77777777" w:rsidTr="009F109D">
        <w:trPr>
          <w:trHeight w:val="300"/>
        </w:trPr>
        <w:tc>
          <w:tcPr>
            <w:tcW w:w="6158" w:type="dxa"/>
            <w:shd w:val="clear" w:color="auto" w:fill="auto"/>
            <w:vAlign w:val="center"/>
          </w:tcPr>
          <w:p w14:paraId="257D573A" w14:textId="77777777" w:rsidR="009F109D" w:rsidRPr="009F109D" w:rsidRDefault="009F109D" w:rsidP="00480820">
            <w:pPr>
              <w:spacing w:line="240" w:lineRule="auto"/>
              <w:rPr>
                <w:rFonts w:eastAsia="Lucida Sans Unicode" w:cstheme="minorHAnsi"/>
                <w:b w:val="0"/>
                <w:color w:val="auto"/>
                <w:kern w:val="2"/>
                <w:sz w:val="20"/>
                <w:szCs w:val="20"/>
              </w:rPr>
            </w:pPr>
            <w:r w:rsidRPr="009F109D">
              <w:rPr>
                <w:rFonts w:eastAsia="Lucida Sans Unicode" w:cstheme="minorHAnsi"/>
                <w:b w:val="0"/>
                <w:color w:val="auto"/>
                <w:kern w:val="2"/>
                <w:sz w:val="20"/>
                <w:szCs w:val="20"/>
              </w:rPr>
              <w:t>Возобновляемая энергетика</w:t>
            </w:r>
          </w:p>
        </w:tc>
        <w:tc>
          <w:tcPr>
            <w:tcW w:w="4048" w:type="dxa"/>
            <w:shd w:val="clear" w:color="auto" w:fill="auto"/>
            <w:vAlign w:val="center"/>
          </w:tcPr>
          <w:p w14:paraId="5488113A"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487,91</w:t>
            </w:r>
          </w:p>
        </w:tc>
      </w:tr>
      <w:tr w:rsidR="009F109D" w:rsidRPr="009F109D" w14:paraId="4EF3E615" w14:textId="77777777" w:rsidTr="009F109D">
        <w:trPr>
          <w:trHeight w:val="75"/>
        </w:trPr>
        <w:tc>
          <w:tcPr>
            <w:tcW w:w="6158" w:type="dxa"/>
            <w:shd w:val="clear" w:color="auto" w:fill="auto"/>
            <w:vAlign w:val="bottom"/>
            <w:hideMark/>
          </w:tcPr>
          <w:p w14:paraId="2AA42BFE"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Times New Roman" w:cstheme="minorHAnsi"/>
                <w:b w:val="0"/>
                <w:color w:val="auto"/>
                <w:sz w:val="20"/>
                <w:szCs w:val="20"/>
              </w:rPr>
              <w:t> </w:t>
            </w:r>
          </w:p>
        </w:tc>
        <w:tc>
          <w:tcPr>
            <w:tcW w:w="4048" w:type="dxa"/>
            <w:shd w:val="clear" w:color="auto" w:fill="auto"/>
            <w:vAlign w:val="bottom"/>
            <w:hideMark/>
          </w:tcPr>
          <w:p w14:paraId="77388930" w14:textId="2166D7B2" w:rsidR="009F109D" w:rsidRPr="009F109D" w:rsidRDefault="009F109D" w:rsidP="009F109D">
            <w:pPr>
              <w:spacing w:line="240" w:lineRule="auto"/>
              <w:jc w:val="center"/>
              <w:rPr>
                <w:rFonts w:eastAsia="Times New Roman" w:cstheme="minorHAnsi"/>
                <w:b w:val="0"/>
                <w:color w:val="auto"/>
                <w:sz w:val="20"/>
                <w:szCs w:val="20"/>
              </w:rPr>
            </w:pPr>
          </w:p>
        </w:tc>
      </w:tr>
      <w:tr w:rsidR="009F109D" w:rsidRPr="009F109D" w14:paraId="7678C3EC" w14:textId="77777777" w:rsidTr="009F109D">
        <w:trPr>
          <w:trHeight w:val="300"/>
        </w:trPr>
        <w:tc>
          <w:tcPr>
            <w:tcW w:w="6158" w:type="dxa"/>
            <w:shd w:val="clear" w:color="auto" w:fill="auto"/>
            <w:vAlign w:val="center"/>
            <w:hideMark/>
          </w:tcPr>
          <w:p w14:paraId="7DCE7FFA"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От других предприятий (термальная вода)</w:t>
            </w:r>
          </w:p>
        </w:tc>
        <w:tc>
          <w:tcPr>
            <w:tcW w:w="4048" w:type="dxa"/>
            <w:shd w:val="clear" w:color="auto" w:fill="auto"/>
            <w:vAlign w:val="center"/>
            <w:hideMark/>
          </w:tcPr>
          <w:p w14:paraId="76109D8B" w14:textId="77777777" w:rsidR="009F109D" w:rsidRPr="009F109D" w:rsidRDefault="009F109D" w:rsidP="009F109D">
            <w:pPr>
              <w:spacing w:line="240" w:lineRule="auto"/>
              <w:jc w:val="center"/>
              <w:rPr>
                <w:rFonts w:eastAsia="Times New Roman" w:cstheme="minorHAnsi"/>
                <w:b w:val="0"/>
                <w:bCs/>
                <w:color w:val="auto"/>
                <w:sz w:val="20"/>
                <w:szCs w:val="20"/>
              </w:rPr>
            </w:pPr>
            <w:r w:rsidRPr="009F109D">
              <w:rPr>
                <w:rFonts w:eastAsia="Times New Roman" w:cstheme="minorHAnsi"/>
                <w:b w:val="0"/>
                <w:bCs/>
                <w:color w:val="auto"/>
                <w:sz w:val="20"/>
                <w:szCs w:val="20"/>
              </w:rPr>
              <w:t>726,55</w:t>
            </w:r>
          </w:p>
        </w:tc>
      </w:tr>
      <w:tr w:rsidR="009F109D" w:rsidRPr="009F109D" w14:paraId="3203EC1B" w14:textId="77777777" w:rsidTr="009F109D">
        <w:trPr>
          <w:trHeight w:val="90"/>
        </w:trPr>
        <w:tc>
          <w:tcPr>
            <w:tcW w:w="6158" w:type="dxa"/>
            <w:shd w:val="clear" w:color="auto" w:fill="auto"/>
            <w:vAlign w:val="bottom"/>
            <w:hideMark/>
          </w:tcPr>
          <w:p w14:paraId="12011A44"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Times New Roman" w:cstheme="minorHAnsi"/>
                <w:b w:val="0"/>
                <w:color w:val="auto"/>
                <w:sz w:val="20"/>
                <w:szCs w:val="20"/>
              </w:rPr>
              <w:t> </w:t>
            </w:r>
          </w:p>
        </w:tc>
        <w:tc>
          <w:tcPr>
            <w:tcW w:w="4048" w:type="dxa"/>
            <w:shd w:val="clear" w:color="auto" w:fill="auto"/>
            <w:vAlign w:val="bottom"/>
            <w:hideMark/>
          </w:tcPr>
          <w:p w14:paraId="4F595AF9" w14:textId="016D8A5B" w:rsidR="009F109D" w:rsidRPr="009F109D" w:rsidRDefault="009F109D" w:rsidP="009F109D">
            <w:pPr>
              <w:spacing w:line="240" w:lineRule="auto"/>
              <w:jc w:val="center"/>
              <w:rPr>
                <w:rFonts w:eastAsia="Times New Roman" w:cstheme="minorHAnsi"/>
                <w:b w:val="0"/>
                <w:color w:val="auto"/>
                <w:sz w:val="20"/>
                <w:szCs w:val="20"/>
              </w:rPr>
            </w:pPr>
          </w:p>
        </w:tc>
      </w:tr>
      <w:tr w:rsidR="009F109D" w:rsidRPr="009F109D" w14:paraId="2EE603DF" w14:textId="77777777" w:rsidTr="009F109D">
        <w:trPr>
          <w:trHeight w:val="300"/>
        </w:trPr>
        <w:tc>
          <w:tcPr>
            <w:tcW w:w="6158" w:type="dxa"/>
            <w:shd w:val="clear" w:color="auto" w:fill="auto"/>
            <w:vAlign w:val="center"/>
            <w:hideMark/>
          </w:tcPr>
          <w:p w14:paraId="5B85A5FE"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Городского водопровода</w:t>
            </w:r>
          </w:p>
        </w:tc>
        <w:tc>
          <w:tcPr>
            <w:tcW w:w="4048" w:type="dxa"/>
            <w:shd w:val="clear" w:color="auto" w:fill="auto"/>
            <w:vAlign w:val="center"/>
            <w:hideMark/>
          </w:tcPr>
          <w:p w14:paraId="313DE77A" w14:textId="77777777" w:rsidR="009F109D" w:rsidRPr="009F109D" w:rsidRDefault="009F109D" w:rsidP="009F109D">
            <w:pPr>
              <w:spacing w:line="240" w:lineRule="auto"/>
              <w:jc w:val="center"/>
              <w:rPr>
                <w:rFonts w:eastAsia="Times New Roman" w:cstheme="minorHAnsi"/>
                <w:b w:val="0"/>
                <w:bCs/>
                <w:color w:val="auto"/>
                <w:sz w:val="20"/>
                <w:szCs w:val="20"/>
              </w:rPr>
            </w:pPr>
            <w:r w:rsidRPr="009F109D">
              <w:rPr>
                <w:rFonts w:eastAsia="Times New Roman" w:cstheme="minorHAnsi"/>
                <w:b w:val="0"/>
                <w:bCs/>
                <w:color w:val="auto"/>
                <w:sz w:val="20"/>
                <w:szCs w:val="20"/>
              </w:rPr>
              <w:t>5 004,93</w:t>
            </w:r>
          </w:p>
        </w:tc>
      </w:tr>
      <w:tr w:rsidR="009F109D" w:rsidRPr="009F109D" w14:paraId="26C7AC42" w14:textId="77777777" w:rsidTr="009F109D">
        <w:trPr>
          <w:trHeight w:val="300"/>
        </w:trPr>
        <w:tc>
          <w:tcPr>
            <w:tcW w:w="6158" w:type="dxa"/>
            <w:shd w:val="clear" w:color="auto" w:fill="auto"/>
            <w:vAlign w:val="center"/>
            <w:hideMark/>
          </w:tcPr>
          <w:p w14:paraId="492F3F9A"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Тепловые сети</w:t>
            </w:r>
          </w:p>
        </w:tc>
        <w:tc>
          <w:tcPr>
            <w:tcW w:w="4048" w:type="dxa"/>
            <w:shd w:val="clear" w:color="auto" w:fill="auto"/>
            <w:vAlign w:val="center"/>
            <w:hideMark/>
          </w:tcPr>
          <w:p w14:paraId="34A7DCA0"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2 962,53</w:t>
            </w:r>
          </w:p>
        </w:tc>
      </w:tr>
      <w:tr w:rsidR="009F109D" w:rsidRPr="009F109D" w14:paraId="0F3B8E1A" w14:textId="77777777" w:rsidTr="009F109D">
        <w:trPr>
          <w:trHeight w:val="300"/>
        </w:trPr>
        <w:tc>
          <w:tcPr>
            <w:tcW w:w="6158" w:type="dxa"/>
            <w:shd w:val="clear" w:color="auto" w:fill="auto"/>
            <w:vAlign w:val="center"/>
            <w:hideMark/>
          </w:tcPr>
          <w:p w14:paraId="55283A6A"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Коммунальная</w:t>
            </w:r>
          </w:p>
        </w:tc>
        <w:tc>
          <w:tcPr>
            <w:tcW w:w="4048" w:type="dxa"/>
            <w:shd w:val="clear" w:color="auto" w:fill="auto"/>
            <w:vAlign w:val="center"/>
            <w:hideMark/>
          </w:tcPr>
          <w:p w14:paraId="0355D791"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2 041,21</w:t>
            </w:r>
          </w:p>
        </w:tc>
      </w:tr>
      <w:tr w:rsidR="009F109D" w:rsidRPr="009F109D" w14:paraId="5E4F0ED1" w14:textId="77777777" w:rsidTr="009F109D">
        <w:trPr>
          <w:trHeight w:val="300"/>
        </w:trPr>
        <w:tc>
          <w:tcPr>
            <w:tcW w:w="6158" w:type="dxa"/>
            <w:shd w:val="clear" w:color="auto" w:fill="auto"/>
            <w:vAlign w:val="center"/>
          </w:tcPr>
          <w:p w14:paraId="7AC7264D" w14:textId="77777777" w:rsidR="009F109D" w:rsidRPr="009F109D" w:rsidRDefault="009F109D" w:rsidP="00480820">
            <w:pPr>
              <w:spacing w:line="240" w:lineRule="auto"/>
              <w:rPr>
                <w:rFonts w:eastAsia="Lucida Sans Unicode" w:cstheme="minorHAnsi"/>
                <w:b w:val="0"/>
                <w:color w:val="auto"/>
                <w:kern w:val="2"/>
                <w:sz w:val="20"/>
                <w:szCs w:val="20"/>
              </w:rPr>
            </w:pPr>
            <w:r w:rsidRPr="009F109D">
              <w:rPr>
                <w:rFonts w:eastAsia="Lucida Sans Unicode" w:cstheme="minorHAnsi"/>
                <w:b w:val="0"/>
                <w:color w:val="auto"/>
                <w:kern w:val="2"/>
                <w:sz w:val="20"/>
                <w:szCs w:val="20"/>
              </w:rPr>
              <w:t>Возобновляемая энергетика</w:t>
            </w:r>
          </w:p>
        </w:tc>
        <w:tc>
          <w:tcPr>
            <w:tcW w:w="4048" w:type="dxa"/>
            <w:shd w:val="clear" w:color="auto" w:fill="auto"/>
            <w:vAlign w:val="center"/>
          </w:tcPr>
          <w:p w14:paraId="45155447"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1,19</w:t>
            </w:r>
          </w:p>
        </w:tc>
      </w:tr>
      <w:tr w:rsidR="009F109D" w:rsidRPr="009F109D" w14:paraId="1BFBF774" w14:textId="77777777" w:rsidTr="009F109D">
        <w:trPr>
          <w:trHeight w:val="300"/>
        </w:trPr>
        <w:tc>
          <w:tcPr>
            <w:tcW w:w="6158" w:type="dxa"/>
            <w:shd w:val="clear" w:color="auto" w:fill="auto"/>
            <w:vAlign w:val="center"/>
            <w:hideMark/>
          </w:tcPr>
          <w:p w14:paraId="19F85EC4"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на хозяйственно-питьевые нужды</w:t>
            </w:r>
          </w:p>
        </w:tc>
        <w:tc>
          <w:tcPr>
            <w:tcW w:w="4048" w:type="dxa"/>
            <w:shd w:val="clear" w:color="auto" w:fill="auto"/>
            <w:vAlign w:val="center"/>
            <w:hideMark/>
          </w:tcPr>
          <w:p w14:paraId="68583BD3" w14:textId="77777777" w:rsidR="009F109D" w:rsidRPr="009F109D" w:rsidRDefault="009F109D" w:rsidP="009F109D">
            <w:pPr>
              <w:spacing w:line="240" w:lineRule="auto"/>
              <w:jc w:val="center"/>
              <w:rPr>
                <w:rFonts w:eastAsia="Times New Roman" w:cstheme="minorHAnsi"/>
                <w:b w:val="0"/>
                <w:bCs/>
                <w:color w:val="auto"/>
                <w:sz w:val="20"/>
                <w:szCs w:val="20"/>
              </w:rPr>
            </w:pPr>
            <w:r w:rsidRPr="009F109D">
              <w:rPr>
                <w:rFonts w:eastAsia="Times New Roman" w:cstheme="minorHAnsi"/>
                <w:b w:val="0"/>
                <w:bCs/>
                <w:color w:val="auto"/>
                <w:sz w:val="20"/>
                <w:szCs w:val="20"/>
              </w:rPr>
              <w:t>2 262,85</w:t>
            </w:r>
          </w:p>
        </w:tc>
      </w:tr>
      <w:tr w:rsidR="009F109D" w:rsidRPr="009F109D" w14:paraId="224BEC41" w14:textId="77777777" w:rsidTr="009F109D">
        <w:trPr>
          <w:trHeight w:val="300"/>
        </w:trPr>
        <w:tc>
          <w:tcPr>
            <w:tcW w:w="6158" w:type="dxa"/>
            <w:shd w:val="clear" w:color="auto" w:fill="auto"/>
            <w:vAlign w:val="center"/>
            <w:hideMark/>
          </w:tcPr>
          <w:p w14:paraId="2C50E2E7"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ЦЭС</w:t>
            </w:r>
          </w:p>
        </w:tc>
        <w:tc>
          <w:tcPr>
            <w:tcW w:w="4048" w:type="dxa"/>
            <w:shd w:val="clear" w:color="auto" w:fill="auto"/>
            <w:vAlign w:val="center"/>
            <w:hideMark/>
          </w:tcPr>
          <w:p w14:paraId="361D6F84"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0,54</w:t>
            </w:r>
          </w:p>
        </w:tc>
      </w:tr>
      <w:tr w:rsidR="009F109D" w:rsidRPr="009F109D" w14:paraId="283CE474" w14:textId="77777777" w:rsidTr="009F109D">
        <w:trPr>
          <w:trHeight w:val="300"/>
        </w:trPr>
        <w:tc>
          <w:tcPr>
            <w:tcW w:w="6158" w:type="dxa"/>
            <w:shd w:val="clear" w:color="auto" w:fill="auto"/>
            <w:vAlign w:val="center"/>
            <w:hideMark/>
          </w:tcPr>
          <w:p w14:paraId="55B33029"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Коммунальная энергетика</w:t>
            </w:r>
          </w:p>
        </w:tc>
        <w:tc>
          <w:tcPr>
            <w:tcW w:w="4048" w:type="dxa"/>
            <w:shd w:val="clear" w:color="auto" w:fill="auto"/>
            <w:vAlign w:val="center"/>
            <w:hideMark/>
          </w:tcPr>
          <w:p w14:paraId="564B77B9"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13,64</w:t>
            </w:r>
          </w:p>
        </w:tc>
      </w:tr>
      <w:tr w:rsidR="009F109D" w:rsidRPr="009F109D" w14:paraId="5E5C4E76" w14:textId="77777777" w:rsidTr="009F109D">
        <w:trPr>
          <w:trHeight w:val="300"/>
        </w:trPr>
        <w:tc>
          <w:tcPr>
            <w:tcW w:w="6158" w:type="dxa"/>
            <w:shd w:val="clear" w:color="auto" w:fill="auto"/>
            <w:vAlign w:val="center"/>
          </w:tcPr>
          <w:p w14:paraId="4314ED5D" w14:textId="77777777" w:rsidR="009F109D" w:rsidRPr="009F109D" w:rsidRDefault="009F109D" w:rsidP="00480820">
            <w:pPr>
              <w:spacing w:line="240" w:lineRule="auto"/>
              <w:rPr>
                <w:rFonts w:eastAsia="Lucida Sans Unicode" w:cstheme="minorHAnsi"/>
                <w:b w:val="0"/>
                <w:color w:val="auto"/>
                <w:kern w:val="2"/>
                <w:sz w:val="20"/>
                <w:szCs w:val="20"/>
              </w:rPr>
            </w:pPr>
            <w:r w:rsidRPr="009F109D">
              <w:rPr>
                <w:rFonts w:eastAsia="Lucida Sans Unicode" w:cstheme="minorHAnsi"/>
                <w:b w:val="0"/>
                <w:color w:val="auto"/>
                <w:kern w:val="2"/>
                <w:sz w:val="20"/>
                <w:szCs w:val="20"/>
              </w:rPr>
              <w:t>КТЭЦ</w:t>
            </w:r>
          </w:p>
        </w:tc>
        <w:tc>
          <w:tcPr>
            <w:tcW w:w="4048" w:type="dxa"/>
            <w:shd w:val="clear" w:color="auto" w:fill="auto"/>
            <w:vAlign w:val="center"/>
          </w:tcPr>
          <w:p w14:paraId="14E2DD9B"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2 220,47</w:t>
            </w:r>
          </w:p>
        </w:tc>
      </w:tr>
      <w:tr w:rsidR="009F109D" w:rsidRPr="009F109D" w14:paraId="5EA55599" w14:textId="77777777" w:rsidTr="009F109D">
        <w:trPr>
          <w:trHeight w:val="300"/>
        </w:trPr>
        <w:tc>
          <w:tcPr>
            <w:tcW w:w="6158" w:type="dxa"/>
            <w:shd w:val="clear" w:color="auto" w:fill="auto"/>
            <w:vAlign w:val="center"/>
          </w:tcPr>
          <w:p w14:paraId="163AE5D4" w14:textId="77777777" w:rsidR="009F109D" w:rsidRPr="009F109D" w:rsidRDefault="009F109D" w:rsidP="00480820">
            <w:pPr>
              <w:spacing w:line="240" w:lineRule="auto"/>
              <w:rPr>
                <w:rFonts w:eastAsia="Lucida Sans Unicode" w:cstheme="minorHAnsi"/>
                <w:b w:val="0"/>
                <w:color w:val="auto"/>
                <w:kern w:val="2"/>
                <w:sz w:val="20"/>
                <w:szCs w:val="20"/>
              </w:rPr>
            </w:pPr>
            <w:r w:rsidRPr="009F109D">
              <w:rPr>
                <w:rFonts w:eastAsia="Lucida Sans Unicode" w:cstheme="minorHAnsi"/>
                <w:b w:val="0"/>
                <w:color w:val="auto"/>
                <w:kern w:val="2"/>
                <w:sz w:val="20"/>
                <w:szCs w:val="20"/>
              </w:rPr>
              <w:t>Возобновляемая энергетика</w:t>
            </w:r>
          </w:p>
        </w:tc>
        <w:tc>
          <w:tcPr>
            <w:tcW w:w="4048" w:type="dxa"/>
            <w:shd w:val="clear" w:color="auto" w:fill="auto"/>
            <w:vAlign w:val="center"/>
          </w:tcPr>
          <w:p w14:paraId="6C8FAB23"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28,20</w:t>
            </w:r>
          </w:p>
        </w:tc>
      </w:tr>
      <w:tr w:rsidR="009F109D" w:rsidRPr="009F109D" w14:paraId="5F61E2AE" w14:textId="77777777" w:rsidTr="009F109D">
        <w:trPr>
          <w:trHeight w:val="90"/>
        </w:trPr>
        <w:tc>
          <w:tcPr>
            <w:tcW w:w="6158" w:type="dxa"/>
            <w:shd w:val="clear" w:color="auto" w:fill="auto"/>
            <w:vAlign w:val="bottom"/>
            <w:hideMark/>
          </w:tcPr>
          <w:p w14:paraId="07D1C067"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Times New Roman" w:cstheme="minorHAnsi"/>
                <w:b w:val="0"/>
                <w:color w:val="auto"/>
                <w:sz w:val="20"/>
                <w:szCs w:val="20"/>
              </w:rPr>
              <w:t> </w:t>
            </w:r>
          </w:p>
        </w:tc>
        <w:tc>
          <w:tcPr>
            <w:tcW w:w="4048" w:type="dxa"/>
            <w:shd w:val="clear" w:color="auto" w:fill="auto"/>
            <w:vAlign w:val="bottom"/>
            <w:hideMark/>
          </w:tcPr>
          <w:p w14:paraId="14CEDF86" w14:textId="62616B7F" w:rsidR="009F109D" w:rsidRPr="009F109D" w:rsidRDefault="009F109D" w:rsidP="009F109D">
            <w:pPr>
              <w:spacing w:line="240" w:lineRule="auto"/>
              <w:jc w:val="center"/>
              <w:rPr>
                <w:rFonts w:eastAsia="Times New Roman" w:cstheme="minorHAnsi"/>
                <w:b w:val="0"/>
                <w:color w:val="auto"/>
                <w:sz w:val="20"/>
                <w:szCs w:val="20"/>
              </w:rPr>
            </w:pPr>
          </w:p>
        </w:tc>
      </w:tr>
      <w:tr w:rsidR="009F109D" w:rsidRPr="009F109D" w14:paraId="775FD30C" w14:textId="77777777" w:rsidTr="009F109D">
        <w:trPr>
          <w:trHeight w:val="300"/>
        </w:trPr>
        <w:tc>
          <w:tcPr>
            <w:tcW w:w="6158" w:type="dxa"/>
            <w:shd w:val="clear" w:color="auto" w:fill="auto"/>
            <w:vAlign w:val="center"/>
            <w:hideMark/>
          </w:tcPr>
          <w:p w14:paraId="49422698"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на производственные нужды</w:t>
            </w:r>
          </w:p>
        </w:tc>
        <w:tc>
          <w:tcPr>
            <w:tcW w:w="4048" w:type="dxa"/>
            <w:shd w:val="clear" w:color="auto" w:fill="auto"/>
            <w:vAlign w:val="center"/>
            <w:hideMark/>
          </w:tcPr>
          <w:p w14:paraId="09CF78F4" w14:textId="77777777" w:rsidR="009F109D" w:rsidRPr="009F109D" w:rsidRDefault="009F109D" w:rsidP="009F109D">
            <w:pPr>
              <w:spacing w:line="240" w:lineRule="auto"/>
              <w:jc w:val="center"/>
              <w:rPr>
                <w:rFonts w:eastAsia="Times New Roman" w:cstheme="minorHAnsi"/>
                <w:b w:val="0"/>
                <w:bCs/>
                <w:color w:val="auto"/>
                <w:sz w:val="20"/>
                <w:szCs w:val="20"/>
              </w:rPr>
            </w:pPr>
            <w:r w:rsidRPr="009F109D">
              <w:rPr>
                <w:rFonts w:eastAsia="Times New Roman" w:cstheme="minorHAnsi"/>
                <w:b w:val="0"/>
                <w:bCs/>
                <w:color w:val="auto"/>
                <w:sz w:val="20"/>
                <w:szCs w:val="20"/>
              </w:rPr>
              <w:t>87 719,26</w:t>
            </w:r>
          </w:p>
        </w:tc>
      </w:tr>
      <w:tr w:rsidR="009F109D" w:rsidRPr="009F109D" w14:paraId="54AEEF85" w14:textId="77777777" w:rsidTr="009F109D">
        <w:trPr>
          <w:trHeight w:val="300"/>
        </w:trPr>
        <w:tc>
          <w:tcPr>
            <w:tcW w:w="6158" w:type="dxa"/>
            <w:shd w:val="clear" w:color="auto" w:fill="auto"/>
            <w:vAlign w:val="center"/>
            <w:hideMark/>
          </w:tcPr>
          <w:p w14:paraId="32306C38"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ТЭЦ-2</w:t>
            </w:r>
          </w:p>
        </w:tc>
        <w:tc>
          <w:tcPr>
            <w:tcW w:w="4048" w:type="dxa"/>
            <w:shd w:val="clear" w:color="auto" w:fill="auto"/>
            <w:vAlign w:val="center"/>
          </w:tcPr>
          <w:p w14:paraId="06B479BD"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44 728,05</w:t>
            </w:r>
          </w:p>
        </w:tc>
      </w:tr>
      <w:tr w:rsidR="009F109D" w:rsidRPr="009F109D" w14:paraId="546FEBDB" w14:textId="77777777" w:rsidTr="009F109D">
        <w:trPr>
          <w:trHeight w:val="300"/>
        </w:trPr>
        <w:tc>
          <w:tcPr>
            <w:tcW w:w="6158" w:type="dxa"/>
            <w:shd w:val="clear" w:color="auto" w:fill="auto"/>
            <w:hideMark/>
          </w:tcPr>
          <w:p w14:paraId="5627B36E"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Times New Roman" w:cstheme="minorHAnsi"/>
                <w:b w:val="0"/>
                <w:color w:val="auto"/>
                <w:sz w:val="20"/>
                <w:szCs w:val="20"/>
              </w:rPr>
              <w:t>ТЭЦ-1</w:t>
            </w:r>
          </w:p>
        </w:tc>
        <w:tc>
          <w:tcPr>
            <w:tcW w:w="4048" w:type="dxa"/>
            <w:shd w:val="clear" w:color="auto" w:fill="auto"/>
          </w:tcPr>
          <w:p w14:paraId="4C1B754D"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28 717,72</w:t>
            </w:r>
          </w:p>
        </w:tc>
      </w:tr>
      <w:tr w:rsidR="009F109D" w:rsidRPr="009F109D" w14:paraId="7494A6B8" w14:textId="77777777" w:rsidTr="009F109D">
        <w:trPr>
          <w:trHeight w:val="300"/>
        </w:trPr>
        <w:tc>
          <w:tcPr>
            <w:tcW w:w="6158" w:type="dxa"/>
            <w:shd w:val="clear" w:color="auto" w:fill="auto"/>
            <w:vAlign w:val="center"/>
            <w:hideMark/>
          </w:tcPr>
          <w:p w14:paraId="64B80513"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ЦЭС</w:t>
            </w:r>
          </w:p>
        </w:tc>
        <w:tc>
          <w:tcPr>
            <w:tcW w:w="4048" w:type="dxa"/>
            <w:shd w:val="clear" w:color="auto" w:fill="auto"/>
            <w:vAlign w:val="center"/>
          </w:tcPr>
          <w:p w14:paraId="02A7A5EA"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130,89</w:t>
            </w:r>
          </w:p>
        </w:tc>
      </w:tr>
      <w:tr w:rsidR="009F109D" w:rsidRPr="009F109D" w14:paraId="29CA6760" w14:textId="77777777" w:rsidTr="009F109D">
        <w:trPr>
          <w:trHeight w:val="300"/>
        </w:trPr>
        <w:tc>
          <w:tcPr>
            <w:tcW w:w="6158" w:type="dxa"/>
            <w:shd w:val="clear" w:color="auto" w:fill="auto"/>
            <w:vAlign w:val="center"/>
            <w:hideMark/>
          </w:tcPr>
          <w:p w14:paraId="05CCE134"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Коммунальная энергетика</w:t>
            </w:r>
          </w:p>
        </w:tc>
        <w:tc>
          <w:tcPr>
            <w:tcW w:w="4048" w:type="dxa"/>
            <w:shd w:val="clear" w:color="auto" w:fill="auto"/>
            <w:vAlign w:val="center"/>
          </w:tcPr>
          <w:p w14:paraId="1FE831C7"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335,41</w:t>
            </w:r>
          </w:p>
        </w:tc>
      </w:tr>
      <w:tr w:rsidR="009F109D" w:rsidRPr="009F109D" w14:paraId="3723E936" w14:textId="77777777" w:rsidTr="009F109D">
        <w:trPr>
          <w:trHeight w:val="300"/>
        </w:trPr>
        <w:tc>
          <w:tcPr>
            <w:tcW w:w="6158" w:type="dxa"/>
            <w:shd w:val="clear" w:color="auto" w:fill="auto"/>
            <w:vAlign w:val="center"/>
          </w:tcPr>
          <w:p w14:paraId="54EC9DAC" w14:textId="77777777" w:rsidR="009F109D" w:rsidRPr="009F109D" w:rsidRDefault="009F109D" w:rsidP="00480820">
            <w:pPr>
              <w:spacing w:line="240" w:lineRule="auto"/>
              <w:rPr>
                <w:rFonts w:eastAsia="Lucida Sans Unicode" w:cstheme="minorHAnsi"/>
                <w:b w:val="0"/>
                <w:color w:val="auto"/>
                <w:kern w:val="2"/>
                <w:sz w:val="20"/>
                <w:szCs w:val="20"/>
              </w:rPr>
            </w:pPr>
            <w:r w:rsidRPr="009F109D">
              <w:rPr>
                <w:rFonts w:eastAsia="Lucida Sans Unicode" w:cstheme="minorHAnsi"/>
                <w:b w:val="0"/>
                <w:color w:val="auto"/>
                <w:kern w:val="2"/>
                <w:sz w:val="20"/>
                <w:szCs w:val="20"/>
              </w:rPr>
              <w:t>Возобновляемая энергетика</w:t>
            </w:r>
          </w:p>
        </w:tc>
        <w:tc>
          <w:tcPr>
            <w:tcW w:w="4048" w:type="dxa"/>
            <w:shd w:val="clear" w:color="auto" w:fill="auto"/>
            <w:vAlign w:val="center"/>
          </w:tcPr>
          <w:p w14:paraId="1469BA7C" w14:textId="77777777" w:rsidR="009F109D" w:rsidRPr="009F109D" w:rsidRDefault="009F109D" w:rsidP="009F109D">
            <w:pPr>
              <w:spacing w:line="240" w:lineRule="auto"/>
              <w:jc w:val="center"/>
              <w:rPr>
                <w:rFonts w:eastAsia="Times New Roman" w:cstheme="minorHAnsi"/>
                <w:b w:val="0"/>
                <w:color w:val="auto"/>
                <w:sz w:val="20"/>
                <w:szCs w:val="20"/>
              </w:rPr>
            </w:pPr>
            <w:r w:rsidRPr="009F109D">
              <w:rPr>
                <w:rFonts w:eastAsia="Times New Roman" w:cstheme="minorHAnsi"/>
                <w:b w:val="0"/>
                <w:color w:val="auto"/>
                <w:sz w:val="20"/>
                <w:szCs w:val="20"/>
              </w:rPr>
              <w:t>13 807,19</w:t>
            </w:r>
          </w:p>
        </w:tc>
      </w:tr>
      <w:tr w:rsidR="009F109D" w:rsidRPr="009F109D" w14:paraId="57789809" w14:textId="77777777" w:rsidTr="009F109D">
        <w:trPr>
          <w:trHeight w:val="105"/>
        </w:trPr>
        <w:tc>
          <w:tcPr>
            <w:tcW w:w="6158" w:type="dxa"/>
            <w:shd w:val="clear" w:color="auto" w:fill="auto"/>
            <w:vAlign w:val="bottom"/>
            <w:hideMark/>
          </w:tcPr>
          <w:p w14:paraId="77B67F00"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Times New Roman" w:cstheme="minorHAnsi"/>
                <w:b w:val="0"/>
                <w:color w:val="auto"/>
                <w:sz w:val="20"/>
                <w:szCs w:val="20"/>
              </w:rPr>
              <w:t> </w:t>
            </w:r>
          </w:p>
        </w:tc>
        <w:tc>
          <w:tcPr>
            <w:tcW w:w="4048" w:type="dxa"/>
            <w:shd w:val="clear" w:color="auto" w:fill="auto"/>
            <w:vAlign w:val="bottom"/>
            <w:hideMark/>
          </w:tcPr>
          <w:p w14:paraId="2F3320A8" w14:textId="7E599B47" w:rsidR="009F109D" w:rsidRPr="009F109D" w:rsidRDefault="009F109D" w:rsidP="009F109D">
            <w:pPr>
              <w:spacing w:line="240" w:lineRule="auto"/>
              <w:jc w:val="center"/>
              <w:rPr>
                <w:rFonts w:eastAsia="Times New Roman" w:cstheme="minorHAnsi"/>
                <w:b w:val="0"/>
                <w:color w:val="auto"/>
                <w:sz w:val="20"/>
                <w:szCs w:val="20"/>
              </w:rPr>
            </w:pPr>
          </w:p>
        </w:tc>
      </w:tr>
      <w:tr w:rsidR="009F109D" w:rsidRPr="009F109D" w14:paraId="3EADADCF" w14:textId="77777777" w:rsidTr="009F109D">
        <w:trPr>
          <w:trHeight w:val="300"/>
        </w:trPr>
        <w:tc>
          <w:tcPr>
            <w:tcW w:w="6158" w:type="dxa"/>
            <w:shd w:val="clear" w:color="auto" w:fill="auto"/>
            <w:vAlign w:val="center"/>
            <w:hideMark/>
          </w:tcPr>
          <w:p w14:paraId="486D644A"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на другие нужды</w:t>
            </w:r>
          </w:p>
        </w:tc>
        <w:tc>
          <w:tcPr>
            <w:tcW w:w="4048" w:type="dxa"/>
            <w:shd w:val="clear" w:color="auto" w:fill="auto"/>
            <w:vAlign w:val="center"/>
            <w:hideMark/>
          </w:tcPr>
          <w:p w14:paraId="27AD4E9D" w14:textId="77777777" w:rsidR="009F109D" w:rsidRPr="009F109D" w:rsidRDefault="009F109D" w:rsidP="009F109D">
            <w:pPr>
              <w:spacing w:line="240" w:lineRule="auto"/>
              <w:jc w:val="center"/>
              <w:rPr>
                <w:rFonts w:eastAsia="Times New Roman" w:cstheme="minorHAnsi"/>
                <w:b w:val="0"/>
                <w:bCs/>
                <w:color w:val="auto"/>
                <w:sz w:val="20"/>
                <w:szCs w:val="20"/>
              </w:rPr>
            </w:pPr>
            <w:r w:rsidRPr="009F109D">
              <w:rPr>
                <w:rFonts w:eastAsia="Times New Roman" w:cstheme="minorHAnsi"/>
                <w:b w:val="0"/>
                <w:bCs/>
                <w:color w:val="auto"/>
                <w:sz w:val="20"/>
                <w:szCs w:val="20"/>
              </w:rPr>
              <w:t>1 782,35</w:t>
            </w:r>
          </w:p>
        </w:tc>
      </w:tr>
      <w:tr w:rsidR="009F109D" w:rsidRPr="009F109D" w14:paraId="71FEE570" w14:textId="77777777" w:rsidTr="009F109D">
        <w:trPr>
          <w:trHeight w:val="90"/>
        </w:trPr>
        <w:tc>
          <w:tcPr>
            <w:tcW w:w="6158" w:type="dxa"/>
            <w:shd w:val="clear" w:color="auto" w:fill="auto"/>
            <w:vAlign w:val="bottom"/>
            <w:hideMark/>
          </w:tcPr>
          <w:p w14:paraId="27F1B0B2"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Times New Roman" w:cstheme="minorHAnsi"/>
                <w:b w:val="0"/>
                <w:color w:val="auto"/>
                <w:sz w:val="20"/>
                <w:szCs w:val="20"/>
              </w:rPr>
              <w:t> </w:t>
            </w:r>
          </w:p>
        </w:tc>
        <w:tc>
          <w:tcPr>
            <w:tcW w:w="4048" w:type="dxa"/>
            <w:shd w:val="clear" w:color="auto" w:fill="auto"/>
            <w:vAlign w:val="bottom"/>
            <w:hideMark/>
          </w:tcPr>
          <w:p w14:paraId="7E1475FA" w14:textId="4EA6EB34" w:rsidR="009F109D" w:rsidRPr="009F109D" w:rsidRDefault="009F109D" w:rsidP="009F109D">
            <w:pPr>
              <w:spacing w:line="240" w:lineRule="auto"/>
              <w:jc w:val="center"/>
              <w:rPr>
                <w:rFonts w:eastAsia="Times New Roman" w:cstheme="minorHAnsi"/>
                <w:b w:val="0"/>
                <w:color w:val="auto"/>
                <w:sz w:val="20"/>
                <w:szCs w:val="20"/>
              </w:rPr>
            </w:pPr>
          </w:p>
        </w:tc>
      </w:tr>
      <w:tr w:rsidR="009F109D" w:rsidRPr="009F109D" w14:paraId="333A5B32" w14:textId="77777777" w:rsidTr="009F109D">
        <w:trPr>
          <w:trHeight w:val="300"/>
        </w:trPr>
        <w:tc>
          <w:tcPr>
            <w:tcW w:w="6158" w:type="dxa"/>
            <w:shd w:val="clear" w:color="auto" w:fill="auto"/>
            <w:vAlign w:val="center"/>
            <w:hideMark/>
          </w:tcPr>
          <w:p w14:paraId="5AB4EFFF" w14:textId="77777777" w:rsidR="009F109D" w:rsidRPr="009F109D" w:rsidRDefault="009F109D" w:rsidP="00480820">
            <w:pPr>
              <w:spacing w:line="240" w:lineRule="auto"/>
              <w:rPr>
                <w:rFonts w:eastAsia="Times New Roman" w:cstheme="minorHAnsi"/>
                <w:b w:val="0"/>
                <w:color w:val="auto"/>
                <w:sz w:val="20"/>
                <w:szCs w:val="20"/>
              </w:rPr>
            </w:pPr>
            <w:r w:rsidRPr="009F109D">
              <w:rPr>
                <w:rFonts w:eastAsia="Lucida Sans Unicode" w:cstheme="minorHAnsi"/>
                <w:b w:val="0"/>
                <w:color w:val="auto"/>
                <w:kern w:val="2"/>
                <w:sz w:val="20"/>
                <w:szCs w:val="20"/>
              </w:rPr>
              <w:t>передано другим предприятиям</w:t>
            </w:r>
          </w:p>
        </w:tc>
        <w:tc>
          <w:tcPr>
            <w:tcW w:w="4048" w:type="dxa"/>
            <w:shd w:val="clear" w:color="auto" w:fill="auto"/>
            <w:vAlign w:val="center"/>
            <w:hideMark/>
          </w:tcPr>
          <w:p w14:paraId="6A6802A5" w14:textId="77777777" w:rsidR="009F109D" w:rsidRPr="009F109D" w:rsidRDefault="009F109D" w:rsidP="009F109D">
            <w:pPr>
              <w:spacing w:line="240" w:lineRule="auto"/>
              <w:jc w:val="center"/>
              <w:rPr>
                <w:rFonts w:eastAsia="Times New Roman" w:cstheme="minorHAnsi"/>
                <w:b w:val="0"/>
                <w:bCs/>
                <w:color w:val="auto"/>
                <w:sz w:val="20"/>
                <w:szCs w:val="20"/>
              </w:rPr>
            </w:pPr>
            <w:r w:rsidRPr="009F109D">
              <w:rPr>
                <w:rFonts w:eastAsia="Times New Roman" w:cstheme="minorHAnsi"/>
                <w:b w:val="0"/>
                <w:bCs/>
                <w:color w:val="auto"/>
                <w:sz w:val="20"/>
                <w:szCs w:val="20"/>
              </w:rPr>
              <w:t>2 158,90</w:t>
            </w:r>
          </w:p>
        </w:tc>
      </w:tr>
    </w:tbl>
    <w:p w14:paraId="4F7EAD53" w14:textId="6AFC7BDF" w:rsidR="009A2615" w:rsidRPr="0000129D" w:rsidRDefault="009A2615" w:rsidP="00EF17A9">
      <w:pPr>
        <w:spacing w:before="120" w:after="120"/>
        <w:jc w:val="both"/>
        <w:textAlignment w:val="baseline"/>
        <w:rPr>
          <w:rFonts w:cstheme="minorHAnsi"/>
          <w:bCs/>
          <w:color w:val="314E87"/>
          <w:sz w:val="24"/>
          <w:szCs w:val="24"/>
        </w:rPr>
      </w:pPr>
      <w:r w:rsidRPr="0000129D">
        <w:rPr>
          <w:rFonts w:cstheme="minorHAnsi"/>
          <w:bCs/>
          <w:color w:val="314E87"/>
          <w:sz w:val="24"/>
          <w:szCs w:val="24"/>
        </w:rPr>
        <w:t>Общий объем сбросов с указанием качества сточных вод и принимающего объекта</w:t>
      </w:r>
    </w:p>
    <w:p w14:paraId="49CC179A" w14:textId="1297BF82" w:rsidR="009A2615" w:rsidRPr="008C7FC0" w:rsidRDefault="009A2615" w:rsidP="00203FAD">
      <w:pPr>
        <w:pStyle w:val="af9"/>
        <w:widowControl w:val="0"/>
        <w:tabs>
          <w:tab w:val="left" w:pos="851"/>
          <w:tab w:val="left" w:pos="993"/>
        </w:tabs>
        <w:autoSpaceDE w:val="0"/>
        <w:adjustRightInd w:val="0"/>
        <w:spacing w:before="120" w:after="120" w:line="276" w:lineRule="auto"/>
        <w:ind w:left="0" w:firstLine="709"/>
        <w:contextualSpacing w:val="0"/>
        <w:jc w:val="both"/>
        <w:rPr>
          <w:rFonts w:eastAsia="Times New Roman" w:cstheme="minorHAnsi"/>
          <w:sz w:val="24"/>
          <w:szCs w:val="24"/>
          <w:lang w:eastAsia="ru-RU"/>
        </w:rPr>
      </w:pPr>
      <w:r w:rsidRPr="008C7FC0">
        <w:rPr>
          <w:rFonts w:eastAsia="Times New Roman" w:cstheme="minorHAnsi"/>
          <w:sz w:val="24"/>
          <w:szCs w:val="24"/>
          <w:lang w:eastAsia="ru-RU"/>
        </w:rPr>
        <w:t>Общий объем сброса воды в поверхностные водные объекты (оз. Сыпучка, р. Халактырка, Авачинская губа, оз. Халактырское, ручей без названия (п/п Автоколонна), руч. Рудный, р.</w:t>
      </w:r>
      <w:r w:rsidR="001D7248">
        <w:rPr>
          <w:rFonts w:eastAsia="Times New Roman" w:cstheme="minorHAnsi"/>
          <w:sz w:val="24"/>
          <w:szCs w:val="24"/>
          <w:lang w:eastAsia="ru-RU"/>
        </w:rPr>
        <w:t> </w:t>
      </w:r>
      <w:r w:rsidRPr="008C7FC0">
        <w:rPr>
          <w:rFonts w:eastAsia="Times New Roman" w:cstheme="minorHAnsi"/>
          <w:sz w:val="24"/>
          <w:szCs w:val="24"/>
          <w:lang w:eastAsia="ru-RU"/>
        </w:rPr>
        <w:t>Фальшивая, протока реки Паужетка, р. Толмачёва, ручей без названия (каскад ГЭС)) за 202</w:t>
      </w:r>
      <w:r w:rsidR="009F109D">
        <w:rPr>
          <w:rFonts w:eastAsia="Times New Roman" w:cstheme="minorHAnsi"/>
          <w:sz w:val="24"/>
          <w:szCs w:val="24"/>
          <w:lang w:eastAsia="ru-RU"/>
        </w:rPr>
        <w:t>2</w:t>
      </w:r>
      <w:r w:rsidRPr="008C7FC0">
        <w:rPr>
          <w:rFonts w:eastAsia="Times New Roman" w:cstheme="minorHAnsi"/>
          <w:sz w:val="24"/>
          <w:szCs w:val="24"/>
          <w:lang w:eastAsia="ru-RU"/>
        </w:rPr>
        <w:t xml:space="preserve"> год составил </w:t>
      </w:r>
      <w:r w:rsidR="009F109D">
        <w:rPr>
          <w:rFonts w:eastAsia="Times New Roman" w:cstheme="minorHAnsi"/>
          <w:sz w:val="24"/>
          <w:szCs w:val="24"/>
          <w:lang w:eastAsia="ru-RU"/>
        </w:rPr>
        <w:t>86 175,11</w:t>
      </w:r>
      <w:r w:rsidRPr="008C7FC0">
        <w:rPr>
          <w:rFonts w:eastAsia="Times New Roman" w:cstheme="minorHAnsi"/>
          <w:sz w:val="24"/>
          <w:szCs w:val="24"/>
          <w:lang w:eastAsia="ru-RU"/>
        </w:rPr>
        <w:t xml:space="preserve"> тыс.</w:t>
      </w:r>
      <w:r w:rsidR="009F109D">
        <w:rPr>
          <w:rFonts w:eastAsia="Times New Roman" w:cstheme="minorHAnsi"/>
          <w:sz w:val="24"/>
          <w:szCs w:val="24"/>
          <w:lang w:eastAsia="ru-RU"/>
        </w:rPr>
        <w:t xml:space="preserve"> </w:t>
      </w:r>
      <w:r w:rsidRPr="008C7FC0">
        <w:rPr>
          <w:rFonts w:eastAsia="Times New Roman" w:cstheme="minorHAnsi"/>
          <w:sz w:val="24"/>
          <w:szCs w:val="24"/>
          <w:lang w:eastAsia="ru-RU"/>
        </w:rPr>
        <w:t>м.</w:t>
      </w:r>
      <w:r w:rsidR="009F109D">
        <w:rPr>
          <w:rFonts w:eastAsia="Times New Roman" w:cstheme="minorHAnsi"/>
          <w:sz w:val="24"/>
          <w:szCs w:val="24"/>
          <w:lang w:eastAsia="ru-RU"/>
        </w:rPr>
        <w:t xml:space="preserve"> </w:t>
      </w:r>
      <w:r w:rsidRPr="008C7FC0">
        <w:rPr>
          <w:rFonts w:eastAsia="Times New Roman" w:cstheme="minorHAnsi"/>
          <w:sz w:val="24"/>
          <w:szCs w:val="24"/>
          <w:lang w:eastAsia="ru-RU"/>
        </w:rPr>
        <w:t xml:space="preserve">куб/год. Из них механическим методом очищено </w:t>
      </w:r>
      <w:r w:rsidR="009F109D">
        <w:rPr>
          <w:rFonts w:eastAsia="Times New Roman" w:cstheme="minorHAnsi"/>
          <w:sz w:val="24"/>
          <w:szCs w:val="24"/>
          <w:lang w:eastAsia="ru-RU"/>
        </w:rPr>
        <w:t>40,16</w:t>
      </w:r>
      <w:r w:rsidRPr="008C7FC0">
        <w:rPr>
          <w:rFonts w:eastAsia="Times New Roman" w:cstheme="minorHAnsi"/>
          <w:sz w:val="24"/>
          <w:szCs w:val="24"/>
          <w:lang w:eastAsia="ru-RU"/>
        </w:rPr>
        <w:t xml:space="preserve"> тыс.</w:t>
      </w:r>
      <w:r w:rsidR="009F109D">
        <w:rPr>
          <w:rFonts w:eastAsia="Times New Roman" w:cstheme="minorHAnsi"/>
          <w:sz w:val="24"/>
          <w:szCs w:val="24"/>
          <w:lang w:eastAsia="ru-RU"/>
        </w:rPr>
        <w:t xml:space="preserve"> </w:t>
      </w:r>
      <w:r w:rsidRPr="008C7FC0">
        <w:rPr>
          <w:rFonts w:eastAsia="Times New Roman" w:cstheme="minorHAnsi"/>
          <w:sz w:val="24"/>
          <w:szCs w:val="24"/>
          <w:lang w:eastAsia="ru-RU"/>
        </w:rPr>
        <w:t>м.</w:t>
      </w:r>
      <w:r w:rsidR="009F109D">
        <w:rPr>
          <w:rFonts w:eastAsia="Times New Roman" w:cstheme="minorHAnsi"/>
          <w:sz w:val="24"/>
          <w:szCs w:val="24"/>
          <w:lang w:eastAsia="ru-RU"/>
        </w:rPr>
        <w:t xml:space="preserve"> </w:t>
      </w:r>
      <w:r w:rsidRPr="008C7FC0">
        <w:rPr>
          <w:rFonts w:eastAsia="Times New Roman" w:cstheme="minorHAnsi"/>
          <w:sz w:val="24"/>
          <w:szCs w:val="24"/>
          <w:lang w:eastAsia="ru-RU"/>
        </w:rPr>
        <w:t xml:space="preserve">куб., </w:t>
      </w:r>
      <w:r w:rsidR="00203FAD">
        <w:rPr>
          <w:rFonts w:eastAsia="Times New Roman" w:cstheme="minorHAnsi"/>
          <w:sz w:val="24"/>
          <w:szCs w:val="24"/>
          <w:lang w:eastAsia="ru-RU"/>
        </w:rPr>
        <w:br/>
      </w:r>
      <w:r w:rsidRPr="008C7FC0">
        <w:rPr>
          <w:rFonts w:eastAsia="Times New Roman" w:cstheme="minorHAnsi"/>
          <w:sz w:val="24"/>
          <w:szCs w:val="24"/>
          <w:lang w:eastAsia="ru-RU"/>
        </w:rPr>
        <w:t xml:space="preserve">на станции биологической очистки </w:t>
      </w:r>
      <w:r w:rsidR="009F109D">
        <w:rPr>
          <w:rFonts w:eastAsia="Times New Roman" w:cstheme="minorHAnsi"/>
          <w:sz w:val="24"/>
          <w:szCs w:val="24"/>
          <w:lang w:eastAsia="ru-RU"/>
        </w:rPr>
        <w:t>299,00</w:t>
      </w:r>
      <w:r w:rsidRPr="008C7FC0">
        <w:rPr>
          <w:rFonts w:eastAsia="Times New Roman" w:cstheme="minorHAnsi"/>
          <w:sz w:val="24"/>
          <w:szCs w:val="24"/>
          <w:lang w:eastAsia="ru-RU"/>
        </w:rPr>
        <w:t xml:space="preserve"> тыс.</w:t>
      </w:r>
      <w:r w:rsidR="009F109D">
        <w:rPr>
          <w:rFonts w:eastAsia="Times New Roman" w:cstheme="minorHAnsi"/>
          <w:sz w:val="24"/>
          <w:szCs w:val="24"/>
          <w:lang w:eastAsia="ru-RU"/>
        </w:rPr>
        <w:t xml:space="preserve"> </w:t>
      </w:r>
      <w:r w:rsidRPr="008C7FC0">
        <w:rPr>
          <w:rFonts w:eastAsia="Times New Roman" w:cstheme="minorHAnsi"/>
          <w:sz w:val="24"/>
          <w:szCs w:val="24"/>
          <w:lang w:eastAsia="ru-RU"/>
        </w:rPr>
        <w:t>м.</w:t>
      </w:r>
      <w:r w:rsidR="009F109D">
        <w:rPr>
          <w:rFonts w:eastAsia="Times New Roman" w:cstheme="minorHAnsi"/>
          <w:sz w:val="24"/>
          <w:szCs w:val="24"/>
          <w:lang w:eastAsia="ru-RU"/>
        </w:rPr>
        <w:t xml:space="preserve"> </w:t>
      </w:r>
      <w:r w:rsidRPr="008C7FC0">
        <w:rPr>
          <w:rFonts w:eastAsia="Times New Roman" w:cstheme="minorHAnsi"/>
          <w:sz w:val="24"/>
          <w:szCs w:val="24"/>
          <w:lang w:eastAsia="ru-RU"/>
        </w:rPr>
        <w:t>куб.</w:t>
      </w:r>
    </w:p>
    <w:p w14:paraId="35B24F9B" w14:textId="26238600" w:rsidR="009A2615" w:rsidRPr="00F206BD" w:rsidRDefault="000502CB" w:rsidP="00DB5E39">
      <w:pPr>
        <w:jc w:val="right"/>
        <w:rPr>
          <w:rFonts w:eastAsiaTheme="minorHAnsi" w:cstheme="minorHAnsi"/>
          <w:b w:val="0"/>
          <w:i/>
          <w:color w:val="auto"/>
          <w:sz w:val="24"/>
          <w:szCs w:val="24"/>
          <w:lang w:eastAsia="ja-JP"/>
        </w:rPr>
      </w:pPr>
      <w:r w:rsidRPr="00F206BD">
        <w:rPr>
          <w:rFonts w:eastAsiaTheme="minorHAnsi" w:cstheme="minorHAnsi"/>
          <w:b w:val="0"/>
          <w:i/>
          <w:color w:val="auto"/>
          <w:sz w:val="24"/>
          <w:szCs w:val="24"/>
          <w:lang w:eastAsia="ja-JP"/>
        </w:rPr>
        <w:t>Таблица № 6</w:t>
      </w:r>
      <w:r w:rsidR="00790ABF">
        <w:rPr>
          <w:rFonts w:eastAsiaTheme="minorHAnsi" w:cstheme="minorHAnsi"/>
          <w:b w:val="0"/>
          <w:i/>
          <w:color w:val="auto"/>
          <w:sz w:val="24"/>
          <w:szCs w:val="24"/>
          <w:lang w:eastAsia="ja-JP"/>
        </w:rPr>
        <w:t>9</w:t>
      </w:r>
    </w:p>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5983"/>
        <w:gridCol w:w="3515"/>
      </w:tblGrid>
      <w:tr w:rsidR="009A2615" w:rsidRPr="001D7248" w14:paraId="415131FA" w14:textId="77777777" w:rsidTr="0092698C">
        <w:trPr>
          <w:trHeight w:val="636"/>
          <w:tblHeader/>
        </w:trPr>
        <w:tc>
          <w:tcPr>
            <w:tcW w:w="850" w:type="dxa"/>
            <w:shd w:val="clear" w:color="auto" w:fill="auto"/>
            <w:noWrap/>
            <w:vAlign w:val="center"/>
            <w:hideMark/>
          </w:tcPr>
          <w:p w14:paraId="14A4ACED" w14:textId="77777777" w:rsidR="009A2615" w:rsidRPr="001D7248" w:rsidRDefault="009A2615" w:rsidP="00DB5E39">
            <w:pPr>
              <w:jc w:val="center"/>
              <w:rPr>
                <w:rFonts w:eastAsia="Times New Roman" w:cstheme="minorHAnsi"/>
                <w:bCs/>
                <w:color w:val="auto"/>
                <w:sz w:val="20"/>
                <w:szCs w:val="20"/>
              </w:rPr>
            </w:pPr>
            <w:r w:rsidRPr="001D7248">
              <w:rPr>
                <w:rFonts w:eastAsia="Times New Roman" w:cstheme="minorHAnsi"/>
                <w:bCs/>
                <w:color w:val="auto"/>
                <w:sz w:val="20"/>
                <w:szCs w:val="20"/>
              </w:rPr>
              <w:t>№ п/п</w:t>
            </w:r>
          </w:p>
        </w:tc>
        <w:tc>
          <w:tcPr>
            <w:tcW w:w="9498" w:type="dxa"/>
            <w:gridSpan w:val="2"/>
            <w:shd w:val="clear" w:color="auto" w:fill="auto"/>
            <w:vAlign w:val="center"/>
            <w:hideMark/>
          </w:tcPr>
          <w:p w14:paraId="0C8ABBBE" w14:textId="77777777" w:rsidR="009A2615" w:rsidRPr="001D7248" w:rsidRDefault="009A2615" w:rsidP="00DB5E39">
            <w:pPr>
              <w:jc w:val="center"/>
              <w:rPr>
                <w:rFonts w:eastAsia="Times New Roman" w:cstheme="minorHAnsi"/>
                <w:color w:val="auto"/>
                <w:sz w:val="20"/>
                <w:szCs w:val="20"/>
              </w:rPr>
            </w:pPr>
            <w:r w:rsidRPr="001D7248">
              <w:rPr>
                <w:rFonts w:eastAsia="Times New Roman" w:cstheme="minorHAnsi"/>
                <w:color w:val="auto"/>
                <w:sz w:val="20"/>
                <w:szCs w:val="20"/>
              </w:rPr>
              <w:t xml:space="preserve">Общий объем запланированных и внеплановых сбросов сточных вод в кубических метрах в год </w:t>
            </w:r>
            <w:r w:rsidRPr="001D7248">
              <w:rPr>
                <w:rFonts w:eastAsia="Times New Roman" w:cstheme="minorHAnsi"/>
                <w:bCs/>
                <w:color w:val="auto"/>
                <w:sz w:val="20"/>
                <w:szCs w:val="20"/>
              </w:rPr>
              <w:t>(тыс. м</w:t>
            </w:r>
            <w:r w:rsidRPr="001D7248">
              <w:rPr>
                <w:rFonts w:eastAsia="Times New Roman" w:cstheme="minorHAnsi"/>
                <w:bCs/>
                <w:color w:val="auto"/>
                <w:sz w:val="20"/>
                <w:szCs w:val="20"/>
                <w:vertAlign w:val="superscript"/>
              </w:rPr>
              <w:t>3</w:t>
            </w:r>
            <w:r w:rsidRPr="001D7248">
              <w:rPr>
                <w:rFonts w:eastAsia="Times New Roman" w:cstheme="minorHAnsi"/>
                <w:bCs/>
                <w:color w:val="auto"/>
                <w:sz w:val="20"/>
                <w:szCs w:val="20"/>
              </w:rPr>
              <w:t>/год)</w:t>
            </w:r>
            <w:r w:rsidRPr="001D7248">
              <w:rPr>
                <w:rFonts w:eastAsia="Times New Roman" w:cstheme="minorHAnsi"/>
                <w:color w:val="auto"/>
                <w:sz w:val="20"/>
                <w:szCs w:val="20"/>
              </w:rPr>
              <w:t xml:space="preserve"> в разбивке по:</w:t>
            </w:r>
          </w:p>
        </w:tc>
      </w:tr>
      <w:tr w:rsidR="009A2615" w:rsidRPr="001D7248" w14:paraId="3ED4BB93" w14:textId="77777777" w:rsidTr="0092698C">
        <w:trPr>
          <w:trHeight w:val="300"/>
        </w:trPr>
        <w:tc>
          <w:tcPr>
            <w:tcW w:w="10348" w:type="dxa"/>
            <w:gridSpan w:val="3"/>
            <w:vAlign w:val="center"/>
            <w:hideMark/>
          </w:tcPr>
          <w:p w14:paraId="62F7285F" w14:textId="77777777" w:rsidR="009A2615" w:rsidRPr="001D7248" w:rsidRDefault="009A2615" w:rsidP="00DB5E39">
            <w:pPr>
              <w:rPr>
                <w:rFonts w:eastAsia="Times New Roman" w:cstheme="minorHAnsi"/>
                <w:b w:val="0"/>
                <w:i/>
                <w:iCs/>
                <w:color w:val="auto"/>
                <w:sz w:val="20"/>
                <w:szCs w:val="20"/>
              </w:rPr>
            </w:pPr>
            <w:r w:rsidRPr="001D7248">
              <w:rPr>
                <w:rFonts w:eastAsia="Times New Roman" w:cstheme="minorHAnsi"/>
                <w:b w:val="0"/>
                <w:i/>
                <w:iCs/>
                <w:color w:val="auto"/>
                <w:sz w:val="20"/>
                <w:szCs w:val="20"/>
              </w:rPr>
              <w:t>принимающему объекту</w:t>
            </w:r>
          </w:p>
        </w:tc>
      </w:tr>
      <w:tr w:rsidR="009A2615" w:rsidRPr="001D7248" w14:paraId="0A18A4E6" w14:textId="77777777" w:rsidTr="0092698C">
        <w:trPr>
          <w:trHeight w:val="158"/>
        </w:trPr>
        <w:tc>
          <w:tcPr>
            <w:tcW w:w="10348" w:type="dxa"/>
            <w:gridSpan w:val="3"/>
            <w:shd w:val="clear" w:color="auto" w:fill="FFFFFF"/>
            <w:noWrap/>
            <w:vAlign w:val="bottom"/>
            <w:hideMark/>
          </w:tcPr>
          <w:p w14:paraId="022CC1EF" w14:textId="77777777" w:rsidR="009A2615" w:rsidRPr="001D7248" w:rsidRDefault="009A2615" w:rsidP="00DB5E39">
            <w:pPr>
              <w:rPr>
                <w:rFonts w:eastAsia="Times New Roman" w:cstheme="minorHAnsi"/>
                <w:b w:val="0"/>
                <w:bCs/>
                <w:color w:val="auto"/>
                <w:sz w:val="20"/>
                <w:szCs w:val="20"/>
              </w:rPr>
            </w:pPr>
            <w:r w:rsidRPr="001D7248">
              <w:rPr>
                <w:rFonts w:eastAsia="Times New Roman" w:cstheme="minorHAnsi"/>
                <w:b w:val="0"/>
                <w:bCs/>
                <w:color w:val="auto"/>
                <w:sz w:val="20"/>
                <w:szCs w:val="20"/>
              </w:rPr>
              <w:t>Принимающие водные объекты - р. Халактырка, оз. Сыпучка, Авачинская губа, оз. Халактырское, ручей без названия (п/п Автоколонна), руч. Рудный, р. Фальшивая, протока реки Паужетка, р. Толмачёва, ручей без названия (каскад ГЭС)</w:t>
            </w:r>
          </w:p>
        </w:tc>
      </w:tr>
      <w:tr w:rsidR="009A2615" w:rsidRPr="001D7248" w14:paraId="3E4B3656" w14:textId="77777777" w:rsidTr="0092698C">
        <w:trPr>
          <w:trHeight w:val="47"/>
        </w:trPr>
        <w:tc>
          <w:tcPr>
            <w:tcW w:w="850" w:type="dxa"/>
            <w:shd w:val="clear" w:color="auto" w:fill="FFFFFF"/>
            <w:vAlign w:val="center"/>
            <w:hideMark/>
          </w:tcPr>
          <w:p w14:paraId="6E7AD270"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1</w:t>
            </w:r>
          </w:p>
        </w:tc>
        <w:tc>
          <w:tcPr>
            <w:tcW w:w="5983" w:type="dxa"/>
            <w:shd w:val="clear" w:color="auto" w:fill="FFFFFF"/>
            <w:vAlign w:val="center"/>
            <w:hideMark/>
          </w:tcPr>
          <w:p w14:paraId="78E7FD13" w14:textId="77777777" w:rsidR="009A2615" w:rsidRPr="001D7248" w:rsidRDefault="009A2615" w:rsidP="00DB5E39">
            <w:pPr>
              <w:rPr>
                <w:rFonts w:eastAsia="Times New Roman" w:cstheme="minorHAnsi"/>
                <w:b w:val="0"/>
                <w:bCs/>
                <w:color w:val="auto"/>
                <w:sz w:val="20"/>
                <w:szCs w:val="20"/>
              </w:rPr>
            </w:pPr>
            <w:r w:rsidRPr="001D7248">
              <w:rPr>
                <w:rFonts w:eastAsia="Times New Roman" w:cstheme="minorHAnsi"/>
                <w:b w:val="0"/>
                <w:bCs/>
                <w:color w:val="auto"/>
                <w:sz w:val="20"/>
                <w:szCs w:val="20"/>
              </w:rPr>
              <w:t xml:space="preserve">поверхностный водный объект </w:t>
            </w:r>
          </w:p>
        </w:tc>
        <w:tc>
          <w:tcPr>
            <w:tcW w:w="3515" w:type="dxa"/>
            <w:shd w:val="clear" w:color="auto" w:fill="FFFFFF"/>
            <w:noWrap/>
            <w:vAlign w:val="center"/>
            <w:hideMark/>
          </w:tcPr>
          <w:p w14:paraId="76E4B045" w14:textId="25466C9D" w:rsidR="009A2615" w:rsidRPr="001D7248" w:rsidRDefault="009F109D" w:rsidP="00DB5E39">
            <w:pPr>
              <w:jc w:val="center"/>
              <w:rPr>
                <w:rFonts w:eastAsia="Times New Roman" w:cstheme="minorHAnsi"/>
                <w:b w:val="0"/>
                <w:color w:val="auto"/>
                <w:sz w:val="20"/>
                <w:szCs w:val="20"/>
              </w:rPr>
            </w:pPr>
            <w:r>
              <w:rPr>
                <w:rFonts w:eastAsia="Times New Roman" w:cstheme="minorHAnsi"/>
                <w:b w:val="0"/>
                <w:color w:val="auto"/>
                <w:sz w:val="20"/>
                <w:szCs w:val="20"/>
              </w:rPr>
              <w:t>86 175,11</w:t>
            </w:r>
          </w:p>
        </w:tc>
      </w:tr>
      <w:tr w:rsidR="009A2615" w:rsidRPr="001D7248" w14:paraId="71E46FE9" w14:textId="77777777" w:rsidTr="0092698C">
        <w:trPr>
          <w:trHeight w:val="47"/>
        </w:trPr>
        <w:tc>
          <w:tcPr>
            <w:tcW w:w="850" w:type="dxa"/>
            <w:shd w:val="clear" w:color="auto" w:fill="FFFFFF"/>
            <w:vAlign w:val="center"/>
            <w:hideMark/>
          </w:tcPr>
          <w:p w14:paraId="6670510A"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lastRenderedPageBreak/>
              <w:t>2</w:t>
            </w:r>
          </w:p>
        </w:tc>
        <w:tc>
          <w:tcPr>
            <w:tcW w:w="5983" w:type="dxa"/>
            <w:shd w:val="clear" w:color="auto" w:fill="FFFFFF"/>
            <w:vAlign w:val="center"/>
            <w:hideMark/>
          </w:tcPr>
          <w:p w14:paraId="7DE1D7A1" w14:textId="77777777" w:rsidR="009A2615" w:rsidRPr="001D7248" w:rsidRDefault="009A2615" w:rsidP="00DB5E39">
            <w:pPr>
              <w:rPr>
                <w:rFonts w:eastAsia="Times New Roman" w:cstheme="minorHAnsi"/>
                <w:b w:val="0"/>
                <w:bCs/>
                <w:color w:val="auto"/>
                <w:sz w:val="20"/>
                <w:szCs w:val="20"/>
              </w:rPr>
            </w:pPr>
            <w:r w:rsidRPr="001D7248">
              <w:rPr>
                <w:rFonts w:eastAsia="Times New Roman" w:cstheme="minorHAnsi"/>
                <w:b w:val="0"/>
                <w:bCs/>
                <w:color w:val="auto"/>
                <w:sz w:val="20"/>
                <w:szCs w:val="20"/>
              </w:rPr>
              <w:t xml:space="preserve">на рельеф </w:t>
            </w:r>
          </w:p>
        </w:tc>
        <w:tc>
          <w:tcPr>
            <w:tcW w:w="3515" w:type="dxa"/>
            <w:shd w:val="clear" w:color="auto" w:fill="FFFFFF"/>
            <w:noWrap/>
            <w:vAlign w:val="bottom"/>
            <w:hideMark/>
          </w:tcPr>
          <w:p w14:paraId="5C1A2403" w14:textId="7B27EFF2" w:rsidR="009A2615" w:rsidRPr="001D7248" w:rsidRDefault="009F109D" w:rsidP="00DB5E39">
            <w:pPr>
              <w:jc w:val="center"/>
              <w:rPr>
                <w:rFonts w:eastAsia="Times New Roman" w:cstheme="minorHAnsi"/>
                <w:b w:val="0"/>
                <w:color w:val="auto"/>
                <w:sz w:val="20"/>
                <w:szCs w:val="20"/>
              </w:rPr>
            </w:pPr>
            <w:r>
              <w:rPr>
                <w:rFonts w:eastAsia="Times New Roman" w:cstheme="minorHAnsi"/>
                <w:b w:val="0"/>
                <w:color w:val="auto"/>
                <w:sz w:val="20"/>
                <w:szCs w:val="20"/>
              </w:rPr>
              <w:t>16,6</w:t>
            </w:r>
          </w:p>
        </w:tc>
      </w:tr>
      <w:tr w:rsidR="009A2615" w:rsidRPr="001D7248" w14:paraId="6DBC48BB" w14:textId="77777777" w:rsidTr="0092698C">
        <w:trPr>
          <w:trHeight w:val="47"/>
        </w:trPr>
        <w:tc>
          <w:tcPr>
            <w:tcW w:w="850" w:type="dxa"/>
            <w:shd w:val="clear" w:color="auto" w:fill="FFFFFF"/>
            <w:vAlign w:val="center"/>
            <w:hideMark/>
          </w:tcPr>
          <w:p w14:paraId="63A64244"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3</w:t>
            </w:r>
          </w:p>
        </w:tc>
        <w:tc>
          <w:tcPr>
            <w:tcW w:w="5983" w:type="dxa"/>
            <w:shd w:val="clear" w:color="auto" w:fill="FFFFFF"/>
            <w:vAlign w:val="center"/>
            <w:hideMark/>
          </w:tcPr>
          <w:p w14:paraId="7C491805" w14:textId="77777777" w:rsidR="009A2615" w:rsidRPr="001D7248" w:rsidRDefault="009A2615" w:rsidP="00DB5E39">
            <w:pPr>
              <w:rPr>
                <w:rFonts w:eastAsia="Times New Roman" w:cstheme="minorHAnsi"/>
                <w:b w:val="0"/>
                <w:bCs/>
                <w:color w:val="auto"/>
                <w:sz w:val="20"/>
                <w:szCs w:val="20"/>
              </w:rPr>
            </w:pPr>
            <w:r w:rsidRPr="001D7248">
              <w:rPr>
                <w:rFonts w:eastAsia="Times New Roman" w:cstheme="minorHAnsi"/>
                <w:b w:val="0"/>
                <w:bCs/>
                <w:color w:val="auto"/>
                <w:sz w:val="20"/>
                <w:szCs w:val="20"/>
              </w:rPr>
              <w:t>на поля фильтрации</w:t>
            </w:r>
          </w:p>
        </w:tc>
        <w:tc>
          <w:tcPr>
            <w:tcW w:w="3515" w:type="dxa"/>
            <w:shd w:val="clear" w:color="auto" w:fill="FFFFFF"/>
            <w:noWrap/>
            <w:vAlign w:val="bottom"/>
            <w:hideMark/>
          </w:tcPr>
          <w:p w14:paraId="1B2B788C" w14:textId="77777777" w:rsidR="009A2615" w:rsidRPr="001D7248" w:rsidRDefault="009A2615" w:rsidP="00DB5E39">
            <w:pPr>
              <w:rPr>
                <w:rFonts w:cstheme="minorHAnsi"/>
                <w:b w:val="0"/>
                <w:color w:val="auto"/>
                <w:sz w:val="20"/>
                <w:szCs w:val="20"/>
              </w:rPr>
            </w:pPr>
          </w:p>
        </w:tc>
      </w:tr>
      <w:tr w:rsidR="009A2615" w:rsidRPr="001D7248" w14:paraId="2DC0F472" w14:textId="77777777" w:rsidTr="0092698C">
        <w:trPr>
          <w:trHeight w:val="330"/>
        </w:trPr>
        <w:tc>
          <w:tcPr>
            <w:tcW w:w="850" w:type="dxa"/>
            <w:shd w:val="clear" w:color="auto" w:fill="FFFFFF"/>
            <w:vAlign w:val="center"/>
            <w:hideMark/>
          </w:tcPr>
          <w:p w14:paraId="6B3F1EC6"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4</w:t>
            </w:r>
          </w:p>
        </w:tc>
        <w:tc>
          <w:tcPr>
            <w:tcW w:w="5983" w:type="dxa"/>
            <w:shd w:val="clear" w:color="auto" w:fill="FFFFFF"/>
            <w:vAlign w:val="center"/>
            <w:hideMark/>
          </w:tcPr>
          <w:p w14:paraId="6F8C810C" w14:textId="77777777" w:rsidR="009A2615" w:rsidRPr="001D7248" w:rsidRDefault="009A2615" w:rsidP="00DB5E39">
            <w:pPr>
              <w:rPr>
                <w:rFonts w:eastAsia="Times New Roman" w:cstheme="minorHAnsi"/>
                <w:b w:val="0"/>
                <w:bCs/>
                <w:color w:val="auto"/>
                <w:sz w:val="20"/>
                <w:szCs w:val="20"/>
              </w:rPr>
            </w:pPr>
            <w:r w:rsidRPr="001D7248">
              <w:rPr>
                <w:rFonts w:eastAsia="Times New Roman" w:cstheme="minorHAnsi"/>
                <w:b w:val="0"/>
                <w:bCs/>
                <w:color w:val="auto"/>
                <w:sz w:val="20"/>
                <w:szCs w:val="20"/>
              </w:rPr>
              <w:t>в подземные горизонты</w:t>
            </w:r>
          </w:p>
        </w:tc>
        <w:tc>
          <w:tcPr>
            <w:tcW w:w="3515" w:type="dxa"/>
            <w:shd w:val="clear" w:color="auto" w:fill="FFFFFF"/>
            <w:noWrap/>
            <w:vAlign w:val="bottom"/>
            <w:hideMark/>
          </w:tcPr>
          <w:p w14:paraId="7C3F9195" w14:textId="77777777" w:rsidR="009A2615" w:rsidRPr="001D7248" w:rsidRDefault="009A2615" w:rsidP="00DB5E39">
            <w:pPr>
              <w:rPr>
                <w:rFonts w:cstheme="minorHAnsi"/>
                <w:b w:val="0"/>
                <w:color w:val="auto"/>
                <w:sz w:val="20"/>
                <w:szCs w:val="20"/>
              </w:rPr>
            </w:pPr>
          </w:p>
        </w:tc>
      </w:tr>
      <w:tr w:rsidR="009A2615" w:rsidRPr="001D7248" w14:paraId="7ECB34D3" w14:textId="77777777" w:rsidTr="0092698C">
        <w:trPr>
          <w:trHeight w:val="300"/>
        </w:trPr>
        <w:tc>
          <w:tcPr>
            <w:tcW w:w="850" w:type="dxa"/>
            <w:shd w:val="clear" w:color="auto" w:fill="FFFFFF"/>
            <w:vAlign w:val="center"/>
            <w:hideMark/>
          </w:tcPr>
          <w:p w14:paraId="5E6E81DE"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5</w:t>
            </w:r>
          </w:p>
        </w:tc>
        <w:tc>
          <w:tcPr>
            <w:tcW w:w="5983" w:type="dxa"/>
            <w:shd w:val="clear" w:color="auto" w:fill="FFFFFF"/>
            <w:vAlign w:val="center"/>
            <w:hideMark/>
          </w:tcPr>
          <w:p w14:paraId="5079144A" w14:textId="77777777" w:rsidR="009A2615" w:rsidRPr="001D7248" w:rsidRDefault="009A2615" w:rsidP="00DB5E39">
            <w:pPr>
              <w:rPr>
                <w:rFonts w:eastAsia="Times New Roman" w:cstheme="minorHAnsi"/>
                <w:b w:val="0"/>
                <w:bCs/>
                <w:color w:val="auto"/>
                <w:sz w:val="20"/>
                <w:szCs w:val="20"/>
              </w:rPr>
            </w:pPr>
            <w:r w:rsidRPr="001D7248">
              <w:rPr>
                <w:rFonts w:eastAsia="Times New Roman" w:cstheme="minorHAnsi"/>
                <w:b w:val="0"/>
                <w:bCs/>
                <w:color w:val="auto"/>
                <w:sz w:val="20"/>
                <w:szCs w:val="20"/>
              </w:rPr>
              <w:t>ливневые стоки</w:t>
            </w:r>
          </w:p>
        </w:tc>
        <w:tc>
          <w:tcPr>
            <w:tcW w:w="3515" w:type="dxa"/>
            <w:shd w:val="clear" w:color="auto" w:fill="FFFFFF"/>
            <w:noWrap/>
            <w:vAlign w:val="bottom"/>
            <w:hideMark/>
          </w:tcPr>
          <w:p w14:paraId="500C3146" w14:textId="77777777" w:rsidR="009A2615" w:rsidRPr="001D7248" w:rsidRDefault="009A2615" w:rsidP="00DB5E39">
            <w:pPr>
              <w:rPr>
                <w:rFonts w:cstheme="minorHAnsi"/>
                <w:b w:val="0"/>
                <w:color w:val="auto"/>
                <w:sz w:val="20"/>
                <w:szCs w:val="20"/>
              </w:rPr>
            </w:pPr>
          </w:p>
        </w:tc>
      </w:tr>
      <w:tr w:rsidR="009A2615" w:rsidRPr="001D7248" w14:paraId="2A05049F" w14:textId="77777777" w:rsidTr="0092698C">
        <w:trPr>
          <w:trHeight w:val="300"/>
        </w:trPr>
        <w:tc>
          <w:tcPr>
            <w:tcW w:w="850" w:type="dxa"/>
            <w:shd w:val="clear" w:color="auto" w:fill="FFFFFF"/>
            <w:vAlign w:val="center"/>
          </w:tcPr>
          <w:p w14:paraId="54B68028"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6</w:t>
            </w:r>
          </w:p>
        </w:tc>
        <w:tc>
          <w:tcPr>
            <w:tcW w:w="5983" w:type="dxa"/>
            <w:shd w:val="clear" w:color="auto" w:fill="FFFFFF"/>
            <w:vAlign w:val="center"/>
          </w:tcPr>
          <w:p w14:paraId="785F61F5" w14:textId="77777777" w:rsidR="009A2615" w:rsidRPr="001D7248" w:rsidRDefault="009A2615" w:rsidP="00DB5E39">
            <w:pPr>
              <w:rPr>
                <w:rFonts w:eastAsia="Times New Roman" w:cstheme="minorHAnsi"/>
                <w:b w:val="0"/>
                <w:bCs/>
                <w:color w:val="auto"/>
                <w:sz w:val="20"/>
                <w:szCs w:val="20"/>
              </w:rPr>
            </w:pPr>
            <w:r w:rsidRPr="001D7248">
              <w:rPr>
                <w:rFonts w:eastAsia="Times New Roman" w:cstheme="minorHAnsi"/>
                <w:b w:val="0"/>
                <w:bCs/>
                <w:color w:val="auto"/>
                <w:sz w:val="20"/>
                <w:szCs w:val="20"/>
              </w:rPr>
              <w:t>системы водоотведения</w:t>
            </w:r>
          </w:p>
        </w:tc>
        <w:tc>
          <w:tcPr>
            <w:tcW w:w="3515" w:type="dxa"/>
            <w:shd w:val="clear" w:color="auto" w:fill="FFFFFF"/>
            <w:noWrap/>
            <w:vAlign w:val="bottom"/>
          </w:tcPr>
          <w:p w14:paraId="7E3DF5A0" w14:textId="38C9DE2D" w:rsidR="009A2615" w:rsidRPr="001D7248" w:rsidRDefault="009F109D" w:rsidP="00DB5E39">
            <w:pPr>
              <w:jc w:val="center"/>
              <w:rPr>
                <w:rFonts w:eastAsia="Times New Roman" w:cstheme="minorHAnsi"/>
                <w:b w:val="0"/>
                <w:color w:val="auto"/>
                <w:sz w:val="20"/>
                <w:szCs w:val="20"/>
              </w:rPr>
            </w:pPr>
            <w:r>
              <w:rPr>
                <w:rFonts w:eastAsia="Times New Roman" w:cstheme="minorHAnsi"/>
                <w:b w:val="0"/>
                <w:color w:val="auto"/>
                <w:sz w:val="20"/>
                <w:szCs w:val="20"/>
              </w:rPr>
              <w:t>34,16</w:t>
            </w:r>
          </w:p>
        </w:tc>
      </w:tr>
      <w:tr w:rsidR="009A2615" w:rsidRPr="001D7248" w14:paraId="2A190747" w14:textId="77777777" w:rsidTr="0092698C">
        <w:trPr>
          <w:trHeight w:val="263"/>
        </w:trPr>
        <w:tc>
          <w:tcPr>
            <w:tcW w:w="6833" w:type="dxa"/>
            <w:gridSpan w:val="2"/>
            <w:noWrap/>
            <w:vAlign w:val="bottom"/>
            <w:hideMark/>
          </w:tcPr>
          <w:p w14:paraId="1D8F073A" w14:textId="77777777" w:rsidR="009A2615" w:rsidRPr="001D7248" w:rsidRDefault="009A2615" w:rsidP="00DB5E39">
            <w:pPr>
              <w:rPr>
                <w:rFonts w:eastAsia="Times New Roman" w:cstheme="minorHAnsi"/>
                <w:b w:val="0"/>
                <w:i/>
                <w:iCs/>
                <w:color w:val="auto"/>
                <w:sz w:val="20"/>
                <w:szCs w:val="20"/>
              </w:rPr>
            </w:pPr>
            <w:r w:rsidRPr="001D7248">
              <w:rPr>
                <w:rFonts w:eastAsia="Times New Roman" w:cstheme="minorHAnsi"/>
                <w:b w:val="0"/>
                <w:i/>
                <w:iCs/>
                <w:color w:val="auto"/>
                <w:sz w:val="20"/>
                <w:szCs w:val="20"/>
              </w:rPr>
              <w:t>степени очистки</w:t>
            </w:r>
          </w:p>
        </w:tc>
        <w:tc>
          <w:tcPr>
            <w:tcW w:w="3515" w:type="dxa"/>
            <w:noWrap/>
            <w:vAlign w:val="bottom"/>
            <w:hideMark/>
          </w:tcPr>
          <w:p w14:paraId="13151025" w14:textId="77777777" w:rsidR="009A2615" w:rsidRPr="001D7248" w:rsidRDefault="009A2615" w:rsidP="00DB5E39">
            <w:pPr>
              <w:rPr>
                <w:rFonts w:cstheme="minorHAnsi"/>
                <w:b w:val="0"/>
                <w:color w:val="auto"/>
                <w:sz w:val="20"/>
                <w:szCs w:val="20"/>
              </w:rPr>
            </w:pPr>
          </w:p>
        </w:tc>
      </w:tr>
      <w:tr w:rsidR="009A2615" w:rsidRPr="001D7248" w14:paraId="4A9439EA" w14:textId="77777777" w:rsidTr="0092698C">
        <w:trPr>
          <w:trHeight w:val="47"/>
        </w:trPr>
        <w:tc>
          <w:tcPr>
            <w:tcW w:w="850" w:type="dxa"/>
            <w:shd w:val="clear" w:color="auto" w:fill="FFFFFF"/>
            <w:vAlign w:val="center"/>
            <w:hideMark/>
          </w:tcPr>
          <w:p w14:paraId="1D38EC3D" w14:textId="77777777" w:rsidR="009A2615" w:rsidRPr="001D7248" w:rsidRDefault="009A2615" w:rsidP="00DB5E39">
            <w:pPr>
              <w:rPr>
                <w:rFonts w:eastAsia="Times New Roman" w:cstheme="minorHAnsi"/>
                <w:b w:val="0"/>
                <w:color w:val="auto"/>
                <w:sz w:val="20"/>
                <w:szCs w:val="20"/>
              </w:rPr>
            </w:pPr>
            <w:r w:rsidRPr="001D7248">
              <w:rPr>
                <w:rFonts w:eastAsia="Times New Roman" w:cstheme="minorHAnsi"/>
                <w:b w:val="0"/>
                <w:color w:val="auto"/>
                <w:sz w:val="20"/>
                <w:szCs w:val="20"/>
              </w:rPr>
              <w:t> </w:t>
            </w:r>
          </w:p>
        </w:tc>
        <w:tc>
          <w:tcPr>
            <w:tcW w:w="5983" w:type="dxa"/>
            <w:shd w:val="clear" w:color="auto" w:fill="FFFFFF"/>
            <w:vAlign w:val="center"/>
            <w:hideMark/>
          </w:tcPr>
          <w:p w14:paraId="2BCB918A" w14:textId="77777777" w:rsidR="009A2615" w:rsidRPr="001D7248" w:rsidRDefault="009A2615" w:rsidP="00DB5E39">
            <w:pPr>
              <w:rPr>
                <w:rFonts w:eastAsia="Times New Roman" w:cstheme="minorHAnsi"/>
                <w:b w:val="0"/>
                <w:bCs/>
                <w:color w:val="auto"/>
                <w:sz w:val="20"/>
                <w:szCs w:val="20"/>
              </w:rPr>
            </w:pPr>
            <w:r w:rsidRPr="001D7248">
              <w:rPr>
                <w:rFonts w:eastAsia="Times New Roman" w:cstheme="minorHAnsi"/>
                <w:b w:val="0"/>
                <w:bCs/>
                <w:color w:val="auto"/>
                <w:sz w:val="20"/>
                <w:szCs w:val="20"/>
              </w:rPr>
              <w:t>без очистки</w:t>
            </w:r>
          </w:p>
        </w:tc>
        <w:tc>
          <w:tcPr>
            <w:tcW w:w="3515" w:type="dxa"/>
            <w:shd w:val="clear" w:color="auto" w:fill="FFFFFF"/>
            <w:noWrap/>
            <w:vAlign w:val="bottom"/>
            <w:hideMark/>
          </w:tcPr>
          <w:p w14:paraId="3B9B2982" w14:textId="33FB0E00" w:rsidR="009A2615" w:rsidRPr="001D7248" w:rsidRDefault="009F109D" w:rsidP="00DB5E39">
            <w:pPr>
              <w:jc w:val="center"/>
              <w:rPr>
                <w:rFonts w:eastAsia="Times New Roman" w:cstheme="minorHAnsi"/>
                <w:b w:val="0"/>
                <w:color w:val="auto"/>
                <w:sz w:val="20"/>
                <w:szCs w:val="20"/>
              </w:rPr>
            </w:pPr>
            <w:r>
              <w:rPr>
                <w:rFonts w:eastAsia="Times New Roman" w:cstheme="minorHAnsi"/>
                <w:b w:val="0"/>
                <w:color w:val="auto"/>
                <w:sz w:val="20"/>
                <w:szCs w:val="20"/>
              </w:rPr>
              <w:t>13 140,73</w:t>
            </w:r>
          </w:p>
        </w:tc>
      </w:tr>
      <w:tr w:rsidR="009A2615" w:rsidRPr="001D7248" w14:paraId="7C12DED6" w14:textId="77777777" w:rsidTr="0092698C">
        <w:trPr>
          <w:trHeight w:val="47"/>
        </w:trPr>
        <w:tc>
          <w:tcPr>
            <w:tcW w:w="850" w:type="dxa"/>
            <w:shd w:val="clear" w:color="auto" w:fill="FFFFFF"/>
            <w:vAlign w:val="center"/>
            <w:hideMark/>
          </w:tcPr>
          <w:p w14:paraId="337EB01B" w14:textId="77777777" w:rsidR="009A2615" w:rsidRPr="001D7248" w:rsidRDefault="009A2615" w:rsidP="00DB5E39">
            <w:pPr>
              <w:rPr>
                <w:rFonts w:eastAsia="Times New Roman" w:cstheme="minorHAnsi"/>
                <w:b w:val="0"/>
                <w:color w:val="auto"/>
                <w:sz w:val="20"/>
                <w:szCs w:val="20"/>
              </w:rPr>
            </w:pPr>
            <w:r w:rsidRPr="001D7248">
              <w:rPr>
                <w:rFonts w:eastAsia="Times New Roman" w:cstheme="minorHAnsi"/>
                <w:b w:val="0"/>
                <w:color w:val="auto"/>
                <w:sz w:val="20"/>
                <w:szCs w:val="20"/>
              </w:rPr>
              <w:t> </w:t>
            </w:r>
          </w:p>
        </w:tc>
        <w:tc>
          <w:tcPr>
            <w:tcW w:w="5983" w:type="dxa"/>
            <w:shd w:val="clear" w:color="auto" w:fill="FFFFFF"/>
            <w:vAlign w:val="center"/>
            <w:hideMark/>
          </w:tcPr>
          <w:p w14:paraId="1E36DD71" w14:textId="77777777" w:rsidR="009A2615" w:rsidRPr="001D7248" w:rsidRDefault="009A2615" w:rsidP="00DB5E39">
            <w:pPr>
              <w:rPr>
                <w:rFonts w:eastAsia="Times New Roman" w:cstheme="minorHAnsi"/>
                <w:b w:val="0"/>
                <w:bCs/>
                <w:color w:val="auto"/>
                <w:sz w:val="20"/>
                <w:szCs w:val="20"/>
              </w:rPr>
            </w:pPr>
            <w:r w:rsidRPr="001D7248">
              <w:rPr>
                <w:rFonts w:eastAsia="Times New Roman" w:cstheme="minorHAnsi"/>
                <w:b w:val="0"/>
                <w:bCs/>
                <w:color w:val="auto"/>
                <w:sz w:val="20"/>
                <w:szCs w:val="20"/>
              </w:rPr>
              <w:t>недостаточно очищенные</w:t>
            </w:r>
          </w:p>
        </w:tc>
        <w:tc>
          <w:tcPr>
            <w:tcW w:w="3515" w:type="dxa"/>
            <w:shd w:val="clear" w:color="auto" w:fill="FFFFFF"/>
            <w:noWrap/>
            <w:vAlign w:val="bottom"/>
            <w:hideMark/>
          </w:tcPr>
          <w:p w14:paraId="39DA0587" w14:textId="77777777" w:rsidR="009A2615" w:rsidRPr="001D7248" w:rsidRDefault="009A2615" w:rsidP="00DB5E39">
            <w:pPr>
              <w:rPr>
                <w:rFonts w:cstheme="minorHAnsi"/>
                <w:b w:val="0"/>
                <w:color w:val="auto"/>
                <w:sz w:val="20"/>
                <w:szCs w:val="20"/>
              </w:rPr>
            </w:pPr>
          </w:p>
        </w:tc>
      </w:tr>
      <w:tr w:rsidR="009A2615" w:rsidRPr="001D7248" w14:paraId="7473B563" w14:textId="77777777" w:rsidTr="0092698C">
        <w:trPr>
          <w:trHeight w:val="47"/>
        </w:trPr>
        <w:tc>
          <w:tcPr>
            <w:tcW w:w="850" w:type="dxa"/>
            <w:shd w:val="clear" w:color="auto" w:fill="FFFFFF"/>
            <w:vAlign w:val="center"/>
            <w:hideMark/>
          </w:tcPr>
          <w:p w14:paraId="7AFBACED" w14:textId="77777777" w:rsidR="009A2615" w:rsidRPr="001D7248" w:rsidRDefault="009A2615" w:rsidP="00DB5E39">
            <w:pPr>
              <w:rPr>
                <w:rFonts w:eastAsia="Times New Roman" w:cstheme="minorHAnsi"/>
                <w:b w:val="0"/>
                <w:color w:val="auto"/>
                <w:sz w:val="20"/>
                <w:szCs w:val="20"/>
              </w:rPr>
            </w:pPr>
            <w:r w:rsidRPr="001D7248">
              <w:rPr>
                <w:rFonts w:eastAsia="Times New Roman" w:cstheme="minorHAnsi"/>
                <w:b w:val="0"/>
                <w:color w:val="auto"/>
                <w:sz w:val="20"/>
                <w:szCs w:val="20"/>
              </w:rPr>
              <w:t> </w:t>
            </w:r>
          </w:p>
        </w:tc>
        <w:tc>
          <w:tcPr>
            <w:tcW w:w="5983" w:type="dxa"/>
            <w:shd w:val="clear" w:color="auto" w:fill="FFFFFF"/>
            <w:vAlign w:val="center"/>
            <w:hideMark/>
          </w:tcPr>
          <w:p w14:paraId="24260399" w14:textId="77777777" w:rsidR="009A2615" w:rsidRPr="001D7248" w:rsidRDefault="009A2615" w:rsidP="00DB5E39">
            <w:pPr>
              <w:rPr>
                <w:rFonts w:eastAsia="Times New Roman" w:cstheme="minorHAnsi"/>
                <w:b w:val="0"/>
                <w:bCs/>
                <w:color w:val="auto"/>
                <w:sz w:val="20"/>
                <w:szCs w:val="20"/>
              </w:rPr>
            </w:pPr>
            <w:r w:rsidRPr="001D7248">
              <w:rPr>
                <w:rFonts w:eastAsia="Times New Roman" w:cstheme="minorHAnsi"/>
                <w:b w:val="0"/>
                <w:bCs/>
                <w:color w:val="auto"/>
                <w:sz w:val="20"/>
                <w:szCs w:val="20"/>
              </w:rPr>
              <w:t>нормативно чистые (без очистки)</w:t>
            </w:r>
          </w:p>
        </w:tc>
        <w:tc>
          <w:tcPr>
            <w:tcW w:w="3515" w:type="dxa"/>
            <w:shd w:val="clear" w:color="auto" w:fill="FFFFFF"/>
            <w:noWrap/>
            <w:vAlign w:val="bottom"/>
            <w:hideMark/>
          </w:tcPr>
          <w:p w14:paraId="6164D607" w14:textId="40AB0CB5" w:rsidR="009A2615" w:rsidRPr="001D7248" w:rsidRDefault="009F109D" w:rsidP="00DB5E39">
            <w:pPr>
              <w:jc w:val="center"/>
              <w:rPr>
                <w:rFonts w:eastAsia="Times New Roman" w:cstheme="minorHAnsi"/>
                <w:b w:val="0"/>
                <w:color w:val="auto"/>
                <w:sz w:val="20"/>
                <w:szCs w:val="20"/>
              </w:rPr>
            </w:pPr>
            <w:r>
              <w:rPr>
                <w:rFonts w:eastAsia="Times New Roman" w:cstheme="minorHAnsi"/>
                <w:b w:val="0"/>
                <w:color w:val="auto"/>
                <w:sz w:val="20"/>
                <w:szCs w:val="20"/>
              </w:rPr>
              <w:t>72 729,38</w:t>
            </w:r>
          </w:p>
        </w:tc>
      </w:tr>
      <w:tr w:rsidR="009A2615" w:rsidRPr="001D7248" w14:paraId="764FFF69" w14:textId="77777777" w:rsidTr="0092698C">
        <w:trPr>
          <w:trHeight w:val="47"/>
        </w:trPr>
        <w:tc>
          <w:tcPr>
            <w:tcW w:w="6833" w:type="dxa"/>
            <w:gridSpan w:val="2"/>
            <w:noWrap/>
            <w:vAlign w:val="bottom"/>
            <w:hideMark/>
          </w:tcPr>
          <w:p w14:paraId="160297EB" w14:textId="77777777" w:rsidR="009A2615" w:rsidRPr="001D7248" w:rsidRDefault="009A2615" w:rsidP="00DB5E39">
            <w:pPr>
              <w:rPr>
                <w:rFonts w:eastAsia="Times New Roman" w:cstheme="minorHAnsi"/>
                <w:b w:val="0"/>
                <w:i/>
                <w:iCs/>
                <w:color w:val="auto"/>
                <w:sz w:val="20"/>
                <w:szCs w:val="20"/>
              </w:rPr>
            </w:pPr>
            <w:r w:rsidRPr="001D7248">
              <w:rPr>
                <w:rFonts w:eastAsia="Times New Roman" w:cstheme="minorHAnsi"/>
                <w:b w:val="0"/>
                <w:i/>
                <w:iCs/>
                <w:color w:val="auto"/>
                <w:sz w:val="20"/>
                <w:szCs w:val="20"/>
              </w:rPr>
              <w:t>по методу очистки</w:t>
            </w:r>
          </w:p>
        </w:tc>
        <w:tc>
          <w:tcPr>
            <w:tcW w:w="3515" w:type="dxa"/>
            <w:noWrap/>
            <w:vAlign w:val="bottom"/>
            <w:hideMark/>
          </w:tcPr>
          <w:p w14:paraId="7C8ADD12" w14:textId="77777777" w:rsidR="009A2615" w:rsidRPr="001D7248" w:rsidRDefault="009A2615" w:rsidP="00DB5E39">
            <w:pPr>
              <w:rPr>
                <w:rFonts w:cstheme="minorHAnsi"/>
                <w:b w:val="0"/>
                <w:color w:val="auto"/>
                <w:sz w:val="20"/>
                <w:szCs w:val="20"/>
              </w:rPr>
            </w:pPr>
          </w:p>
        </w:tc>
      </w:tr>
      <w:tr w:rsidR="009A2615" w:rsidRPr="001D7248" w14:paraId="3FBCC9BB" w14:textId="77777777" w:rsidTr="0092698C">
        <w:trPr>
          <w:trHeight w:val="47"/>
        </w:trPr>
        <w:tc>
          <w:tcPr>
            <w:tcW w:w="850" w:type="dxa"/>
            <w:shd w:val="clear" w:color="auto" w:fill="FFFFFF"/>
            <w:vAlign w:val="center"/>
            <w:hideMark/>
          </w:tcPr>
          <w:p w14:paraId="7606535B" w14:textId="77777777" w:rsidR="009A2615" w:rsidRPr="001D7248" w:rsidRDefault="009A2615" w:rsidP="00DB5E39">
            <w:pPr>
              <w:rPr>
                <w:rFonts w:eastAsia="Times New Roman" w:cstheme="minorHAnsi"/>
                <w:b w:val="0"/>
                <w:color w:val="auto"/>
                <w:sz w:val="20"/>
                <w:szCs w:val="20"/>
              </w:rPr>
            </w:pPr>
            <w:r w:rsidRPr="001D7248">
              <w:rPr>
                <w:rFonts w:eastAsia="Times New Roman" w:cstheme="minorHAnsi"/>
                <w:b w:val="0"/>
                <w:color w:val="auto"/>
                <w:sz w:val="20"/>
                <w:szCs w:val="20"/>
              </w:rPr>
              <w:t> </w:t>
            </w:r>
          </w:p>
        </w:tc>
        <w:tc>
          <w:tcPr>
            <w:tcW w:w="5983" w:type="dxa"/>
            <w:shd w:val="clear" w:color="auto" w:fill="FFFFFF"/>
            <w:vAlign w:val="center"/>
            <w:hideMark/>
          </w:tcPr>
          <w:p w14:paraId="6BB8BFC5" w14:textId="77777777" w:rsidR="009A2615" w:rsidRPr="001D7248" w:rsidRDefault="009A2615" w:rsidP="00DB5E39">
            <w:pPr>
              <w:rPr>
                <w:rFonts w:eastAsia="Times New Roman" w:cstheme="minorHAnsi"/>
                <w:b w:val="0"/>
                <w:bCs/>
                <w:color w:val="auto"/>
                <w:sz w:val="20"/>
                <w:szCs w:val="20"/>
              </w:rPr>
            </w:pPr>
            <w:r w:rsidRPr="001D7248">
              <w:rPr>
                <w:rFonts w:eastAsia="Times New Roman" w:cstheme="minorHAnsi"/>
                <w:b w:val="0"/>
                <w:bCs/>
                <w:color w:val="auto"/>
                <w:sz w:val="20"/>
                <w:szCs w:val="20"/>
              </w:rPr>
              <w:t>механическая</w:t>
            </w:r>
          </w:p>
        </w:tc>
        <w:tc>
          <w:tcPr>
            <w:tcW w:w="3515" w:type="dxa"/>
            <w:shd w:val="clear" w:color="auto" w:fill="FFFFFF"/>
            <w:noWrap/>
            <w:vAlign w:val="center"/>
            <w:hideMark/>
          </w:tcPr>
          <w:p w14:paraId="29A1D032" w14:textId="7259C4EA" w:rsidR="009A2615" w:rsidRPr="001D7248" w:rsidRDefault="009F109D" w:rsidP="00DB5E39">
            <w:pPr>
              <w:jc w:val="center"/>
              <w:rPr>
                <w:rFonts w:eastAsia="Times New Roman" w:cstheme="minorHAnsi"/>
                <w:b w:val="0"/>
                <w:color w:val="auto"/>
                <w:sz w:val="20"/>
                <w:szCs w:val="20"/>
              </w:rPr>
            </w:pPr>
            <w:r>
              <w:rPr>
                <w:rFonts w:eastAsia="Times New Roman" w:cstheme="minorHAnsi"/>
                <w:b w:val="0"/>
                <w:color w:val="auto"/>
                <w:sz w:val="20"/>
                <w:szCs w:val="20"/>
              </w:rPr>
              <w:t>40,16</w:t>
            </w:r>
          </w:p>
        </w:tc>
      </w:tr>
      <w:tr w:rsidR="009A2615" w:rsidRPr="001D7248" w14:paraId="4DB23D71" w14:textId="77777777" w:rsidTr="0092698C">
        <w:trPr>
          <w:trHeight w:val="47"/>
        </w:trPr>
        <w:tc>
          <w:tcPr>
            <w:tcW w:w="850" w:type="dxa"/>
            <w:shd w:val="clear" w:color="auto" w:fill="FFFFFF"/>
            <w:vAlign w:val="center"/>
            <w:hideMark/>
          </w:tcPr>
          <w:p w14:paraId="4893F448" w14:textId="77777777" w:rsidR="009A2615" w:rsidRPr="001D7248" w:rsidRDefault="009A2615" w:rsidP="00DB5E39">
            <w:pPr>
              <w:rPr>
                <w:rFonts w:eastAsia="Times New Roman" w:cstheme="minorHAnsi"/>
                <w:b w:val="0"/>
                <w:color w:val="auto"/>
                <w:sz w:val="20"/>
                <w:szCs w:val="20"/>
              </w:rPr>
            </w:pPr>
            <w:r w:rsidRPr="001D7248">
              <w:rPr>
                <w:rFonts w:eastAsia="Times New Roman" w:cstheme="minorHAnsi"/>
                <w:b w:val="0"/>
                <w:color w:val="auto"/>
                <w:sz w:val="20"/>
                <w:szCs w:val="20"/>
              </w:rPr>
              <w:t> </w:t>
            </w:r>
          </w:p>
        </w:tc>
        <w:tc>
          <w:tcPr>
            <w:tcW w:w="5983" w:type="dxa"/>
            <w:shd w:val="clear" w:color="auto" w:fill="FFFFFF"/>
            <w:vAlign w:val="center"/>
            <w:hideMark/>
          </w:tcPr>
          <w:p w14:paraId="6F0F56D4" w14:textId="77777777" w:rsidR="009A2615" w:rsidRPr="001D7248" w:rsidRDefault="009A2615" w:rsidP="00DB5E39">
            <w:pPr>
              <w:rPr>
                <w:rFonts w:eastAsia="Times New Roman" w:cstheme="minorHAnsi"/>
                <w:b w:val="0"/>
                <w:bCs/>
                <w:color w:val="auto"/>
                <w:sz w:val="20"/>
                <w:szCs w:val="20"/>
              </w:rPr>
            </w:pPr>
            <w:r w:rsidRPr="001D7248">
              <w:rPr>
                <w:rFonts w:eastAsia="Times New Roman" w:cstheme="minorHAnsi"/>
                <w:b w:val="0"/>
                <w:bCs/>
                <w:color w:val="auto"/>
                <w:sz w:val="20"/>
                <w:szCs w:val="20"/>
              </w:rPr>
              <w:t>биологическая</w:t>
            </w:r>
          </w:p>
        </w:tc>
        <w:tc>
          <w:tcPr>
            <w:tcW w:w="3515" w:type="dxa"/>
            <w:shd w:val="clear" w:color="auto" w:fill="FFFFFF"/>
            <w:noWrap/>
            <w:vAlign w:val="center"/>
            <w:hideMark/>
          </w:tcPr>
          <w:p w14:paraId="3A82F9B4" w14:textId="06344D4F" w:rsidR="009A2615" w:rsidRPr="001D7248" w:rsidRDefault="009F109D" w:rsidP="00DB5E39">
            <w:pPr>
              <w:jc w:val="center"/>
              <w:rPr>
                <w:rFonts w:eastAsia="Times New Roman" w:cstheme="minorHAnsi"/>
                <w:b w:val="0"/>
                <w:color w:val="auto"/>
                <w:sz w:val="20"/>
                <w:szCs w:val="20"/>
              </w:rPr>
            </w:pPr>
            <w:r>
              <w:rPr>
                <w:rFonts w:eastAsia="Times New Roman" w:cstheme="minorHAnsi"/>
                <w:b w:val="0"/>
                <w:color w:val="auto"/>
                <w:sz w:val="20"/>
                <w:szCs w:val="20"/>
              </w:rPr>
              <w:t>299,00</w:t>
            </w:r>
          </w:p>
        </w:tc>
      </w:tr>
    </w:tbl>
    <w:p w14:paraId="49EBE3BA" w14:textId="77777777" w:rsidR="009A2615" w:rsidRPr="00643DD8" w:rsidRDefault="009A2615" w:rsidP="00DB5E39">
      <w:pPr>
        <w:tabs>
          <w:tab w:val="left" w:pos="273"/>
        </w:tabs>
        <w:autoSpaceDE w:val="0"/>
        <w:autoSpaceDN w:val="0"/>
        <w:adjustRightInd w:val="0"/>
        <w:jc w:val="both"/>
        <w:rPr>
          <w:rFonts w:eastAsia="Lucida Sans Unicode" w:cstheme="minorHAnsi"/>
          <w:kern w:val="2"/>
          <w:sz w:val="12"/>
          <w:szCs w:val="12"/>
        </w:rPr>
      </w:pPr>
    </w:p>
    <w:p w14:paraId="798C41F0" w14:textId="77777777" w:rsidR="009A2615" w:rsidRPr="008C7FC0" w:rsidRDefault="009A2615" w:rsidP="00DB5E39">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 xml:space="preserve">ПАО «Камчатскэнерго» осуществляет использование поверхностных водных объектов в целях отведения производственных сточных вод на основании разрешительной документации. </w:t>
      </w:r>
    </w:p>
    <w:p w14:paraId="14CA9F8F" w14:textId="77777777" w:rsidR="0000129D" w:rsidRPr="0000129D" w:rsidRDefault="0000129D" w:rsidP="00DB5E39">
      <w:pPr>
        <w:contextualSpacing/>
        <w:jc w:val="both"/>
        <w:textAlignment w:val="baseline"/>
        <w:rPr>
          <w:rFonts w:cstheme="minorHAnsi"/>
          <w:bCs/>
          <w:color w:val="314E87"/>
          <w:sz w:val="12"/>
          <w:szCs w:val="12"/>
        </w:rPr>
      </w:pPr>
    </w:p>
    <w:p w14:paraId="3C57DEBB" w14:textId="1CE3CD8A" w:rsidR="009A2615" w:rsidRPr="008C7FC0" w:rsidRDefault="009A2615" w:rsidP="00DB5E39">
      <w:pPr>
        <w:contextualSpacing/>
        <w:jc w:val="both"/>
        <w:textAlignment w:val="baseline"/>
        <w:rPr>
          <w:rFonts w:cstheme="minorHAnsi"/>
          <w:bCs/>
          <w:color w:val="314E87"/>
          <w:sz w:val="24"/>
          <w:szCs w:val="24"/>
        </w:rPr>
      </w:pPr>
      <w:r w:rsidRPr="008C7FC0">
        <w:rPr>
          <w:rFonts w:cstheme="minorHAnsi"/>
          <w:bCs/>
          <w:color w:val="314E87"/>
          <w:sz w:val="24"/>
          <w:szCs w:val="24"/>
        </w:rPr>
        <w:t xml:space="preserve">Источники воды, на которые оказывает существенное влияние водозабор </w:t>
      </w:r>
      <w:r w:rsidR="009F109D">
        <w:rPr>
          <w:rFonts w:cstheme="minorHAnsi"/>
          <w:bCs/>
          <w:color w:val="314E87"/>
          <w:sz w:val="24"/>
          <w:szCs w:val="24"/>
        </w:rPr>
        <w:t>Общества</w:t>
      </w:r>
    </w:p>
    <w:p w14:paraId="1208851A" w14:textId="77777777" w:rsidR="009A2615" w:rsidRDefault="009A2615" w:rsidP="00203FAD">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Забор воды производственными объектами ПАО «Камчатскэнерго» не оказывает существенного влияния на водные объекты.</w:t>
      </w:r>
    </w:p>
    <w:p w14:paraId="6BE6EFC3" w14:textId="3BD87F26" w:rsidR="000502CB" w:rsidRPr="00F206BD" w:rsidRDefault="000502CB" w:rsidP="00DB5E39">
      <w:pPr>
        <w:jc w:val="right"/>
        <w:rPr>
          <w:rFonts w:eastAsiaTheme="minorHAnsi" w:cstheme="minorHAnsi"/>
          <w:b w:val="0"/>
          <w:i/>
          <w:color w:val="auto"/>
          <w:sz w:val="24"/>
          <w:szCs w:val="24"/>
          <w:lang w:eastAsia="ja-JP"/>
        </w:rPr>
      </w:pPr>
      <w:r w:rsidRPr="00F206BD">
        <w:rPr>
          <w:rFonts w:eastAsiaTheme="minorHAnsi" w:cstheme="minorHAnsi"/>
          <w:b w:val="0"/>
          <w:i/>
          <w:color w:val="auto"/>
          <w:sz w:val="24"/>
          <w:szCs w:val="24"/>
          <w:lang w:eastAsia="ja-JP"/>
        </w:rPr>
        <w:t xml:space="preserve">Таблица № </w:t>
      </w:r>
      <w:r w:rsidR="00790ABF">
        <w:rPr>
          <w:rFonts w:eastAsiaTheme="minorHAnsi" w:cstheme="minorHAnsi"/>
          <w:b w:val="0"/>
          <w:i/>
          <w:color w:val="auto"/>
          <w:sz w:val="24"/>
          <w:szCs w:val="24"/>
          <w:lang w:eastAsia="ja-JP"/>
        </w:rPr>
        <w:t>70</w:t>
      </w:r>
    </w:p>
    <w:tbl>
      <w:tblPr>
        <w:tblW w:w="103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1"/>
        <w:gridCol w:w="2279"/>
        <w:gridCol w:w="1437"/>
        <w:gridCol w:w="1679"/>
        <w:gridCol w:w="1420"/>
        <w:gridCol w:w="2953"/>
      </w:tblGrid>
      <w:tr w:rsidR="001D7248" w:rsidRPr="001D7248" w14:paraId="16D7E1C5" w14:textId="77777777" w:rsidTr="002D1F0F">
        <w:trPr>
          <w:trHeight w:val="1500"/>
          <w:jc w:val="center"/>
        </w:trPr>
        <w:tc>
          <w:tcPr>
            <w:tcW w:w="551" w:type="dxa"/>
            <w:shd w:val="clear" w:color="auto" w:fill="auto"/>
            <w:vAlign w:val="center"/>
            <w:hideMark/>
          </w:tcPr>
          <w:p w14:paraId="15890A52" w14:textId="77777777" w:rsidR="009A2615" w:rsidRPr="001D7248" w:rsidRDefault="009A2615" w:rsidP="00DB5E39">
            <w:pPr>
              <w:jc w:val="center"/>
              <w:rPr>
                <w:rFonts w:eastAsia="Times New Roman" w:cstheme="minorHAnsi"/>
                <w:color w:val="auto"/>
                <w:sz w:val="20"/>
                <w:szCs w:val="20"/>
              </w:rPr>
            </w:pPr>
            <w:r w:rsidRPr="001D7248">
              <w:rPr>
                <w:rFonts w:eastAsia="Times New Roman" w:cstheme="minorHAnsi"/>
                <w:color w:val="auto"/>
                <w:sz w:val="20"/>
                <w:szCs w:val="20"/>
              </w:rPr>
              <w:t>№ п/п</w:t>
            </w:r>
          </w:p>
        </w:tc>
        <w:tc>
          <w:tcPr>
            <w:tcW w:w="2279" w:type="dxa"/>
            <w:shd w:val="clear" w:color="auto" w:fill="auto"/>
            <w:vAlign w:val="center"/>
            <w:hideMark/>
          </w:tcPr>
          <w:p w14:paraId="455DB6A4" w14:textId="77777777" w:rsidR="009A2615" w:rsidRPr="001D7248" w:rsidRDefault="009A2615" w:rsidP="00DB5E39">
            <w:pPr>
              <w:jc w:val="center"/>
              <w:rPr>
                <w:rFonts w:eastAsia="Times New Roman" w:cstheme="minorHAnsi"/>
                <w:color w:val="auto"/>
                <w:sz w:val="20"/>
                <w:szCs w:val="20"/>
              </w:rPr>
            </w:pPr>
            <w:r w:rsidRPr="001D7248">
              <w:rPr>
                <w:rFonts w:eastAsia="Times New Roman" w:cstheme="minorHAnsi"/>
                <w:color w:val="auto"/>
                <w:sz w:val="20"/>
                <w:szCs w:val="20"/>
              </w:rPr>
              <w:t>Наименование источника водопотребления</w:t>
            </w:r>
          </w:p>
        </w:tc>
        <w:tc>
          <w:tcPr>
            <w:tcW w:w="1437" w:type="dxa"/>
            <w:shd w:val="clear" w:color="auto" w:fill="auto"/>
            <w:vAlign w:val="center"/>
            <w:hideMark/>
          </w:tcPr>
          <w:p w14:paraId="37349D07" w14:textId="77777777" w:rsidR="009A2615" w:rsidRPr="001D7248" w:rsidRDefault="009A2615" w:rsidP="00DB5E39">
            <w:pPr>
              <w:jc w:val="center"/>
              <w:rPr>
                <w:rFonts w:eastAsia="Times New Roman" w:cstheme="minorHAnsi"/>
                <w:color w:val="auto"/>
                <w:sz w:val="20"/>
                <w:szCs w:val="20"/>
              </w:rPr>
            </w:pPr>
            <w:r w:rsidRPr="001D7248">
              <w:rPr>
                <w:rFonts w:eastAsia="Times New Roman" w:cstheme="minorHAnsi"/>
                <w:color w:val="auto"/>
                <w:sz w:val="20"/>
                <w:szCs w:val="20"/>
              </w:rPr>
              <w:t>Название водного объекта</w:t>
            </w:r>
          </w:p>
        </w:tc>
        <w:tc>
          <w:tcPr>
            <w:tcW w:w="1679" w:type="dxa"/>
            <w:shd w:val="clear" w:color="auto" w:fill="auto"/>
            <w:vAlign w:val="center"/>
            <w:hideMark/>
          </w:tcPr>
          <w:p w14:paraId="7878DB26" w14:textId="77777777" w:rsidR="009A2615" w:rsidRPr="001D7248" w:rsidRDefault="009A2615" w:rsidP="00DB5E39">
            <w:pPr>
              <w:jc w:val="center"/>
              <w:rPr>
                <w:rFonts w:eastAsia="Times New Roman" w:cstheme="minorHAnsi"/>
                <w:color w:val="auto"/>
                <w:sz w:val="20"/>
                <w:szCs w:val="20"/>
              </w:rPr>
            </w:pPr>
            <w:r w:rsidRPr="001D7248">
              <w:rPr>
                <w:rFonts w:eastAsia="Times New Roman" w:cstheme="minorHAnsi"/>
                <w:color w:val="auto"/>
                <w:sz w:val="20"/>
                <w:szCs w:val="20"/>
              </w:rPr>
              <w:t>Объем водного объекта воды или средний сток реки в млн. кубических метрах (м</w:t>
            </w:r>
            <w:r w:rsidRPr="001D7248">
              <w:rPr>
                <w:rFonts w:eastAsia="Times New Roman" w:cstheme="minorHAnsi"/>
                <w:color w:val="auto"/>
                <w:sz w:val="20"/>
                <w:szCs w:val="20"/>
                <w:vertAlign w:val="superscript"/>
              </w:rPr>
              <w:t>3</w:t>
            </w:r>
            <w:r w:rsidRPr="001D7248">
              <w:rPr>
                <w:rFonts w:eastAsia="Times New Roman" w:cstheme="minorHAnsi"/>
                <w:color w:val="auto"/>
                <w:sz w:val="20"/>
                <w:szCs w:val="20"/>
              </w:rPr>
              <w:t>)</w:t>
            </w:r>
          </w:p>
        </w:tc>
        <w:tc>
          <w:tcPr>
            <w:tcW w:w="1420" w:type="dxa"/>
            <w:shd w:val="clear" w:color="auto" w:fill="auto"/>
            <w:vAlign w:val="center"/>
            <w:hideMark/>
          </w:tcPr>
          <w:p w14:paraId="4F7C3731" w14:textId="77777777" w:rsidR="009A2615" w:rsidRPr="001D7248" w:rsidRDefault="009A2615" w:rsidP="00DB5E39">
            <w:pPr>
              <w:jc w:val="center"/>
              <w:rPr>
                <w:rFonts w:eastAsia="Times New Roman" w:cstheme="minorHAnsi"/>
                <w:color w:val="auto"/>
                <w:sz w:val="20"/>
                <w:szCs w:val="20"/>
              </w:rPr>
            </w:pPr>
            <w:r w:rsidRPr="001D7248">
              <w:rPr>
                <w:rFonts w:eastAsia="Times New Roman" w:cstheme="minorHAnsi"/>
                <w:color w:val="auto"/>
                <w:sz w:val="20"/>
                <w:szCs w:val="20"/>
              </w:rPr>
              <w:t xml:space="preserve">Является ли охраняемой природной территорией </w:t>
            </w:r>
          </w:p>
        </w:tc>
        <w:tc>
          <w:tcPr>
            <w:tcW w:w="2953" w:type="dxa"/>
            <w:shd w:val="clear" w:color="auto" w:fill="auto"/>
            <w:vAlign w:val="center"/>
            <w:hideMark/>
          </w:tcPr>
          <w:p w14:paraId="6B5E2C56" w14:textId="77777777" w:rsidR="009A2615" w:rsidRPr="001D7248" w:rsidRDefault="009A2615" w:rsidP="00DB5E39">
            <w:pPr>
              <w:ind w:right="33"/>
              <w:jc w:val="center"/>
              <w:rPr>
                <w:rFonts w:eastAsia="Times New Roman" w:cstheme="minorHAnsi"/>
                <w:color w:val="auto"/>
                <w:sz w:val="20"/>
                <w:szCs w:val="20"/>
              </w:rPr>
            </w:pPr>
            <w:r w:rsidRPr="001D7248">
              <w:rPr>
                <w:rFonts w:eastAsia="Times New Roman" w:cstheme="minorHAnsi"/>
                <w:color w:val="auto"/>
                <w:sz w:val="20"/>
                <w:szCs w:val="20"/>
              </w:rPr>
              <w:t>Ценность с точки зрения биоразнообразия</w:t>
            </w:r>
          </w:p>
        </w:tc>
      </w:tr>
      <w:tr w:rsidR="001D7248" w:rsidRPr="001D7248" w14:paraId="70371F9F" w14:textId="77777777" w:rsidTr="002D1F0F">
        <w:trPr>
          <w:trHeight w:val="504"/>
          <w:jc w:val="center"/>
        </w:trPr>
        <w:tc>
          <w:tcPr>
            <w:tcW w:w="551" w:type="dxa"/>
            <w:shd w:val="clear" w:color="auto" w:fill="auto"/>
            <w:vAlign w:val="center"/>
            <w:hideMark/>
          </w:tcPr>
          <w:p w14:paraId="72FD0639"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1</w:t>
            </w:r>
          </w:p>
        </w:tc>
        <w:tc>
          <w:tcPr>
            <w:tcW w:w="2279" w:type="dxa"/>
            <w:shd w:val="clear" w:color="auto" w:fill="auto"/>
            <w:vAlign w:val="center"/>
            <w:hideMark/>
          </w:tcPr>
          <w:p w14:paraId="6FE4B9BB"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КТЭЦ-1</w:t>
            </w:r>
          </w:p>
        </w:tc>
        <w:tc>
          <w:tcPr>
            <w:tcW w:w="1437" w:type="dxa"/>
            <w:shd w:val="clear" w:color="auto" w:fill="auto"/>
            <w:vAlign w:val="center"/>
            <w:hideMark/>
          </w:tcPr>
          <w:p w14:paraId="34B6330B"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Авачинская губа</w:t>
            </w:r>
          </w:p>
        </w:tc>
        <w:tc>
          <w:tcPr>
            <w:tcW w:w="1679" w:type="dxa"/>
            <w:shd w:val="clear" w:color="auto" w:fill="auto"/>
            <w:vAlign w:val="center"/>
            <w:hideMark/>
          </w:tcPr>
          <w:p w14:paraId="4CD10D6E"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3800</w:t>
            </w:r>
          </w:p>
        </w:tc>
        <w:tc>
          <w:tcPr>
            <w:tcW w:w="1420" w:type="dxa"/>
            <w:shd w:val="clear" w:color="auto" w:fill="auto"/>
            <w:vAlign w:val="center"/>
            <w:hideMark/>
          </w:tcPr>
          <w:p w14:paraId="0AFD0609"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нет</w:t>
            </w:r>
          </w:p>
        </w:tc>
        <w:tc>
          <w:tcPr>
            <w:tcW w:w="2953" w:type="dxa"/>
            <w:shd w:val="clear" w:color="auto" w:fill="auto"/>
            <w:vAlign w:val="center"/>
            <w:hideMark/>
          </w:tcPr>
          <w:p w14:paraId="27DD4F47"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водный объект высшей рыбохозяйственной категории</w:t>
            </w:r>
          </w:p>
        </w:tc>
      </w:tr>
      <w:tr w:rsidR="001D7248" w:rsidRPr="001D7248" w14:paraId="12F9160F" w14:textId="77777777" w:rsidTr="002D1F0F">
        <w:trPr>
          <w:trHeight w:val="554"/>
          <w:jc w:val="center"/>
        </w:trPr>
        <w:tc>
          <w:tcPr>
            <w:tcW w:w="551" w:type="dxa"/>
            <w:shd w:val="clear" w:color="auto" w:fill="auto"/>
            <w:vAlign w:val="center"/>
            <w:hideMark/>
          </w:tcPr>
          <w:p w14:paraId="0DC505E2"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2</w:t>
            </w:r>
          </w:p>
        </w:tc>
        <w:tc>
          <w:tcPr>
            <w:tcW w:w="2279" w:type="dxa"/>
            <w:shd w:val="clear" w:color="auto" w:fill="auto"/>
            <w:vAlign w:val="center"/>
            <w:hideMark/>
          </w:tcPr>
          <w:p w14:paraId="5A7F70F6"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КТЭЦ-2</w:t>
            </w:r>
          </w:p>
        </w:tc>
        <w:tc>
          <w:tcPr>
            <w:tcW w:w="1437" w:type="dxa"/>
            <w:shd w:val="clear" w:color="auto" w:fill="auto"/>
            <w:vAlign w:val="center"/>
            <w:hideMark/>
          </w:tcPr>
          <w:p w14:paraId="661D809B"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Ручей Дорожный</w:t>
            </w:r>
          </w:p>
        </w:tc>
        <w:tc>
          <w:tcPr>
            <w:tcW w:w="1679" w:type="dxa"/>
            <w:shd w:val="clear" w:color="auto" w:fill="auto"/>
            <w:vAlign w:val="center"/>
            <w:hideMark/>
          </w:tcPr>
          <w:p w14:paraId="14DBA216" w14:textId="77777777" w:rsidR="009A2615" w:rsidRPr="001D7248" w:rsidRDefault="009A2615" w:rsidP="00DB5E39">
            <w:pPr>
              <w:jc w:val="center"/>
              <w:rPr>
                <w:rFonts w:eastAsia="Times New Roman" w:cstheme="minorHAnsi"/>
                <w:b w:val="0"/>
                <w:color w:val="auto"/>
                <w:sz w:val="20"/>
                <w:szCs w:val="20"/>
              </w:rPr>
            </w:pPr>
          </w:p>
        </w:tc>
        <w:tc>
          <w:tcPr>
            <w:tcW w:w="1420" w:type="dxa"/>
            <w:shd w:val="clear" w:color="auto" w:fill="auto"/>
            <w:vAlign w:val="center"/>
            <w:hideMark/>
          </w:tcPr>
          <w:p w14:paraId="48E5EF6C"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нет</w:t>
            </w:r>
          </w:p>
        </w:tc>
        <w:tc>
          <w:tcPr>
            <w:tcW w:w="2953" w:type="dxa"/>
            <w:shd w:val="clear" w:color="auto" w:fill="auto"/>
            <w:vAlign w:val="center"/>
            <w:hideMark/>
          </w:tcPr>
          <w:p w14:paraId="381EDC60"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водный объект  рыбохозяйственной категории</w:t>
            </w:r>
          </w:p>
        </w:tc>
      </w:tr>
      <w:tr w:rsidR="001D7248" w:rsidRPr="001D7248" w14:paraId="7431CB90" w14:textId="77777777" w:rsidTr="002D1F0F">
        <w:trPr>
          <w:trHeight w:val="300"/>
          <w:jc w:val="center"/>
        </w:trPr>
        <w:tc>
          <w:tcPr>
            <w:tcW w:w="551" w:type="dxa"/>
            <w:shd w:val="clear" w:color="auto" w:fill="auto"/>
            <w:vAlign w:val="center"/>
            <w:hideMark/>
          </w:tcPr>
          <w:p w14:paraId="78D0065A"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3</w:t>
            </w:r>
          </w:p>
        </w:tc>
        <w:tc>
          <w:tcPr>
            <w:tcW w:w="2279" w:type="dxa"/>
            <w:shd w:val="clear" w:color="auto" w:fill="auto"/>
            <w:vAlign w:val="center"/>
            <w:hideMark/>
          </w:tcPr>
          <w:p w14:paraId="5F90A0C8"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КТЭЦ-2</w:t>
            </w:r>
          </w:p>
        </w:tc>
        <w:tc>
          <w:tcPr>
            <w:tcW w:w="1437" w:type="dxa"/>
            <w:shd w:val="clear" w:color="auto" w:fill="auto"/>
            <w:vAlign w:val="center"/>
            <w:hideMark/>
          </w:tcPr>
          <w:p w14:paraId="4A74FCAF"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Озеро Халактырское</w:t>
            </w:r>
          </w:p>
        </w:tc>
        <w:tc>
          <w:tcPr>
            <w:tcW w:w="1679" w:type="dxa"/>
            <w:shd w:val="clear" w:color="auto" w:fill="auto"/>
            <w:vAlign w:val="center"/>
            <w:hideMark/>
          </w:tcPr>
          <w:p w14:paraId="050EB239"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11</w:t>
            </w:r>
          </w:p>
        </w:tc>
        <w:tc>
          <w:tcPr>
            <w:tcW w:w="1420" w:type="dxa"/>
            <w:shd w:val="clear" w:color="auto" w:fill="auto"/>
            <w:vAlign w:val="center"/>
            <w:hideMark/>
          </w:tcPr>
          <w:p w14:paraId="1FD7F6B9"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нет</w:t>
            </w:r>
          </w:p>
        </w:tc>
        <w:tc>
          <w:tcPr>
            <w:tcW w:w="2953" w:type="dxa"/>
            <w:shd w:val="clear" w:color="auto" w:fill="auto"/>
            <w:vAlign w:val="center"/>
            <w:hideMark/>
          </w:tcPr>
          <w:p w14:paraId="3B20CBA8"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водный объект высшей рыбохозяйственной категории</w:t>
            </w:r>
          </w:p>
        </w:tc>
      </w:tr>
      <w:tr w:rsidR="001D7248" w:rsidRPr="001D7248" w14:paraId="2A487CF1" w14:textId="77777777" w:rsidTr="002D1F0F">
        <w:trPr>
          <w:trHeight w:val="300"/>
          <w:jc w:val="center"/>
        </w:trPr>
        <w:tc>
          <w:tcPr>
            <w:tcW w:w="551" w:type="dxa"/>
            <w:shd w:val="clear" w:color="auto" w:fill="auto"/>
            <w:vAlign w:val="center"/>
            <w:hideMark/>
          </w:tcPr>
          <w:p w14:paraId="355B43DB"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4</w:t>
            </w:r>
          </w:p>
        </w:tc>
        <w:tc>
          <w:tcPr>
            <w:tcW w:w="2279" w:type="dxa"/>
            <w:shd w:val="clear" w:color="auto" w:fill="auto"/>
            <w:vAlign w:val="center"/>
            <w:hideMark/>
          </w:tcPr>
          <w:p w14:paraId="0946FBCF"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ДЭС-5</w:t>
            </w:r>
          </w:p>
        </w:tc>
        <w:tc>
          <w:tcPr>
            <w:tcW w:w="1437" w:type="dxa"/>
            <w:shd w:val="clear" w:color="auto" w:fill="auto"/>
            <w:vAlign w:val="center"/>
            <w:hideMark/>
          </w:tcPr>
          <w:p w14:paraId="0336E01C"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Река</w:t>
            </w:r>
          </w:p>
          <w:p w14:paraId="6B405694"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Мильковка</w:t>
            </w:r>
          </w:p>
        </w:tc>
        <w:tc>
          <w:tcPr>
            <w:tcW w:w="1679" w:type="dxa"/>
            <w:shd w:val="clear" w:color="auto" w:fill="auto"/>
            <w:vAlign w:val="center"/>
          </w:tcPr>
          <w:p w14:paraId="1E4665C1" w14:textId="77777777" w:rsidR="009A2615" w:rsidRPr="001D7248" w:rsidRDefault="009A2615" w:rsidP="00DB5E39">
            <w:pPr>
              <w:jc w:val="center"/>
              <w:rPr>
                <w:rFonts w:eastAsia="Times New Roman" w:cstheme="minorHAnsi"/>
                <w:b w:val="0"/>
                <w:color w:val="auto"/>
                <w:sz w:val="20"/>
                <w:szCs w:val="20"/>
              </w:rPr>
            </w:pPr>
          </w:p>
        </w:tc>
        <w:tc>
          <w:tcPr>
            <w:tcW w:w="1420" w:type="dxa"/>
            <w:shd w:val="clear" w:color="auto" w:fill="auto"/>
            <w:vAlign w:val="center"/>
            <w:hideMark/>
          </w:tcPr>
          <w:p w14:paraId="0DBA5C95"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нет</w:t>
            </w:r>
          </w:p>
        </w:tc>
        <w:tc>
          <w:tcPr>
            <w:tcW w:w="2953" w:type="dxa"/>
            <w:shd w:val="clear" w:color="auto" w:fill="auto"/>
            <w:vAlign w:val="center"/>
            <w:hideMark/>
          </w:tcPr>
          <w:p w14:paraId="417E6DD6" w14:textId="77777777" w:rsidR="009A2615" w:rsidRPr="001D7248" w:rsidRDefault="009A2615" w:rsidP="00DB5E39">
            <w:pPr>
              <w:jc w:val="center"/>
              <w:rPr>
                <w:rFonts w:cstheme="minorHAnsi"/>
                <w:b w:val="0"/>
                <w:color w:val="auto"/>
              </w:rPr>
            </w:pPr>
            <w:r w:rsidRPr="001D7248">
              <w:rPr>
                <w:rFonts w:eastAsia="Times New Roman" w:cstheme="minorHAnsi"/>
                <w:b w:val="0"/>
                <w:color w:val="auto"/>
                <w:sz w:val="20"/>
                <w:szCs w:val="20"/>
              </w:rPr>
              <w:t>водный объект высшей рыбохозяйственной категории</w:t>
            </w:r>
          </w:p>
        </w:tc>
      </w:tr>
      <w:tr w:rsidR="001D7248" w:rsidRPr="001D7248" w14:paraId="78A6C2E0" w14:textId="77777777" w:rsidTr="002D1F0F">
        <w:trPr>
          <w:trHeight w:val="300"/>
          <w:jc w:val="center"/>
        </w:trPr>
        <w:tc>
          <w:tcPr>
            <w:tcW w:w="551" w:type="dxa"/>
            <w:shd w:val="clear" w:color="auto" w:fill="auto"/>
            <w:vAlign w:val="center"/>
          </w:tcPr>
          <w:p w14:paraId="39EDE6FE"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5</w:t>
            </w:r>
          </w:p>
        </w:tc>
        <w:tc>
          <w:tcPr>
            <w:tcW w:w="2279" w:type="dxa"/>
            <w:shd w:val="clear" w:color="auto" w:fill="auto"/>
            <w:vAlign w:val="center"/>
          </w:tcPr>
          <w:p w14:paraId="76C37603"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Паужетская ГеоЭС</w:t>
            </w:r>
          </w:p>
        </w:tc>
        <w:tc>
          <w:tcPr>
            <w:tcW w:w="1437" w:type="dxa"/>
            <w:shd w:val="clear" w:color="auto" w:fill="auto"/>
            <w:vAlign w:val="center"/>
          </w:tcPr>
          <w:p w14:paraId="439345D4"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Река Паужетка</w:t>
            </w:r>
          </w:p>
        </w:tc>
        <w:tc>
          <w:tcPr>
            <w:tcW w:w="1679" w:type="dxa"/>
            <w:shd w:val="clear" w:color="auto" w:fill="auto"/>
            <w:vAlign w:val="center"/>
          </w:tcPr>
          <w:p w14:paraId="03EAAFDC" w14:textId="77777777" w:rsidR="009A2615" w:rsidRPr="001D7248" w:rsidRDefault="009A2615" w:rsidP="00DB5E39">
            <w:pPr>
              <w:jc w:val="center"/>
              <w:rPr>
                <w:rFonts w:eastAsia="Times New Roman" w:cstheme="minorHAnsi"/>
                <w:b w:val="0"/>
                <w:color w:val="auto"/>
                <w:sz w:val="20"/>
                <w:szCs w:val="20"/>
              </w:rPr>
            </w:pPr>
          </w:p>
        </w:tc>
        <w:tc>
          <w:tcPr>
            <w:tcW w:w="1420" w:type="dxa"/>
            <w:shd w:val="clear" w:color="auto" w:fill="auto"/>
            <w:vAlign w:val="center"/>
          </w:tcPr>
          <w:p w14:paraId="5D69363B"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нет</w:t>
            </w:r>
          </w:p>
        </w:tc>
        <w:tc>
          <w:tcPr>
            <w:tcW w:w="2953" w:type="dxa"/>
            <w:shd w:val="clear" w:color="auto" w:fill="auto"/>
            <w:vAlign w:val="center"/>
          </w:tcPr>
          <w:p w14:paraId="28524ED3"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водный объект рыбохозяйственной категории</w:t>
            </w:r>
          </w:p>
        </w:tc>
      </w:tr>
      <w:tr w:rsidR="001D7248" w:rsidRPr="001D7248" w14:paraId="02D92FFA" w14:textId="77777777" w:rsidTr="002D1F0F">
        <w:trPr>
          <w:trHeight w:val="300"/>
          <w:jc w:val="center"/>
        </w:trPr>
        <w:tc>
          <w:tcPr>
            <w:tcW w:w="551" w:type="dxa"/>
            <w:shd w:val="clear" w:color="auto" w:fill="auto"/>
            <w:vAlign w:val="center"/>
          </w:tcPr>
          <w:p w14:paraId="308EFD7E"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6</w:t>
            </w:r>
          </w:p>
        </w:tc>
        <w:tc>
          <w:tcPr>
            <w:tcW w:w="2279" w:type="dxa"/>
            <w:shd w:val="clear" w:color="auto" w:fill="auto"/>
            <w:vAlign w:val="center"/>
          </w:tcPr>
          <w:p w14:paraId="789F96D3"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Каскад Толмачёвских ГЭС (ГЭС-1, ГЭС-2, ГЭС-3)</w:t>
            </w:r>
          </w:p>
        </w:tc>
        <w:tc>
          <w:tcPr>
            <w:tcW w:w="1437" w:type="dxa"/>
            <w:shd w:val="clear" w:color="auto" w:fill="auto"/>
            <w:vAlign w:val="center"/>
          </w:tcPr>
          <w:p w14:paraId="1D6A0481"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Река Толмачева</w:t>
            </w:r>
          </w:p>
        </w:tc>
        <w:tc>
          <w:tcPr>
            <w:tcW w:w="1679" w:type="dxa"/>
            <w:shd w:val="clear" w:color="auto" w:fill="auto"/>
            <w:vAlign w:val="center"/>
          </w:tcPr>
          <w:p w14:paraId="073B996A" w14:textId="77777777" w:rsidR="009A2615" w:rsidRPr="001D7248" w:rsidRDefault="009A2615" w:rsidP="00DB5E39">
            <w:pPr>
              <w:jc w:val="center"/>
              <w:rPr>
                <w:rFonts w:eastAsia="Times New Roman" w:cstheme="minorHAnsi"/>
                <w:b w:val="0"/>
                <w:color w:val="auto"/>
                <w:sz w:val="20"/>
                <w:szCs w:val="20"/>
              </w:rPr>
            </w:pPr>
          </w:p>
        </w:tc>
        <w:tc>
          <w:tcPr>
            <w:tcW w:w="1420" w:type="dxa"/>
            <w:shd w:val="clear" w:color="auto" w:fill="auto"/>
            <w:vAlign w:val="center"/>
          </w:tcPr>
          <w:p w14:paraId="1479351A"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нет</w:t>
            </w:r>
          </w:p>
        </w:tc>
        <w:tc>
          <w:tcPr>
            <w:tcW w:w="2953" w:type="dxa"/>
            <w:shd w:val="clear" w:color="auto" w:fill="auto"/>
            <w:vAlign w:val="center"/>
          </w:tcPr>
          <w:p w14:paraId="08F6E5C3" w14:textId="77777777" w:rsidR="009A2615" w:rsidRPr="001D7248" w:rsidRDefault="009A2615" w:rsidP="00DB5E39">
            <w:pPr>
              <w:jc w:val="center"/>
              <w:rPr>
                <w:rFonts w:eastAsia="Times New Roman" w:cstheme="minorHAnsi"/>
                <w:b w:val="0"/>
                <w:color w:val="auto"/>
                <w:sz w:val="20"/>
                <w:szCs w:val="20"/>
              </w:rPr>
            </w:pPr>
            <w:r w:rsidRPr="001D7248">
              <w:rPr>
                <w:rFonts w:eastAsia="Times New Roman" w:cstheme="minorHAnsi"/>
                <w:b w:val="0"/>
                <w:color w:val="auto"/>
                <w:sz w:val="20"/>
                <w:szCs w:val="20"/>
              </w:rPr>
              <w:t>водный объект высшей рыбохозяйственной категории</w:t>
            </w:r>
          </w:p>
        </w:tc>
      </w:tr>
    </w:tbl>
    <w:p w14:paraId="2AF25A90" w14:textId="77777777" w:rsidR="004A15E2" w:rsidRPr="005B1B24" w:rsidRDefault="004A15E2" w:rsidP="00DB5E39">
      <w:pPr>
        <w:contextualSpacing/>
        <w:jc w:val="both"/>
        <w:textAlignment w:val="baseline"/>
        <w:rPr>
          <w:rFonts w:cstheme="minorHAnsi"/>
          <w:bCs/>
          <w:color w:val="314E87"/>
          <w:sz w:val="4"/>
          <w:szCs w:val="4"/>
        </w:rPr>
      </w:pPr>
    </w:p>
    <w:p w14:paraId="2E4F2FAD" w14:textId="4B80E587" w:rsidR="009A2615" w:rsidRPr="008C7FC0" w:rsidRDefault="009A2615" w:rsidP="00DB5E39">
      <w:pPr>
        <w:contextualSpacing/>
        <w:jc w:val="both"/>
        <w:textAlignment w:val="baseline"/>
        <w:rPr>
          <w:rFonts w:cstheme="minorHAnsi"/>
          <w:bCs/>
          <w:color w:val="314E87"/>
          <w:sz w:val="24"/>
          <w:szCs w:val="24"/>
        </w:rPr>
      </w:pPr>
      <w:r w:rsidRPr="008C7FC0">
        <w:rPr>
          <w:rFonts w:cstheme="minorHAnsi"/>
          <w:bCs/>
          <w:color w:val="314E87"/>
          <w:sz w:val="24"/>
          <w:szCs w:val="24"/>
        </w:rPr>
        <w:t>Доля и общий объем многократно и повторно используемой воды</w:t>
      </w:r>
    </w:p>
    <w:p w14:paraId="2EE4C801" w14:textId="08BE6F03" w:rsidR="009A2615" w:rsidRDefault="00D27DD4" w:rsidP="00203FAD">
      <w:pPr>
        <w:pStyle w:val="af9"/>
        <w:widowControl w:val="0"/>
        <w:tabs>
          <w:tab w:val="left" w:pos="851"/>
          <w:tab w:val="left" w:pos="993"/>
        </w:tabs>
        <w:autoSpaceDE w:val="0"/>
        <w:adjustRightInd w:val="0"/>
        <w:spacing w:line="276" w:lineRule="auto"/>
        <w:ind w:left="0" w:firstLine="709"/>
        <w:jc w:val="both"/>
        <w:rPr>
          <w:rFonts w:eastAsia="Times New Roman" w:cstheme="minorHAnsi"/>
          <w:sz w:val="24"/>
          <w:szCs w:val="24"/>
          <w:lang w:eastAsia="ru-RU"/>
        </w:rPr>
      </w:pPr>
      <w:r>
        <w:rPr>
          <w:rFonts w:eastAsia="Times New Roman" w:cstheme="minorHAnsi"/>
          <w:sz w:val="24"/>
          <w:szCs w:val="24"/>
          <w:lang w:eastAsia="ru-RU"/>
        </w:rPr>
        <w:t>В отчетном периоде н</w:t>
      </w:r>
      <w:r w:rsidR="009A2615" w:rsidRPr="008C7FC0">
        <w:rPr>
          <w:rFonts w:eastAsia="Times New Roman" w:cstheme="minorHAnsi"/>
          <w:sz w:val="24"/>
          <w:szCs w:val="24"/>
          <w:lang w:eastAsia="ru-RU"/>
        </w:rPr>
        <w:t xml:space="preserve">а градирнях предприятий ПАО «Камчатскэнерго» </w:t>
      </w:r>
      <w:r>
        <w:rPr>
          <w:rFonts w:eastAsia="Times New Roman" w:cstheme="minorHAnsi"/>
          <w:sz w:val="24"/>
          <w:szCs w:val="24"/>
          <w:lang w:eastAsia="ru-RU"/>
        </w:rPr>
        <w:t xml:space="preserve">не </w:t>
      </w:r>
      <w:r w:rsidR="009A2615" w:rsidRPr="008C7FC0">
        <w:rPr>
          <w:rFonts w:eastAsia="Times New Roman" w:cstheme="minorHAnsi"/>
          <w:sz w:val="24"/>
          <w:szCs w:val="24"/>
          <w:lang w:eastAsia="ru-RU"/>
        </w:rPr>
        <w:t>использ</w:t>
      </w:r>
      <w:r>
        <w:rPr>
          <w:rFonts w:eastAsia="Times New Roman" w:cstheme="minorHAnsi"/>
          <w:sz w:val="24"/>
          <w:szCs w:val="24"/>
          <w:lang w:eastAsia="ru-RU"/>
        </w:rPr>
        <w:t>овалась</w:t>
      </w:r>
      <w:r w:rsidR="009A2615" w:rsidRPr="008C7FC0">
        <w:rPr>
          <w:rFonts w:eastAsia="Times New Roman" w:cstheme="minorHAnsi"/>
          <w:sz w:val="24"/>
          <w:szCs w:val="24"/>
          <w:lang w:eastAsia="ru-RU"/>
        </w:rPr>
        <w:t xml:space="preserve"> вода в системах оборотного водоснабжения</w:t>
      </w:r>
      <w:r>
        <w:rPr>
          <w:rFonts w:eastAsia="Times New Roman" w:cstheme="minorHAnsi"/>
          <w:sz w:val="24"/>
          <w:szCs w:val="24"/>
          <w:lang w:eastAsia="ru-RU"/>
        </w:rPr>
        <w:t>.</w:t>
      </w:r>
    </w:p>
    <w:p w14:paraId="19D9A522" w14:textId="7B92A3C7" w:rsidR="000502CB" w:rsidRPr="007860DA" w:rsidRDefault="000502CB" w:rsidP="00DB5E39">
      <w:pPr>
        <w:jc w:val="right"/>
        <w:rPr>
          <w:rFonts w:eastAsiaTheme="minorHAnsi" w:cstheme="minorHAnsi"/>
          <w:b w:val="0"/>
          <w:i/>
          <w:color w:val="auto"/>
          <w:sz w:val="24"/>
          <w:szCs w:val="24"/>
          <w:lang w:eastAsia="ja-JP"/>
        </w:rPr>
      </w:pPr>
      <w:r w:rsidRPr="007860DA">
        <w:rPr>
          <w:rFonts w:eastAsiaTheme="minorHAnsi" w:cstheme="minorHAnsi"/>
          <w:b w:val="0"/>
          <w:i/>
          <w:color w:val="auto"/>
          <w:sz w:val="24"/>
          <w:szCs w:val="24"/>
          <w:lang w:eastAsia="ja-JP"/>
        </w:rPr>
        <w:t>Таблица № 7</w:t>
      </w:r>
      <w:r w:rsidR="00790ABF">
        <w:rPr>
          <w:rFonts w:eastAsiaTheme="minorHAnsi" w:cstheme="minorHAnsi"/>
          <w:b w:val="0"/>
          <w:i/>
          <w:color w:val="auto"/>
          <w:sz w:val="24"/>
          <w:szCs w:val="24"/>
          <w:lang w:eastAsia="ja-JP"/>
        </w:rPr>
        <w:t>1</w:t>
      </w:r>
    </w:p>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2551"/>
        <w:gridCol w:w="2410"/>
      </w:tblGrid>
      <w:tr w:rsidR="009A2615" w:rsidRPr="008C7FC0" w14:paraId="3E710F06" w14:textId="77777777" w:rsidTr="002D1F0F">
        <w:trPr>
          <w:trHeight w:val="47"/>
        </w:trPr>
        <w:tc>
          <w:tcPr>
            <w:tcW w:w="5387" w:type="dxa"/>
            <w:shd w:val="clear" w:color="auto" w:fill="FFFFFF"/>
            <w:vAlign w:val="center"/>
            <w:hideMark/>
          </w:tcPr>
          <w:p w14:paraId="4DA0C9DD" w14:textId="77777777" w:rsidR="009A2615" w:rsidRPr="008C7FC0" w:rsidRDefault="009A2615" w:rsidP="00DB5E39">
            <w:pPr>
              <w:rPr>
                <w:rFonts w:eastAsia="Times New Roman" w:cstheme="minorHAnsi"/>
                <w:b w:val="0"/>
                <w:color w:val="000000"/>
                <w:sz w:val="20"/>
                <w:szCs w:val="20"/>
              </w:rPr>
            </w:pPr>
            <w:r w:rsidRPr="008C7FC0">
              <w:rPr>
                <w:rFonts w:eastAsia="Times New Roman" w:cstheme="minorHAnsi"/>
                <w:b w:val="0"/>
                <w:color w:val="000000"/>
                <w:sz w:val="20"/>
                <w:szCs w:val="20"/>
              </w:rPr>
              <w:t>Общий объем многократно и повторно используемой воды</w:t>
            </w:r>
          </w:p>
        </w:tc>
        <w:tc>
          <w:tcPr>
            <w:tcW w:w="2551" w:type="dxa"/>
            <w:shd w:val="clear" w:color="auto" w:fill="FFFFFF"/>
            <w:vAlign w:val="center"/>
            <w:hideMark/>
          </w:tcPr>
          <w:p w14:paraId="2C6D0C30" w14:textId="206CF66B" w:rsidR="009A2615" w:rsidRPr="008C7FC0" w:rsidRDefault="009A2615" w:rsidP="00DB5E39">
            <w:pPr>
              <w:jc w:val="center"/>
              <w:rPr>
                <w:rFonts w:eastAsia="Times New Roman" w:cstheme="minorHAnsi"/>
                <w:b w:val="0"/>
                <w:color w:val="000000"/>
                <w:sz w:val="20"/>
                <w:szCs w:val="20"/>
              </w:rPr>
            </w:pPr>
            <w:r w:rsidRPr="008C7FC0">
              <w:rPr>
                <w:rFonts w:eastAsia="Times New Roman" w:cstheme="minorHAnsi"/>
                <w:b w:val="0"/>
                <w:color w:val="000000"/>
                <w:sz w:val="20"/>
                <w:szCs w:val="20"/>
              </w:rPr>
              <w:t>тыс.</w:t>
            </w:r>
            <w:r w:rsidR="007D339B">
              <w:rPr>
                <w:rFonts w:eastAsia="Times New Roman" w:cstheme="minorHAnsi"/>
                <w:b w:val="0"/>
                <w:color w:val="000000"/>
                <w:sz w:val="20"/>
                <w:szCs w:val="20"/>
              </w:rPr>
              <w:t xml:space="preserve"> </w:t>
            </w:r>
            <w:r w:rsidRPr="008C7FC0">
              <w:rPr>
                <w:rFonts w:eastAsia="Times New Roman" w:cstheme="minorHAnsi"/>
                <w:b w:val="0"/>
                <w:color w:val="000000"/>
                <w:sz w:val="20"/>
                <w:szCs w:val="20"/>
              </w:rPr>
              <w:t>куб.</w:t>
            </w:r>
            <w:r w:rsidR="007D339B">
              <w:rPr>
                <w:rFonts w:eastAsia="Times New Roman" w:cstheme="minorHAnsi"/>
                <w:b w:val="0"/>
                <w:color w:val="000000"/>
                <w:sz w:val="20"/>
                <w:szCs w:val="20"/>
              </w:rPr>
              <w:t xml:space="preserve"> </w:t>
            </w:r>
            <w:r w:rsidRPr="008C7FC0">
              <w:rPr>
                <w:rFonts w:eastAsia="Times New Roman" w:cstheme="minorHAnsi"/>
                <w:b w:val="0"/>
                <w:color w:val="000000"/>
                <w:sz w:val="20"/>
                <w:szCs w:val="20"/>
              </w:rPr>
              <w:t>м</w:t>
            </w:r>
          </w:p>
        </w:tc>
        <w:tc>
          <w:tcPr>
            <w:tcW w:w="2410" w:type="dxa"/>
            <w:shd w:val="clear" w:color="auto" w:fill="FFFFFF"/>
            <w:noWrap/>
            <w:vAlign w:val="center"/>
            <w:hideMark/>
          </w:tcPr>
          <w:p w14:paraId="6E794C4D" w14:textId="1ECAA464" w:rsidR="009A2615" w:rsidRPr="008C7FC0" w:rsidRDefault="009F109D" w:rsidP="00DB5E39">
            <w:pPr>
              <w:jc w:val="center"/>
              <w:rPr>
                <w:rFonts w:eastAsia="Times New Roman" w:cstheme="minorHAnsi"/>
                <w:b w:val="0"/>
                <w:color w:val="000000"/>
                <w:sz w:val="20"/>
                <w:szCs w:val="20"/>
              </w:rPr>
            </w:pPr>
            <w:r>
              <w:rPr>
                <w:rFonts w:eastAsia="Times New Roman" w:cstheme="minorHAnsi"/>
                <w:b w:val="0"/>
                <w:color w:val="000000"/>
                <w:sz w:val="20"/>
                <w:szCs w:val="20"/>
              </w:rPr>
              <w:t>0</w:t>
            </w:r>
          </w:p>
        </w:tc>
      </w:tr>
      <w:tr w:rsidR="009A2615" w:rsidRPr="008C7FC0" w14:paraId="3BA53FD3" w14:textId="77777777" w:rsidTr="002D1F0F">
        <w:trPr>
          <w:trHeight w:val="47"/>
        </w:trPr>
        <w:tc>
          <w:tcPr>
            <w:tcW w:w="5387" w:type="dxa"/>
            <w:shd w:val="clear" w:color="auto" w:fill="FFFFFF"/>
            <w:vAlign w:val="center"/>
            <w:hideMark/>
          </w:tcPr>
          <w:p w14:paraId="125A2622" w14:textId="77777777" w:rsidR="009A2615" w:rsidRPr="008C7FC0" w:rsidRDefault="009A2615" w:rsidP="00DB5E39">
            <w:pPr>
              <w:rPr>
                <w:rFonts w:eastAsia="Times New Roman" w:cstheme="minorHAnsi"/>
                <w:b w:val="0"/>
                <w:color w:val="000000"/>
                <w:sz w:val="20"/>
                <w:szCs w:val="20"/>
              </w:rPr>
            </w:pPr>
            <w:r w:rsidRPr="008C7FC0">
              <w:rPr>
                <w:rFonts w:eastAsia="Times New Roman" w:cstheme="minorHAnsi"/>
                <w:b w:val="0"/>
                <w:color w:val="000000"/>
                <w:sz w:val="20"/>
                <w:szCs w:val="20"/>
              </w:rPr>
              <w:t>Доля многократно и повторно используемой воды</w:t>
            </w:r>
          </w:p>
        </w:tc>
        <w:tc>
          <w:tcPr>
            <w:tcW w:w="2551" w:type="dxa"/>
            <w:shd w:val="clear" w:color="auto" w:fill="FFFFFF"/>
            <w:vAlign w:val="center"/>
            <w:hideMark/>
          </w:tcPr>
          <w:p w14:paraId="2775AEBC" w14:textId="77777777" w:rsidR="009A2615" w:rsidRPr="008C7FC0" w:rsidRDefault="009A2615" w:rsidP="00DB5E39">
            <w:pPr>
              <w:jc w:val="center"/>
              <w:rPr>
                <w:rFonts w:eastAsia="Times New Roman" w:cstheme="minorHAnsi"/>
                <w:b w:val="0"/>
                <w:color w:val="000000"/>
                <w:sz w:val="20"/>
                <w:szCs w:val="20"/>
              </w:rPr>
            </w:pPr>
            <w:r w:rsidRPr="008C7FC0">
              <w:rPr>
                <w:rFonts w:eastAsia="Times New Roman" w:cstheme="minorHAnsi"/>
                <w:b w:val="0"/>
                <w:color w:val="000000"/>
                <w:sz w:val="20"/>
                <w:szCs w:val="20"/>
              </w:rPr>
              <w:t>%</w:t>
            </w:r>
          </w:p>
        </w:tc>
        <w:tc>
          <w:tcPr>
            <w:tcW w:w="2410" w:type="dxa"/>
            <w:shd w:val="clear" w:color="auto" w:fill="FFFFFF"/>
            <w:noWrap/>
            <w:vAlign w:val="center"/>
            <w:hideMark/>
          </w:tcPr>
          <w:p w14:paraId="68BD279A" w14:textId="2188B810" w:rsidR="009A2615" w:rsidRPr="008C7FC0" w:rsidRDefault="009F109D" w:rsidP="00DB5E39">
            <w:pPr>
              <w:jc w:val="center"/>
              <w:rPr>
                <w:rFonts w:eastAsia="Times New Roman" w:cstheme="minorHAnsi"/>
                <w:b w:val="0"/>
                <w:color w:val="000000"/>
                <w:sz w:val="20"/>
                <w:szCs w:val="20"/>
              </w:rPr>
            </w:pPr>
            <w:r>
              <w:rPr>
                <w:rFonts w:eastAsia="Times New Roman" w:cstheme="minorHAnsi"/>
                <w:b w:val="0"/>
                <w:color w:val="000000"/>
                <w:sz w:val="20"/>
                <w:szCs w:val="20"/>
              </w:rPr>
              <w:t>0</w:t>
            </w:r>
          </w:p>
        </w:tc>
      </w:tr>
    </w:tbl>
    <w:p w14:paraId="1A1E27D1" w14:textId="77777777" w:rsidR="00203FAD" w:rsidRDefault="00203FAD" w:rsidP="004A15E2">
      <w:pPr>
        <w:widowControl w:val="0"/>
        <w:tabs>
          <w:tab w:val="left" w:pos="851"/>
          <w:tab w:val="left" w:pos="993"/>
        </w:tabs>
        <w:autoSpaceDE w:val="0"/>
        <w:adjustRightInd w:val="0"/>
        <w:spacing w:before="120" w:after="120"/>
        <w:jc w:val="both"/>
        <w:rPr>
          <w:rFonts w:cstheme="minorHAnsi"/>
          <w:color w:val="314E87"/>
          <w:szCs w:val="28"/>
        </w:rPr>
      </w:pPr>
    </w:p>
    <w:p w14:paraId="6605E8B9" w14:textId="3226EB50" w:rsidR="009A2615" w:rsidRPr="004A15E2" w:rsidRDefault="009A2615" w:rsidP="004A15E2">
      <w:pPr>
        <w:widowControl w:val="0"/>
        <w:tabs>
          <w:tab w:val="left" w:pos="851"/>
          <w:tab w:val="left" w:pos="993"/>
        </w:tabs>
        <w:autoSpaceDE w:val="0"/>
        <w:adjustRightInd w:val="0"/>
        <w:spacing w:before="120" w:after="120"/>
        <w:jc w:val="both"/>
        <w:rPr>
          <w:rFonts w:cstheme="minorHAnsi"/>
          <w:color w:val="314E87"/>
          <w:szCs w:val="28"/>
        </w:rPr>
      </w:pPr>
      <w:r w:rsidRPr="004A15E2">
        <w:rPr>
          <w:rFonts w:cstheme="minorHAnsi"/>
          <w:color w:val="314E87"/>
          <w:szCs w:val="28"/>
        </w:rPr>
        <w:lastRenderedPageBreak/>
        <w:t>Биоразнообразие</w:t>
      </w:r>
    </w:p>
    <w:p w14:paraId="0BBDF92C" w14:textId="77777777" w:rsidR="009A2615" w:rsidRPr="0000129D" w:rsidRDefault="009A2615" w:rsidP="006C3B5C">
      <w:pPr>
        <w:spacing w:before="120" w:after="120" w:line="240" w:lineRule="auto"/>
        <w:contextualSpacing/>
        <w:jc w:val="both"/>
        <w:textAlignment w:val="baseline"/>
        <w:rPr>
          <w:rFonts w:cstheme="minorHAnsi"/>
          <w:bCs/>
          <w:color w:val="314E87"/>
          <w:sz w:val="24"/>
          <w:szCs w:val="24"/>
        </w:rPr>
      </w:pPr>
      <w:r w:rsidRPr="0000129D">
        <w:rPr>
          <w:rFonts w:cstheme="minorHAnsi"/>
          <w:bCs/>
          <w:color w:val="314E87"/>
          <w:sz w:val="24"/>
          <w:szCs w:val="24"/>
        </w:rPr>
        <w:t>Используемая стратегия, осуществляемые действия и планы на будущее по управлению воздействиями на биоразнообразие</w:t>
      </w:r>
    </w:p>
    <w:p w14:paraId="120CB90C" w14:textId="77777777" w:rsidR="009A2615" w:rsidRPr="008C7FC0" w:rsidRDefault="009A2615" w:rsidP="00DB5E39">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Оценка влияния производственных процессов на растительный и животный мир проводится на стадии проектирования объектов капитального строительства, проектными решениями предлагаются (при необходимости) мероприятия по охране объектов растительного и животного мира и среды их обитания.</w:t>
      </w:r>
    </w:p>
    <w:p w14:paraId="0D23AD59" w14:textId="77777777" w:rsidR="009A2615" w:rsidRPr="008C7FC0" w:rsidRDefault="009A2615" w:rsidP="00DB5E39">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8C7FC0">
        <w:rPr>
          <w:rFonts w:eastAsia="Times New Roman" w:cstheme="minorHAnsi"/>
          <w:sz w:val="24"/>
          <w:szCs w:val="24"/>
          <w:lang w:eastAsia="ru-RU"/>
        </w:rPr>
        <w:t>Мониторинг опасных участков для животного мира проводится ежемесячно в виде объезда линий электропередач.</w:t>
      </w:r>
    </w:p>
    <w:p w14:paraId="2CBDD459" w14:textId="04D0C457" w:rsidR="009A2615" w:rsidRDefault="009A2615" w:rsidP="006C3B5C">
      <w:pPr>
        <w:spacing w:before="120" w:after="120" w:line="240" w:lineRule="auto"/>
        <w:contextualSpacing/>
        <w:jc w:val="both"/>
        <w:textAlignment w:val="baseline"/>
        <w:rPr>
          <w:rFonts w:cstheme="minorHAnsi"/>
          <w:bCs/>
          <w:color w:val="314E87"/>
          <w:sz w:val="24"/>
          <w:szCs w:val="24"/>
        </w:rPr>
      </w:pPr>
      <w:r w:rsidRPr="0000129D">
        <w:rPr>
          <w:rFonts w:cstheme="minorHAnsi"/>
          <w:bCs/>
          <w:color w:val="314E87"/>
          <w:sz w:val="24"/>
          <w:szCs w:val="24"/>
        </w:rPr>
        <w:t xml:space="preserve">Принадлежность, размер, статус охраны и ценность с точки зрения биоразнообразия водных объектов и связанных с ними местообитаний, на которые оказывают существенное влияние сбросы </w:t>
      </w:r>
      <w:r w:rsidR="006C3B5C">
        <w:rPr>
          <w:rFonts w:cstheme="minorHAnsi"/>
          <w:bCs/>
          <w:color w:val="314E87"/>
          <w:sz w:val="24"/>
          <w:szCs w:val="24"/>
        </w:rPr>
        <w:t>Общества</w:t>
      </w:r>
      <w:r w:rsidRPr="0000129D">
        <w:rPr>
          <w:rFonts w:cstheme="minorHAnsi"/>
          <w:bCs/>
          <w:color w:val="314E87"/>
          <w:sz w:val="24"/>
          <w:szCs w:val="24"/>
        </w:rPr>
        <w:t xml:space="preserve"> и поверхностный</w:t>
      </w:r>
      <w:r w:rsidR="008C7FC0" w:rsidRPr="0000129D">
        <w:rPr>
          <w:rFonts w:cstheme="minorHAnsi"/>
          <w:bCs/>
          <w:color w:val="314E87"/>
          <w:sz w:val="24"/>
          <w:szCs w:val="24"/>
        </w:rPr>
        <w:t xml:space="preserve"> сток с территории ее объектов</w:t>
      </w:r>
    </w:p>
    <w:p w14:paraId="098829D6" w14:textId="43A1F45E" w:rsidR="000502CB" w:rsidRPr="00F206BD" w:rsidRDefault="000502CB" w:rsidP="00DB5E39">
      <w:pPr>
        <w:jc w:val="right"/>
        <w:rPr>
          <w:rFonts w:eastAsiaTheme="minorHAnsi" w:cstheme="minorHAnsi"/>
          <w:b w:val="0"/>
          <w:i/>
          <w:color w:val="auto"/>
          <w:sz w:val="24"/>
          <w:szCs w:val="24"/>
          <w:lang w:eastAsia="ja-JP"/>
        </w:rPr>
      </w:pPr>
      <w:r w:rsidRPr="00F206BD">
        <w:rPr>
          <w:rFonts w:eastAsiaTheme="minorHAnsi" w:cstheme="minorHAnsi"/>
          <w:b w:val="0"/>
          <w:i/>
          <w:color w:val="auto"/>
          <w:sz w:val="24"/>
          <w:szCs w:val="24"/>
          <w:lang w:eastAsia="ja-JP"/>
        </w:rPr>
        <w:t>Таблица № 7</w:t>
      </w:r>
      <w:r w:rsidR="00790ABF">
        <w:rPr>
          <w:rFonts w:eastAsiaTheme="minorHAnsi" w:cstheme="minorHAnsi"/>
          <w:b w:val="0"/>
          <w:i/>
          <w:color w:val="auto"/>
          <w:sz w:val="24"/>
          <w:szCs w:val="24"/>
          <w:lang w:eastAsia="ja-JP"/>
        </w:rPr>
        <w:t>2</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954"/>
        <w:gridCol w:w="1903"/>
        <w:gridCol w:w="1418"/>
        <w:gridCol w:w="4364"/>
      </w:tblGrid>
      <w:tr w:rsidR="00643DD8" w:rsidRPr="00643DD8" w14:paraId="16304B3B" w14:textId="77777777" w:rsidTr="0092698C">
        <w:trPr>
          <w:trHeight w:val="1170"/>
          <w:jc w:val="center"/>
        </w:trPr>
        <w:tc>
          <w:tcPr>
            <w:tcW w:w="562" w:type="dxa"/>
            <w:shd w:val="clear" w:color="auto" w:fill="auto"/>
            <w:vAlign w:val="center"/>
            <w:hideMark/>
          </w:tcPr>
          <w:p w14:paraId="47B99F81" w14:textId="77777777" w:rsidR="009A2615" w:rsidRPr="00643DD8" w:rsidRDefault="009A2615" w:rsidP="00DB5E39">
            <w:pPr>
              <w:jc w:val="center"/>
              <w:rPr>
                <w:rFonts w:eastAsia="Times New Roman" w:cstheme="minorHAnsi"/>
                <w:color w:val="auto"/>
                <w:sz w:val="20"/>
                <w:szCs w:val="20"/>
              </w:rPr>
            </w:pPr>
            <w:r w:rsidRPr="00643DD8">
              <w:rPr>
                <w:rFonts w:eastAsia="Times New Roman" w:cstheme="minorHAnsi"/>
                <w:color w:val="auto"/>
                <w:sz w:val="20"/>
                <w:szCs w:val="20"/>
              </w:rPr>
              <w:t>№ п/п</w:t>
            </w:r>
          </w:p>
        </w:tc>
        <w:tc>
          <w:tcPr>
            <w:tcW w:w="1954" w:type="dxa"/>
            <w:shd w:val="clear" w:color="auto" w:fill="auto"/>
            <w:vAlign w:val="center"/>
            <w:hideMark/>
          </w:tcPr>
          <w:p w14:paraId="3728EA83" w14:textId="77777777" w:rsidR="009A2615" w:rsidRPr="00643DD8" w:rsidRDefault="009A2615" w:rsidP="00DB5E39">
            <w:pPr>
              <w:widowControl w:val="0"/>
              <w:suppressAutoHyphens/>
              <w:jc w:val="center"/>
              <w:rPr>
                <w:rFonts w:eastAsia="Times New Roman" w:cstheme="minorHAnsi"/>
                <w:color w:val="auto"/>
                <w:sz w:val="20"/>
                <w:szCs w:val="20"/>
              </w:rPr>
            </w:pPr>
            <w:r w:rsidRPr="00643DD8">
              <w:rPr>
                <w:rFonts w:eastAsia="Times New Roman" w:cstheme="minorHAnsi"/>
                <w:color w:val="auto"/>
                <w:sz w:val="20"/>
                <w:szCs w:val="20"/>
              </w:rPr>
              <w:t>Название водного объекта</w:t>
            </w:r>
          </w:p>
        </w:tc>
        <w:tc>
          <w:tcPr>
            <w:tcW w:w="1903" w:type="dxa"/>
            <w:shd w:val="clear" w:color="auto" w:fill="auto"/>
            <w:vAlign w:val="center"/>
            <w:hideMark/>
          </w:tcPr>
          <w:p w14:paraId="37B9647B" w14:textId="77777777" w:rsidR="009A2615" w:rsidRPr="00643DD8" w:rsidRDefault="009A2615" w:rsidP="00DB5E39">
            <w:pPr>
              <w:widowControl w:val="0"/>
              <w:suppressAutoHyphens/>
              <w:jc w:val="center"/>
              <w:rPr>
                <w:rFonts w:eastAsia="Times New Roman" w:cstheme="minorHAnsi"/>
                <w:color w:val="auto"/>
                <w:sz w:val="20"/>
                <w:szCs w:val="20"/>
              </w:rPr>
            </w:pPr>
            <w:r w:rsidRPr="00643DD8">
              <w:rPr>
                <w:rFonts w:eastAsia="Times New Roman" w:cstheme="minorHAnsi"/>
                <w:color w:val="auto"/>
                <w:sz w:val="20"/>
                <w:szCs w:val="20"/>
              </w:rPr>
              <w:t>Объем водного объекта воды или средний сток реки в млн. кубических метрах (м3)</w:t>
            </w:r>
          </w:p>
        </w:tc>
        <w:tc>
          <w:tcPr>
            <w:tcW w:w="1418" w:type="dxa"/>
            <w:shd w:val="clear" w:color="auto" w:fill="auto"/>
            <w:vAlign w:val="center"/>
            <w:hideMark/>
          </w:tcPr>
          <w:p w14:paraId="5E5081B2" w14:textId="77777777" w:rsidR="009A2615" w:rsidRPr="00643DD8" w:rsidRDefault="009A2615" w:rsidP="00DB5E39">
            <w:pPr>
              <w:widowControl w:val="0"/>
              <w:suppressAutoHyphens/>
              <w:jc w:val="center"/>
              <w:rPr>
                <w:rFonts w:eastAsia="Times New Roman" w:cstheme="minorHAnsi"/>
                <w:color w:val="auto"/>
                <w:sz w:val="20"/>
                <w:szCs w:val="20"/>
              </w:rPr>
            </w:pPr>
            <w:r w:rsidRPr="00643DD8">
              <w:rPr>
                <w:rFonts w:eastAsia="Times New Roman" w:cstheme="minorHAnsi"/>
                <w:color w:val="auto"/>
                <w:sz w:val="20"/>
                <w:szCs w:val="20"/>
              </w:rPr>
              <w:t xml:space="preserve">Является ли охраняемой природной территорией </w:t>
            </w:r>
          </w:p>
        </w:tc>
        <w:tc>
          <w:tcPr>
            <w:tcW w:w="4364" w:type="dxa"/>
            <w:shd w:val="clear" w:color="auto" w:fill="auto"/>
            <w:vAlign w:val="center"/>
            <w:hideMark/>
          </w:tcPr>
          <w:p w14:paraId="518C80A6" w14:textId="77777777" w:rsidR="009A2615" w:rsidRPr="00643DD8" w:rsidRDefault="009A2615" w:rsidP="00DB5E39">
            <w:pPr>
              <w:ind w:right="33"/>
              <w:jc w:val="center"/>
              <w:rPr>
                <w:rFonts w:eastAsia="Times New Roman" w:cstheme="minorHAnsi"/>
                <w:color w:val="auto"/>
                <w:sz w:val="20"/>
                <w:szCs w:val="20"/>
              </w:rPr>
            </w:pPr>
            <w:r w:rsidRPr="00643DD8">
              <w:rPr>
                <w:rFonts w:eastAsia="Times New Roman" w:cstheme="minorHAnsi"/>
                <w:color w:val="auto"/>
                <w:sz w:val="20"/>
                <w:szCs w:val="20"/>
              </w:rPr>
              <w:t>Ценность с точки зрения биоразнообразия</w:t>
            </w:r>
          </w:p>
        </w:tc>
      </w:tr>
      <w:tr w:rsidR="00643DD8" w:rsidRPr="00643DD8" w14:paraId="557AE913" w14:textId="77777777" w:rsidTr="0092698C">
        <w:trPr>
          <w:trHeight w:val="370"/>
          <w:jc w:val="center"/>
        </w:trPr>
        <w:tc>
          <w:tcPr>
            <w:tcW w:w="562" w:type="dxa"/>
            <w:shd w:val="clear" w:color="auto" w:fill="auto"/>
            <w:vAlign w:val="center"/>
            <w:hideMark/>
          </w:tcPr>
          <w:p w14:paraId="55C2D1A0"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1</w:t>
            </w:r>
          </w:p>
        </w:tc>
        <w:tc>
          <w:tcPr>
            <w:tcW w:w="1954" w:type="dxa"/>
            <w:shd w:val="clear" w:color="auto" w:fill="auto"/>
            <w:vAlign w:val="center"/>
            <w:hideMark/>
          </w:tcPr>
          <w:p w14:paraId="2DF0D3FF" w14:textId="77777777" w:rsidR="009A2615" w:rsidRPr="00643DD8" w:rsidRDefault="009A2615" w:rsidP="00DB5E39">
            <w:pPr>
              <w:widowControl w:val="0"/>
              <w:suppressAutoHyphens/>
              <w:rPr>
                <w:rFonts w:eastAsia="Times New Roman" w:cstheme="minorHAnsi"/>
                <w:b w:val="0"/>
                <w:color w:val="auto"/>
                <w:sz w:val="20"/>
                <w:szCs w:val="20"/>
              </w:rPr>
            </w:pPr>
            <w:r w:rsidRPr="00643DD8">
              <w:rPr>
                <w:rFonts w:eastAsia="Times New Roman" w:cstheme="minorHAnsi"/>
                <w:b w:val="0"/>
                <w:color w:val="auto"/>
                <w:sz w:val="20"/>
                <w:szCs w:val="20"/>
              </w:rPr>
              <w:t>Авачинская губа</w:t>
            </w:r>
          </w:p>
        </w:tc>
        <w:tc>
          <w:tcPr>
            <w:tcW w:w="1903" w:type="dxa"/>
            <w:shd w:val="clear" w:color="auto" w:fill="auto"/>
            <w:vAlign w:val="center"/>
            <w:hideMark/>
          </w:tcPr>
          <w:p w14:paraId="0B01B48F" w14:textId="19D07B53" w:rsidR="009A2615" w:rsidRPr="00643DD8" w:rsidRDefault="009A2615" w:rsidP="00DB5E39">
            <w:pPr>
              <w:widowControl w:val="0"/>
              <w:suppressAutoHyphens/>
              <w:jc w:val="center"/>
              <w:rPr>
                <w:rFonts w:eastAsia="Times New Roman" w:cstheme="minorHAnsi"/>
                <w:b w:val="0"/>
                <w:color w:val="auto"/>
                <w:sz w:val="20"/>
                <w:szCs w:val="20"/>
              </w:rPr>
            </w:pPr>
            <w:r w:rsidRPr="00643DD8">
              <w:rPr>
                <w:rFonts w:eastAsia="Times New Roman" w:cstheme="minorHAnsi"/>
                <w:b w:val="0"/>
                <w:color w:val="auto"/>
                <w:sz w:val="20"/>
                <w:szCs w:val="20"/>
              </w:rPr>
              <w:t>3</w:t>
            </w:r>
            <w:r w:rsidR="00203FAD">
              <w:rPr>
                <w:rFonts w:eastAsia="Times New Roman" w:cstheme="minorHAnsi"/>
                <w:b w:val="0"/>
                <w:color w:val="auto"/>
                <w:sz w:val="20"/>
                <w:szCs w:val="20"/>
              </w:rPr>
              <w:t xml:space="preserve"> </w:t>
            </w:r>
            <w:r w:rsidRPr="00643DD8">
              <w:rPr>
                <w:rFonts w:eastAsia="Times New Roman" w:cstheme="minorHAnsi"/>
                <w:b w:val="0"/>
                <w:color w:val="auto"/>
                <w:sz w:val="20"/>
                <w:szCs w:val="20"/>
              </w:rPr>
              <w:t>800</w:t>
            </w:r>
          </w:p>
        </w:tc>
        <w:tc>
          <w:tcPr>
            <w:tcW w:w="1418" w:type="dxa"/>
            <w:shd w:val="clear" w:color="auto" w:fill="auto"/>
            <w:vAlign w:val="center"/>
            <w:hideMark/>
          </w:tcPr>
          <w:p w14:paraId="5B787A09" w14:textId="77777777" w:rsidR="009A2615" w:rsidRPr="00643DD8" w:rsidRDefault="009A2615" w:rsidP="00DB5E39">
            <w:pPr>
              <w:widowControl w:val="0"/>
              <w:suppressAutoHyphens/>
              <w:jc w:val="center"/>
              <w:rPr>
                <w:rFonts w:eastAsia="Times New Roman" w:cstheme="minorHAnsi"/>
                <w:b w:val="0"/>
                <w:color w:val="auto"/>
                <w:sz w:val="20"/>
                <w:szCs w:val="20"/>
              </w:rPr>
            </w:pPr>
            <w:r w:rsidRPr="00643DD8">
              <w:rPr>
                <w:rFonts w:eastAsia="Times New Roman" w:cstheme="minorHAnsi"/>
                <w:b w:val="0"/>
                <w:color w:val="auto"/>
                <w:sz w:val="20"/>
                <w:szCs w:val="20"/>
              </w:rPr>
              <w:t>нет</w:t>
            </w:r>
          </w:p>
        </w:tc>
        <w:tc>
          <w:tcPr>
            <w:tcW w:w="4364" w:type="dxa"/>
            <w:shd w:val="clear" w:color="auto" w:fill="auto"/>
            <w:vAlign w:val="center"/>
            <w:hideMark/>
          </w:tcPr>
          <w:p w14:paraId="37EE8BEE"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водный объект высшей рыбохозяйственной категории</w:t>
            </w:r>
          </w:p>
        </w:tc>
      </w:tr>
      <w:tr w:rsidR="00643DD8" w:rsidRPr="00643DD8" w14:paraId="20B6E85C" w14:textId="77777777" w:rsidTr="0092698C">
        <w:trPr>
          <w:trHeight w:val="348"/>
          <w:jc w:val="center"/>
        </w:trPr>
        <w:tc>
          <w:tcPr>
            <w:tcW w:w="562" w:type="dxa"/>
            <w:shd w:val="clear" w:color="auto" w:fill="auto"/>
            <w:vAlign w:val="center"/>
            <w:hideMark/>
          </w:tcPr>
          <w:p w14:paraId="674C5FE8"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2</w:t>
            </w:r>
          </w:p>
        </w:tc>
        <w:tc>
          <w:tcPr>
            <w:tcW w:w="1954" w:type="dxa"/>
            <w:shd w:val="clear" w:color="auto" w:fill="auto"/>
            <w:vAlign w:val="center"/>
            <w:hideMark/>
          </w:tcPr>
          <w:p w14:paraId="78083798" w14:textId="77777777" w:rsidR="009A2615" w:rsidRPr="00643DD8" w:rsidRDefault="009A2615" w:rsidP="00DB5E39">
            <w:pPr>
              <w:widowControl w:val="0"/>
              <w:suppressAutoHyphens/>
              <w:rPr>
                <w:rFonts w:eastAsia="Times New Roman" w:cstheme="minorHAnsi"/>
                <w:b w:val="0"/>
                <w:color w:val="auto"/>
                <w:sz w:val="20"/>
                <w:szCs w:val="20"/>
              </w:rPr>
            </w:pPr>
            <w:r w:rsidRPr="00643DD8">
              <w:rPr>
                <w:rFonts w:eastAsia="Times New Roman" w:cstheme="minorHAnsi"/>
                <w:b w:val="0"/>
                <w:color w:val="auto"/>
                <w:sz w:val="20"/>
                <w:szCs w:val="20"/>
              </w:rPr>
              <w:t>Река Халактырка</w:t>
            </w:r>
          </w:p>
        </w:tc>
        <w:tc>
          <w:tcPr>
            <w:tcW w:w="1903" w:type="dxa"/>
            <w:shd w:val="clear" w:color="auto" w:fill="auto"/>
            <w:vAlign w:val="center"/>
          </w:tcPr>
          <w:p w14:paraId="6E49CD22" w14:textId="77777777" w:rsidR="009A2615" w:rsidRPr="00643DD8" w:rsidRDefault="009A2615" w:rsidP="00DB5E39">
            <w:pPr>
              <w:widowControl w:val="0"/>
              <w:suppressAutoHyphens/>
              <w:jc w:val="center"/>
              <w:rPr>
                <w:rFonts w:eastAsia="Times New Roman" w:cstheme="minorHAnsi"/>
                <w:b w:val="0"/>
                <w:color w:val="auto"/>
                <w:sz w:val="20"/>
                <w:szCs w:val="20"/>
              </w:rPr>
            </w:pPr>
          </w:p>
        </w:tc>
        <w:tc>
          <w:tcPr>
            <w:tcW w:w="1418" w:type="dxa"/>
            <w:shd w:val="clear" w:color="auto" w:fill="auto"/>
            <w:vAlign w:val="center"/>
            <w:hideMark/>
          </w:tcPr>
          <w:p w14:paraId="204F8891" w14:textId="77777777" w:rsidR="009A2615" w:rsidRPr="00643DD8" w:rsidRDefault="009A2615" w:rsidP="00DB5E39">
            <w:pPr>
              <w:widowControl w:val="0"/>
              <w:suppressAutoHyphens/>
              <w:jc w:val="center"/>
              <w:rPr>
                <w:rFonts w:eastAsia="Times New Roman" w:cstheme="minorHAnsi"/>
                <w:b w:val="0"/>
                <w:color w:val="auto"/>
                <w:sz w:val="20"/>
                <w:szCs w:val="20"/>
              </w:rPr>
            </w:pPr>
            <w:r w:rsidRPr="00643DD8">
              <w:rPr>
                <w:rFonts w:eastAsia="Times New Roman" w:cstheme="minorHAnsi"/>
                <w:b w:val="0"/>
                <w:color w:val="auto"/>
                <w:sz w:val="20"/>
                <w:szCs w:val="20"/>
              </w:rPr>
              <w:t>нет</w:t>
            </w:r>
          </w:p>
        </w:tc>
        <w:tc>
          <w:tcPr>
            <w:tcW w:w="4364" w:type="dxa"/>
            <w:shd w:val="clear" w:color="auto" w:fill="auto"/>
            <w:vAlign w:val="center"/>
            <w:hideMark/>
          </w:tcPr>
          <w:p w14:paraId="2636D5DB"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водный объект высшей рыбохозяйственной категории</w:t>
            </w:r>
          </w:p>
        </w:tc>
      </w:tr>
      <w:tr w:rsidR="00643DD8" w:rsidRPr="00643DD8" w14:paraId="0EC713EA" w14:textId="77777777" w:rsidTr="0092698C">
        <w:trPr>
          <w:trHeight w:val="300"/>
          <w:jc w:val="center"/>
        </w:trPr>
        <w:tc>
          <w:tcPr>
            <w:tcW w:w="562" w:type="dxa"/>
            <w:shd w:val="clear" w:color="auto" w:fill="auto"/>
            <w:vAlign w:val="center"/>
            <w:hideMark/>
          </w:tcPr>
          <w:p w14:paraId="23FCD4EF"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 3</w:t>
            </w:r>
          </w:p>
        </w:tc>
        <w:tc>
          <w:tcPr>
            <w:tcW w:w="1954" w:type="dxa"/>
            <w:shd w:val="clear" w:color="auto" w:fill="auto"/>
            <w:vAlign w:val="center"/>
            <w:hideMark/>
          </w:tcPr>
          <w:p w14:paraId="3581A18D" w14:textId="77777777" w:rsidR="009A2615" w:rsidRPr="00643DD8" w:rsidRDefault="009A2615" w:rsidP="00DB5E39">
            <w:pPr>
              <w:widowControl w:val="0"/>
              <w:suppressAutoHyphens/>
              <w:rPr>
                <w:rFonts w:eastAsia="Times New Roman" w:cstheme="minorHAnsi"/>
                <w:b w:val="0"/>
                <w:color w:val="auto"/>
                <w:sz w:val="20"/>
                <w:szCs w:val="20"/>
              </w:rPr>
            </w:pPr>
            <w:r w:rsidRPr="00643DD8">
              <w:rPr>
                <w:rFonts w:eastAsia="Times New Roman" w:cstheme="minorHAnsi"/>
                <w:b w:val="0"/>
                <w:color w:val="auto"/>
                <w:sz w:val="20"/>
                <w:szCs w:val="20"/>
              </w:rPr>
              <w:t>Озеро Халактырское</w:t>
            </w:r>
          </w:p>
        </w:tc>
        <w:tc>
          <w:tcPr>
            <w:tcW w:w="1903" w:type="dxa"/>
            <w:shd w:val="clear" w:color="auto" w:fill="auto"/>
            <w:vAlign w:val="center"/>
            <w:hideMark/>
          </w:tcPr>
          <w:p w14:paraId="491F7810" w14:textId="77777777" w:rsidR="009A2615" w:rsidRPr="00643DD8" w:rsidRDefault="009A2615" w:rsidP="00DB5E39">
            <w:pPr>
              <w:widowControl w:val="0"/>
              <w:suppressAutoHyphens/>
              <w:jc w:val="center"/>
              <w:rPr>
                <w:rFonts w:eastAsia="Times New Roman" w:cstheme="minorHAnsi"/>
                <w:b w:val="0"/>
                <w:color w:val="auto"/>
                <w:sz w:val="20"/>
                <w:szCs w:val="20"/>
              </w:rPr>
            </w:pPr>
            <w:r w:rsidRPr="00643DD8">
              <w:rPr>
                <w:rFonts w:eastAsia="Times New Roman" w:cstheme="minorHAnsi"/>
                <w:b w:val="0"/>
                <w:color w:val="auto"/>
                <w:sz w:val="20"/>
                <w:szCs w:val="20"/>
              </w:rPr>
              <w:t>11</w:t>
            </w:r>
          </w:p>
        </w:tc>
        <w:tc>
          <w:tcPr>
            <w:tcW w:w="1418" w:type="dxa"/>
            <w:shd w:val="clear" w:color="auto" w:fill="auto"/>
            <w:vAlign w:val="center"/>
            <w:hideMark/>
          </w:tcPr>
          <w:p w14:paraId="574DCF7C" w14:textId="77777777" w:rsidR="009A2615" w:rsidRPr="00643DD8" w:rsidRDefault="009A2615" w:rsidP="00DB5E39">
            <w:pPr>
              <w:widowControl w:val="0"/>
              <w:suppressAutoHyphens/>
              <w:jc w:val="center"/>
              <w:rPr>
                <w:rFonts w:eastAsia="Times New Roman" w:cstheme="minorHAnsi"/>
                <w:b w:val="0"/>
                <w:color w:val="auto"/>
                <w:sz w:val="20"/>
                <w:szCs w:val="20"/>
              </w:rPr>
            </w:pPr>
            <w:r w:rsidRPr="00643DD8">
              <w:rPr>
                <w:rFonts w:eastAsia="Times New Roman" w:cstheme="minorHAnsi"/>
                <w:b w:val="0"/>
                <w:color w:val="auto"/>
                <w:sz w:val="20"/>
                <w:szCs w:val="20"/>
              </w:rPr>
              <w:t>нет</w:t>
            </w:r>
          </w:p>
        </w:tc>
        <w:tc>
          <w:tcPr>
            <w:tcW w:w="4364" w:type="dxa"/>
            <w:shd w:val="clear" w:color="auto" w:fill="auto"/>
            <w:vAlign w:val="center"/>
            <w:hideMark/>
          </w:tcPr>
          <w:p w14:paraId="5F1DA16F"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водный объект высшей рыбохозяйственной категории</w:t>
            </w:r>
          </w:p>
        </w:tc>
      </w:tr>
      <w:tr w:rsidR="00643DD8" w:rsidRPr="00643DD8" w14:paraId="56758B7E" w14:textId="77777777" w:rsidTr="0092698C">
        <w:trPr>
          <w:trHeight w:val="300"/>
          <w:jc w:val="center"/>
        </w:trPr>
        <w:tc>
          <w:tcPr>
            <w:tcW w:w="562" w:type="dxa"/>
            <w:shd w:val="clear" w:color="auto" w:fill="auto"/>
            <w:vAlign w:val="center"/>
            <w:hideMark/>
          </w:tcPr>
          <w:p w14:paraId="0653C3C4"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4</w:t>
            </w:r>
          </w:p>
        </w:tc>
        <w:tc>
          <w:tcPr>
            <w:tcW w:w="1954" w:type="dxa"/>
            <w:shd w:val="clear" w:color="auto" w:fill="auto"/>
            <w:vAlign w:val="center"/>
            <w:hideMark/>
          </w:tcPr>
          <w:p w14:paraId="5689DBD1" w14:textId="77777777" w:rsidR="009A2615" w:rsidRPr="00643DD8" w:rsidRDefault="009A2615" w:rsidP="00DB5E39">
            <w:pPr>
              <w:widowControl w:val="0"/>
              <w:suppressAutoHyphens/>
              <w:rPr>
                <w:rFonts w:eastAsia="Times New Roman" w:cstheme="minorHAnsi"/>
                <w:b w:val="0"/>
                <w:color w:val="auto"/>
                <w:sz w:val="20"/>
                <w:szCs w:val="20"/>
              </w:rPr>
            </w:pPr>
            <w:r w:rsidRPr="00643DD8">
              <w:rPr>
                <w:rFonts w:eastAsia="Times New Roman" w:cstheme="minorHAnsi"/>
                <w:b w:val="0"/>
                <w:color w:val="auto"/>
                <w:sz w:val="20"/>
                <w:szCs w:val="20"/>
              </w:rPr>
              <w:t>Озеро Сыпучка</w:t>
            </w:r>
          </w:p>
        </w:tc>
        <w:tc>
          <w:tcPr>
            <w:tcW w:w="1903" w:type="dxa"/>
            <w:shd w:val="clear" w:color="auto" w:fill="auto"/>
            <w:vAlign w:val="center"/>
          </w:tcPr>
          <w:p w14:paraId="01C2C1D0" w14:textId="77777777" w:rsidR="009A2615" w:rsidRPr="00643DD8" w:rsidRDefault="009A2615" w:rsidP="00DB5E39">
            <w:pPr>
              <w:widowControl w:val="0"/>
              <w:suppressAutoHyphens/>
              <w:jc w:val="center"/>
              <w:rPr>
                <w:rFonts w:eastAsia="Times New Roman" w:cstheme="minorHAnsi"/>
                <w:b w:val="0"/>
                <w:color w:val="auto"/>
                <w:sz w:val="20"/>
                <w:szCs w:val="20"/>
              </w:rPr>
            </w:pPr>
          </w:p>
        </w:tc>
        <w:tc>
          <w:tcPr>
            <w:tcW w:w="1418" w:type="dxa"/>
            <w:shd w:val="clear" w:color="auto" w:fill="auto"/>
            <w:vAlign w:val="center"/>
            <w:hideMark/>
          </w:tcPr>
          <w:p w14:paraId="2791F6B8" w14:textId="77777777" w:rsidR="009A2615" w:rsidRPr="00643DD8" w:rsidRDefault="009A2615" w:rsidP="00DB5E39">
            <w:pPr>
              <w:widowControl w:val="0"/>
              <w:suppressAutoHyphens/>
              <w:jc w:val="center"/>
              <w:rPr>
                <w:rFonts w:eastAsia="Times New Roman" w:cstheme="minorHAnsi"/>
                <w:b w:val="0"/>
                <w:color w:val="auto"/>
                <w:sz w:val="20"/>
                <w:szCs w:val="20"/>
              </w:rPr>
            </w:pPr>
            <w:r w:rsidRPr="00643DD8">
              <w:rPr>
                <w:rFonts w:eastAsia="Times New Roman" w:cstheme="minorHAnsi"/>
                <w:b w:val="0"/>
                <w:color w:val="auto"/>
                <w:sz w:val="20"/>
                <w:szCs w:val="20"/>
              </w:rPr>
              <w:t>нет</w:t>
            </w:r>
          </w:p>
        </w:tc>
        <w:tc>
          <w:tcPr>
            <w:tcW w:w="4364" w:type="dxa"/>
            <w:shd w:val="clear" w:color="auto" w:fill="auto"/>
            <w:vAlign w:val="center"/>
            <w:hideMark/>
          </w:tcPr>
          <w:p w14:paraId="25B2C67E"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водный объект рыбохозяйственного значения</w:t>
            </w:r>
          </w:p>
        </w:tc>
      </w:tr>
      <w:tr w:rsidR="00643DD8" w:rsidRPr="00643DD8" w14:paraId="2E6D7A6E" w14:textId="77777777" w:rsidTr="0092698C">
        <w:trPr>
          <w:trHeight w:val="300"/>
          <w:jc w:val="center"/>
        </w:trPr>
        <w:tc>
          <w:tcPr>
            <w:tcW w:w="562" w:type="dxa"/>
            <w:shd w:val="clear" w:color="auto" w:fill="auto"/>
            <w:vAlign w:val="center"/>
          </w:tcPr>
          <w:p w14:paraId="767531B1"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5</w:t>
            </w:r>
          </w:p>
        </w:tc>
        <w:tc>
          <w:tcPr>
            <w:tcW w:w="1954" w:type="dxa"/>
            <w:shd w:val="clear" w:color="auto" w:fill="auto"/>
            <w:vAlign w:val="center"/>
          </w:tcPr>
          <w:p w14:paraId="09005A1A" w14:textId="77777777" w:rsidR="009A2615" w:rsidRPr="00643DD8" w:rsidRDefault="009A2615" w:rsidP="00DB5E39">
            <w:pPr>
              <w:widowControl w:val="0"/>
              <w:suppressAutoHyphens/>
              <w:rPr>
                <w:rFonts w:eastAsia="Times New Roman" w:cstheme="minorHAnsi"/>
                <w:b w:val="0"/>
                <w:color w:val="auto"/>
                <w:sz w:val="20"/>
                <w:szCs w:val="20"/>
              </w:rPr>
            </w:pPr>
            <w:r w:rsidRPr="00643DD8">
              <w:rPr>
                <w:rFonts w:eastAsia="Times New Roman" w:cstheme="minorHAnsi"/>
                <w:b w:val="0"/>
                <w:color w:val="auto"/>
                <w:sz w:val="20"/>
                <w:szCs w:val="20"/>
              </w:rPr>
              <w:t>Ручей без названия (п/п Автоколонна)</w:t>
            </w:r>
          </w:p>
        </w:tc>
        <w:tc>
          <w:tcPr>
            <w:tcW w:w="1903" w:type="dxa"/>
            <w:shd w:val="clear" w:color="auto" w:fill="auto"/>
            <w:vAlign w:val="center"/>
          </w:tcPr>
          <w:p w14:paraId="6D8D423A" w14:textId="77777777" w:rsidR="009A2615" w:rsidRPr="00643DD8" w:rsidRDefault="009A2615" w:rsidP="00DB5E39">
            <w:pPr>
              <w:widowControl w:val="0"/>
              <w:suppressAutoHyphens/>
              <w:jc w:val="center"/>
              <w:rPr>
                <w:rFonts w:eastAsia="Times New Roman" w:cstheme="minorHAnsi"/>
                <w:b w:val="0"/>
                <w:color w:val="auto"/>
                <w:sz w:val="20"/>
                <w:szCs w:val="20"/>
              </w:rPr>
            </w:pPr>
          </w:p>
        </w:tc>
        <w:tc>
          <w:tcPr>
            <w:tcW w:w="1418" w:type="dxa"/>
            <w:shd w:val="clear" w:color="auto" w:fill="auto"/>
            <w:vAlign w:val="center"/>
          </w:tcPr>
          <w:p w14:paraId="5F32A068" w14:textId="77777777" w:rsidR="009A2615" w:rsidRPr="00643DD8" w:rsidRDefault="009A2615" w:rsidP="00DB5E39">
            <w:pPr>
              <w:widowControl w:val="0"/>
              <w:suppressAutoHyphens/>
              <w:jc w:val="center"/>
              <w:rPr>
                <w:rFonts w:eastAsia="Times New Roman" w:cstheme="minorHAnsi"/>
                <w:b w:val="0"/>
                <w:color w:val="auto"/>
                <w:sz w:val="20"/>
                <w:szCs w:val="20"/>
              </w:rPr>
            </w:pPr>
            <w:r w:rsidRPr="00643DD8">
              <w:rPr>
                <w:rFonts w:eastAsia="Times New Roman" w:cstheme="minorHAnsi"/>
                <w:b w:val="0"/>
                <w:color w:val="auto"/>
                <w:sz w:val="20"/>
                <w:szCs w:val="20"/>
              </w:rPr>
              <w:t>нет</w:t>
            </w:r>
          </w:p>
        </w:tc>
        <w:tc>
          <w:tcPr>
            <w:tcW w:w="4364" w:type="dxa"/>
            <w:shd w:val="clear" w:color="auto" w:fill="auto"/>
            <w:vAlign w:val="center"/>
          </w:tcPr>
          <w:p w14:paraId="3440A101"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водный объект рыбохозяйственного значения</w:t>
            </w:r>
          </w:p>
        </w:tc>
      </w:tr>
      <w:tr w:rsidR="00643DD8" w:rsidRPr="00643DD8" w14:paraId="5C487C59" w14:textId="77777777" w:rsidTr="0092698C">
        <w:trPr>
          <w:trHeight w:val="300"/>
          <w:jc w:val="center"/>
        </w:trPr>
        <w:tc>
          <w:tcPr>
            <w:tcW w:w="562" w:type="dxa"/>
            <w:shd w:val="clear" w:color="auto" w:fill="auto"/>
            <w:vAlign w:val="center"/>
          </w:tcPr>
          <w:p w14:paraId="38FEAA59"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6</w:t>
            </w:r>
          </w:p>
        </w:tc>
        <w:tc>
          <w:tcPr>
            <w:tcW w:w="1954" w:type="dxa"/>
            <w:shd w:val="clear" w:color="auto" w:fill="auto"/>
            <w:vAlign w:val="center"/>
          </w:tcPr>
          <w:p w14:paraId="1CD9F0C0" w14:textId="77777777" w:rsidR="009A2615" w:rsidRPr="00643DD8" w:rsidRDefault="009A2615" w:rsidP="00DB5E39">
            <w:pPr>
              <w:widowControl w:val="0"/>
              <w:suppressAutoHyphens/>
              <w:rPr>
                <w:rFonts w:eastAsia="Times New Roman" w:cstheme="minorHAnsi"/>
                <w:b w:val="0"/>
                <w:color w:val="auto"/>
                <w:sz w:val="20"/>
                <w:szCs w:val="20"/>
              </w:rPr>
            </w:pPr>
            <w:r w:rsidRPr="00643DD8">
              <w:rPr>
                <w:rFonts w:eastAsia="Times New Roman" w:cstheme="minorHAnsi"/>
                <w:b w:val="0"/>
                <w:color w:val="auto"/>
                <w:sz w:val="20"/>
                <w:szCs w:val="20"/>
              </w:rPr>
              <w:t>Ручей Рудный</w:t>
            </w:r>
          </w:p>
        </w:tc>
        <w:tc>
          <w:tcPr>
            <w:tcW w:w="1903" w:type="dxa"/>
            <w:shd w:val="clear" w:color="auto" w:fill="auto"/>
            <w:vAlign w:val="center"/>
          </w:tcPr>
          <w:p w14:paraId="6FF5B61C" w14:textId="77777777" w:rsidR="009A2615" w:rsidRPr="00643DD8" w:rsidRDefault="009A2615" w:rsidP="00DB5E39">
            <w:pPr>
              <w:widowControl w:val="0"/>
              <w:suppressAutoHyphens/>
              <w:jc w:val="center"/>
              <w:rPr>
                <w:rFonts w:eastAsia="Times New Roman" w:cstheme="minorHAnsi"/>
                <w:b w:val="0"/>
                <w:color w:val="auto"/>
                <w:sz w:val="20"/>
                <w:szCs w:val="20"/>
              </w:rPr>
            </w:pPr>
          </w:p>
        </w:tc>
        <w:tc>
          <w:tcPr>
            <w:tcW w:w="1418" w:type="dxa"/>
            <w:shd w:val="clear" w:color="auto" w:fill="auto"/>
            <w:vAlign w:val="center"/>
          </w:tcPr>
          <w:p w14:paraId="40585180" w14:textId="77777777" w:rsidR="009A2615" w:rsidRPr="00643DD8" w:rsidRDefault="009A2615" w:rsidP="00DB5E39">
            <w:pPr>
              <w:widowControl w:val="0"/>
              <w:suppressAutoHyphens/>
              <w:jc w:val="center"/>
              <w:rPr>
                <w:rFonts w:eastAsia="Times New Roman" w:cstheme="minorHAnsi"/>
                <w:b w:val="0"/>
                <w:color w:val="auto"/>
                <w:sz w:val="20"/>
                <w:szCs w:val="20"/>
              </w:rPr>
            </w:pPr>
            <w:r w:rsidRPr="00643DD8">
              <w:rPr>
                <w:rFonts w:eastAsia="Times New Roman" w:cstheme="minorHAnsi"/>
                <w:b w:val="0"/>
                <w:color w:val="auto"/>
                <w:sz w:val="20"/>
                <w:szCs w:val="20"/>
              </w:rPr>
              <w:t>нет</w:t>
            </w:r>
          </w:p>
        </w:tc>
        <w:tc>
          <w:tcPr>
            <w:tcW w:w="4364" w:type="dxa"/>
            <w:shd w:val="clear" w:color="auto" w:fill="auto"/>
            <w:vAlign w:val="center"/>
          </w:tcPr>
          <w:p w14:paraId="173B62C2"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водный объект рыбохозяйственного значения</w:t>
            </w:r>
          </w:p>
        </w:tc>
      </w:tr>
      <w:tr w:rsidR="00643DD8" w:rsidRPr="00643DD8" w14:paraId="7E57219C" w14:textId="77777777" w:rsidTr="0092698C">
        <w:trPr>
          <w:trHeight w:val="300"/>
          <w:jc w:val="center"/>
        </w:trPr>
        <w:tc>
          <w:tcPr>
            <w:tcW w:w="562" w:type="dxa"/>
            <w:shd w:val="clear" w:color="auto" w:fill="auto"/>
            <w:vAlign w:val="center"/>
          </w:tcPr>
          <w:p w14:paraId="63D7544C"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7</w:t>
            </w:r>
          </w:p>
        </w:tc>
        <w:tc>
          <w:tcPr>
            <w:tcW w:w="1954" w:type="dxa"/>
            <w:shd w:val="clear" w:color="auto" w:fill="auto"/>
            <w:vAlign w:val="center"/>
          </w:tcPr>
          <w:p w14:paraId="56C9CC03" w14:textId="77777777" w:rsidR="009A2615" w:rsidRPr="00643DD8" w:rsidRDefault="009A2615" w:rsidP="00DB5E39">
            <w:pPr>
              <w:widowControl w:val="0"/>
              <w:suppressAutoHyphens/>
              <w:rPr>
                <w:rFonts w:eastAsia="Times New Roman" w:cstheme="minorHAnsi"/>
                <w:b w:val="0"/>
                <w:color w:val="auto"/>
                <w:sz w:val="20"/>
                <w:szCs w:val="20"/>
              </w:rPr>
            </w:pPr>
            <w:r w:rsidRPr="00643DD8">
              <w:rPr>
                <w:rFonts w:eastAsia="Times New Roman" w:cstheme="minorHAnsi"/>
                <w:b w:val="0"/>
                <w:color w:val="auto"/>
                <w:sz w:val="20"/>
                <w:szCs w:val="20"/>
              </w:rPr>
              <w:t>Река Фальшивая</w:t>
            </w:r>
          </w:p>
        </w:tc>
        <w:tc>
          <w:tcPr>
            <w:tcW w:w="1903" w:type="dxa"/>
            <w:shd w:val="clear" w:color="auto" w:fill="auto"/>
            <w:vAlign w:val="center"/>
          </w:tcPr>
          <w:p w14:paraId="16A47838" w14:textId="77777777" w:rsidR="009A2615" w:rsidRPr="00643DD8" w:rsidRDefault="009A2615" w:rsidP="00DB5E39">
            <w:pPr>
              <w:widowControl w:val="0"/>
              <w:suppressAutoHyphens/>
              <w:jc w:val="center"/>
              <w:rPr>
                <w:rFonts w:eastAsia="Times New Roman" w:cstheme="minorHAnsi"/>
                <w:b w:val="0"/>
                <w:color w:val="auto"/>
                <w:sz w:val="20"/>
                <w:szCs w:val="20"/>
              </w:rPr>
            </w:pPr>
          </w:p>
        </w:tc>
        <w:tc>
          <w:tcPr>
            <w:tcW w:w="1418" w:type="dxa"/>
            <w:shd w:val="clear" w:color="auto" w:fill="auto"/>
            <w:vAlign w:val="center"/>
          </w:tcPr>
          <w:p w14:paraId="3EA4A9C0" w14:textId="77777777" w:rsidR="009A2615" w:rsidRPr="00643DD8" w:rsidRDefault="009A2615" w:rsidP="00DB5E39">
            <w:pPr>
              <w:widowControl w:val="0"/>
              <w:suppressAutoHyphens/>
              <w:jc w:val="center"/>
              <w:rPr>
                <w:rFonts w:eastAsia="Times New Roman" w:cstheme="minorHAnsi"/>
                <w:b w:val="0"/>
                <w:color w:val="auto"/>
                <w:sz w:val="20"/>
                <w:szCs w:val="20"/>
              </w:rPr>
            </w:pPr>
            <w:r w:rsidRPr="00643DD8">
              <w:rPr>
                <w:rFonts w:eastAsia="Times New Roman" w:cstheme="minorHAnsi"/>
                <w:b w:val="0"/>
                <w:color w:val="auto"/>
                <w:sz w:val="20"/>
                <w:szCs w:val="20"/>
              </w:rPr>
              <w:t>нет</w:t>
            </w:r>
          </w:p>
        </w:tc>
        <w:tc>
          <w:tcPr>
            <w:tcW w:w="4364" w:type="dxa"/>
            <w:shd w:val="clear" w:color="auto" w:fill="auto"/>
            <w:vAlign w:val="center"/>
          </w:tcPr>
          <w:p w14:paraId="4E110770"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водный объект высшей рыбохозяйственной категории</w:t>
            </w:r>
          </w:p>
        </w:tc>
      </w:tr>
      <w:tr w:rsidR="00643DD8" w:rsidRPr="00643DD8" w14:paraId="2DF371BE" w14:textId="77777777" w:rsidTr="0092698C">
        <w:trPr>
          <w:trHeight w:val="300"/>
          <w:jc w:val="center"/>
        </w:trPr>
        <w:tc>
          <w:tcPr>
            <w:tcW w:w="562" w:type="dxa"/>
            <w:shd w:val="clear" w:color="auto" w:fill="auto"/>
            <w:vAlign w:val="center"/>
          </w:tcPr>
          <w:p w14:paraId="6FB15A46"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8</w:t>
            </w:r>
          </w:p>
        </w:tc>
        <w:tc>
          <w:tcPr>
            <w:tcW w:w="1954" w:type="dxa"/>
            <w:shd w:val="clear" w:color="auto" w:fill="auto"/>
            <w:vAlign w:val="center"/>
          </w:tcPr>
          <w:p w14:paraId="01E13255" w14:textId="77777777" w:rsidR="009A2615" w:rsidRPr="00643DD8" w:rsidRDefault="009A2615" w:rsidP="00DB5E39">
            <w:pPr>
              <w:widowControl w:val="0"/>
              <w:suppressAutoHyphens/>
              <w:rPr>
                <w:rFonts w:eastAsia="Times New Roman" w:cstheme="minorHAnsi"/>
                <w:b w:val="0"/>
                <w:color w:val="auto"/>
                <w:sz w:val="20"/>
                <w:szCs w:val="20"/>
              </w:rPr>
            </w:pPr>
            <w:r w:rsidRPr="00643DD8">
              <w:rPr>
                <w:rFonts w:eastAsia="Times New Roman" w:cstheme="minorHAnsi"/>
                <w:b w:val="0"/>
                <w:color w:val="auto"/>
                <w:sz w:val="20"/>
                <w:szCs w:val="20"/>
              </w:rPr>
              <w:t>Протока реки Паужетка</w:t>
            </w:r>
          </w:p>
        </w:tc>
        <w:tc>
          <w:tcPr>
            <w:tcW w:w="1903" w:type="dxa"/>
            <w:shd w:val="clear" w:color="auto" w:fill="auto"/>
            <w:vAlign w:val="center"/>
          </w:tcPr>
          <w:p w14:paraId="3754A6F2" w14:textId="77777777" w:rsidR="009A2615" w:rsidRPr="00643DD8" w:rsidRDefault="009A2615" w:rsidP="00DB5E39">
            <w:pPr>
              <w:widowControl w:val="0"/>
              <w:suppressAutoHyphens/>
              <w:jc w:val="center"/>
              <w:rPr>
                <w:rFonts w:eastAsia="Times New Roman" w:cstheme="minorHAnsi"/>
                <w:b w:val="0"/>
                <w:color w:val="auto"/>
                <w:sz w:val="20"/>
                <w:szCs w:val="20"/>
              </w:rPr>
            </w:pPr>
          </w:p>
        </w:tc>
        <w:tc>
          <w:tcPr>
            <w:tcW w:w="1418" w:type="dxa"/>
            <w:shd w:val="clear" w:color="auto" w:fill="auto"/>
            <w:vAlign w:val="center"/>
          </w:tcPr>
          <w:p w14:paraId="45955102" w14:textId="77777777" w:rsidR="009A2615" w:rsidRPr="00643DD8" w:rsidRDefault="009A2615" w:rsidP="00DB5E39">
            <w:pPr>
              <w:widowControl w:val="0"/>
              <w:suppressAutoHyphens/>
              <w:jc w:val="center"/>
              <w:rPr>
                <w:rFonts w:eastAsia="Times New Roman" w:cstheme="minorHAnsi"/>
                <w:b w:val="0"/>
                <w:color w:val="auto"/>
                <w:sz w:val="20"/>
                <w:szCs w:val="20"/>
              </w:rPr>
            </w:pPr>
            <w:r w:rsidRPr="00643DD8">
              <w:rPr>
                <w:rFonts w:eastAsia="Times New Roman" w:cstheme="minorHAnsi"/>
                <w:b w:val="0"/>
                <w:color w:val="auto"/>
                <w:sz w:val="20"/>
                <w:szCs w:val="20"/>
              </w:rPr>
              <w:t>нет</w:t>
            </w:r>
          </w:p>
        </w:tc>
        <w:tc>
          <w:tcPr>
            <w:tcW w:w="4364" w:type="dxa"/>
            <w:shd w:val="clear" w:color="auto" w:fill="auto"/>
            <w:vAlign w:val="center"/>
          </w:tcPr>
          <w:p w14:paraId="0C5181F6"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водный объект рыбохозяйственной категории</w:t>
            </w:r>
          </w:p>
        </w:tc>
      </w:tr>
      <w:tr w:rsidR="00643DD8" w:rsidRPr="00643DD8" w14:paraId="26939A93" w14:textId="77777777" w:rsidTr="0092698C">
        <w:trPr>
          <w:trHeight w:val="300"/>
          <w:jc w:val="center"/>
        </w:trPr>
        <w:tc>
          <w:tcPr>
            <w:tcW w:w="562" w:type="dxa"/>
            <w:shd w:val="clear" w:color="auto" w:fill="auto"/>
            <w:vAlign w:val="center"/>
          </w:tcPr>
          <w:p w14:paraId="6F5F426A"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9</w:t>
            </w:r>
          </w:p>
        </w:tc>
        <w:tc>
          <w:tcPr>
            <w:tcW w:w="1954" w:type="dxa"/>
            <w:shd w:val="clear" w:color="auto" w:fill="auto"/>
            <w:vAlign w:val="center"/>
          </w:tcPr>
          <w:p w14:paraId="3483C5C8" w14:textId="77777777" w:rsidR="009A2615" w:rsidRPr="00643DD8" w:rsidRDefault="009A2615" w:rsidP="00DB5E39">
            <w:pPr>
              <w:widowControl w:val="0"/>
              <w:suppressAutoHyphens/>
              <w:rPr>
                <w:rFonts w:eastAsia="Times New Roman" w:cstheme="minorHAnsi"/>
                <w:b w:val="0"/>
                <w:color w:val="auto"/>
                <w:sz w:val="20"/>
                <w:szCs w:val="20"/>
              </w:rPr>
            </w:pPr>
            <w:r w:rsidRPr="00643DD8">
              <w:rPr>
                <w:rFonts w:eastAsia="Times New Roman" w:cstheme="minorHAnsi"/>
                <w:b w:val="0"/>
                <w:color w:val="auto"/>
                <w:sz w:val="20"/>
                <w:szCs w:val="20"/>
              </w:rPr>
              <w:t>Река Толмачева</w:t>
            </w:r>
          </w:p>
        </w:tc>
        <w:tc>
          <w:tcPr>
            <w:tcW w:w="1903" w:type="dxa"/>
            <w:shd w:val="clear" w:color="auto" w:fill="auto"/>
            <w:vAlign w:val="center"/>
          </w:tcPr>
          <w:p w14:paraId="3E476B70" w14:textId="77777777" w:rsidR="009A2615" w:rsidRPr="00643DD8" w:rsidRDefault="009A2615" w:rsidP="00DB5E39">
            <w:pPr>
              <w:widowControl w:val="0"/>
              <w:suppressAutoHyphens/>
              <w:jc w:val="center"/>
              <w:rPr>
                <w:rFonts w:eastAsia="Times New Roman" w:cstheme="minorHAnsi"/>
                <w:b w:val="0"/>
                <w:color w:val="auto"/>
                <w:sz w:val="20"/>
                <w:szCs w:val="20"/>
              </w:rPr>
            </w:pPr>
          </w:p>
        </w:tc>
        <w:tc>
          <w:tcPr>
            <w:tcW w:w="1418" w:type="dxa"/>
            <w:shd w:val="clear" w:color="auto" w:fill="auto"/>
            <w:vAlign w:val="center"/>
          </w:tcPr>
          <w:p w14:paraId="54F18319" w14:textId="77777777" w:rsidR="009A2615" w:rsidRPr="00643DD8" w:rsidRDefault="009A2615" w:rsidP="00DB5E39">
            <w:pPr>
              <w:widowControl w:val="0"/>
              <w:suppressAutoHyphens/>
              <w:jc w:val="center"/>
              <w:rPr>
                <w:rFonts w:eastAsia="Times New Roman" w:cstheme="minorHAnsi"/>
                <w:b w:val="0"/>
                <w:color w:val="auto"/>
                <w:sz w:val="20"/>
                <w:szCs w:val="20"/>
              </w:rPr>
            </w:pPr>
            <w:r w:rsidRPr="00643DD8">
              <w:rPr>
                <w:rFonts w:eastAsia="Times New Roman" w:cstheme="minorHAnsi"/>
                <w:b w:val="0"/>
                <w:color w:val="auto"/>
                <w:sz w:val="20"/>
                <w:szCs w:val="20"/>
              </w:rPr>
              <w:t>нет</w:t>
            </w:r>
          </w:p>
        </w:tc>
        <w:tc>
          <w:tcPr>
            <w:tcW w:w="4364" w:type="dxa"/>
            <w:shd w:val="clear" w:color="auto" w:fill="auto"/>
            <w:vAlign w:val="center"/>
          </w:tcPr>
          <w:p w14:paraId="503F4700"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водный объект высшей рыбохозяйственной категории</w:t>
            </w:r>
          </w:p>
        </w:tc>
      </w:tr>
      <w:tr w:rsidR="00643DD8" w:rsidRPr="00643DD8" w14:paraId="7FC4FC14" w14:textId="77777777" w:rsidTr="0092698C">
        <w:trPr>
          <w:trHeight w:val="300"/>
          <w:jc w:val="center"/>
        </w:trPr>
        <w:tc>
          <w:tcPr>
            <w:tcW w:w="562" w:type="dxa"/>
            <w:shd w:val="clear" w:color="auto" w:fill="auto"/>
            <w:vAlign w:val="center"/>
          </w:tcPr>
          <w:p w14:paraId="079DCF80"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10</w:t>
            </w:r>
          </w:p>
        </w:tc>
        <w:tc>
          <w:tcPr>
            <w:tcW w:w="1954" w:type="dxa"/>
            <w:shd w:val="clear" w:color="auto" w:fill="auto"/>
            <w:vAlign w:val="center"/>
          </w:tcPr>
          <w:p w14:paraId="4C2E09A9" w14:textId="77777777" w:rsidR="009A2615" w:rsidRPr="00643DD8" w:rsidRDefault="009A2615" w:rsidP="00DB5E39">
            <w:pPr>
              <w:widowControl w:val="0"/>
              <w:suppressAutoHyphens/>
              <w:rPr>
                <w:rFonts w:eastAsia="Times New Roman" w:cstheme="minorHAnsi"/>
                <w:b w:val="0"/>
                <w:color w:val="auto"/>
                <w:sz w:val="20"/>
                <w:szCs w:val="20"/>
              </w:rPr>
            </w:pPr>
            <w:r w:rsidRPr="00643DD8">
              <w:rPr>
                <w:rFonts w:eastAsia="Times New Roman" w:cstheme="minorHAnsi"/>
                <w:b w:val="0"/>
                <w:color w:val="auto"/>
                <w:sz w:val="20"/>
                <w:szCs w:val="20"/>
              </w:rPr>
              <w:t>Ручей без названия (каскад ГЭС)</w:t>
            </w:r>
          </w:p>
        </w:tc>
        <w:tc>
          <w:tcPr>
            <w:tcW w:w="1903" w:type="dxa"/>
            <w:shd w:val="clear" w:color="auto" w:fill="auto"/>
            <w:vAlign w:val="center"/>
          </w:tcPr>
          <w:p w14:paraId="1D358006" w14:textId="77777777" w:rsidR="009A2615" w:rsidRPr="00643DD8" w:rsidRDefault="009A2615" w:rsidP="00DB5E39">
            <w:pPr>
              <w:widowControl w:val="0"/>
              <w:suppressAutoHyphens/>
              <w:jc w:val="center"/>
              <w:rPr>
                <w:rFonts w:eastAsia="Times New Roman" w:cstheme="minorHAnsi"/>
                <w:b w:val="0"/>
                <w:color w:val="auto"/>
                <w:sz w:val="20"/>
                <w:szCs w:val="20"/>
              </w:rPr>
            </w:pPr>
          </w:p>
        </w:tc>
        <w:tc>
          <w:tcPr>
            <w:tcW w:w="1418" w:type="dxa"/>
            <w:shd w:val="clear" w:color="auto" w:fill="auto"/>
            <w:vAlign w:val="center"/>
          </w:tcPr>
          <w:p w14:paraId="287D21AD" w14:textId="77777777" w:rsidR="009A2615" w:rsidRPr="00643DD8" w:rsidRDefault="009A2615" w:rsidP="00DB5E39">
            <w:pPr>
              <w:widowControl w:val="0"/>
              <w:suppressAutoHyphens/>
              <w:jc w:val="center"/>
              <w:rPr>
                <w:rFonts w:eastAsia="Times New Roman" w:cstheme="minorHAnsi"/>
                <w:b w:val="0"/>
                <w:color w:val="auto"/>
                <w:sz w:val="20"/>
                <w:szCs w:val="20"/>
              </w:rPr>
            </w:pPr>
            <w:r w:rsidRPr="00643DD8">
              <w:rPr>
                <w:rFonts w:eastAsia="Times New Roman" w:cstheme="minorHAnsi"/>
                <w:b w:val="0"/>
                <w:color w:val="auto"/>
                <w:sz w:val="20"/>
                <w:szCs w:val="20"/>
              </w:rPr>
              <w:t>да</w:t>
            </w:r>
          </w:p>
        </w:tc>
        <w:tc>
          <w:tcPr>
            <w:tcW w:w="4364" w:type="dxa"/>
            <w:shd w:val="clear" w:color="auto" w:fill="auto"/>
            <w:vAlign w:val="center"/>
          </w:tcPr>
          <w:p w14:paraId="6381A5DD" w14:textId="77777777" w:rsidR="009A2615" w:rsidRPr="00643DD8" w:rsidRDefault="009A2615" w:rsidP="00DB5E39">
            <w:pPr>
              <w:jc w:val="center"/>
              <w:rPr>
                <w:rFonts w:eastAsia="Times New Roman" w:cstheme="minorHAnsi"/>
                <w:b w:val="0"/>
                <w:color w:val="auto"/>
                <w:sz w:val="20"/>
                <w:szCs w:val="20"/>
              </w:rPr>
            </w:pPr>
            <w:r w:rsidRPr="00643DD8">
              <w:rPr>
                <w:rFonts w:eastAsia="Times New Roman" w:cstheme="minorHAnsi"/>
                <w:b w:val="0"/>
                <w:color w:val="auto"/>
                <w:sz w:val="20"/>
                <w:szCs w:val="20"/>
              </w:rPr>
              <w:t>водный объект рыбохозяйственного значения</w:t>
            </w:r>
          </w:p>
        </w:tc>
      </w:tr>
    </w:tbl>
    <w:p w14:paraId="43078194" w14:textId="77777777" w:rsidR="007860DA" w:rsidRPr="000E3C1F" w:rsidRDefault="007860DA" w:rsidP="00DB5E39">
      <w:pPr>
        <w:contextualSpacing/>
        <w:jc w:val="both"/>
        <w:textAlignment w:val="baseline"/>
        <w:rPr>
          <w:rFonts w:cstheme="minorHAnsi"/>
          <w:bCs/>
          <w:color w:val="314E87"/>
          <w:sz w:val="8"/>
          <w:szCs w:val="8"/>
        </w:rPr>
      </w:pPr>
    </w:p>
    <w:p w14:paraId="1202DD6A" w14:textId="55BFBB44" w:rsidR="009A2615" w:rsidRDefault="009A2615" w:rsidP="00D4740C">
      <w:pPr>
        <w:spacing w:before="120" w:after="120" w:line="240" w:lineRule="auto"/>
        <w:contextualSpacing/>
        <w:jc w:val="both"/>
        <w:textAlignment w:val="baseline"/>
        <w:rPr>
          <w:rFonts w:cstheme="minorHAnsi"/>
          <w:bCs/>
          <w:color w:val="314E87"/>
          <w:sz w:val="24"/>
          <w:szCs w:val="24"/>
        </w:rPr>
      </w:pPr>
      <w:r w:rsidRPr="00BD0245">
        <w:rPr>
          <w:rFonts w:cstheme="minorHAnsi"/>
          <w:bCs/>
          <w:color w:val="314E87"/>
          <w:sz w:val="24"/>
          <w:szCs w:val="24"/>
        </w:rPr>
        <w:t xml:space="preserve">Местоположение и площадь земель, находящихся в собственности, аренде, под управлением </w:t>
      </w:r>
      <w:r w:rsidR="006C3B5C">
        <w:rPr>
          <w:rFonts w:cstheme="minorHAnsi"/>
          <w:bCs/>
          <w:color w:val="314E87"/>
          <w:sz w:val="24"/>
          <w:szCs w:val="24"/>
        </w:rPr>
        <w:t>Общества</w:t>
      </w:r>
      <w:r w:rsidRPr="00BD0245">
        <w:rPr>
          <w:rFonts w:cstheme="minorHAnsi"/>
          <w:bCs/>
          <w:color w:val="314E87"/>
          <w:sz w:val="24"/>
          <w:szCs w:val="24"/>
        </w:rPr>
        <w:t xml:space="preserve"> и расположенных на охраняемых природных территориях и территориях с высокой ценностью биоразнообразия вне их границ или примыкающих к таким территориям</w:t>
      </w:r>
    </w:p>
    <w:p w14:paraId="591DC411" w14:textId="32DAF934" w:rsidR="009A2615" w:rsidRPr="00BD0245" w:rsidRDefault="009A2615" w:rsidP="00203FAD">
      <w:pPr>
        <w:pStyle w:val="af9"/>
        <w:widowControl w:val="0"/>
        <w:tabs>
          <w:tab w:val="left" w:pos="851"/>
          <w:tab w:val="left" w:pos="993"/>
        </w:tabs>
        <w:autoSpaceDE w:val="0"/>
        <w:adjustRightInd w:val="0"/>
        <w:spacing w:before="120" w:after="120" w:line="276" w:lineRule="auto"/>
        <w:ind w:left="0" w:firstLine="709"/>
        <w:jc w:val="both"/>
        <w:rPr>
          <w:rFonts w:eastAsia="Times New Roman" w:cstheme="minorHAnsi"/>
          <w:sz w:val="24"/>
          <w:szCs w:val="24"/>
          <w:lang w:eastAsia="ru-RU"/>
        </w:rPr>
      </w:pPr>
      <w:r w:rsidRPr="00BD0245">
        <w:rPr>
          <w:rFonts w:eastAsia="Times New Roman" w:cstheme="minorHAnsi"/>
          <w:sz w:val="24"/>
          <w:szCs w:val="24"/>
          <w:lang w:eastAsia="ru-RU"/>
        </w:rPr>
        <w:t xml:space="preserve">ПАО «Камчатскэнерго» не имеет площадок, находящихся в собственности, аренде, под управлением </w:t>
      </w:r>
      <w:r w:rsidR="006C3B5C">
        <w:rPr>
          <w:rFonts w:eastAsia="Times New Roman" w:cstheme="minorHAnsi"/>
          <w:sz w:val="24"/>
          <w:szCs w:val="24"/>
          <w:lang w:eastAsia="ru-RU"/>
        </w:rPr>
        <w:t>Общества</w:t>
      </w:r>
      <w:r w:rsidRPr="00BD0245">
        <w:rPr>
          <w:rFonts w:eastAsia="Times New Roman" w:cstheme="minorHAnsi"/>
          <w:sz w:val="24"/>
          <w:szCs w:val="24"/>
          <w:lang w:eastAsia="ru-RU"/>
        </w:rPr>
        <w:t xml:space="preserve"> и расположенных на охраняемых природных территориях и территориях с высокой ценностью биоразнообразия вне их границ или примыкающих к таким территориям. </w:t>
      </w:r>
    </w:p>
    <w:p w14:paraId="65F7B729" w14:textId="77777777" w:rsidR="009A2615" w:rsidRPr="00BD0245" w:rsidRDefault="009A2615" w:rsidP="006C3B5C">
      <w:pPr>
        <w:spacing w:before="120" w:after="120" w:line="240" w:lineRule="auto"/>
        <w:jc w:val="both"/>
        <w:textAlignment w:val="baseline"/>
        <w:rPr>
          <w:rFonts w:cstheme="minorHAnsi"/>
          <w:bCs/>
          <w:color w:val="314E87"/>
          <w:sz w:val="24"/>
          <w:szCs w:val="24"/>
        </w:rPr>
      </w:pPr>
      <w:r w:rsidRPr="00BD0245">
        <w:rPr>
          <w:rFonts w:cstheme="minorHAnsi"/>
          <w:bCs/>
          <w:color w:val="314E87"/>
          <w:sz w:val="24"/>
          <w:szCs w:val="24"/>
        </w:rPr>
        <w:lastRenderedPageBreak/>
        <w:t>Описание существенных воздействий деятельности, продукции и услуг на биоразнообразие на охраняемых природных территориях и территориях с высокой ценностью</w:t>
      </w:r>
      <w:r w:rsidR="00BD0245">
        <w:rPr>
          <w:rFonts w:cstheme="minorHAnsi"/>
          <w:bCs/>
          <w:color w:val="314E87"/>
          <w:sz w:val="24"/>
          <w:szCs w:val="24"/>
        </w:rPr>
        <w:t xml:space="preserve"> биоразнообразия вне их границ</w:t>
      </w:r>
    </w:p>
    <w:p w14:paraId="6B3A8AD1" w14:textId="77777777" w:rsidR="009A2615" w:rsidRPr="00BD0245" w:rsidRDefault="009A2615" w:rsidP="00D4740C">
      <w:pPr>
        <w:tabs>
          <w:tab w:val="left" w:pos="243"/>
        </w:tabs>
        <w:spacing w:before="120" w:after="120"/>
        <w:ind w:firstLine="567"/>
        <w:contextualSpacing/>
        <w:jc w:val="both"/>
        <w:textAlignment w:val="baseline"/>
        <w:rPr>
          <w:rFonts w:eastAsia="Times New Roman" w:cstheme="minorHAnsi"/>
          <w:b w:val="0"/>
          <w:color w:val="000000"/>
          <w:sz w:val="24"/>
          <w:szCs w:val="24"/>
        </w:rPr>
      </w:pPr>
      <w:r w:rsidRPr="00BD0245">
        <w:rPr>
          <w:rFonts w:eastAsia="Times New Roman" w:cstheme="minorHAnsi"/>
          <w:b w:val="0"/>
          <w:color w:val="000000"/>
          <w:sz w:val="24"/>
          <w:szCs w:val="24"/>
        </w:rPr>
        <w:t xml:space="preserve">ПАО «Камчатскэнерго» не осуществляет деятельность, оказывающую прямое или косвенное воздействие на биоразнообразие на охраняемых природных территориях и территориях с высокой ценностью биоразнообразия вне их границ. </w:t>
      </w:r>
    </w:p>
    <w:p w14:paraId="3FEC557C" w14:textId="77777777" w:rsidR="009A2615" w:rsidRPr="00BD0245" w:rsidRDefault="009A2615" w:rsidP="00D4740C">
      <w:pPr>
        <w:tabs>
          <w:tab w:val="left" w:pos="243"/>
        </w:tabs>
        <w:spacing w:before="120" w:after="120"/>
        <w:ind w:firstLine="567"/>
        <w:contextualSpacing/>
        <w:jc w:val="both"/>
        <w:textAlignment w:val="baseline"/>
        <w:rPr>
          <w:rFonts w:eastAsia="Times New Roman" w:cstheme="minorHAnsi"/>
          <w:b w:val="0"/>
          <w:color w:val="000000"/>
          <w:sz w:val="24"/>
          <w:szCs w:val="24"/>
        </w:rPr>
      </w:pPr>
      <w:r w:rsidRPr="00BD0245">
        <w:rPr>
          <w:rFonts w:eastAsia="Times New Roman" w:cstheme="minorHAnsi"/>
          <w:b w:val="0"/>
          <w:color w:val="000000"/>
          <w:sz w:val="24"/>
          <w:szCs w:val="24"/>
        </w:rPr>
        <w:t xml:space="preserve">ПАО «Камчатскэнерго» осознает свою ответственность за сохранение биоразнообразия водных объектов и на протяжении многих лет проводит природоохранные мероприятия по их сохранению. </w:t>
      </w:r>
    </w:p>
    <w:p w14:paraId="482EF37E" w14:textId="77777777" w:rsidR="002F5E51" w:rsidRPr="002F5E51" w:rsidRDefault="002F5E51" w:rsidP="00D4740C">
      <w:pPr>
        <w:tabs>
          <w:tab w:val="left" w:pos="243"/>
        </w:tabs>
        <w:spacing w:before="120" w:after="120"/>
        <w:ind w:firstLine="567"/>
        <w:contextualSpacing/>
        <w:jc w:val="both"/>
        <w:textAlignment w:val="baseline"/>
        <w:rPr>
          <w:rFonts w:eastAsia="Times New Roman" w:cstheme="minorHAnsi"/>
          <w:b w:val="0"/>
          <w:color w:val="000000"/>
          <w:sz w:val="24"/>
          <w:szCs w:val="24"/>
        </w:rPr>
      </w:pPr>
      <w:r w:rsidRPr="002F5E51">
        <w:rPr>
          <w:rFonts w:eastAsia="Times New Roman" w:cstheme="minorHAnsi"/>
          <w:b w:val="0"/>
          <w:color w:val="000000"/>
          <w:sz w:val="24"/>
          <w:szCs w:val="24"/>
        </w:rPr>
        <w:t xml:space="preserve">Водозабор Камчатской ТЭЦ-2 из озера Халактырское оборудован рыбозащитным устройством. </w:t>
      </w:r>
    </w:p>
    <w:p w14:paraId="335DAA3F" w14:textId="038CB601" w:rsidR="009A2615" w:rsidRPr="00BD0245" w:rsidRDefault="009A2615" w:rsidP="00D4740C">
      <w:pPr>
        <w:tabs>
          <w:tab w:val="left" w:pos="243"/>
        </w:tabs>
        <w:spacing w:before="120" w:after="120"/>
        <w:ind w:firstLine="567"/>
        <w:jc w:val="both"/>
        <w:textAlignment w:val="baseline"/>
        <w:rPr>
          <w:rFonts w:eastAsia="Times New Roman" w:cstheme="minorHAnsi"/>
          <w:b w:val="0"/>
          <w:color w:val="000000"/>
          <w:sz w:val="24"/>
          <w:szCs w:val="24"/>
        </w:rPr>
      </w:pPr>
      <w:r w:rsidRPr="00BD0245">
        <w:rPr>
          <w:rFonts w:eastAsia="Times New Roman" w:cstheme="minorHAnsi"/>
          <w:b w:val="0"/>
          <w:color w:val="000000"/>
          <w:sz w:val="24"/>
          <w:szCs w:val="24"/>
        </w:rPr>
        <w:t xml:space="preserve">Проектные и ремонтные работы по воздушным линиям, проходящим вблизи или через реки Камчатки, согласовываются с Камчатским отделением Тихоокеанского научно-исследовательского института рыбного хозяйства и океанографии для расчета рыбохозяйственного ущерба. </w:t>
      </w:r>
      <w:r w:rsidR="007D339B">
        <w:rPr>
          <w:rFonts w:eastAsia="Times New Roman" w:cstheme="minorHAnsi"/>
          <w:b w:val="0"/>
          <w:color w:val="000000"/>
          <w:sz w:val="24"/>
          <w:szCs w:val="24"/>
        </w:rPr>
        <w:br/>
      </w:r>
      <w:r w:rsidRPr="00BD0245">
        <w:rPr>
          <w:rFonts w:eastAsia="Times New Roman" w:cstheme="minorHAnsi"/>
          <w:b w:val="0"/>
          <w:color w:val="000000"/>
          <w:sz w:val="24"/>
          <w:szCs w:val="24"/>
        </w:rPr>
        <w:t>ПАО «Камчатскэнерго» по рассчитанному рыбохозяйственному ущербу оплачивает рыборазводные работы и выпуск мальков в реки Камчатского края согласно заключенным договорам об искусственном воспроизводстве водных биологических ресурсов с Северо-Восточным территориальным управлением Федерального агентства по рыболовству.</w:t>
      </w:r>
    </w:p>
    <w:p w14:paraId="0F58EF21" w14:textId="77777777" w:rsidR="009A2615" w:rsidRPr="00BD0245" w:rsidRDefault="007A70B1" w:rsidP="00D4740C">
      <w:pPr>
        <w:spacing w:before="120" w:after="120"/>
        <w:jc w:val="both"/>
        <w:textAlignment w:val="baseline"/>
        <w:rPr>
          <w:rFonts w:cstheme="minorHAnsi"/>
          <w:bCs/>
          <w:color w:val="314E87"/>
          <w:sz w:val="24"/>
          <w:szCs w:val="24"/>
        </w:rPr>
      </w:pPr>
      <w:hyperlink r:id="rId20" w:history="1">
        <w:r w:rsidR="009A2615" w:rsidRPr="00BD0245">
          <w:rPr>
            <w:rFonts w:cstheme="minorHAnsi"/>
            <w:bCs/>
            <w:color w:val="314E87"/>
            <w:sz w:val="24"/>
            <w:szCs w:val="24"/>
          </w:rPr>
          <w:t>Сохраненные или восстановленные места обитания</w:t>
        </w:r>
      </w:hyperlink>
      <w:r w:rsidR="009A2615" w:rsidRPr="00BD0245">
        <w:rPr>
          <w:rFonts w:cstheme="minorHAnsi"/>
          <w:bCs/>
          <w:color w:val="314E87"/>
          <w:sz w:val="24"/>
          <w:szCs w:val="24"/>
        </w:rPr>
        <w:t xml:space="preserve"> </w:t>
      </w:r>
    </w:p>
    <w:p w14:paraId="61DA7D8F" w14:textId="77777777" w:rsidR="009A2615" w:rsidRPr="00BD0245" w:rsidRDefault="009A2615" w:rsidP="00D4740C">
      <w:pPr>
        <w:tabs>
          <w:tab w:val="left" w:pos="243"/>
        </w:tabs>
        <w:spacing w:before="120" w:after="120"/>
        <w:ind w:firstLine="567"/>
        <w:jc w:val="both"/>
        <w:textAlignment w:val="baseline"/>
        <w:rPr>
          <w:rFonts w:eastAsia="Times New Roman" w:cstheme="minorHAnsi"/>
          <w:b w:val="0"/>
          <w:color w:val="000000"/>
          <w:sz w:val="24"/>
          <w:szCs w:val="24"/>
        </w:rPr>
      </w:pPr>
      <w:r w:rsidRPr="00BD0245">
        <w:rPr>
          <w:rFonts w:eastAsia="Times New Roman" w:cstheme="minorHAnsi"/>
          <w:b w:val="0"/>
          <w:color w:val="000000"/>
          <w:sz w:val="24"/>
          <w:szCs w:val="24"/>
        </w:rPr>
        <w:t xml:space="preserve">Каскад Толмачевских ГЭС вновь созданного филиала Возобновляемая энергетика ПАО «Камчатскэнерго» находится на территории памятника природы «Толмачевские водопады», который относится к особо охраняемым природным территориям регионального значения. </w:t>
      </w:r>
    </w:p>
    <w:p w14:paraId="160FB61C" w14:textId="1EFFFC29" w:rsidR="009A2615" w:rsidRPr="00BD0245" w:rsidRDefault="009A2615" w:rsidP="00D4740C">
      <w:pPr>
        <w:tabs>
          <w:tab w:val="left" w:pos="243"/>
        </w:tabs>
        <w:spacing w:before="120" w:after="120"/>
        <w:ind w:firstLine="567"/>
        <w:jc w:val="both"/>
        <w:textAlignment w:val="baseline"/>
        <w:rPr>
          <w:rFonts w:eastAsia="Times New Roman" w:cstheme="minorHAnsi"/>
          <w:b w:val="0"/>
          <w:color w:val="000000"/>
          <w:sz w:val="24"/>
          <w:szCs w:val="24"/>
        </w:rPr>
      </w:pPr>
      <w:r w:rsidRPr="00BD0245">
        <w:rPr>
          <w:rFonts w:eastAsia="Times New Roman" w:cstheme="minorHAnsi"/>
          <w:b w:val="0"/>
          <w:color w:val="000000"/>
          <w:sz w:val="24"/>
          <w:szCs w:val="24"/>
        </w:rPr>
        <w:t>В 202</w:t>
      </w:r>
      <w:r w:rsidR="006C3B5C">
        <w:rPr>
          <w:rFonts w:eastAsia="Times New Roman" w:cstheme="minorHAnsi"/>
          <w:b w:val="0"/>
          <w:color w:val="000000"/>
          <w:sz w:val="24"/>
          <w:szCs w:val="24"/>
        </w:rPr>
        <w:t xml:space="preserve">2 </w:t>
      </w:r>
      <w:r w:rsidRPr="00BD0245">
        <w:rPr>
          <w:rFonts w:eastAsia="Times New Roman" w:cstheme="minorHAnsi"/>
          <w:b w:val="0"/>
          <w:color w:val="000000"/>
          <w:sz w:val="24"/>
          <w:szCs w:val="24"/>
        </w:rPr>
        <w:t>году ПАО «Камчатскэнерго» не проводило работы по рекультивации земельных участков.</w:t>
      </w:r>
    </w:p>
    <w:p w14:paraId="2BE8DBB7" w14:textId="77777777" w:rsidR="009A2615" w:rsidRPr="00BD0245" w:rsidRDefault="009A2615" w:rsidP="00D4740C">
      <w:pPr>
        <w:spacing w:before="120" w:after="120" w:line="240" w:lineRule="auto"/>
        <w:jc w:val="both"/>
        <w:textAlignment w:val="baseline"/>
        <w:rPr>
          <w:rFonts w:cstheme="minorHAnsi"/>
          <w:bCs/>
          <w:color w:val="314E87"/>
          <w:sz w:val="24"/>
          <w:szCs w:val="24"/>
        </w:rPr>
      </w:pPr>
      <w:r w:rsidRPr="00BD0245">
        <w:rPr>
          <w:rFonts w:cstheme="minorHAnsi"/>
          <w:bCs/>
          <w:color w:val="314E87"/>
          <w:sz w:val="24"/>
          <w:szCs w:val="24"/>
        </w:rPr>
        <w:t>Стратегии, осуществляемые действия и планы на будущее по управлению воздействиями на биоразнообразие</w:t>
      </w:r>
    </w:p>
    <w:p w14:paraId="1F41BDF2" w14:textId="77777777" w:rsidR="009A2615" w:rsidRPr="00BD0245" w:rsidRDefault="009A2615" w:rsidP="00D4740C">
      <w:pPr>
        <w:tabs>
          <w:tab w:val="left" w:pos="243"/>
        </w:tabs>
        <w:spacing w:before="120" w:after="120"/>
        <w:ind w:firstLine="567"/>
        <w:contextualSpacing/>
        <w:jc w:val="both"/>
        <w:textAlignment w:val="baseline"/>
        <w:rPr>
          <w:rFonts w:eastAsia="Times New Roman" w:cstheme="minorHAnsi"/>
          <w:b w:val="0"/>
          <w:color w:val="000000"/>
          <w:sz w:val="24"/>
          <w:szCs w:val="24"/>
        </w:rPr>
      </w:pPr>
      <w:r w:rsidRPr="00BD0245">
        <w:rPr>
          <w:rFonts w:eastAsia="Times New Roman" w:cstheme="minorHAnsi"/>
          <w:b w:val="0"/>
          <w:color w:val="000000"/>
          <w:sz w:val="24"/>
          <w:szCs w:val="24"/>
        </w:rPr>
        <w:t>Оценка влияния производственных процессов на растительный и животный мир проводится на стадии проектирования объектов капитального строительства, проектными решениями предлагаются (при необходимости) мероприятия по охране объектов растительного и животного мира и среды их обитания.</w:t>
      </w:r>
    </w:p>
    <w:p w14:paraId="3820A4D0" w14:textId="77777777" w:rsidR="009A2615" w:rsidRDefault="009A2615" w:rsidP="00D4740C">
      <w:pPr>
        <w:tabs>
          <w:tab w:val="left" w:pos="243"/>
        </w:tabs>
        <w:spacing w:before="120" w:after="120"/>
        <w:ind w:firstLine="567"/>
        <w:contextualSpacing/>
        <w:jc w:val="both"/>
        <w:textAlignment w:val="baseline"/>
        <w:rPr>
          <w:rFonts w:eastAsia="Times New Roman" w:cstheme="minorHAnsi"/>
          <w:b w:val="0"/>
          <w:color w:val="000000"/>
          <w:sz w:val="24"/>
          <w:szCs w:val="24"/>
        </w:rPr>
      </w:pPr>
      <w:r w:rsidRPr="00BD0245">
        <w:rPr>
          <w:rFonts w:eastAsia="Times New Roman" w:cstheme="minorHAnsi"/>
          <w:b w:val="0"/>
          <w:color w:val="000000"/>
          <w:sz w:val="24"/>
          <w:szCs w:val="24"/>
        </w:rPr>
        <w:t>Мониторинг опасных участков для животного мира проводится ежемесячно в виде объезда линий электропередач.</w:t>
      </w:r>
    </w:p>
    <w:p w14:paraId="64687A5C" w14:textId="77777777" w:rsidR="00D4740C" w:rsidRPr="00D4740C" w:rsidRDefault="00D4740C" w:rsidP="00D4740C">
      <w:pPr>
        <w:spacing w:before="120" w:after="120" w:line="240" w:lineRule="auto"/>
        <w:jc w:val="both"/>
        <w:textAlignment w:val="baseline"/>
        <w:rPr>
          <w:rFonts w:cstheme="minorHAnsi"/>
          <w:bCs/>
          <w:color w:val="314E87"/>
          <w:sz w:val="4"/>
          <w:szCs w:val="4"/>
        </w:rPr>
      </w:pPr>
    </w:p>
    <w:p w14:paraId="575F865E" w14:textId="68642190" w:rsidR="009A2615" w:rsidRPr="00BD0245" w:rsidRDefault="009A2615" w:rsidP="00D4740C">
      <w:pPr>
        <w:spacing w:before="120" w:after="120" w:line="240" w:lineRule="auto"/>
        <w:jc w:val="both"/>
        <w:textAlignment w:val="baseline"/>
        <w:rPr>
          <w:rFonts w:cstheme="minorHAnsi"/>
          <w:bCs/>
          <w:color w:val="314E87"/>
          <w:sz w:val="24"/>
          <w:szCs w:val="24"/>
        </w:rPr>
      </w:pPr>
      <w:r w:rsidRPr="00BD0245">
        <w:rPr>
          <w:rFonts w:cstheme="minorHAnsi"/>
          <w:bCs/>
          <w:color w:val="314E87"/>
          <w:sz w:val="24"/>
          <w:szCs w:val="24"/>
        </w:rPr>
        <w:t xml:space="preserve">Число видов, занесенных в Красный список МСОП и национальный список охраняемых видов, местообитания которых находятся на территории, затрагиваемой деятельностью </w:t>
      </w:r>
      <w:r w:rsidR="00C14C35">
        <w:rPr>
          <w:rFonts w:cstheme="minorHAnsi"/>
          <w:bCs/>
          <w:color w:val="314E87"/>
          <w:sz w:val="24"/>
          <w:szCs w:val="24"/>
        </w:rPr>
        <w:t>Общества</w:t>
      </w:r>
      <w:r w:rsidRPr="00BD0245">
        <w:rPr>
          <w:rFonts w:cstheme="minorHAnsi"/>
          <w:bCs/>
          <w:color w:val="314E87"/>
          <w:sz w:val="24"/>
          <w:szCs w:val="24"/>
        </w:rPr>
        <w:t xml:space="preserve"> с разбивкой по степени угрозы существованию вида</w:t>
      </w:r>
    </w:p>
    <w:p w14:paraId="06B2B6F1" w14:textId="77777777" w:rsidR="009A2615" w:rsidRPr="00BD0245" w:rsidRDefault="009A2615" w:rsidP="00D4740C">
      <w:pPr>
        <w:tabs>
          <w:tab w:val="left" w:pos="243"/>
        </w:tabs>
        <w:spacing w:before="120" w:after="120"/>
        <w:ind w:firstLine="567"/>
        <w:contextualSpacing/>
        <w:jc w:val="both"/>
        <w:textAlignment w:val="baseline"/>
        <w:rPr>
          <w:rFonts w:eastAsia="Times New Roman" w:cstheme="minorHAnsi"/>
          <w:b w:val="0"/>
          <w:color w:val="000000"/>
          <w:sz w:val="24"/>
          <w:szCs w:val="24"/>
        </w:rPr>
      </w:pPr>
      <w:r w:rsidRPr="00BD0245">
        <w:rPr>
          <w:rFonts w:eastAsia="Times New Roman" w:cstheme="minorHAnsi"/>
          <w:b w:val="0"/>
          <w:color w:val="000000"/>
          <w:sz w:val="24"/>
          <w:szCs w:val="24"/>
        </w:rPr>
        <w:t>На территории, затрагиваемой деятельностью ПАО «Камчатскэнерго», не выявлено мест обитания видов, включенных в Красный список МСОП и национальный список охраняемых видов.</w:t>
      </w:r>
    </w:p>
    <w:p w14:paraId="1120F985" w14:textId="2843FF4B" w:rsidR="009A2615" w:rsidRPr="00BD0245" w:rsidRDefault="009A2615" w:rsidP="00D4740C">
      <w:pPr>
        <w:tabs>
          <w:tab w:val="left" w:pos="243"/>
        </w:tabs>
        <w:spacing w:before="120" w:after="120"/>
        <w:ind w:firstLine="567"/>
        <w:contextualSpacing/>
        <w:jc w:val="both"/>
        <w:textAlignment w:val="baseline"/>
        <w:rPr>
          <w:rFonts w:eastAsia="Times New Roman" w:cstheme="minorHAnsi"/>
          <w:b w:val="0"/>
          <w:color w:val="000000"/>
          <w:sz w:val="24"/>
          <w:szCs w:val="24"/>
        </w:rPr>
      </w:pPr>
      <w:r w:rsidRPr="000502CB">
        <w:rPr>
          <w:rFonts w:eastAsia="Times New Roman" w:cstheme="minorHAnsi"/>
          <w:b w:val="0"/>
          <w:color w:val="auto"/>
          <w:sz w:val="24"/>
          <w:szCs w:val="24"/>
        </w:rPr>
        <w:t>Согласно Постановлению Правительства Камчатского края от 11</w:t>
      </w:r>
      <w:r w:rsidR="007D339B">
        <w:rPr>
          <w:rFonts w:eastAsia="Times New Roman" w:cstheme="minorHAnsi"/>
          <w:b w:val="0"/>
          <w:color w:val="auto"/>
          <w:sz w:val="24"/>
          <w:szCs w:val="24"/>
        </w:rPr>
        <w:t>.01.2010</w:t>
      </w:r>
      <w:r w:rsidRPr="000502CB">
        <w:rPr>
          <w:rFonts w:eastAsia="Times New Roman" w:cstheme="minorHAnsi"/>
          <w:b w:val="0"/>
          <w:color w:val="auto"/>
          <w:sz w:val="24"/>
          <w:szCs w:val="24"/>
        </w:rPr>
        <w:t xml:space="preserve"> № 3-П «Об утверждения Перечней редких и находящихся под угрозой исчезновения объектов</w:t>
      </w:r>
      <w:r w:rsidRPr="001D7248">
        <w:rPr>
          <w:rFonts w:eastAsia="Times New Roman" w:cstheme="minorHAnsi"/>
          <w:b w:val="0"/>
          <w:color w:val="auto"/>
          <w:sz w:val="24"/>
          <w:szCs w:val="24"/>
        </w:rPr>
        <w:t xml:space="preserve"> </w:t>
      </w:r>
      <w:r w:rsidRPr="00BD0245">
        <w:rPr>
          <w:rFonts w:eastAsia="Times New Roman" w:cstheme="minorHAnsi"/>
          <w:b w:val="0"/>
          <w:color w:val="000000"/>
          <w:sz w:val="24"/>
          <w:szCs w:val="24"/>
        </w:rPr>
        <w:t xml:space="preserve">животного и растительного мира, занесенных в Красную книгу Камчатского края», на территории Камчатского </w:t>
      </w:r>
      <w:r w:rsidRPr="00BD0245">
        <w:rPr>
          <w:rFonts w:eastAsia="Times New Roman" w:cstheme="minorHAnsi"/>
          <w:b w:val="0"/>
          <w:color w:val="000000"/>
          <w:sz w:val="24"/>
          <w:szCs w:val="24"/>
        </w:rPr>
        <w:lastRenderedPageBreak/>
        <w:t>края обитают 113 видов животных (птицы - 62 вида, млекопитающих -</w:t>
      </w:r>
      <w:r w:rsidR="007D339B">
        <w:rPr>
          <w:rFonts w:eastAsia="Times New Roman" w:cstheme="minorHAnsi"/>
          <w:b w:val="0"/>
          <w:color w:val="000000"/>
          <w:sz w:val="24"/>
          <w:szCs w:val="24"/>
        </w:rPr>
        <w:t xml:space="preserve"> </w:t>
      </w:r>
      <w:r w:rsidRPr="00BD0245">
        <w:rPr>
          <w:rFonts w:eastAsia="Times New Roman" w:cstheme="minorHAnsi"/>
          <w:b w:val="0"/>
          <w:color w:val="000000"/>
          <w:sz w:val="24"/>
          <w:szCs w:val="24"/>
        </w:rPr>
        <w:t xml:space="preserve">23, рыбы - 14, насекомые - 14), 269 видов объектов растительного мира, занесенных в Красную книгу </w:t>
      </w:r>
      <w:r w:rsidR="007D3D0F">
        <w:rPr>
          <w:rFonts w:eastAsia="Times New Roman" w:cstheme="minorHAnsi"/>
          <w:b w:val="0"/>
          <w:color w:val="000000"/>
          <w:sz w:val="24"/>
          <w:szCs w:val="24"/>
        </w:rPr>
        <w:t>Российской Федерации.</w:t>
      </w:r>
    </w:p>
    <w:p w14:paraId="39111F1C" w14:textId="77777777" w:rsidR="009A2615" w:rsidRPr="00BD0245" w:rsidRDefault="009A2615" w:rsidP="00D4740C">
      <w:pPr>
        <w:tabs>
          <w:tab w:val="left" w:pos="243"/>
        </w:tabs>
        <w:spacing w:before="120" w:after="120"/>
        <w:ind w:firstLine="567"/>
        <w:contextualSpacing/>
        <w:jc w:val="both"/>
        <w:textAlignment w:val="baseline"/>
        <w:rPr>
          <w:rFonts w:eastAsia="Times New Roman" w:cstheme="minorHAnsi"/>
          <w:b w:val="0"/>
          <w:color w:val="000000"/>
          <w:sz w:val="24"/>
          <w:szCs w:val="24"/>
        </w:rPr>
      </w:pPr>
      <w:r w:rsidRPr="00BD0245">
        <w:rPr>
          <w:rFonts w:eastAsia="Times New Roman" w:cstheme="minorHAnsi"/>
          <w:b w:val="0"/>
          <w:color w:val="000000"/>
          <w:sz w:val="24"/>
          <w:szCs w:val="24"/>
        </w:rPr>
        <w:t>Деятельность компании не несет угрозы для охраняемых видов животных и растений.</w:t>
      </w:r>
    </w:p>
    <w:p w14:paraId="6A1AB532" w14:textId="77777777" w:rsidR="00D4740C" w:rsidRPr="00D4740C" w:rsidRDefault="00D4740C" w:rsidP="006C3B5C">
      <w:pPr>
        <w:spacing w:before="120" w:after="120" w:line="240" w:lineRule="auto"/>
        <w:jc w:val="both"/>
        <w:textAlignment w:val="baseline"/>
        <w:rPr>
          <w:sz w:val="4"/>
          <w:szCs w:val="4"/>
        </w:rPr>
      </w:pPr>
    </w:p>
    <w:p w14:paraId="0B103B21" w14:textId="15D010A1" w:rsidR="009A2615" w:rsidRPr="00BD0245" w:rsidRDefault="007A70B1" w:rsidP="006C3B5C">
      <w:pPr>
        <w:spacing w:before="120" w:after="120" w:line="240" w:lineRule="auto"/>
        <w:jc w:val="both"/>
        <w:textAlignment w:val="baseline"/>
        <w:rPr>
          <w:rFonts w:cstheme="minorHAnsi"/>
          <w:bCs/>
          <w:color w:val="314E87"/>
          <w:sz w:val="24"/>
          <w:szCs w:val="24"/>
        </w:rPr>
      </w:pPr>
      <w:hyperlink r:id="rId21" w:history="1">
        <w:r w:rsidR="009A2615" w:rsidRPr="00BD0245">
          <w:rPr>
            <w:rFonts w:cstheme="minorHAnsi"/>
            <w:bCs/>
            <w:color w:val="314E87"/>
            <w:sz w:val="24"/>
            <w:szCs w:val="24"/>
          </w:rPr>
          <w:t>Биологическое разнообразие смещенных мест обитания в сравнении с биологическим разнообразием поражаемых зон. </w:t>
        </w:r>
      </w:hyperlink>
    </w:p>
    <w:p w14:paraId="08B90C13" w14:textId="77777777" w:rsidR="009A2615" w:rsidRPr="00BD0245" w:rsidRDefault="009A2615" w:rsidP="00D4740C">
      <w:pPr>
        <w:tabs>
          <w:tab w:val="left" w:pos="243"/>
        </w:tabs>
        <w:spacing w:before="120" w:after="120"/>
        <w:ind w:firstLine="567"/>
        <w:contextualSpacing/>
        <w:jc w:val="both"/>
        <w:textAlignment w:val="baseline"/>
        <w:rPr>
          <w:rFonts w:eastAsia="Times New Roman" w:cstheme="minorHAnsi"/>
          <w:b w:val="0"/>
          <w:color w:val="000000"/>
          <w:sz w:val="24"/>
          <w:szCs w:val="24"/>
        </w:rPr>
      </w:pPr>
      <w:r w:rsidRPr="00BD0245">
        <w:rPr>
          <w:rFonts w:eastAsia="Times New Roman" w:cstheme="minorHAnsi"/>
          <w:b w:val="0"/>
          <w:color w:val="000000"/>
          <w:sz w:val="24"/>
          <w:szCs w:val="24"/>
        </w:rPr>
        <w:t>Вырубка деревьев при прокладке линий электропередач производится по согласованию с уполномоченными органами лесного хозяйства.</w:t>
      </w:r>
    </w:p>
    <w:p w14:paraId="3E10F963" w14:textId="7114BFA9" w:rsidR="009A2615" w:rsidRPr="00BD0245" w:rsidRDefault="009A2615" w:rsidP="00D4740C">
      <w:pPr>
        <w:tabs>
          <w:tab w:val="left" w:pos="243"/>
        </w:tabs>
        <w:spacing w:before="120" w:after="120"/>
        <w:ind w:firstLine="567"/>
        <w:contextualSpacing/>
        <w:jc w:val="both"/>
        <w:textAlignment w:val="baseline"/>
        <w:rPr>
          <w:rFonts w:eastAsia="Times New Roman" w:cstheme="minorHAnsi"/>
          <w:b w:val="0"/>
          <w:color w:val="000000"/>
          <w:sz w:val="24"/>
          <w:szCs w:val="24"/>
        </w:rPr>
      </w:pPr>
      <w:r w:rsidRPr="002F5E51">
        <w:rPr>
          <w:rFonts w:eastAsia="Times New Roman" w:cstheme="minorHAnsi"/>
          <w:b w:val="0"/>
          <w:color w:val="000000"/>
          <w:sz w:val="24"/>
          <w:szCs w:val="24"/>
        </w:rPr>
        <w:t xml:space="preserve">С целью соблюдения природоохранного законодательства в Обществе создан Отдел </w:t>
      </w:r>
      <w:r w:rsidR="002F5E51">
        <w:rPr>
          <w:rFonts w:eastAsia="Times New Roman" w:cstheme="minorHAnsi"/>
          <w:b w:val="0"/>
          <w:color w:val="000000"/>
          <w:sz w:val="24"/>
          <w:szCs w:val="24"/>
        </w:rPr>
        <w:t>экологии</w:t>
      </w:r>
      <w:r w:rsidRPr="002F5E51">
        <w:rPr>
          <w:rFonts w:eastAsia="Times New Roman" w:cstheme="minorHAnsi"/>
          <w:b w:val="0"/>
          <w:color w:val="000000"/>
          <w:sz w:val="24"/>
          <w:szCs w:val="24"/>
        </w:rPr>
        <w:t>. Отдел осуществляет производственный контроль, координацию, техническое и управленческо-методическое руководство предприятий ПАО «Камчатскэнерго» по обеспечению оптимизации ведения химико-технологических процессов, направленные на снижение издержек производства, экологическую, технологическую и промышленную безопасность без снижения надежности работы оборудования, а также:</w:t>
      </w:r>
    </w:p>
    <w:p w14:paraId="2C3C258E" w14:textId="77777777" w:rsidR="009A2615" w:rsidRPr="00BD0245" w:rsidRDefault="009A2615" w:rsidP="00D4740C">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BD0245">
        <w:rPr>
          <w:rFonts w:asciiTheme="minorHAnsi" w:hAnsiTheme="minorHAnsi" w:cstheme="minorHAnsi"/>
          <w:sz w:val="24"/>
          <w:szCs w:val="24"/>
        </w:rPr>
        <w:t>участвует в разработке и внедрении экологически безопасных, безотходных и эффективных технологий водоприготовления, водно-химических режимов котлов, технологий защиты оборудования от «стояночной коррозии»;</w:t>
      </w:r>
    </w:p>
    <w:p w14:paraId="1A798338" w14:textId="77777777" w:rsidR="009A2615" w:rsidRPr="00BD0245" w:rsidRDefault="009A2615" w:rsidP="00D4740C">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BD0245">
        <w:rPr>
          <w:rFonts w:asciiTheme="minorHAnsi" w:hAnsiTheme="minorHAnsi" w:cstheme="minorHAnsi"/>
          <w:sz w:val="24"/>
          <w:szCs w:val="24"/>
        </w:rPr>
        <w:t xml:space="preserve">осуществляет руководство и участие в подготовке и проведении химических промывок, контроль их эффективности и технологической безопасности, контроль консервации оборудования; </w:t>
      </w:r>
    </w:p>
    <w:p w14:paraId="42ABAB86" w14:textId="77777777" w:rsidR="009A2615" w:rsidRPr="00BD0245" w:rsidRDefault="009A2615" w:rsidP="00D4740C">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BD0245">
        <w:rPr>
          <w:rFonts w:asciiTheme="minorHAnsi" w:hAnsiTheme="minorHAnsi" w:cstheme="minorHAnsi"/>
          <w:sz w:val="24"/>
          <w:szCs w:val="24"/>
        </w:rPr>
        <w:t>оказывает методическую помощь по внедрению новой техники и технологий. Организует внедрение новых методов химического, технологического и экологического контроля на предприятиях ПАО «Камчатскэнерго»;</w:t>
      </w:r>
    </w:p>
    <w:p w14:paraId="4EE005A7" w14:textId="77777777" w:rsidR="009A2615" w:rsidRPr="00BD0245" w:rsidRDefault="009A2615" w:rsidP="00D4740C">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BD0245">
        <w:rPr>
          <w:rFonts w:asciiTheme="minorHAnsi" w:hAnsiTheme="minorHAnsi" w:cstheme="minorHAnsi"/>
          <w:sz w:val="24"/>
          <w:szCs w:val="24"/>
        </w:rPr>
        <w:t>осуществляет производственный экологический контроль в области охраны окружающей среды (ПЭК) в целях обеспечения выполнения в процессе хозяйственной деятельности мероприятий по рациональному использованию и восстановлению природных ресурсов, а также в целях соблюдения установленных законодательством требований в области охраны окружающей среды;</w:t>
      </w:r>
    </w:p>
    <w:p w14:paraId="0345A692" w14:textId="77777777" w:rsidR="009A2615" w:rsidRPr="00BD0245" w:rsidRDefault="009A2615" w:rsidP="00D4740C">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BD0245">
        <w:rPr>
          <w:rFonts w:asciiTheme="minorHAnsi" w:hAnsiTheme="minorHAnsi" w:cstheme="minorHAnsi"/>
          <w:sz w:val="24"/>
          <w:szCs w:val="24"/>
        </w:rPr>
        <w:t>обеспечивает контроль и достижение целевых и плановых экотехнологических показателей в рамках обеспечения реализации программы</w:t>
      </w:r>
      <w:r w:rsidR="007860DA">
        <w:rPr>
          <w:rFonts w:asciiTheme="minorHAnsi" w:hAnsiTheme="minorHAnsi" w:cstheme="minorHAnsi"/>
          <w:sz w:val="24"/>
          <w:szCs w:val="24"/>
        </w:rPr>
        <w:t xml:space="preserve"> экологической безопасности ПАО </w:t>
      </w:r>
      <w:r w:rsidRPr="00BD0245">
        <w:rPr>
          <w:rFonts w:asciiTheme="minorHAnsi" w:hAnsiTheme="minorHAnsi" w:cstheme="minorHAnsi"/>
          <w:sz w:val="24"/>
          <w:szCs w:val="24"/>
        </w:rPr>
        <w:t>«Камчатскэнерго»;</w:t>
      </w:r>
    </w:p>
    <w:p w14:paraId="2FBA7652" w14:textId="66E0C356" w:rsidR="00BB41A5" w:rsidRPr="004A15E2" w:rsidRDefault="009A2615" w:rsidP="00DB5E39">
      <w:pPr>
        <w:pStyle w:val="afb"/>
        <w:numPr>
          <w:ilvl w:val="0"/>
          <w:numId w:val="2"/>
        </w:numPr>
        <w:tabs>
          <w:tab w:val="left" w:pos="993"/>
        </w:tabs>
        <w:spacing w:before="120" w:beforeAutospacing="0" w:after="120" w:afterAutospacing="0" w:line="276" w:lineRule="auto"/>
        <w:ind w:left="0" w:firstLine="709"/>
        <w:contextualSpacing/>
        <w:jc w:val="both"/>
        <w:rPr>
          <w:rFonts w:asciiTheme="minorHAnsi" w:hAnsiTheme="minorHAnsi" w:cstheme="minorHAnsi"/>
          <w:sz w:val="24"/>
          <w:szCs w:val="24"/>
        </w:rPr>
      </w:pPr>
      <w:r w:rsidRPr="00E846A0">
        <w:rPr>
          <w:rFonts w:asciiTheme="minorHAnsi" w:hAnsiTheme="minorHAnsi" w:cstheme="minorHAnsi"/>
          <w:sz w:val="24"/>
          <w:szCs w:val="24"/>
        </w:rPr>
        <w:t>осуществляет реализацию экологической политики ПАО «РусГидроо», определяет основные экологические аспекты деятельности, цели и обязательства в области предотвращения загрязнения окружающей природной среды продуктами производственной деятельности.</w:t>
      </w:r>
    </w:p>
    <w:p w14:paraId="331F1C59" w14:textId="77777777" w:rsidR="00965808" w:rsidRPr="008C7FC0" w:rsidRDefault="00643DD8" w:rsidP="00DB5E39">
      <w:pPr>
        <w:rPr>
          <w:rFonts w:cstheme="minorHAnsi"/>
          <w:b w:val="0"/>
          <w:color w:val="0070C0"/>
        </w:rPr>
      </w:pPr>
      <w:r>
        <w:rPr>
          <w:rFonts w:cstheme="minorHAnsi"/>
          <w:b w:val="0"/>
          <w:color w:val="0070C0"/>
        </w:rPr>
        <w:br w:type="page"/>
      </w:r>
    </w:p>
    <w:p w14:paraId="4B8F4611" w14:textId="5E639383" w:rsidR="00965808" w:rsidRDefault="00F341ED" w:rsidP="00DB5E39">
      <w:pPr>
        <w:pStyle w:val="1"/>
        <w:spacing w:before="120" w:after="120"/>
        <w:rPr>
          <w:rFonts w:asciiTheme="minorHAnsi" w:hAnsiTheme="minorHAnsi" w:cstheme="minorHAnsi"/>
          <w:color w:val="314E87"/>
          <w:sz w:val="32"/>
        </w:rPr>
      </w:pPr>
      <w:bookmarkStart w:id="401" w:name="_Toc132703316"/>
      <w:r w:rsidRPr="008C7FC0">
        <w:rPr>
          <w:rFonts w:asciiTheme="minorHAnsi" w:hAnsiTheme="minorHAnsi" w:cstheme="minorHAnsi"/>
          <w:color w:val="314E87"/>
          <w:sz w:val="32"/>
        </w:rPr>
        <w:lastRenderedPageBreak/>
        <w:t xml:space="preserve">Раздел 12. </w:t>
      </w:r>
      <w:r w:rsidR="00D03162" w:rsidRPr="008C7FC0">
        <w:rPr>
          <w:rFonts w:asciiTheme="minorHAnsi" w:hAnsiTheme="minorHAnsi" w:cstheme="minorHAnsi"/>
          <w:color w:val="314E87"/>
          <w:sz w:val="32"/>
        </w:rPr>
        <w:t>ЗАКУПОЧНАЯ ДЕЯТЕЛЬНОСТЬ</w:t>
      </w:r>
      <w:bookmarkEnd w:id="401"/>
    </w:p>
    <w:p w14:paraId="527FDBCE" w14:textId="77777777" w:rsidR="00F341ED" w:rsidRPr="007F7D3D" w:rsidRDefault="00F341ED" w:rsidP="00DB5E39">
      <w:pPr>
        <w:pStyle w:val="1"/>
        <w:spacing w:before="120" w:after="120"/>
        <w:rPr>
          <w:rFonts w:asciiTheme="minorHAnsi" w:hAnsiTheme="minorHAnsi" w:cstheme="minorHAnsi"/>
          <w:bCs/>
          <w:color w:val="314E87"/>
          <w:kern w:val="0"/>
          <w:sz w:val="28"/>
          <w:szCs w:val="28"/>
          <w:lang w:eastAsia="ru-RU"/>
        </w:rPr>
      </w:pPr>
      <w:bookmarkStart w:id="402" w:name="_Toc132703317"/>
      <w:r w:rsidRPr="007F7D3D">
        <w:rPr>
          <w:rFonts w:asciiTheme="minorHAnsi" w:hAnsiTheme="minorHAnsi" w:cstheme="minorHAnsi"/>
          <w:bCs/>
          <w:color w:val="314E87"/>
          <w:kern w:val="0"/>
          <w:sz w:val="28"/>
          <w:szCs w:val="28"/>
          <w:lang w:eastAsia="ru-RU"/>
        </w:rPr>
        <w:t>12.1. Общая информация о закупочной деятельности</w:t>
      </w:r>
      <w:bookmarkEnd w:id="402"/>
    </w:p>
    <w:p w14:paraId="0E2061AE" w14:textId="44664ED7" w:rsidR="00BB41A5" w:rsidRPr="008C7FC0" w:rsidRDefault="00BB41A5" w:rsidP="00F75C31">
      <w:pPr>
        <w:tabs>
          <w:tab w:val="left" w:pos="0"/>
        </w:tabs>
        <w:spacing w:before="120" w:after="120"/>
        <w:ind w:firstLine="567"/>
        <w:contextualSpacing/>
        <w:jc w:val="both"/>
        <w:rPr>
          <w:rFonts w:cstheme="minorHAnsi"/>
          <w:b w:val="0"/>
          <w:bCs/>
          <w:color w:val="auto"/>
          <w:sz w:val="24"/>
          <w:szCs w:val="24"/>
        </w:rPr>
      </w:pPr>
      <w:r w:rsidRPr="008C7FC0">
        <w:rPr>
          <w:rFonts w:cstheme="minorHAnsi"/>
          <w:b w:val="0"/>
          <w:bCs/>
          <w:color w:val="auto"/>
          <w:sz w:val="24"/>
          <w:szCs w:val="24"/>
        </w:rPr>
        <w:t>Основные положения политики Общества в области закупочной деятельности отражены в Едином Положении о закупке продукции для нужд Группы Рус</w:t>
      </w:r>
      <w:r w:rsidR="00476ABC">
        <w:rPr>
          <w:rFonts w:cstheme="minorHAnsi"/>
          <w:b w:val="0"/>
          <w:bCs/>
          <w:color w:val="auto"/>
          <w:sz w:val="24"/>
          <w:szCs w:val="24"/>
        </w:rPr>
        <w:t>Г</w:t>
      </w:r>
      <w:r w:rsidRPr="008C7FC0">
        <w:rPr>
          <w:rFonts w:cstheme="minorHAnsi"/>
          <w:b w:val="0"/>
          <w:bCs/>
          <w:color w:val="auto"/>
          <w:sz w:val="24"/>
          <w:szCs w:val="24"/>
        </w:rPr>
        <w:t>идро (</w:t>
      </w:r>
      <w:r w:rsidR="005439DB">
        <w:rPr>
          <w:rFonts w:cstheme="minorHAnsi"/>
          <w:b w:val="0"/>
          <w:bCs/>
          <w:color w:val="auto"/>
          <w:sz w:val="24"/>
          <w:szCs w:val="24"/>
        </w:rPr>
        <w:t>д</w:t>
      </w:r>
      <w:r w:rsidRPr="008C7FC0">
        <w:rPr>
          <w:rFonts w:cstheme="minorHAnsi"/>
          <w:b w:val="0"/>
          <w:bCs/>
          <w:color w:val="auto"/>
          <w:sz w:val="24"/>
          <w:szCs w:val="24"/>
        </w:rPr>
        <w:t>алее - Положение), утвержденном решением Совета Директоров ПАО «Камчатскэнерго» 26.12.2019 (протокол № 12). Положение о закупке является внутренним документом Общества и разработано в полном соответствии с требованиями Федерального закона от 18.07.2011 № 223-ФЗ «О закупках товаров работ, услуг отдельными видами юридических лиц».</w:t>
      </w:r>
    </w:p>
    <w:p w14:paraId="0B4FFCA6" w14:textId="77777777" w:rsidR="00BB41A5" w:rsidRPr="008C7FC0" w:rsidRDefault="00BB41A5" w:rsidP="00F75C31">
      <w:pPr>
        <w:keepNext/>
        <w:keepLines/>
        <w:suppressLineNumbers/>
        <w:suppressAutoHyphens/>
        <w:spacing w:before="120" w:after="120"/>
        <w:contextualSpacing/>
        <w:jc w:val="both"/>
        <w:rPr>
          <w:rFonts w:cstheme="minorHAnsi"/>
          <w:b w:val="0"/>
          <w:color w:val="auto"/>
          <w:sz w:val="24"/>
          <w:szCs w:val="24"/>
        </w:rPr>
      </w:pPr>
      <w:r w:rsidRPr="008C7FC0">
        <w:rPr>
          <w:rFonts w:cstheme="minorHAnsi"/>
          <w:b w:val="0"/>
          <w:color w:val="auto"/>
          <w:sz w:val="24"/>
          <w:szCs w:val="24"/>
        </w:rPr>
        <w:t>Закупочная деятельность ПАО «Камчатскэнерго» основана на принципах:</w:t>
      </w:r>
    </w:p>
    <w:p w14:paraId="169C14C5" w14:textId="77777777" w:rsidR="00BB41A5" w:rsidRPr="008C7FC0" w:rsidRDefault="00BB41A5"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8C7FC0">
        <w:rPr>
          <w:rFonts w:cstheme="minorHAnsi"/>
          <w:iCs/>
          <w:color w:val="auto"/>
          <w:sz w:val="24"/>
          <w:szCs w:val="24"/>
        </w:rPr>
        <w:t>разумного использования специальных приемов для целенаправленного усиления действия рыночных законов в каждом случае закупки;</w:t>
      </w:r>
    </w:p>
    <w:p w14:paraId="7CD58056" w14:textId="77777777" w:rsidR="00BB41A5" w:rsidRPr="008C7FC0" w:rsidRDefault="00BB41A5"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8C7FC0">
        <w:rPr>
          <w:rFonts w:cstheme="minorHAnsi"/>
          <w:iCs/>
          <w:color w:val="auto"/>
          <w:sz w:val="24"/>
          <w:szCs w:val="24"/>
        </w:rPr>
        <w:t>тщательного планирования потребности в продукции;</w:t>
      </w:r>
    </w:p>
    <w:p w14:paraId="25A95AFB" w14:textId="77777777" w:rsidR="00BB41A5" w:rsidRPr="008C7FC0" w:rsidRDefault="00BB41A5"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8C7FC0">
        <w:rPr>
          <w:rFonts w:cstheme="minorHAnsi"/>
          <w:iCs/>
          <w:color w:val="auto"/>
          <w:sz w:val="24"/>
          <w:szCs w:val="24"/>
        </w:rPr>
        <w:t>анализа рынка;</w:t>
      </w:r>
    </w:p>
    <w:p w14:paraId="6D140CD9" w14:textId="77777777" w:rsidR="00BB41A5" w:rsidRPr="008C7FC0" w:rsidRDefault="00BB41A5"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8C7FC0">
        <w:rPr>
          <w:rFonts w:cstheme="minorHAnsi"/>
          <w:iCs/>
          <w:color w:val="auto"/>
          <w:sz w:val="24"/>
          <w:szCs w:val="24"/>
        </w:rPr>
        <w:t>информационной открытости закупки;</w:t>
      </w:r>
    </w:p>
    <w:p w14:paraId="353DCD7B" w14:textId="77777777" w:rsidR="00BB41A5" w:rsidRPr="008C7FC0" w:rsidRDefault="00BB41A5"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8C7FC0">
        <w:rPr>
          <w:rFonts w:cstheme="minorHAnsi"/>
          <w:iCs/>
          <w:color w:val="auto"/>
          <w:sz w:val="24"/>
          <w:szCs w:val="24"/>
        </w:rPr>
        <w:t>достижения равноправия, справедливости, отсутствия дискриминации и необоснованных ограничений конкуренции по отношению к участникам закупки там, где такая конкуренция возможна, а где невозможна – обеспечение повышенного внутреннего контроля;</w:t>
      </w:r>
    </w:p>
    <w:p w14:paraId="1F00A9D9" w14:textId="77777777" w:rsidR="00BB41A5" w:rsidRPr="008C7FC0" w:rsidRDefault="00BB41A5"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8C7FC0">
        <w:rPr>
          <w:rFonts w:cstheme="minorHAnsi"/>
          <w:iCs/>
          <w:color w:val="auto"/>
          <w:sz w:val="24"/>
          <w:szCs w:val="24"/>
        </w:rPr>
        <w:t>целевого и экономически эффективного расходования денежных средств на приобретение товаров, работ, услуг (с учетом при необходимости стоимости жизненного цикла закупаемой продукции) и реализация мер, направленных на сокращение издержек Общества;</w:t>
      </w:r>
    </w:p>
    <w:p w14:paraId="7780AC37" w14:textId="77777777" w:rsidR="00BB41A5" w:rsidRPr="008C7FC0" w:rsidRDefault="00BB41A5"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8C7FC0">
        <w:rPr>
          <w:rFonts w:cstheme="minorHAnsi"/>
          <w:iCs/>
          <w:color w:val="auto"/>
          <w:sz w:val="24"/>
          <w:szCs w:val="24"/>
        </w:rPr>
        <w:t>отсутствия ограничения допуска к участию в закупке путем установления неизмеряемых требований к участникам закупки;</w:t>
      </w:r>
    </w:p>
    <w:p w14:paraId="1E5BB7A3" w14:textId="77777777" w:rsidR="00BB41A5" w:rsidRPr="008C7FC0" w:rsidRDefault="00BB41A5"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8C7FC0">
        <w:rPr>
          <w:rFonts w:cstheme="minorHAnsi"/>
          <w:iCs/>
          <w:color w:val="auto"/>
          <w:sz w:val="24"/>
          <w:szCs w:val="24"/>
        </w:rPr>
        <w:t>эффективного для Заказчика и справедливого выбора наиболее предпочтительных предложений при комплексном анализе выгод и издержек (прежде всего цены и качества продукции);</w:t>
      </w:r>
    </w:p>
    <w:p w14:paraId="3FA0B338" w14:textId="77777777" w:rsidR="00BB41A5" w:rsidRPr="008C7FC0" w:rsidRDefault="00BB41A5"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8C7FC0">
        <w:rPr>
          <w:rFonts w:cstheme="minorHAnsi"/>
          <w:iCs/>
          <w:color w:val="auto"/>
          <w:sz w:val="24"/>
          <w:szCs w:val="24"/>
        </w:rPr>
        <w:t>контроля за исполнением договора и использованием приобретенной продукции.</w:t>
      </w:r>
    </w:p>
    <w:p w14:paraId="13083E5E" w14:textId="01AA3456" w:rsidR="00BB41A5" w:rsidRPr="008C7FC0" w:rsidRDefault="00BB41A5" w:rsidP="00F75C31">
      <w:pPr>
        <w:tabs>
          <w:tab w:val="left" w:pos="0"/>
        </w:tabs>
        <w:spacing w:before="120" w:after="120"/>
        <w:ind w:firstLine="567"/>
        <w:contextualSpacing/>
        <w:jc w:val="both"/>
        <w:rPr>
          <w:rFonts w:cstheme="minorHAnsi"/>
          <w:b w:val="0"/>
          <w:bCs/>
          <w:color w:val="auto"/>
          <w:sz w:val="24"/>
          <w:szCs w:val="24"/>
        </w:rPr>
      </w:pPr>
      <w:r w:rsidRPr="008C7FC0">
        <w:rPr>
          <w:rFonts w:cstheme="minorHAnsi"/>
          <w:b w:val="0"/>
          <w:bCs/>
          <w:color w:val="auto"/>
          <w:sz w:val="24"/>
          <w:szCs w:val="24"/>
        </w:rPr>
        <w:t xml:space="preserve">Положение обеспечивает высокую степень открытости закупочной деятельности ПАО «Камчатскэнерго». На Официальном сайте Общества и сайте Правительства Российской Федерации </w:t>
      </w:r>
      <w:hyperlink r:id="rId22" w:tgtFrame="_blank" w:history="1">
        <w:r w:rsidRPr="008C7FC0">
          <w:rPr>
            <w:rFonts w:cstheme="minorHAnsi"/>
            <w:b w:val="0"/>
            <w:bCs/>
            <w:color w:val="2665F0" w:themeColor="text2" w:themeTint="99"/>
            <w:sz w:val="24"/>
            <w:szCs w:val="24"/>
          </w:rPr>
          <w:t>http://www.zakupki.gov.ru</w:t>
        </w:r>
      </w:hyperlink>
      <w:r w:rsidRPr="008C7FC0">
        <w:rPr>
          <w:rFonts w:cstheme="minorHAnsi"/>
          <w:b w:val="0"/>
          <w:bCs/>
          <w:color w:val="auto"/>
          <w:sz w:val="24"/>
          <w:szCs w:val="24"/>
        </w:rPr>
        <w:t xml:space="preserve"> публикуется закупочная документация, включая протоколы, составленные в ходе закупочных процедур, а также изменения, вносимые в документацию. Согласно целевым показателям на 202</w:t>
      </w:r>
      <w:r w:rsidR="005439DB">
        <w:rPr>
          <w:rFonts w:cstheme="minorHAnsi"/>
          <w:b w:val="0"/>
          <w:bCs/>
          <w:color w:val="auto"/>
          <w:sz w:val="24"/>
          <w:szCs w:val="24"/>
        </w:rPr>
        <w:t>2</w:t>
      </w:r>
      <w:r w:rsidRPr="008C7FC0">
        <w:rPr>
          <w:rFonts w:cstheme="minorHAnsi"/>
          <w:b w:val="0"/>
          <w:bCs/>
          <w:color w:val="auto"/>
          <w:sz w:val="24"/>
          <w:szCs w:val="24"/>
        </w:rPr>
        <w:t xml:space="preserve"> год закупки, объявленные на ЭТП, должны составлять не менее 70 % в стоимостном выражении от общего объема регламентированных закупочных процедур.</w:t>
      </w:r>
    </w:p>
    <w:p w14:paraId="3E4D5984" w14:textId="77777777" w:rsidR="00BB41A5" w:rsidRPr="008C7FC0" w:rsidRDefault="00BB41A5" w:rsidP="00F75C31">
      <w:pPr>
        <w:tabs>
          <w:tab w:val="left" w:pos="0"/>
        </w:tabs>
        <w:spacing w:before="120" w:after="120"/>
        <w:ind w:firstLine="567"/>
        <w:contextualSpacing/>
        <w:jc w:val="both"/>
        <w:rPr>
          <w:rFonts w:cstheme="minorHAnsi"/>
          <w:b w:val="0"/>
          <w:bCs/>
          <w:color w:val="auto"/>
          <w:sz w:val="24"/>
          <w:szCs w:val="24"/>
        </w:rPr>
      </w:pPr>
      <w:r w:rsidRPr="008C7FC0">
        <w:rPr>
          <w:rFonts w:cstheme="minorHAnsi"/>
          <w:b w:val="0"/>
          <w:bCs/>
          <w:color w:val="auto"/>
          <w:sz w:val="24"/>
          <w:szCs w:val="24"/>
        </w:rPr>
        <w:t>С целью увеличения экономического эффекта от закупочной деятельности ПАО «Камчатскэнерго» в документации при проведении конкурса и запроса предложений в качестве обязательного условия включено требование о проведении процедуры переторжки.</w:t>
      </w:r>
    </w:p>
    <w:p w14:paraId="386FEDBA" w14:textId="77777777" w:rsidR="00BB41A5" w:rsidRPr="008C7FC0" w:rsidRDefault="00BB41A5" w:rsidP="00F75C31">
      <w:pPr>
        <w:tabs>
          <w:tab w:val="left" w:pos="0"/>
        </w:tabs>
        <w:spacing w:before="120" w:after="120"/>
        <w:ind w:firstLine="567"/>
        <w:contextualSpacing/>
        <w:jc w:val="both"/>
        <w:rPr>
          <w:rFonts w:cstheme="minorHAnsi"/>
          <w:b w:val="0"/>
          <w:bCs/>
          <w:color w:val="auto"/>
          <w:sz w:val="24"/>
          <w:szCs w:val="24"/>
        </w:rPr>
      </w:pPr>
      <w:r w:rsidRPr="008C7FC0">
        <w:rPr>
          <w:rFonts w:cstheme="minorHAnsi"/>
          <w:b w:val="0"/>
          <w:bCs/>
          <w:color w:val="auto"/>
          <w:sz w:val="24"/>
          <w:szCs w:val="24"/>
        </w:rPr>
        <w:t>Положение опубликовано на официальном сайте в информационно-телекоммуникационной сети «Интернет» для размещения информации в соответствии с требованиями Федерального закона от 18.07.2011 № 223</w:t>
      </w:r>
      <w:r w:rsidRPr="008C7FC0">
        <w:rPr>
          <w:rFonts w:cstheme="minorHAnsi"/>
          <w:b w:val="0"/>
          <w:bCs/>
          <w:color w:val="auto"/>
          <w:sz w:val="24"/>
          <w:szCs w:val="24"/>
        </w:rPr>
        <w:noBreakHyphen/>
        <w:t xml:space="preserve">ФЗ «О закупках товаров, работ, услуг отдельными видами юридических </w:t>
      </w:r>
      <w:r w:rsidRPr="008C7FC0">
        <w:rPr>
          <w:rFonts w:cstheme="minorHAnsi"/>
          <w:b w:val="0"/>
          <w:bCs/>
          <w:color w:val="auto"/>
          <w:sz w:val="24"/>
          <w:szCs w:val="24"/>
        </w:rPr>
        <w:lastRenderedPageBreak/>
        <w:t xml:space="preserve">лиц» </w:t>
      </w:r>
      <w:hyperlink r:id="rId23" w:history="1">
        <w:r w:rsidRPr="008C7FC0">
          <w:rPr>
            <w:rFonts w:cstheme="minorHAnsi"/>
            <w:b w:val="0"/>
            <w:bCs/>
            <w:color w:val="2665F0" w:themeColor="text2" w:themeTint="99"/>
            <w:sz w:val="24"/>
            <w:szCs w:val="24"/>
          </w:rPr>
          <w:t>www.zakupki.gov.ru</w:t>
        </w:r>
      </w:hyperlink>
      <w:r w:rsidRPr="008C7FC0">
        <w:rPr>
          <w:rFonts w:cstheme="minorHAnsi"/>
          <w:b w:val="0"/>
          <w:bCs/>
          <w:color w:val="auto"/>
          <w:sz w:val="24"/>
          <w:szCs w:val="24"/>
        </w:rPr>
        <w:t xml:space="preserve">, а также на сайте ПАО «Камчатскэнерго» </w:t>
      </w:r>
      <w:hyperlink r:id="rId24" w:history="1">
        <w:r w:rsidRPr="008C7FC0">
          <w:rPr>
            <w:rFonts w:cstheme="minorHAnsi"/>
            <w:b w:val="0"/>
            <w:bCs/>
            <w:color w:val="2665F0" w:themeColor="text2" w:themeTint="99"/>
            <w:sz w:val="24"/>
            <w:szCs w:val="24"/>
          </w:rPr>
          <w:t>http://www.kamenergo.ru/</w:t>
        </w:r>
      </w:hyperlink>
      <w:r w:rsidRPr="008C7FC0">
        <w:rPr>
          <w:rFonts w:cstheme="minorHAnsi"/>
          <w:b w:val="0"/>
          <w:bCs/>
          <w:color w:val="auto"/>
          <w:sz w:val="24"/>
          <w:szCs w:val="24"/>
        </w:rPr>
        <w:t xml:space="preserve"> в разделе «Управление закупочной деятельностью».</w:t>
      </w:r>
    </w:p>
    <w:p w14:paraId="38FFCB11" w14:textId="51D76F3B" w:rsidR="00BB41A5" w:rsidRPr="008C7FC0" w:rsidRDefault="00BB41A5" w:rsidP="00F75C31">
      <w:pPr>
        <w:tabs>
          <w:tab w:val="left" w:pos="0"/>
        </w:tabs>
        <w:spacing w:before="120" w:after="120"/>
        <w:ind w:firstLine="567"/>
        <w:contextualSpacing/>
        <w:jc w:val="both"/>
        <w:rPr>
          <w:rFonts w:cstheme="minorHAnsi"/>
          <w:b w:val="0"/>
          <w:bCs/>
          <w:color w:val="auto"/>
          <w:sz w:val="24"/>
          <w:szCs w:val="24"/>
        </w:rPr>
      </w:pPr>
      <w:r w:rsidRPr="008C7FC0">
        <w:rPr>
          <w:rFonts w:cstheme="minorHAnsi"/>
          <w:b w:val="0"/>
          <w:bCs/>
          <w:color w:val="auto"/>
          <w:sz w:val="24"/>
          <w:szCs w:val="24"/>
        </w:rPr>
        <w:t>Положение о постоянно действующей Центральной конкурсной комиссии ПАО «Камчатскэнерго», обеспечивающей формирование и проведение единой политики закупок товаров, работ и услуг для нужд Общества, утверждено Советом директоров ПАО «Камчатскэнерго» 07.04.2015 (</w:t>
      </w:r>
      <w:r w:rsidR="004C3D85">
        <w:rPr>
          <w:rFonts w:cstheme="minorHAnsi"/>
          <w:b w:val="0"/>
          <w:bCs/>
          <w:color w:val="auto"/>
          <w:sz w:val="24"/>
          <w:szCs w:val="24"/>
        </w:rPr>
        <w:t>п</w:t>
      </w:r>
      <w:r w:rsidRPr="008C7FC0">
        <w:rPr>
          <w:rFonts w:cstheme="minorHAnsi"/>
          <w:b w:val="0"/>
          <w:bCs/>
          <w:color w:val="auto"/>
          <w:sz w:val="24"/>
          <w:szCs w:val="24"/>
        </w:rPr>
        <w:t>ротокол</w:t>
      </w:r>
      <w:r w:rsidR="003A1B3F">
        <w:rPr>
          <w:rFonts w:cstheme="minorHAnsi"/>
          <w:b w:val="0"/>
          <w:bCs/>
          <w:color w:val="auto"/>
          <w:sz w:val="24"/>
          <w:szCs w:val="24"/>
        </w:rPr>
        <w:t xml:space="preserve"> </w:t>
      </w:r>
      <w:r w:rsidRPr="008C7FC0">
        <w:rPr>
          <w:rFonts w:cstheme="minorHAnsi"/>
          <w:b w:val="0"/>
          <w:bCs/>
          <w:color w:val="auto"/>
          <w:sz w:val="24"/>
          <w:szCs w:val="24"/>
        </w:rPr>
        <w:t>№ 19), новое Единое Положение о центральных закупочных комиссиях Группы РусГидро и Единому положению о закупочных комиссиях Группы РусГидро утверждено на Совете директоров ПАО «Камчатскэнерго» 10.12.2021 (</w:t>
      </w:r>
      <w:r w:rsidR="004C3D85">
        <w:rPr>
          <w:rFonts w:cstheme="minorHAnsi"/>
          <w:b w:val="0"/>
          <w:bCs/>
          <w:color w:val="auto"/>
          <w:sz w:val="24"/>
          <w:szCs w:val="24"/>
        </w:rPr>
        <w:t>п</w:t>
      </w:r>
      <w:r w:rsidRPr="008C7FC0">
        <w:rPr>
          <w:rFonts w:cstheme="minorHAnsi"/>
          <w:b w:val="0"/>
          <w:bCs/>
          <w:color w:val="auto"/>
          <w:sz w:val="24"/>
          <w:szCs w:val="24"/>
        </w:rPr>
        <w:t>ротокол</w:t>
      </w:r>
      <w:r w:rsidR="009D506D" w:rsidRPr="009D506D">
        <w:rPr>
          <w:rFonts w:cstheme="minorHAnsi"/>
          <w:b w:val="0"/>
          <w:bCs/>
          <w:color w:val="auto"/>
          <w:sz w:val="24"/>
          <w:szCs w:val="24"/>
        </w:rPr>
        <w:t xml:space="preserve"> </w:t>
      </w:r>
      <w:r w:rsidRPr="008C7FC0">
        <w:rPr>
          <w:rFonts w:cstheme="minorHAnsi"/>
          <w:b w:val="0"/>
          <w:bCs/>
          <w:color w:val="auto"/>
          <w:sz w:val="24"/>
          <w:szCs w:val="24"/>
        </w:rPr>
        <w:t>№ 10).</w:t>
      </w:r>
    </w:p>
    <w:p w14:paraId="3FDB91EA" w14:textId="77777777" w:rsidR="00480820" w:rsidRDefault="00BB41A5" w:rsidP="00F75C31">
      <w:pPr>
        <w:tabs>
          <w:tab w:val="left" w:pos="0"/>
        </w:tabs>
        <w:spacing w:before="120" w:after="120"/>
        <w:ind w:firstLine="567"/>
        <w:contextualSpacing/>
        <w:jc w:val="both"/>
        <w:rPr>
          <w:rFonts w:cstheme="minorHAnsi"/>
          <w:b w:val="0"/>
          <w:bCs/>
          <w:color w:val="auto"/>
          <w:sz w:val="24"/>
          <w:szCs w:val="24"/>
        </w:rPr>
      </w:pPr>
      <w:r w:rsidRPr="008C7FC0">
        <w:rPr>
          <w:rFonts w:cstheme="minorHAnsi"/>
          <w:b w:val="0"/>
          <w:bCs/>
          <w:color w:val="auto"/>
          <w:sz w:val="24"/>
          <w:szCs w:val="24"/>
        </w:rPr>
        <w:t>Регламентация заку</w:t>
      </w:r>
      <w:r w:rsidR="00480820">
        <w:rPr>
          <w:rFonts w:cstheme="minorHAnsi"/>
          <w:b w:val="0"/>
          <w:bCs/>
          <w:color w:val="auto"/>
          <w:sz w:val="24"/>
          <w:szCs w:val="24"/>
        </w:rPr>
        <w:t xml:space="preserve">почной деятельности в </w:t>
      </w:r>
      <w:r w:rsidR="00807501" w:rsidRPr="008C7FC0">
        <w:rPr>
          <w:rFonts w:cstheme="minorHAnsi"/>
          <w:b w:val="0"/>
          <w:bCs/>
          <w:color w:val="auto"/>
          <w:sz w:val="24"/>
          <w:szCs w:val="24"/>
        </w:rPr>
        <w:t>Обществе</w:t>
      </w:r>
      <w:r w:rsidR="00480820">
        <w:rPr>
          <w:rFonts w:cstheme="minorHAnsi"/>
          <w:b w:val="0"/>
          <w:bCs/>
          <w:color w:val="auto"/>
          <w:sz w:val="24"/>
          <w:szCs w:val="24"/>
        </w:rPr>
        <w:t>:</w:t>
      </w:r>
    </w:p>
    <w:p w14:paraId="481E247D" w14:textId="2F0BB4DC" w:rsidR="00BB41A5" w:rsidRPr="008C7FC0" w:rsidRDefault="00807501" w:rsidP="00F75C31">
      <w:pPr>
        <w:tabs>
          <w:tab w:val="left" w:pos="0"/>
        </w:tabs>
        <w:spacing w:before="120" w:after="120"/>
        <w:ind w:firstLine="567"/>
        <w:contextualSpacing/>
        <w:jc w:val="both"/>
        <w:rPr>
          <w:rFonts w:cstheme="minorHAnsi"/>
          <w:b w:val="0"/>
          <w:bCs/>
          <w:color w:val="auto"/>
          <w:sz w:val="24"/>
          <w:szCs w:val="24"/>
        </w:rPr>
      </w:pPr>
      <w:r w:rsidRPr="008C7FC0">
        <w:rPr>
          <w:rFonts w:cstheme="minorHAnsi"/>
          <w:b w:val="0"/>
          <w:bCs/>
          <w:color w:val="auto"/>
          <w:sz w:val="24"/>
          <w:szCs w:val="24"/>
        </w:rPr>
        <w:t>о</w:t>
      </w:r>
      <w:r w:rsidR="00BB41A5" w:rsidRPr="008C7FC0">
        <w:rPr>
          <w:rFonts w:cstheme="minorHAnsi"/>
          <w:b w:val="0"/>
          <w:bCs/>
          <w:color w:val="auto"/>
          <w:sz w:val="24"/>
          <w:szCs w:val="24"/>
        </w:rPr>
        <w:t>существляется путем применения обязательных процедур, которые должны выполняться закупающими сотрудниками при каждой закупке стоимостью выше 2 000 000 руб. (без учета НДС) (такие процедуры могут также применяться и при более мелких закупках, если это признано целесообразным). При этом запрещается дробить закупки с целью выв</w:t>
      </w:r>
      <w:r w:rsidR="00480820">
        <w:rPr>
          <w:rFonts w:cstheme="minorHAnsi"/>
          <w:b w:val="0"/>
          <w:bCs/>
          <w:color w:val="auto"/>
          <w:sz w:val="24"/>
          <w:szCs w:val="24"/>
        </w:rPr>
        <w:t>едения их из-под регламентации;</w:t>
      </w:r>
    </w:p>
    <w:p w14:paraId="476ABD08" w14:textId="2995C18F" w:rsidR="00BB41A5" w:rsidRPr="008C7FC0" w:rsidRDefault="00480820" w:rsidP="00F75C31">
      <w:pPr>
        <w:tabs>
          <w:tab w:val="left" w:pos="0"/>
        </w:tabs>
        <w:spacing w:before="120" w:after="120"/>
        <w:ind w:firstLine="567"/>
        <w:contextualSpacing/>
        <w:jc w:val="both"/>
        <w:rPr>
          <w:rFonts w:cstheme="minorHAnsi"/>
          <w:b w:val="0"/>
          <w:bCs/>
          <w:color w:val="auto"/>
          <w:sz w:val="24"/>
          <w:szCs w:val="24"/>
        </w:rPr>
      </w:pPr>
      <w:r>
        <w:rPr>
          <w:rFonts w:cstheme="minorHAnsi"/>
          <w:b w:val="0"/>
          <w:bCs/>
          <w:color w:val="auto"/>
          <w:sz w:val="24"/>
          <w:szCs w:val="24"/>
        </w:rPr>
        <w:t xml:space="preserve">базируется на </w:t>
      </w:r>
      <w:r w:rsidR="00BB41A5" w:rsidRPr="008C7FC0">
        <w:rPr>
          <w:rFonts w:cstheme="minorHAnsi"/>
          <w:b w:val="0"/>
          <w:bCs/>
          <w:color w:val="auto"/>
          <w:sz w:val="24"/>
          <w:szCs w:val="24"/>
        </w:rPr>
        <w:t>системном подходе, который означает для Общества наличие регламентирующей среды, установленной организационной с</w:t>
      </w:r>
      <w:r>
        <w:rPr>
          <w:rFonts w:cstheme="minorHAnsi"/>
          <w:b w:val="0"/>
          <w:bCs/>
          <w:color w:val="auto"/>
          <w:sz w:val="24"/>
          <w:szCs w:val="24"/>
        </w:rPr>
        <w:t xml:space="preserve">труктуры управления закупками и их </w:t>
      </w:r>
      <w:r w:rsidR="00BB41A5" w:rsidRPr="008C7FC0">
        <w:rPr>
          <w:rFonts w:cstheme="minorHAnsi"/>
          <w:b w:val="0"/>
          <w:bCs/>
          <w:color w:val="auto"/>
          <w:sz w:val="24"/>
          <w:szCs w:val="24"/>
        </w:rPr>
        <w:t>контроля, подготовленных кадров для проведения закупок, на</w:t>
      </w:r>
      <w:r>
        <w:rPr>
          <w:rFonts w:cstheme="minorHAnsi"/>
          <w:b w:val="0"/>
          <w:bCs/>
          <w:color w:val="auto"/>
          <w:sz w:val="24"/>
          <w:szCs w:val="24"/>
        </w:rPr>
        <w:t>лаженной инфраструктуры закупок;</w:t>
      </w:r>
    </w:p>
    <w:p w14:paraId="64E2ABC7" w14:textId="45A305BE" w:rsidR="00BB41A5" w:rsidRPr="008C7FC0" w:rsidRDefault="00480820" w:rsidP="00F75C31">
      <w:pPr>
        <w:tabs>
          <w:tab w:val="left" w:pos="0"/>
        </w:tabs>
        <w:spacing w:before="120" w:after="120"/>
        <w:ind w:firstLine="567"/>
        <w:contextualSpacing/>
        <w:jc w:val="both"/>
        <w:rPr>
          <w:rFonts w:cstheme="minorHAnsi"/>
          <w:b w:val="0"/>
          <w:bCs/>
          <w:color w:val="auto"/>
          <w:sz w:val="24"/>
          <w:szCs w:val="24"/>
        </w:rPr>
      </w:pPr>
      <w:r>
        <w:rPr>
          <w:rFonts w:cstheme="minorHAnsi"/>
          <w:b w:val="0"/>
          <w:bCs/>
          <w:color w:val="auto"/>
          <w:sz w:val="24"/>
          <w:szCs w:val="24"/>
        </w:rPr>
        <w:t>о</w:t>
      </w:r>
      <w:r w:rsidR="00BB41A5" w:rsidRPr="008C7FC0">
        <w:rPr>
          <w:rFonts w:cstheme="minorHAnsi"/>
          <w:b w:val="0"/>
          <w:bCs/>
          <w:color w:val="auto"/>
          <w:sz w:val="24"/>
          <w:szCs w:val="24"/>
        </w:rPr>
        <w:t>беспечивает соблюдение корпора</w:t>
      </w:r>
      <w:r>
        <w:rPr>
          <w:rFonts w:cstheme="minorHAnsi"/>
          <w:b w:val="0"/>
          <w:bCs/>
          <w:color w:val="auto"/>
          <w:sz w:val="24"/>
          <w:szCs w:val="24"/>
        </w:rPr>
        <w:t>тивного единства правил закупок;</w:t>
      </w:r>
    </w:p>
    <w:p w14:paraId="66E4E342" w14:textId="4E45D84D" w:rsidR="00BB41A5" w:rsidRPr="008C7FC0" w:rsidRDefault="00480820" w:rsidP="00F75C31">
      <w:pPr>
        <w:tabs>
          <w:tab w:val="left" w:pos="0"/>
        </w:tabs>
        <w:spacing w:before="120" w:after="120"/>
        <w:ind w:firstLine="567"/>
        <w:contextualSpacing/>
        <w:jc w:val="both"/>
        <w:rPr>
          <w:rFonts w:cstheme="minorHAnsi"/>
          <w:b w:val="0"/>
          <w:bCs/>
          <w:color w:val="auto"/>
          <w:sz w:val="24"/>
          <w:szCs w:val="24"/>
        </w:rPr>
      </w:pPr>
      <w:r>
        <w:rPr>
          <w:rFonts w:cstheme="minorHAnsi"/>
          <w:b w:val="0"/>
          <w:bCs/>
          <w:color w:val="auto"/>
          <w:sz w:val="24"/>
          <w:szCs w:val="24"/>
        </w:rPr>
        <w:t>у</w:t>
      </w:r>
      <w:r w:rsidR="00BB41A5" w:rsidRPr="008C7FC0">
        <w:rPr>
          <w:rFonts w:cstheme="minorHAnsi"/>
          <w:b w:val="0"/>
          <w:bCs/>
          <w:color w:val="auto"/>
          <w:sz w:val="24"/>
          <w:szCs w:val="24"/>
        </w:rPr>
        <w:t>станавливает полномочия и ответств</w:t>
      </w:r>
      <w:r>
        <w:rPr>
          <w:rFonts w:cstheme="minorHAnsi"/>
          <w:b w:val="0"/>
          <w:bCs/>
          <w:color w:val="auto"/>
          <w:sz w:val="24"/>
          <w:szCs w:val="24"/>
        </w:rPr>
        <w:t>енность закупающих сотрудников.</w:t>
      </w:r>
    </w:p>
    <w:p w14:paraId="1CFC0B0B" w14:textId="76A5141C" w:rsidR="002D68C1" w:rsidRPr="005B1B24" w:rsidRDefault="002D68C1" w:rsidP="005B1B24">
      <w:pPr>
        <w:tabs>
          <w:tab w:val="left" w:pos="0"/>
        </w:tabs>
        <w:spacing w:before="120" w:after="120"/>
        <w:ind w:firstLine="567"/>
        <w:contextualSpacing/>
        <w:jc w:val="both"/>
        <w:rPr>
          <w:rFonts w:cstheme="minorHAnsi"/>
          <w:b w:val="0"/>
          <w:bCs/>
          <w:color w:val="auto"/>
          <w:sz w:val="24"/>
          <w:szCs w:val="24"/>
        </w:rPr>
      </w:pPr>
      <w:r w:rsidRPr="005B1B24">
        <w:rPr>
          <w:rFonts w:cstheme="minorHAnsi"/>
          <w:b w:val="0"/>
          <w:bCs/>
          <w:color w:val="auto"/>
          <w:sz w:val="24"/>
          <w:szCs w:val="24"/>
        </w:rPr>
        <w:t>Формирование и проведение единой политики закупок, контроль и координацию закупочной деятельности, согласование проектов ГКПЗ, принятие решений о проведении закупок, не предусмотренных ГКПЗ (внеплановые закупки), а также в отношении закупок, параметры которых отличны от утвержденной ГКПЗ (при необходимости), согласование отчета об итогах закупочной деятельности, а также иные функции, предусмотренные Положением о закупке и Положением о Центральной закупочной комиссии и закупочных комиссиях, утверждение персонального состава закупочной комиссии, осуществляет ЦЗК Общества, а также Е</w:t>
      </w:r>
      <w:r w:rsidRPr="0003097C">
        <w:rPr>
          <w:rFonts w:cstheme="minorHAnsi"/>
          <w:b w:val="0"/>
          <w:bCs/>
          <w:color w:val="auto"/>
          <w:sz w:val="24"/>
          <w:szCs w:val="24"/>
        </w:rPr>
        <w:t>ИО ПО (Генеральный директор ПАО </w:t>
      </w:r>
      <w:r w:rsidRPr="005B1B24">
        <w:rPr>
          <w:rFonts w:cstheme="minorHAnsi"/>
          <w:b w:val="0"/>
          <w:bCs/>
          <w:color w:val="auto"/>
          <w:sz w:val="24"/>
          <w:szCs w:val="24"/>
        </w:rPr>
        <w:t>«Камчатскэнерго») в случаях:</w:t>
      </w:r>
    </w:p>
    <w:p w14:paraId="765F555C" w14:textId="4D30D3F4" w:rsidR="00BB41A5" w:rsidRPr="008C7FC0" w:rsidRDefault="00807501"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8C7FC0">
        <w:rPr>
          <w:rFonts w:cstheme="minorHAnsi"/>
          <w:iCs/>
          <w:color w:val="auto"/>
          <w:sz w:val="24"/>
          <w:szCs w:val="24"/>
        </w:rPr>
        <w:t>с</w:t>
      </w:r>
      <w:r w:rsidR="00BB41A5" w:rsidRPr="008C7FC0">
        <w:rPr>
          <w:rFonts w:cstheme="minorHAnsi"/>
          <w:iCs/>
          <w:color w:val="auto"/>
          <w:sz w:val="24"/>
          <w:szCs w:val="24"/>
        </w:rPr>
        <w:t xml:space="preserve">огласование включения в ГКПЗ внеплановых закупок конкурентным способом стоимостью до 10 000 тыс. руб. без НДС (до </w:t>
      </w:r>
      <w:r w:rsidR="00480820">
        <w:rPr>
          <w:rFonts w:cstheme="minorHAnsi"/>
          <w:iCs/>
          <w:color w:val="auto"/>
          <w:sz w:val="24"/>
          <w:szCs w:val="24"/>
        </w:rPr>
        <w:t>35</w:t>
      </w:r>
      <w:r w:rsidR="00BB41A5" w:rsidRPr="008C7FC0">
        <w:rPr>
          <w:rFonts w:cstheme="minorHAnsi"/>
          <w:iCs/>
          <w:color w:val="auto"/>
          <w:sz w:val="24"/>
          <w:szCs w:val="24"/>
        </w:rPr>
        <w:t xml:space="preserve"> 000 тыс. руб. без НДС с </w:t>
      </w:r>
      <w:r w:rsidR="00480820">
        <w:rPr>
          <w:rFonts w:cstheme="minorHAnsi"/>
          <w:iCs/>
          <w:color w:val="auto"/>
          <w:sz w:val="24"/>
          <w:szCs w:val="24"/>
        </w:rPr>
        <w:t>29.09.2022</w:t>
      </w:r>
      <w:r w:rsidR="00053DE0">
        <w:rPr>
          <w:rFonts w:cstheme="minorHAnsi"/>
          <w:iCs/>
          <w:color w:val="auto"/>
          <w:sz w:val="24"/>
          <w:szCs w:val="24"/>
        </w:rPr>
        <w:t>);</w:t>
      </w:r>
    </w:p>
    <w:p w14:paraId="425AA4A1" w14:textId="5019A13B" w:rsidR="00BB41A5" w:rsidRPr="008C7FC0" w:rsidRDefault="00807501"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8C7FC0">
        <w:rPr>
          <w:rFonts w:cstheme="minorHAnsi"/>
          <w:iCs/>
          <w:color w:val="auto"/>
          <w:sz w:val="24"/>
          <w:szCs w:val="24"/>
        </w:rPr>
        <w:t>с</w:t>
      </w:r>
      <w:r w:rsidR="00BB41A5" w:rsidRPr="008C7FC0">
        <w:rPr>
          <w:rFonts w:cstheme="minorHAnsi"/>
          <w:iCs/>
          <w:color w:val="auto"/>
          <w:sz w:val="24"/>
          <w:szCs w:val="24"/>
        </w:rPr>
        <w:t xml:space="preserve">огласование включения в ГКПЗ внеплановых закупок способом единственный источник стоимостью до 1 000 тыс. руб. без НДС (до </w:t>
      </w:r>
      <w:r w:rsidR="00480820">
        <w:rPr>
          <w:rFonts w:cstheme="minorHAnsi"/>
          <w:iCs/>
          <w:color w:val="auto"/>
          <w:sz w:val="24"/>
          <w:szCs w:val="24"/>
        </w:rPr>
        <w:t>10</w:t>
      </w:r>
      <w:r w:rsidR="00BB41A5" w:rsidRPr="008C7FC0">
        <w:rPr>
          <w:rFonts w:cstheme="minorHAnsi"/>
          <w:iCs/>
          <w:color w:val="auto"/>
          <w:sz w:val="24"/>
          <w:szCs w:val="24"/>
        </w:rPr>
        <w:t xml:space="preserve"> 000 тыс. руб. без НДС с </w:t>
      </w:r>
      <w:r w:rsidR="00480820">
        <w:rPr>
          <w:rFonts w:cstheme="minorHAnsi"/>
          <w:iCs/>
          <w:color w:val="auto"/>
          <w:sz w:val="24"/>
          <w:szCs w:val="24"/>
        </w:rPr>
        <w:t>29.09.2022</w:t>
      </w:r>
      <w:r w:rsidR="00053DE0">
        <w:rPr>
          <w:rFonts w:cstheme="minorHAnsi"/>
          <w:iCs/>
          <w:color w:val="auto"/>
          <w:sz w:val="24"/>
          <w:szCs w:val="24"/>
        </w:rPr>
        <w:t>);</w:t>
      </w:r>
    </w:p>
    <w:p w14:paraId="75E6AE4F" w14:textId="2C54C388" w:rsidR="00480820" w:rsidRPr="00480820" w:rsidRDefault="00480820"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Pr>
          <w:rFonts w:cstheme="minorHAnsi"/>
          <w:iCs/>
          <w:color w:val="auto"/>
          <w:sz w:val="24"/>
          <w:szCs w:val="24"/>
        </w:rPr>
        <w:t>с</w:t>
      </w:r>
      <w:r w:rsidRPr="00480820">
        <w:rPr>
          <w:rFonts w:cstheme="minorHAnsi"/>
          <w:iCs/>
          <w:color w:val="auto"/>
          <w:sz w:val="24"/>
          <w:szCs w:val="24"/>
        </w:rPr>
        <w:t>огласование включения в ГКПЗ внеплановых закупок у взаимозависимых лиц стоимостью до 5 000 тыс. руб. без НДС (без ограничения по стоимости: если услуга включена в Каталог и процент привлечения субподрядных организаций не превышает утвержденный в Каталоге / если услуга не включена в Каталог и процент привлечения субподрядных организаций не превышает утвержденный в Каталоге; в иных случаях до 10 000 тыс. руб. без НДС с 29.09.2022</w:t>
      </w:r>
      <w:r w:rsidRPr="009D4858">
        <w:rPr>
          <w:rFonts w:ascii="Times New Roman" w:hAnsi="Times New Roman"/>
          <w:b/>
          <w:sz w:val="24"/>
          <w:szCs w:val="24"/>
        </w:rPr>
        <w:t>)</w:t>
      </w:r>
      <w:r w:rsidR="00053DE0">
        <w:rPr>
          <w:rFonts w:ascii="Times New Roman" w:hAnsi="Times New Roman"/>
          <w:b/>
          <w:sz w:val="24"/>
          <w:szCs w:val="24"/>
        </w:rPr>
        <w:t>;</w:t>
      </w:r>
    </w:p>
    <w:p w14:paraId="565E6D1E" w14:textId="7C8393B3" w:rsidR="00BB41A5" w:rsidRPr="008C7FC0" w:rsidRDefault="00053DE0"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Pr>
          <w:rFonts w:cstheme="minorHAnsi"/>
          <w:iCs/>
          <w:color w:val="auto"/>
          <w:sz w:val="24"/>
          <w:szCs w:val="24"/>
        </w:rPr>
        <w:t>к</w:t>
      </w:r>
      <w:r w:rsidRPr="00053DE0">
        <w:rPr>
          <w:rFonts w:cstheme="minorHAnsi"/>
          <w:iCs/>
          <w:color w:val="auto"/>
          <w:sz w:val="24"/>
          <w:szCs w:val="24"/>
        </w:rPr>
        <w:t xml:space="preserve">орректировка стоимости лотов в сторону уменьшения, увеличения </w:t>
      </w:r>
      <w:r w:rsidR="00203FAD">
        <w:rPr>
          <w:rFonts w:cstheme="minorHAnsi"/>
          <w:iCs/>
          <w:color w:val="auto"/>
          <w:sz w:val="24"/>
          <w:szCs w:val="24"/>
        </w:rPr>
        <w:br/>
      </w:r>
      <w:r w:rsidRPr="00053DE0">
        <w:rPr>
          <w:rFonts w:cstheme="minorHAnsi"/>
          <w:iCs/>
          <w:color w:val="auto"/>
          <w:sz w:val="24"/>
          <w:szCs w:val="24"/>
        </w:rPr>
        <w:t>до 35 000 тыс. рублей без НДС по конкурентным лотам</w:t>
      </w:r>
      <w:r>
        <w:rPr>
          <w:rFonts w:cstheme="minorHAnsi"/>
          <w:iCs/>
          <w:color w:val="auto"/>
          <w:sz w:val="24"/>
          <w:szCs w:val="24"/>
        </w:rPr>
        <w:t>;</w:t>
      </w:r>
    </w:p>
    <w:p w14:paraId="7F8CEA64" w14:textId="51010296" w:rsidR="00BB41A5" w:rsidRDefault="00BB41A5"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8C7FC0">
        <w:rPr>
          <w:rFonts w:cstheme="minorHAnsi"/>
          <w:iCs/>
          <w:color w:val="auto"/>
          <w:sz w:val="24"/>
          <w:szCs w:val="24"/>
        </w:rPr>
        <w:t xml:space="preserve">отмена лотов </w:t>
      </w:r>
      <w:r w:rsidR="00053DE0">
        <w:rPr>
          <w:rFonts w:cstheme="minorHAnsi"/>
          <w:iCs/>
          <w:color w:val="auto"/>
          <w:sz w:val="24"/>
          <w:szCs w:val="24"/>
        </w:rPr>
        <w:t>по решению единоличного исполнительного органа;</w:t>
      </w:r>
    </w:p>
    <w:p w14:paraId="5C08FE01" w14:textId="77777777" w:rsidR="00BB41A5" w:rsidRPr="008C7FC0" w:rsidRDefault="00807501"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8C7FC0">
        <w:rPr>
          <w:rFonts w:cstheme="minorHAnsi"/>
          <w:iCs/>
          <w:color w:val="auto"/>
          <w:sz w:val="24"/>
          <w:szCs w:val="24"/>
        </w:rPr>
        <w:lastRenderedPageBreak/>
        <w:t>в</w:t>
      </w:r>
      <w:r w:rsidR="00BB41A5" w:rsidRPr="008C7FC0">
        <w:rPr>
          <w:rFonts w:cstheme="minorHAnsi"/>
          <w:iCs/>
          <w:color w:val="auto"/>
          <w:sz w:val="24"/>
          <w:szCs w:val="24"/>
        </w:rPr>
        <w:t>ключение, отмена и корректировка параметров по упрощенным и нерегламентированным закупкам осуществляется по заявкам Инициатора договора (заказчика продукции).</w:t>
      </w:r>
    </w:p>
    <w:p w14:paraId="600559FB" w14:textId="77777777" w:rsidR="00BB41A5" w:rsidRPr="008C7FC0" w:rsidRDefault="00BB41A5" w:rsidP="00F75C31">
      <w:pPr>
        <w:tabs>
          <w:tab w:val="left" w:pos="0"/>
        </w:tabs>
        <w:spacing w:before="120" w:after="120"/>
        <w:ind w:firstLine="567"/>
        <w:contextualSpacing/>
        <w:jc w:val="both"/>
        <w:rPr>
          <w:rFonts w:cstheme="minorHAnsi"/>
          <w:b w:val="0"/>
          <w:bCs/>
          <w:color w:val="auto"/>
          <w:sz w:val="24"/>
          <w:szCs w:val="24"/>
        </w:rPr>
      </w:pPr>
      <w:r w:rsidRPr="008C7FC0">
        <w:rPr>
          <w:rFonts w:cstheme="minorHAnsi"/>
          <w:b w:val="0"/>
          <w:bCs/>
          <w:color w:val="auto"/>
          <w:sz w:val="24"/>
          <w:szCs w:val="24"/>
        </w:rPr>
        <w:t xml:space="preserve">Совет директоров Общества осуществляет общее руководство закупочной деятельностью, утверждает ГКПЗ, отчет об итогах закупочной деятельности, председателя и состав ЦЗК Общества. </w:t>
      </w:r>
    </w:p>
    <w:p w14:paraId="4859E86C" w14:textId="77777777" w:rsidR="00BB41A5" w:rsidRPr="008C7FC0" w:rsidRDefault="00BB41A5" w:rsidP="00F75C31">
      <w:pPr>
        <w:tabs>
          <w:tab w:val="left" w:pos="0"/>
        </w:tabs>
        <w:spacing w:before="120" w:after="120"/>
        <w:ind w:firstLine="567"/>
        <w:jc w:val="both"/>
        <w:rPr>
          <w:rFonts w:cstheme="minorHAnsi"/>
          <w:b w:val="0"/>
          <w:bCs/>
          <w:color w:val="auto"/>
          <w:sz w:val="24"/>
          <w:szCs w:val="24"/>
        </w:rPr>
      </w:pPr>
      <w:r w:rsidRPr="008C7FC0">
        <w:rPr>
          <w:rFonts w:cstheme="minorHAnsi"/>
          <w:b w:val="0"/>
          <w:bCs/>
          <w:color w:val="auto"/>
          <w:sz w:val="24"/>
          <w:szCs w:val="24"/>
        </w:rPr>
        <w:t>Персональную ответственность за организацию закупочной деятельности в Обществе несет Генеральный директор Общества.</w:t>
      </w:r>
    </w:p>
    <w:p w14:paraId="08AEF026" w14:textId="77777777" w:rsidR="00BB41A5" w:rsidRPr="00965808" w:rsidRDefault="00BB41A5" w:rsidP="00F75C31">
      <w:pPr>
        <w:spacing w:before="120" w:after="120"/>
        <w:jc w:val="both"/>
        <w:textAlignment w:val="baseline"/>
        <w:rPr>
          <w:rFonts w:cstheme="minorHAnsi"/>
          <w:bCs/>
          <w:color w:val="314E87"/>
          <w:sz w:val="24"/>
          <w:szCs w:val="24"/>
        </w:rPr>
      </w:pPr>
      <w:r w:rsidRPr="00965808">
        <w:rPr>
          <w:rFonts w:cstheme="minorHAnsi"/>
          <w:bCs/>
          <w:color w:val="314E87"/>
          <w:sz w:val="24"/>
          <w:szCs w:val="24"/>
        </w:rPr>
        <w:t>Перечень документов, регламентируемых закупочную деятельность в ПАО «Камчатскэнерго»:</w:t>
      </w:r>
    </w:p>
    <w:p w14:paraId="0B294E05" w14:textId="29592EA7" w:rsidR="00240D72" w:rsidRPr="00240D72" w:rsidRDefault="00240D72"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240D72">
        <w:rPr>
          <w:rFonts w:cstheme="minorHAnsi"/>
          <w:iCs/>
          <w:color w:val="auto"/>
          <w:sz w:val="24"/>
          <w:szCs w:val="24"/>
        </w:rPr>
        <w:t>Единое Положение о закупке продукции для нужд Группы РусГидро (</w:t>
      </w:r>
      <w:r>
        <w:rPr>
          <w:rFonts w:cstheme="minorHAnsi"/>
          <w:iCs/>
          <w:color w:val="auto"/>
          <w:sz w:val="24"/>
          <w:szCs w:val="24"/>
        </w:rPr>
        <w:t>д</w:t>
      </w:r>
      <w:r w:rsidRPr="00240D72">
        <w:rPr>
          <w:rFonts w:cstheme="minorHAnsi"/>
          <w:iCs/>
          <w:color w:val="auto"/>
          <w:sz w:val="24"/>
          <w:szCs w:val="24"/>
        </w:rPr>
        <w:t xml:space="preserve">алее - Положение), утвержденное решением Совета Директоров ПАО «Камчатскэнерго» 26.12.2019 (протокол </w:t>
      </w:r>
      <w:r>
        <w:rPr>
          <w:rFonts w:cstheme="minorHAnsi"/>
          <w:iCs/>
          <w:color w:val="auto"/>
          <w:sz w:val="24"/>
          <w:szCs w:val="24"/>
        </w:rPr>
        <w:t>№</w:t>
      </w:r>
      <w:r w:rsidR="00510627">
        <w:rPr>
          <w:rFonts w:cstheme="minorHAnsi"/>
          <w:iCs/>
          <w:color w:val="auto"/>
          <w:sz w:val="24"/>
          <w:szCs w:val="24"/>
        </w:rPr>
        <w:t xml:space="preserve"> 12</w:t>
      </w:r>
      <w:r w:rsidRPr="00240D72">
        <w:rPr>
          <w:rFonts w:cstheme="minorHAnsi"/>
          <w:iCs/>
          <w:color w:val="auto"/>
          <w:sz w:val="24"/>
          <w:szCs w:val="24"/>
        </w:rPr>
        <w:t>);</w:t>
      </w:r>
    </w:p>
    <w:p w14:paraId="4AA2C7B8" w14:textId="28BAAFCD" w:rsidR="00240D72" w:rsidRPr="00240D72" w:rsidRDefault="00240D72"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240D72">
        <w:rPr>
          <w:rFonts w:cstheme="minorHAnsi"/>
          <w:iCs/>
          <w:color w:val="auto"/>
          <w:sz w:val="24"/>
          <w:szCs w:val="24"/>
        </w:rPr>
        <w:t>Единое Положение о порядке инициирования закупки в Группе РусГидро (</w:t>
      </w:r>
      <w:r>
        <w:rPr>
          <w:rFonts w:cstheme="minorHAnsi"/>
          <w:iCs/>
          <w:color w:val="auto"/>
          <w:sz w:val="24"/>
          <w:szCs w:val="24"/>
        </w:rPr>
        <w:t>д</w:t>
      </w:r>
      <w:r w:rsidRPr="00240D72">
        <w:rPr>
          <w:rFonts w:cstheme="minorHAnsi"/>
          <w:iCs/>
          <w:color w:val="auto"/>
          <w:sz w:val="24"/>
          <w:szCs w:val="24"/>
        </w:rPr>
        <w:t xml:space="preserve">алее - Положение), утвержденное решением Совета Директоров ПАО «Камчатскэнерго» 27.01.2021 (протокол </w:t>
      </w:r>
      <w:r>
        <w:rPr>
          <w:rFonts w:cstheme="minorHAnsi"/>
          <w:iCs/>
          <w:color w:val="auto"/>
          <w:sz w:val="24"/>
          <w:szCs w:val="24"/>
        </w:rPr>
        <w:t xml:space="preserve">№ </w:t>
      </w:r>
      <w:r w:rsidR="00476ABC">
        <w:rPr>
          <w:rFonts w:cstheme="minorHAnsi"/>
          <w:iCs/>
          <w:color w:val="auto"/>
          <w:sz w:val="24"/>
          <w:szCs w:val="24"/>
        </w:rPr>
        <w:t>1</w:t>
      </w:r>
      <w:r w:rsidRPr="00240D72">
        <w:rPr>
          <w:rFonts w:cstheme="minorHAnsi"/>
          <w:iCs/>
          <w:color w:val="auto"/>
          <w:sz w:val="24"/>
          <w:szCs w:val="24"/>
        </w:rPr>
        <w:t xml:space="preserve">3) с внесенными в него изменениями, утвержденными Приказами по Обществу </w:t>
      </w:r>
      <w:r w:rsidR="00510627">
        <w:rPr>
          <w:rFonts w:cstheme="minorHAnsi"/>
          <w:iCs/>
          <w:color w:val="auto"/>
          <w:sz w:val="24"/>
          <w:szCs w:val="24"/>
        </w:rPr>
        <w:br/>
      </w:r>
      <w:r w:rsidRPr="00240D72">
        <w:rPr>
          <w:rFonts w:cstheme="minorHAnsi"/>
          <w:iCs/>
          <w:color w:val="auto"/>
          <w:sz w:val="24"/>
          <w:szCs w:val="24"/>
        </w:rPr>
        <w:t>от 24.06.2021 № 344 «А», от 31.08.2022 № 512 «А»;</w:t>
      </w:r>
    </w:p>
    <w:p w14:paraId="61D4B6A2" w14:textId="490A320D" w:rsidR="00240D72" w:rsidRPr="00240D72" w:rsidRDefault="00240D72"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240D72">
        <w:rPr>
          <w:rFonts w:cstheme="minorHAnsi"/>
          <w:iCs/>
          <w:color w:val="auto"/>
          <w:sz w:val="24"/>
          <w:szCs w:val="24"/>
        </w:rPr>
        <w:t>«Положение о проведении конкурентных закупочных процедур», утвержденное решением Совета Директоров ПАО «Камчатскэнерго» от 27.11.2019 (</w:t>
      </w:r>
      <w:r>
        <w:rPr>
          <w:rFonts w:cstheme="minorHAnsi"/>
          <w:iCs/>
          <w:color w:val="auto"/>
          <w:sz w:val="24"/>
          <w:szCs w:val="24"/>
        </w:rPr>
        <w:t>п</w:t>
      </w:r>
      <w:r w:rsidRPr="00240D72">
        <w:rPr>
          <w:rFonts w:cstheme="minorHAnsi"/>
          <w:iCs/>
          <w:color w:val="auto"/>
          <w:sz w:val="24"/>
          <w:szCs w:val="24"/>
        </w:rPr>
        <w:t xml:space="preserve">ротокол № 10) с внесенными в него изменениями, утвержденными Приказами по Обществу от 11.03.2020 № 137 «А», </w:t>
      </w:r>
      <w:r w:rsidR="00510627">
        <w:rPr>
          <w:rFonts w:cstheme="minorHAnsi"/>
          <w:iCs/>
          <w:color w:val="auto"/>
          <w:sz w:val="24"/>
          <w:szCs w:val="24"/>
        </w:rPr>
        <w:br/>
      </w:r>
      <w:r w:rsidRPr="00240D72">
        <w:rPr>
          <w:rFonts w:cstheme="minorHAnsi"/>
          <w:iCs/>
          <w:color w:val="auto"/>
          <w:sz w:val="24"/>
          <w:szCs w:val="24"/>
        </w:rPr>
        <w:t>от 07.10.2020 № 614 «А»;</w:t>
      </w:r>
    </w:p>
    <w:p w14:paraId="386F480F" w14:textId="23EB6E3E" w:rsidR="00240D72" w:rsidRPr="00240D72" w:rsidRDefault="00240D72"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240D72">
        <w:rPr>
          <w:rFonts w:cstheme="minorHAnsi"/>
          <w:iCs/>
          <w:color w:val="auto"/>
          <w:sz w:val="24"/>
          <w:szCs w:val="24"/>
        </w:rPr>
        <w:t>«Регламент организации и проведения закупок продукции для нужд ПАО «Камчатскэнерго», стоимость которой не превышает 500 000 руб. без НДС», утвержденный решением Совета Директоров ПАО «Камчатскэнерго» 08.04.2014 (</w:t>
      </w:r>
      <w:r>
        <w:rPr>
          <w:rFonts w:cstheme="minorHAnsi"/>
          <w:iCs/>
          <w:color w:val="auto"/>
          <w:sz w:val="24"/>
          <w:szCs w:val="24"/>
        </w:rPr>
        <w:t>п</w:t>
      </w:r>
      <w:r w:rsidRPr="00240D72">
        <w:rPr>
          <w:rFonts w:cstheme="minorHAnsi"/>
          <w:iCs/>
          <w:color w:val="auto"/>
          <w:sz w:val="24"/>
          <w:szCs w:val="24"/>
        </w:rPr>
        <w:t>ротокол № 20);</w:t>
      </w:r>
    </w:p>
    <w:p w14:paraId="202C2DCF" w14:textId="19F0F5BA" w:rsidR="00240D72" w:rsidRPr="00240D72" w:rsidRDefault="00240D72"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240D72">
        <w:rPr>
          <w:rFonts w:cstheme="minorHAnsi"/>
          <w:iCs/>
          <w:color w:val="auto"/>
          <w:sz w:val="24"/>
          <w:szCs w:val="24"/>
        </w:rPr>
        <w:t>«Программа улучшения качест</w:t>
      </w:r>
      <w:r>
        <w:rPr>
          <w:rFonts w:cstheme="minorHAnsi"/>
          <w:iCs/>
          <w:color w:val="auto"/>
          <w:sz w:val="24"/>
          <w:szCs w:val="24"/>
        </w:rPr>
        <w:t>ва закупочной деятельности ПАО «</w:t>
      </w:r>
      <w:r w:rsidRPr="00240D72">
        <w:rPr>
          <w:rFonts w:cstheme="minorHAnsi"/>
          <w:iCs/>
          <w:color w:val="auto"/>
          <w:sz w:val="24"/>
          <w:szCs w:val="24"/>
        </w:rPr>
        <w:t>Камчатскэнерго</w:t>
      </w:r>
      <w:r>
        <w:rPr>
          <w:rFonts w:cstheme="minorHAnsi"/>
          <w:iCs/>
          <w:color w:val="auto"/>
          <w:sz w:val="24"/>
          <w:szCs w:val="24"/>
        </w:rPr>
        <w:t>»</w:t>
      </w:r>
      <w:r w:rsidRPr="00240D72">
        <w:rPr>
          <w:rFonts w:cstheme="minorHAnsi"/>
          <w:iCs/>
          <w:color w:val="auto"/>
          <w:sz w:val="24"/>
          <w:szCs w:val="24"/>
        </w:rPr>
        <w:t>, утвержденная решением Совета Директоров ПАО «Камчатскэнерго» 29.05.2019 (</w:t>
      </w:r>
      <w:r>
        <w:rPr>
          <w:rFonts w:cstheme="minorHAnsi"/>
          <w:iCs/>
          <w:color w:val="auto"/>
          <w:sz w:val="24"/>
          <w:szCs w:val="24"/>
        </w:rPr>
        <w:t>протокол № </w:t>
      </w:r>
      <w:r w:rsidRPr="00240D72">
        <w:rPr>
          <w:rFonts w:cstheme="minorHAnsi"/>
          <w:iCs/>
          <w:color w:val="auto"/>
          <w:sz w:val="24"/>
          <w:szCs w:val="24"/>
        </w:rPr>
        <w:t>21);</w:t>
      </w:r>
    </w:p>
    <w:p w14:paraId="59E6272E" w14:textId="4C0F92B2" w:rsidR="00240D72" w:rsidRPr="00240D72" w:rsidRDefault="00240D72"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240D72">
        <w:rPr>
          <w:rFonts w:cstheme="minorHAnsi"/>
          <w:iCs/>
          <w:color w:val="auto"/>
          <w:sz w:val="24"/>
          <w:szCs w:val="24"/>
        </w:rPr>
        <w:t>Регламент формирования ГКПЗ, изменений ГКПЗ и от</w:t>
      </w:r>
      <w:r>
        <w:rPr>
          <w:rFonts w:cstheme="minorHAnsi"/>
          <w:iCs/>
          <w:color w:val="auto"/>
          <w:sz w:val="24"/>
          <w:szCs w:val="24"/>
        </w:rPr>
        <w:t>четности об исполнении ГКПЗ ПАО </w:t>
      </w:r>
      <w:r w:rsidRPr="00240D72">
        <w:rPr>
          <w:rFonts w:cstheme="minorHAnsi"/>
          <w:iCs/>
          <w:color w:val="auto"/>
          <w:sz w:val="24"/>
          <w:szCs w:val="24"/>
        </w:rPr>
        <w:t>«Камчатскэнерго», утвержденный решением Совета Директоров ПАО «Камчатскэнерго» 14.08.2017 (</w:t>
      </w:r>
      <w:r>
        <w:rPr>
          <w:rFonts w:cstheme="minorHAnsi"/>
          <w:iCs/>
          <w:color w:val="auto"/>
          <w:sz w:val="24"/>
          <w:szCs w:val="24"/>
        </w:rPr>
        <w:t>п</w:t>
      </w:r>
      <w:r w:rsidRPr="00240D72">
        <w:rPr>
          <w:rFonts w:cstheme="minorHAnsi"/>
          <w:iCs/>
          <w:color w:val="auto"/>
          <w:sz w:val="24"/>
          <w:szCs w:val="24"/>
        </w:rPr>
        <w:t>ротокол № 5);</w:t>
      </w:r>
    </w:p>
    <w:p w14:paraId="6D79E667" w14:textId="58AADC2F" w:rsidR="00240D72" w:rsidRPr="00240D72" w:rsidRDefault="00240D72"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240D72">
        <w:rPr>
          <w:rFonts w:cstheme="minorHAnsi"/>
          <w:iCs/>
          <w:color w:val="auto"/>
          <w:sz w:val="24"/>
          <w:szCs w:val="24"/>
        </w:rPr>
        <w:t>«Положение о Центральной Закупочной комиссии и закупочных комиссиях», принято решением Совета Директоров 07.04.2015 (</w:t>
      </w:r>
      <w:r>
        <w:rPr>
          <w:rFonts w:cstheme="minorHAnsi"/>
          <w:iCs/>
          <w:color w:val="auto"/>
          <w:sz w:val="24"/>
          <w:szCs w:val="24"/>
        </w:rPr>
        <w:t>п</w:t>
      </w:r>
      <w:r w:rsidRPr="00240D72">
        <w:rPr>
          <w:rFonts w:cstheme="minorHAnsi"/>
          <w:iCs/>
          <w:color w:val="auto"/>
          <w:sz w:val="24"/>
          <w:szCs w:val="24"/>
        </w:rPr>
        <w:t>ротокол №</w:t>
      </w:r>
      <w:r w:rsidR="00510627">
        <w:rPr>
          <w:rFonts w:cstheme="minorHAnsi"/>
          <w:iCs/>
          <w:color w:val="auto"/>
          <w:sz w:val="24"/>
          <w:szCs w:val="24"/>
        </w:rPr>
        <w:t xml:space="preserve"> </w:t>
      </w:r>
      <w:r w:rsidRPr="00240D72">
        <w:rPr>
          <w:rFonts w:cstheme="minorHAnsi"/>
          <w:iCs/>
          <w:color w:val="auto"/>
          <w:sz w:val="24"/>
          <w:szCs w:val="24"/>
        </w:rPr>
        <w:t>19), персональный состав ЦЗК утвержден решением Совета Директоров ПАО «Камчатскэнерго» 23.10.2019 (</w:t>
      </w:r>
      <w:r>
        <w:rPr>
          <w:rFonts w:cstheme="minorHAnsi"/>
          <w:iCs/>
          <w:color w:val="auto"/>
          <w:sz w:val="24"/>
          <w:szCs w:val="24"/>
        </w:rPr>
        <w:t>п</w:t>
      </w:r>
      <w:r w:rsidRPr="00240D72">
        <w:rPr>
          <w:rFonts w:cstheme="minorHAnsi"/>
          <w:iCs/>
          <w:color w:val="auto"/>
          <w:sz w:val="24"/>
          <w:szCs w:val="24"/>
        </w:rPr>
        <w:t xml:space="preserve">ротокол № 8), новое Единое Положение о центральных закупочных комиссиях Группы РусГидро и Единому положению о закупочных комиссиях Группы РусГидро утверждено на Совете директоров ПАО «Камчатскэнерго» 10.12.2021 </w:t>
      </w:r>
      <w:r w:rsidR="002D68C1" w:rsidRPr="005B1B24">
        <w:rPr>
          <w:rFonts w:cstheme="minorHAnsi"/>
          <w:iCs/>
          <w:color w:val="auto"/>
          <w:sz w:val="24"/>
          <w:szCs w:val="24"/>
        </w:rPr>
        <w:t>(</w:t>
      </w:r>
      <w:r>
        <w:rPr>
          <w:rFonts w:cstheme="minorHAnsi"/>
          <w:iCs/>
          <w:color w:val="auto"/>
          <w:sz w:val="24"/>
          <w:szCs w:val="24"/>
        </w:rPr>
        <w:t>п</w:t>
      </w:r>
      <w:r w:rsidRPr="00240D72">
        <w:rPr>
          <w:rFonts w:cstheme="minorHAnsi"/>
          <w:iCs/>
          <w:color w:val="auto"/>
          <w:sz w:val="24"/>
          <w:szCs w:val="24"/>
        </w:rPr>
        <w:t>ротокол № 10);</w:t>
      </w:r>
    </w:p>
    <w:p w14:paraId="7888DD53" w14:textId="2DCDDC01" w:rsidR="00240D72" w:rsidRPr="00240D72" w:rsidRDefault="00240D72"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240D72">
        <w:rPr>
          <w:rFonts w:cstheme="minorHAnsi"/>
          <w:iCs/>
          <w:color w:val="auto"/>
          <w:sz w:val="24"/>
          <w:szCs w:val="24"/>
        </w:rPr>
        <w:t>Единый Альбом типовых форм, утвержденный решением Совета Директоров ПАО «Камчатскэнерго» 29.10.2018 (</w:t>
      </w:r>
      <w:r>
        <w:rPr>
          <w:rFonts w:cstheme="minorHAnsi"/>
          <w:iCs/>
          <w:color w:val="auto"/>
          <w:sz w:val="24"/>
          <w:szCs w:val="24"/>
        </w:rPr>
        <w:t>п</w:t>
      </w:r>
      <w:r w:rsidRPr="00240D72">
        <w:rPr>
          <w:rFonts w:cstheme="minorHAnsi"/>
          <w:iCs/>
          <w:color w:val="auto"/>
          <w:sz w:val="24"/>
          <w:szCs w:val="24"/>
        </w:rPr>
        <w:t>ротокол № 8) с внесенными в него изменениями, утвержденными Приказами по Обществу от 31.03.2020 № 186 «А», от 04.12.2020 № 791 «А», от 28.05.2021 № 306 «А», от 07.07.2021 № 428 «А», от 03.09.2021 № 547 «А», от 10.03.2022 № 125 «А», от 01.08.2022 № 433 «А», от 28.09.2022 № 570 «А»;</w:t>
      </w:r>
    </w:p>
    <w:p w14:paraId="359FA62D" w14:textId="137C6306" w:rsidR="00240D72" w:rsidRPr="00240D72" w:rsidRDefault="00240D72"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240D72">
        <w:rPr>
          <w:rFonts w:cstheme="minorHAnsi"/>
          <w:iCs/>
          <w:color w:val="auto"/>
          <w:sz w:val="24"/>
          <w:szCs w:val="24"/>
        </w:rPr>
        <w:t>Годовая комплексная программа закупок ПАО «Камчатскэнерго» на 2022 год», утверждена решением Совета директоров ПАО «Камчатскэнерго» 27.12.2021 (</w:t>
      </w:r>
      <w:r>
        <w:rPr>
          <w:rFonts w:cstheme="minorHAnsi"/>
          <w:iCs/>
          <w:color w:val="auto"/>
          <w:sz w:val="24"/>
          <w:szCs w:val="24"/>
        </w:rPr>
        <w:t>п</w:t>
      </w:r>
      <w:r w:rsidRPr="00240D72">
        <w:rPr>
          <w:rFonts w:cstheme="minorHAnsi"/>
          <w:iCs/>
          <w:color w:val="auto"/>
          <w:sz w:val="24"/>
          <w:szCs w:val="24"/>
        </w:rPr>
        <w:t xml:space="preserve">ротокол № 11), </w:t>
      </w:r>
    </w:p>
    <w:p w14:paraId="48B6CAEA" w14:textId="25EF8950" w:rsidR="00240D72" w:rsidRPr="00240D72" w:rsidRDefault="00240D72"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240D72">
        <w:rPr>
          <w:rFonts w:cstheme="minorHAnsi"/>
          <w:iCs/>
          <w:color w:val="auto"/>
          <w:sz w:val="24"/>
          <w:szCs w:val="24"/>
        </w:rPr>
        <w:lastRenderedPageBreak/>
        <w:t>«План закупок инновационной и высокотехнологичной продукции» согласованный на ЦЗК Общества 24.12.2021 (</w:t>
      </w:r>
      <w:r>
        <w:rPr>
          <w:rFonts w:cstheme="minorHAnsi"/>
          <w:iCs/>
          <w:color w:val="auto"/>
          <w:sz w:val="24"/>
          <w:szCs w:val="24"/>
        </w:rPr>
        <w:t>п</w:t>
      </w:r>
      <w:r w:rsidRPr="00240D72">
        <w:rPr>
          <w:rFonts w:cstheme="minorHAnsi"/>
          <w:iCs/>
          <w:color w:val="auto"/>
          <w:sz w:val="24"/>
          <w:szCs w:val="24"/>
        </w:rPr>
        <w:t>ротокол № 959-4) в составе ГКПЗ 2022 года и утвержден на Совете директоров Общества 27.12.2021 (</w:t>
      </w:r>
      <w:r>
        <w:rPr>
          <w:rFonts w:cstheme="minorHAnsi"/>
          <w:iCs/>
          <w:color w:val="auto"/>
          <w:sz w:val="24"/>
          <w:szCs w:val="24"/>
        </w:rPr>
        <w:t>п</w:t>
      </w:r>
      <w:r w:rsidRPr="00240D72">
        <w:rPr>
          <w:rFonts w:cstheme="minorHAnsi"/>
          <w:iCs/>
          <w:color w:val="auto"/>
          <w:sz w:val="24"/>
          <w:szCs w:val="24"/>
        </w:rPr>
        <w:t>ротокол № 11).</w:t>
      </w:r>
    </w:p>
    <w:p w14:paraId="76621AD2" w14:textId="154A51A6" w:rsidR="00F341ED" w:rsidRPr="00965808" w:rsidRDefault="00F341ED" w:rsidP="00DB5E39">
      <w:pPr>
        <w:pStyle w:val="1"/>
        <w:spacing w:before="120" w:after="120"/>
        <w:jc w:val="both"/>
        <w:rPr>
          <w:rFonts w:asciiTheme="minorHAnsi" w:hAnsiTheme="minorHAnsi" w:cstheme="minorHAnsi"/>
          <w:bCs/>
          <w:color w:val="314E87"/>
          <w:kern w:val="0"/>
          <w:sz w:val="24"/>
          <w:szCs w:val="24"/>
          <w:lang w:eastAsia="ru-RU"/>
        </w:rPr>
      </w:pPr>
      <w:bookmarkStart w:id="403" w:name="_Toc132703318"/>
      <w:r w:rsidRPr="00965808">
        <w:rPr>
          <w:rFonts w:asciiTheme="minorHAnsi" w:hAnsiTheme="minorHAnsi" w:cstheme="minorHAnsi"/>
          <w:bCs/>
          <w:color w:val="314E87"/>
          <w:kern w:val="0"/>
          <w:sz w:val="28"/>
          <w:szCs w:val="28"/>
          <w:lang w:eastAsia="ru-RU"/>
        </w:rPr>
        <w:t>12.2. Объем и структура закупок за 20</w:t>
      </w:r>
      <w:r w:rsidR="0016079F" w:rsidRPr="00965808">
        <w:rPr>
          <w:rFonts w:asciiTheme="minorHAnsi" w:hAnsiTheme="minorHAnsi" w:cstheme="minorHAnsi"/>
          <w:bCs/>
          <w:color w:val="314E87"/>
          <w:kern w:val="0"/>
          <w:sz w:val="28"/>
          <w:szCs w:val="28"/>
          <w:lang w:eastAsia="ru-RU"/>
        </w:rPr>
        <w:t>2</w:t>
      </w:r>
      <w:r w:rsidR="005902D9">
        <w:rPr>
          <w:rFonts w:asciiTheme="minorHAnsi" w:hAnsiTheme="minorHAnsi" w:cstheme="minorHAnsi"/>
          <w:bCs/>
          <w:color w:val="314E87"/>
          <w:kern w:val="0"/>
          <w:sz w:val="28"/>
          <w:szCs w:val="28"/>
          <w:lang w:eastAsia="ru-RU"/>
        </w:rPr>
        <w:t>2</w:t>
      </w:r>
      <w:r w:rsidRPr="00965808">
        <w:rPr>
          <w:rFonts w:asciiTheme="minorHAnsi" w:hAnsiTheme="minorHAnsi" w:cstheme="minorHAnsi"/>
          <w:bCs/>
          <w:color w:val="314E87"/>
          <w:kern w:val="0"/>
          <w:sz w:val="28"/>
          <w:szCs w:val="28"/>
          <w:lang w:eastAsia="ru-RU"/>
        </w:rPr>
        <w:t xml:space="preserve"> год</w:t>
      </w:r>
      <w:bookmarkEnd w:id="403"/>
    </w:p>
    <w:p w14:paraId="2CABE2DA" w14:textId="4D7DDF8A" w:rsidR="0016079F" w:rsidRDefault="0016079F" w:rsidP="00F75C31">
      <w:pPr>
        <w:tabs>
          <w:tab w:val="left" w:pos="0"/>
        </w:tabs>
        <w:spacing w:before="120" w:after="120"/>
        <w:ind w:firstLine="567"/>
        <w:contextualSpacing/>
        <w:jc w:val="both"/>
        <w:rPr>
          <w:rFonts w:cstheme="minorHAnsi"/>
          <w:b w:val="0"/>
          <w:bCs/>
          <w:color w:val="auto"/>
          <w:sz w:val="24"/>
          <w:szCs w:val="24"/>
        </w:rPr>
      </w:pPr>
      <w:r w:rsidRPr="008C7FC0">
        <w:rPr>
          <w:rFonts w:cstheme="minorHAnsi"/>
          <w:b w:val="0"/>
          <w:bCs/>
          <w:color w:val="auto"/>
          <w:sz w:val="24"/>
          <w:szCs w:val="24"/>
        </w:rPr>
        <w:t>За 12 месяцев 202</w:t>
      </w:r>
      <w:r w:rsidR="005902D9">
        <w:rPr>
          <w:rFonts w:cstheme="minorHAnsi"/>
          <w:b w:val="0"/>
          <w:bCs/>
          <w:color w:val="auto"/>
          <w:sz w:val="24"/>
          <w:szCs w:val="24"/>
        </w:rPr>
        <w:t>2</w:t>
      </w:r>
      <w:r w:rsidRPr="008C7FC0">
        <w:rPr>
          <w:rFonts w:cstheme="minorHAnsi"/>
          <w:b w:val="0"/>
          <w:bCs/>
          <w:color w:val="auto"/>
          <w:sz w:val="24"/>
          <w:szCs w:val="24"/>
        </w:rPr>
        <w:t xml:space="preserve"> года для нужд ПАО </w:t>
      </w:r>
      <w:r w:rsidR="007D339B">
        <w:rPr>
          <w:rFonts w:cstheme="minorHAnsi"/>
          <w:b w:val="0"/>
          <w:bCs/>
          <w:color w:val="auto"/>
          <w:sz w:val="24"/>
          <w:szCs w:val="24"/>
        </w:rPr>
        <w:t>«</w:t>
      </w:r>
      <w:r w:rsidRPr="008C7FC0">
        <w:rPr>
          <w:rFonts w:cstheme="minorHAnsi"/>
          <w:b w:val="0"/>
          <w:bCs/>
          <w:color w:val="auto"/>
          <w:sz w:val="24"/>
          <w:szCs w:val="24"/>
        </w:rPr>
        <w:t>Камчатскэнерго</w:t>
      </w:r>
      <w:r w:rsidR="007D339B">
        <w:rPr>
          <w:rFonts w:cstheme="minorHAnsi"/>
          <w:b w:val="0"/>
          <w:bCs/>
          <w:color w:val="auto"/>
          <w:sz w:val="24"/>
          <w:szCs w:val="24"/>
        </w:rPr>
        <w:t>»</w:t>
      </w:r>
      <w:r w:rsidRPr="008C7FC0">
        <w:rPr>
          <w:rFonts w:cstheme="minorHAnsi"/>
          <w:b w:val="0"/>
          <w:bCs/>
          <w:color w:val="auto"/>
          <w:sz w:val="24"/>
          <w:szCs w:val="24"/>
        </w:rPr>
        <w:t xml:space="preserve"> проведено 1</w:t>
      </w:r>
      <w:r w:rsidR="007D339B">
        <w:rPr>
          <w:rFonts w:cstheme="minorHAnsi"/>
          <w:b w:val="0"/>
          <w:bCs/>
          <w:color w:val="auto"/>
          <w:sz w:val="24"/>
          <w:szCs w:val="24"/>
        </w:rPr>
        <w:t xml:space="preserve"> </w:t>
      </w:r>
      <w:r w:rsidRPr="008C7FC0">
        <w:rPr>
          <w:rFonts w:cstheme="minorHAnsi"/>
          <w:b w:val="0"/>
          <w:bCs/>
          <w:color w:val="auto"/>
          <w:sz w:val="24"/>
          <w:szCs w:val="24"/>
        </w:rPr>
        <w:t>00</w:t>
      </w:r>
      <w:r w:rsidR="005902D9">
        <w:rPr>
          <w:rFonts w:cstheme="minorHAnsi"/>
          <w:b w:val="0"/>
          <w:bCs/>
          <w:color w:val="auto"/>
          <w:sz w:val="24"/>
          <w:szCs w:val="24"/>
        </w:rPr>
        <w:t>9</w:t>
      </w:r>
      <w:r w:rsidRPr="008C7FC0">
        <w:rPr>
          <w:rFonts w:cstheme="minorHAnsi"/>
          <w:b w:val="0"/>
          <w:bCs/>
          <w:color w:val="auto"/>
          <w:sz w:val="24"/>
          <w:szCs w:val="24"/>
        </w:rPr>
        <w:t xml:space="preserve"> закупочных процедур на сумму </w:t>
      </w:r>
      <w:r w:rsidR="005902D9">
        <w:rPr>
          <w:rFonts w:cstheme="minorHAnsi"/>
          <w:b w:val="0"/>
          <w:bCs/>
          <w:color w:val="auto"/>
          <w:sz w:val="24"/>
          <w:szCs w:val="24"/>
        </w:rPr>
        <w:t>19 190 454,33</w:t>
      </w:r>
      <w:r w:rsidRPr="008C7FC0">
        <w:rPr>
          <w:rFonts w:cstheme="minorHAnsi"/>
          <w:b w:val="0"/>
          <w:bCs/>
          <w:color w:val="auto"/>
          <w:sz w:val="24"/>
          <w:szCs w:val="24"/>
        </w:rPr>
        <w:t xml:space="preserve"> тыс. руб</w:t>
      </w:r>
      <w:r w:rsidR="00510627">
        <w:rPr>
          <w:rFonts w:cstheme="minorHAnsi"/>
          <w:b w:val="0"/>
          <w:bCs/>
          <w:color w:val="auto"/>
          <w:sz w:val="24"/>
          <w:szCs w:val="24"/>
        </w:rPr>
        <w:t>.</w:t>
      </w:r>
      <w:r w:rsidRPr="008C7FC0">
        <w:rPr>
          <w:rFonts w:cstheme="minorHAnsi"/>
          <w:b w:val="0"/>
          <w:bCs/>
          <w:color w:val="auto"/>
          <w:sz w:val="24"/>
          <w:szCs w:val="24"/>
        </w:rPr>
        <w:t xml:space="preserve"> без НДС. </w:t>
      </w:r>
    </w:p>
    <w:p w14:paraId="3770375A" w14:textId="77777777" w:rsidR="005902D9" w:rsidRPr="005902D9" w:rsidRDefault="005902D9" w:rsidP="00F75C31">
      <w:pPr>
        <w:tabs>
          <w:tab w:val="left" w:pos="0"/>
        </w:tabs>
        <w:spacing w:before="120" w:after="120"/>
        <w:ind w:firstLine="567"/>
        <w:contextualSpacing/>
        <w:jc w:val="both"/>
        <w:rPr>
          <w:rFonts w:cstheme="minorHAnsi"/>
          <w:b w:val="0"/>
          <w:bCs/>
          <w:color w:val="auto"/>
          <w:sz w:val="24"/>
          <w:szCs w:val="24"/>
        </w:rPr>
      </w:pPr>
      <w:r w:rsidRPr="005902D9">
        <w:rPr>
          <w:rFonts w:cstheme="minorHAnsi"/>
          <w:b w:val="0"/>
          <w:bCs/>
          <w:color w:val="auto"/>
          <w:sz w:val="24"/>
          <w:szCs w:val="24"/>
        </w:rPr>
        <w:t>В объеме состоявшихся закупок проведено:</w:t>
      </w:r>
    </w:p>
    <w:p w14:paraId="67083728" w14:textId="30750C1F" w:rsidR="005902D9" w:rsidRPr="005902D9" w:rsidRDefault="005902D9"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Pr>
          <w:rFonts w:cstheme="minorHAnsi"/>
          <w:iCs/>
          <w:color w:val="auto"/>
          <w:sz w:val="24"/>
          <w:szCs w:val="24"/>
        </w:rPr>
        <w:t>а</w:t>
      </w:r>
      <w:r w:rsidRPr="005902D9">
        <w:rPr>
          <w:rFonts w:cstheme="minorHAnsi"/>
          <w:iCs/>
          <w:color w:val="auto"/>
          <w:sz w:val="24"/>
          <w:szCs w:val="24"/>
        </w:rPr>
        <w:t>укционов: 8 штук на сумму 3 076 005,47 тыс. руб. с НДС (2 884 337,89 тыс. руб. без НДС), что составляет 15,1</w:t>
      </w:r>
      <w:r w:rsidR="00510627">
        <w:rPr>
          <w:rFonts w:cstheme="minorHAnsi"/>
          <w:iCs/>
          <w:color w:val="auto"/>
          <w:sz w:val="24"/>
          <w:szCs w:val="24"/>
        </w:rPr>
        <w:t xml:space="preserve"> </w:t>
      </w:r>
      <w:r w:rsidRPr="005902D9">
        <w:rPr>
          <w:rFonts w:cstheme="minorHAnsi"/>
          <w:iCs/>
          <w:color w:val="auto"/>
          <w:sz w:val="24"/>
          <w:szCs w:val="24"/>
        </w:rPr>
        <w:t>% от</w:t>
      </w:r>
      <w:r>
        <w:rPr>
          <w:rFonts w:cstheme="minorHAnsi"/>
          <w:iCs/>
          <w:color w:val="auto"/>
          <w:sz w:val="24"/>
          <w:szCs w:val="24"/>
        </w:rPr>
        <w:t xml:space="preserve"> суммы всех проведенных закупок;</w:t>
      </w:r>
    </w:p>
    <w:p w14:paraId="4138F3F7" w14:textId="13699072" w:rsidR="005902D9" w:rsidRPr="005902D9" w:rsidRDefault="005902D9"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Pr>
          <w:rFonts w:cstheme="minorHAnsi"/>
          <w:iCs/>
          <w:color w:val="auto"/>
          <w:sz w:val="24"/>
          <w:szCs w:val="24"/>
        </w:rPr>
        <w:t>к</w:t>
      </w:r>
      <w:r w:rsidRPr="005902D9">
        <w:rPr>
          <w:rFonts w:cstheme="minorHAnsi"/>
          <w:iCs/>
          <w:color w:val="auto"/>
          <w:sz w:val="24"/>
          <w:szCs w:val="24"/>
        </w:rPr>
        <w:t>онкурсов: 118 штук на сумму 3 888 098,48 тыс. руб. с НДС (3 249 474,22 тыс. руб. без НДС), что составляет 16,9</w:t>
      </w:r>
      <w:r w:rsidR="00510627">
        <w:rPr>
          <w:rFonts w:cstheme="minorHAnsi"/>
          <w:iCs/>
          <w:color w:val="auto"/>
          <w:sz w:val="24"/>
          <w:szCs w:val="24"/>
        </w:rPr>
        <w:t xml:space="preserve"> </w:t>
      </w:r>
      <w:r w:rsidRPr="005902D9">
        <w:rPr>
          <w:rFonts w:cstheme="minorHAnsi"/>
          <w:iCs/>
          <w:color w:val="auto"/>
          <w:sz w:val="24"/>
          <w:szCs w:val="24"/>
        </w:rPr>
        <w:t>% от</w:t>
      </w:r>
      <w:r>
        <w:rPr>
          <w:rFonts w:cstheme="minorHAnsi"/>
          <w:iCs/>
          <w:color w:val="auto"/>
          <w:sz w:val="24"/>
          <w:szCs w:val="24"/>
        </w:rPr>
        <w:t xml:space="preserve"> суммы всех проведенных закупок;</w:t>
      </w:r>
    </w:p>
    <w:p w14:paraId="40F41CED" w14:textId="54291A43" w:rsidR="005902D9" w:rsidRPr="005902D9" w:rsidRDefault="005902D9"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Pr>
          <w:rFonts w:cstheme="minorHAnsi"/>
          <w:iCs/>
          <w:color w:val="auto"/>
          <w:sz w:val="24"/>
          <w:szCs w:val="24"/>
        </w:rPr>
        <w:t>з</w:t>
      </w:r>
      <w:r w:rsidRPr="005902D9">
        <w:rPr>
          <w:rFonts w:cstheme="minorHAnsi"/>
          <w:iCs/>
          <w:color w:val="auto"/>
          <w:sz w:val="24"/>
          <w:szCs w:val="24"/>
        </w:rPr>
        <w:t xml:space="preserve">апросов предложений: 256 штук на сумму 2 040 071,79 тыс. руб. с НДС </w:t>
      </w:r>
      <w:r w:rsidR="00510627">
        <w:rPr>
          <w:rFonts w:cstheme="minorHAnsi"/>
          <w:iCs/>
          <w:color w:val="auto"/>
          <w:sz w:val="24"/>
          <w:szCs w:val="24"/>
        </w:rPr>
        <w:br/>
      </w:r>
      <w:r w:rsidRPr="005902D9">
        <w:rPr>
          <w:rFonts w:cstheme="minorHAnsi"/>
          <w:iCs/>
          <w:color w:val="auto"/>
          <w:sz w:val="24"/>
          <w:szCs w:val="24"/>
        </w:rPr>
        <w:t>(1 710 120,10 тыс. руб. без НДС), что составляет 8,9</w:t>
      </w:r>
      <w:r w:rsidR="00510627">
        <w:rPr>
          <w:rFonts w:cstheme="minorHAnsi"/>
          <w:iCs/>
          <w:color w:val="auto"/>
          <w:sz w:val="24"/>
          <w:szCs w:val="24"/>
        </w:rPr>
        <w:t xml:space="preserve"> </w:t>
      </w:r>
      <w:r w:rsidRPr="005902D9">
        <w:rPr>
          <w:rFonts w:cstheme="minorHAnsi"/>
          <w:iCs/>
          <w:color w:val="auto"/>
          <w:sz w:val="24"/>
          <w:szCs w:val="24"/>
        </w:rPr>
        <w:t>% от</w:t>
      </w:r>
      <w:r>
        <w:rPr>
          <w:rFonts w:cstheme="minorHAnsi"/>
          <w:iCs/>
          <w:color w:val="auto"/>
          <w:sz w:val="24"/>
          <w:szCs w:val="24"/>
        </w:rPr>
        <w:t xml:space="preserve"> суммы всех проведенных закупок;</w:t>
      </w:r>
    </w:p>
    <w:p w14:paraId="700693E6" w14:textId="76A58432" w:rsidR="005902D9" w:rsidRPr="005902D9" w:rsidRDefault="005902D9"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Pr>
          <w:rFonts w:cstheme="minorHAnsi"/>
          <w:iCs/>
          <w:color w:val="auto"/>
          <w:sz w:val="24"/>
          <w:szCs w:val="24"/>
        </w:rPr>
        <w:t>з</w:t>
      </w:r>
      <w:r w:rsidRPr="005902D9">
        <w:rPr>
          <w:rFonts w:cstheme="minorHAnsi"/>
          <w:iCs/>
          <w:color w:val="auto"/>
          <w:sz w:val="24"/>
          <w:szCs w:val="24"/>
        </w:rPr>
        <w:t>апросов котировок: 32 штуки на сумму 121 365,74 тыс. руб. с НДС (101 138,11 тыс. руб. без НДС), что составляет 0,5</w:t>
      </w:r>
      <w:r w:rsidR="00510627">
        <w:rPr>
          <w:rFonts w:cstheme="minorHAnsi"/>
          <w:iCs/>
          <w:color w:val="auto"/>
          <w:sz w:val="24"/>
          <w:szCs w:val="24"/>
        </w:rPr>
        <w:t xml:space="preserve"> </w:t>
      </w:r>
      <w:r w:rsidRPr="005902D9">
        <w:rPr>
          <w:rFonts w:cstheme="minorHAnsi"/>
          <w:iCs/>
          <w:color w:val="auto"/>
          <w:sz w:val="24"/>
          <w:szCs w:val="24"/>
        </w:rPr>
        <w:t>% от суммы все</w:t>
      </w:r>
      <w:r>
        <w:rPr>
          <w:rFonts w:cstheme="minorHAnsi"/>
          <w:iCs/>
          <w:color w:val="auto"/>
          <w:sz w:val="24"/>
          <w:szCs w:val="24"/>
        </w:rPr>
        <w:t>х проведенных закупок;</w:t>
      </w:r>
    </w:p>
    <w:p w14:paraId="4764DCA9" w14:textId="1E93CCB5" w:rsidR="005902D9" w:rsidRPr="005902D9" w:rsidRDefault="005902D9"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Pr>
          <w:rFonts w:cstheme="minorHAnsi"/>
          <w:iCs/>
          <w:color w:val="auto"/>
          <w:sz w:val="24"/>
          <w:szCs w:val="24"/>
        </w:rPr>
        <w:t>з</w:t>
      </w:r>
      <w:r w:rsidRPr="005902D9">
        <w:rPr>
          <w:rFonts w:cstheme="minorHAnsi"/>
          <w:iCs/>
          <w:color w:val="auto"/>
          <w:sz w:val="24"/>
          <w:szCs w:val="24"/>
        </w:rPr>
        <w:t xml:space="preserve">акупок у единственного поставщика (исполнителя, подрядчика): 104 штуки на сумму </w:t>
      </w:r>
      <w:r w:rsidR="00510627">
        <w:rPr>
          <w:rFonts w:cstheme="minorHAnsi"/>
          <w:iCs/>
          <w:color w:val="auto"/>
          <w:sz w:val="24"/>
          <w:szCs w:val="24"/>
        </w:rPr>
        <w:br/>
      </w:r>
      <w:r w:rsidRPr="005902D9">
        <w:rPr>
          <w:rFonts w:cstheme="minorHAnsi"/>
          <w:iCs/>
          <w:color w:val="auto"/>
          <w:sz w:val="24"/>
          <w:szCs w:val="24"/>
        </w:rPr>
        <w:t>4 030 220,78 тыс. руб. с НДС (3 384 664,05 тыс. руб. без НДС), что составляет 17,6</w:t>
      </w:r>
      <w:r w:rsidR="00510627">
        <w:rPr>
          <w:rFonts w:cstheme="minorHAnsi"/>
          <w:iCs/>
          <w:color w:val="auto"/>
          <w:sz w:val="24"/>
          <w:szCs w:val="24"/>
        </w:rPr>
        <w:t xml:space="preserve"> </w:t>
      </w:r>
      <w:r w:rsidRPr="005902D9">
        <w:rPr>
          <w:rFonts w:cstheme="minorHAnsi"/>
          <w:iCs/>
          <w:color w:val="auto"/>
          <w:sz w:val="24"/>
          <w:szCs w:val="24"/>
        </w:rPr>
        <w:t>% от</w:t>
      </w:r>
      <w:r>
        <w:rPr>
          <w:rFonts w:cstheme="minorHAnsi"/>
          <w:iCs/>
          <w:color w:val="auto"/>
          <w:sz w:val="24"/>
          <w:szCs w:val="24"/>
        </w:rPr>
        <w:t xml:space="preserve"> суммы всех проведенных закупок;</w:t>
      </w:r>
    </w:p>
    <w:p w14:paraId="03720DD9" w14:textId="2D7ED802" w:rsidR="005902D9" w:rsidRPr="005902D9" w:rsidRDefault="005902D9"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Pr>
          <w:rFonts w:cstheme="minorHAnsi"/>
          <w:iCs/>
          <w:color w:val="auto"/>
          <w:sz w:val="24"/>
          <w:szCs w:val="24"/>
        </w:rPr>
        <w:t>н</w:t>
      </w:r>
      <w:r w:rsidRPr="005902D9">
        <w:rPr>
          <w:rFonts w:cstheme="minorHAnsi"/>
          <w:iCs/>
          <w:color w:val="auto"/>
          <w:sz w:val="24"/>
          <w:szCs w:val="24"/>
        </w:rPr>
        <w:t xml:space="preserve">ерегламентированных закупок: 179 штук на сумму 63 557,06 тыс. руб. с НДС </w:t>
      </w:r>
      <w:r w:rsidR="00510627">
        <w:rPr>
          <w:rFonts w:cstheme="minorHAnsi"/>
          <w:iCs/>
          <w:color w:val="auto"/>
          <w:sz w:val="24"/>
          <w:szCs w:val="24"/>
        </w:rPr>
        <w:br/>
      </w:r>
      <w:r w:rsidRPr="005902D9">
        <w:rPr>
          <w:rFonts w:cstheme="minorHAnsi"/>
          <w:iCs/>
          <w:color w:val="auto"/>
          <w:sz w:val="24"/>
          <w:szCs w:val="24"/>
        </w:rPr>
        <w:t>(54 109,74 тыс. руб. без НДС), что составляет 0,3</w:t>
      </w:r>
      <w:r w:rsidR="00510627">
        <w:rPr>
          <w:rFonts w:cstheme="minorHAnsi"/>
          <w:iCs/>
          <w:color w:val="auto"/>
          <w:sz w:val="24"/>
          <w:szCs w:val="24"/>
        </w:rPr>
        <w:t xml:space="preserve"> </w:t>
      </w:r>
      <w:r w:rsidRPr="005902D9">
        <w:rPr>
          <w:rFonts w:cstheme="minorHAnsi"/>
          <w:iCs/>
          <w:color w:val="auto"/>
          <w:sz w:val="24"/>
          <w:szCs w:val="24"/>
        </w:rPr>
        <w:t>% от</w:t>
      </w:r>
      <w:r>
        <w:rPr>
          <w:rFonts w:cstheme="minorHAnsi"/>
          <w:iCs/>
          <w:color w:val="auto"/>
          <w:sz w:val="24"/>
          <w:szCs w:val="24"/>
        </w:rPr>
        <w:t xml:space="preserve"> суммы всех проведенных закупок;</w:t>
      </w:r>
    </w:p>
    <w:p w14:paraId="4989F820" w14:textId="6116C17E" w:rsidR="005902D9" w:rsidRPr="005902D9" w:rsidRDefault="005902D9"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Pr>
          <w:rFonts w:cstheme="minorHAnsi"/>
          <w:iCs/>
          <w:color w:val="auto"/>
          <w:sz w:val="24"/>
          <w:szCs w:val="24"/>
        </w:rPr>
        <w:t>з</w:t>
      </w:r>
      <w:r w:rsidRPr="005902D9">
        <w:rPr>
          <w:rFonts w:cstheme="minorHAnsi"/>
          <w:iCs/>
          <w:color w:val="auto"/>
          <w:sz w:val="24"/>
          <w:szCs w:val="24"/>
        </w:rPr>
        <w:t>акупок путем участия в процедурах, организованных продавцами закупок: 0 штук на сумму 0,00 тыс. руб. с НДС (0,00 тыс. руб. без НДС), что составляет 0% от</w:t>
      </w:r>
      <w:r>
        <w:rPr>
          <w:rFonts w:cstheme="minorHAnsi"/>
          <w:iCs/>
          <w:color w:val="auto"/>
          <w:sz w:val="24"/>
          <w:szCs w:val="24"/>
        </w:rPr>
        <w:t xml:space="preserve"> суммы всех проведенных закупок;</w:t>
      </w:r>
    </w:p>
    <w:p w14:paraId="4D00C99A" w14:textId="1E781F49" w:rsidR="005902D9" w:rsidRPr="005902D9" w:rsidRDefault="005902D9"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Pr>
          <w:rFonts w:cstheme="minorHAnsi"/>
          <w:iCs/>
          <w:color w:val="auto"/>
          <w:sz w:val="24"/>
          <w:szCs w:val="24"/>
        </w:rPr>
        <w:t>у</w:t>
      </w:r>
      <w:r w:rsidRPr="005902D9">
        <w:rPr>
          <w:rFonts w:cstheme="minorHAnsi"/>
          <w:iCs/>
          <w:color w:val="auto"/>
          <w:sz w:val="24"/>
          <w:szCs w:val="24"/>
        </w:rPr>
        <w:t>прощенных закупок: 158 штук на сумму 202 776,81 тыс. руб. с НДС (171 084,33 тыс. руб. без НДС), что составляет 0,9</w:t>
      </w:r>
      <w:r w:rsidR="00510627">
        <w:rPr>
          <w:rFonts w:cstheme="minorHAnsi"/>
          <w:iCs/>
          <w:color w:val="auto"/>
          <w:sz w:val="24"/>
          <w:szCs w:val="24"/>
        </w:rPr>
        <w:t xml:space="preserve"> </w:t>
      </w:r>
      <w:r w:rsidRPr="005902D9">
        <w:rPr>
          <w:rFonts w:cstheme="minorHAnsi"/>
          <w:iCs/>
          <w:color w:val="auto"/>
          <w:sz w:val="24"/>
          <w:szCs w:val="24"/>
        </w:rPr>
        <w:t>% от</w:t>
      </w:r>
      <w:r>
        <w:rPr>
          <w:rFonts w:cstheme="minorHAnsi"/>
          <w:iCs/>
          <w:color w:val="auto"/>
          <w:sz w:val="24"/>
          <w:szCs w:val="24"/>
        </w:rPr>
        <w:t xml:space="preserve"> суммы всех проведенных закупок;</w:t>
      </w:r>
    </w:p>
    <w:p w14:paraId="3242FAF4" w14:textId="4EF17572" w:rsidR="005902D9" w:rsidRPr="005902D9" w:rsidRDefault="005902D9"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Pr>
          <w:rFonts w:cstheme="minorHAnsi"/>
          <w:iCs/>
          <w:color w:val="auto"/>
          <w:sz w:val="24"/>
          <w:szCs w:val="24"/>
        </w:rPr>
        <w:t>з</w:t>
      </w:r>
      <w:r w:rsidRPr="005902D9">
        <w:rPr>
          <w:rFonts w:cstheme="minorHAnsi"/>
          <w:iCs/>
          <w:color w:val="auto"/>
          <w:sz w:val="24"/>
          <w:szCs w:val="24"/>
        </w:rPr>
        <w:t>акупок у взаимозависимых лиц: 15 штук на сумму 1 903 594,99 тыс. руб. с НДС (1</w:t>
      </w:r>
      <w:r w:rsidR="002D68C1">
        <w:rPr>
          <w:rFonts w:cstheme="minorHAnsi"/>
          <w:iCs/>
          <w:color w:val="auto"/>
          <w:sz w:val="24"/>
          <w:szCs w:val="24"/>
          <w:lang w:val="en-US"/>
        </w:rPr>
        <w:t> </w:t>
      </w:r>
      <w:r w:rsidRPr="005902D9">
        <w:rPr>
          <w:rFonts w:cstheme="minorHAnsi"/>
          <w:iCs/>
          <w:color w:val="auto"/>
          <w:sz w:val="24"/>
          <w:szCs w:val="24"/>
        </w:rPr>
        <w:t>586 329,16 тыс. руб. без НДС), что составляет 8,3</w:t>
      </w:r>
      <w:r w:rsidR="00510627">
        <w:rPr>
          <w:rFonts w:cstheme="minorHAnsi"/>
          <w:iCs/>
          <w:color w:val="auto"/>
          <w:sz w:val="24"/>
          <w:szCs w:val="24"/>
        </w:rPr>
        <w:t xml:space="preserve"> </w:t>
      </w:r>
      <w:r w:rsidRPr="005902D9">
        <w:rPr>
          <w:rFonts w:cstheme="minorHAnsi"/>
          <w:iCs/>
          <w:color w:val="auto"/>
          <w:sz w:val="24"/>
          <w:szCs w:val="24"/>
        </w:rPr>
        <w:t>% от</w:t>
      </w:r>
      <w:r>
        <w:rPr>
          <w:rFonts w:cstheme="minorHAnsi"/>
          <w:iCs/>
          <w:color w:val="auto"/>
          <w:sz w:val="24"/>
          <w:szCs w:val="24"/>
        </w:rPr>
        <w:t xml:space="preserve"> суммы всех проведенных закупок;</w:t>
      </w:r>
    </w:p>
    <w:p w14:paraId="030B7CEB" w14:textId="146A9D95" w:rsidR="005902D9" w:rsidRPr="005902D9" w:rsidRDefault="005902D9" w:rsidP="00F75C31">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Pr>
          <w:rFonts w:cstheme="minorHAnsi"/>
          <w:iCs/>
          <w:color w:val="auto"/>
          <w:sz w:val="24"/>
          <w:szCs w:val="24"/>
        </w:rPr>
        <w:t>с</w:t>
      </w:r>
      <w:r w:rsidRPr="005902D9">
        <w:rPr>
          <w:rFonts w:cstheme="minorHAnsi"/>
          <w:iCs/>
          <w:color w:val="auto"/>
          <w:sz w:val="24"/>
          <w:szCs w:val="24"/>
        </w:rPr>
        <w:t>остязательных отборов: 2 штуки на сумму 14 149,46 тыс. руб. с НДС (11 791,22 тыс. руб. без НДС), что составляет 0,1</w:t>
      </w:r>
      <w:r w:rsidR="00510627">
        <w:rPr>
          <w:rFonts w:cstheme="minorHAnsi"/>
          <w:iCs/>
          <w:color w:val="auto"/>
          <w:sz w:val="24"/>
          <w:szCs w:val="24"/>
        </w:rPr>
        <w:t xml:space="preserve"> </w:t>
      </w:r>
      <w:r w:rsidRPr="005902D9">
        <w:rPr>
          <w:rFonts w:cstheme="minorHAnsi"/>
          <w:iCs/>
          <w:color w:val="auto"/>
          <w:sz w:val="24"/>
          <w:szCs w:val="24"/>
        </w:rPr>
        <w:t>% от суммы всех проведенных закупок.</w:t>
      </w:r>
    </w:p>
    <w:p w14:paraId="1D6D8666" w14:textId="2F131DAC" w:rsidR="00F341ED" w:rsidRPr="008C7FC0" w:rsidRDefault="00F341ED" w:rsidP="00DB5E39">
      <w:pPr>
        <w:pStyle w:val="1"/>
        <w:spacing w:before="120" w:after="120"/>
        <w:jc w:val="both"/>
        <w:rPr>
          <w:rFonts w:asciiTheme="minorHAnsi" w:hAnsiTheme="minorHAnsi" w:cstheme="minorHAnsi"/>
          <w:bCs/>
          <w:color w:val="314E87"/>
          <w:kern w:val="0"/>
          <w:sz w:val="28"/>
          <w:szCs w:val="28"/>
          <w:lang w:eastAsia="ru-RU"/>
        </w:rPr>
      </w:pPr>
      <w:bookmarkStart w:id="404" w:name="_Toc132703319"/>
      <w:r w:rsidRPr="008C7FC0">
        <w:rPr>
          <w:rFonts w:asciiTheme="minorHAnsi" w:hAnsiTheme="minorHAnsi" w:cstheme="minorHAnsi"/>
          <w:bCs/>
          <w:color w:val="314E87"/>
          <w:kern w:val="0"/>
          <w:sz w:val="28"/>
          <w:szCs w:val="28"/>
          <w:lang w:eastAsia="ru-RU"/>
        </w:rPr>
        <w:t>12.3. Объем экономии при проведении конкурентных закупок за 20</w:t>
      </w:r>
      <w:r w:rsidR="0016079F" w:rsidRPr="008C7FC0">
        <w:rPr>
          <w:rFonts w:asciiTheme="minorHAnsi" w:hAnsiTheme="minorHAnsi" w:cstheme="minorHAnsi"/>
          <w:bCs/>
          <w:color w:val="314E87"/>
          <w:kern w:val="0"/>
          <w:sz w:val="28"/>
          <w:szCs w:val="28"/>
          <w:lang w:eastAsia="ru-RU"/>
        </w:rPr>
        <w:t>2</w:t>
      </w:r>
      <w:r w:rsidR="005902D9">
        <w:rPr>
          <w:rFonts w:asciiTheme="minorHAnsi" w:hAnsiTheme="minorHAnsi" w:cstheme="minorHAnsi"/>
          <w:bCs/>
          <w:color w:val="314E87"/>
          <w:kern w:val="0"/>
          <w:sz w:val="28"/>
          <w:szCs w:val="28"/>
          <w:lang w:eastAsia="ru-RU"/>
        </w:rPr>
        <w:t>2</w:t>
      </w:r>
      <w:r w:rsidRPr="008C7FC0">
        <w:rPr>
          <w:rFonts w:asciiTheme="minorHAnsi" w:hAnsiTheme="minorHAnsi" w:cstheme="minorHAnsi"/>
          <w:bCs/>
          <w:color w:val="314E87"/>
          <w:kern w:val="0"/>
          <w:sz w:val="28"/>
          <w:szCs w:val="28"/>
          <w:lang w:eastAsia="ru-RU"/>
        </w:rPr>
        <w:t xml:space="preserve"> год</w:t>
      </w:r>
      <w:bookmarkEnd w:id="404"/>
    </w:p>
    <w:p w14:paraId="0DC9B074" w14:textId="18FA820A" w:rsidR="00EB7870" w:rsidRDefault="00EB7870" w:rsidP="00DB5E39">
      <w:pPr>
        <w:tabs>
          <w:tab w:val="left" w:pos="0"/>
        </w:tabs>
        <w:spacing w:before="120" w:after="120"/>
        <w:ind w:firstLine="567"/>
        <w:jc w:val="both"/>
        <w:rPr>
          <w:rFonts w:cstheme="minorHAnsi"/>
          <w:b w:val="0"/>
          <w:bCs/>
          <w:color w:val="auto"/>
          <w:sz w:val="24"/>
          <w:szCs w:val="24"/>
        </w:rPr>
      </w:pPr>
      <w:r w:rsidRPr="00EB7870">
        <w:rPr>
          <w:rFonts w:cstheme="minorHAnsi"/>
          <w:b w:val="0"/>
          <w:bCs/>
          <w:color w:val="auto"/>
          <w:sz w:val="24"/>
          <w:szCs w:val="24"/>
        </w:rPr>
        <w:t xml:space="preserve">Объем достигнутой экономии при проведении закупок (экономический эффект, сложившийся в результате проведения закупки, между среднеарифметической ценой первоначальных предложений участников, подавших свои заявки, и итоговой ценой победившего участника) составляет </w:t>
      </w:r>
      <w:r w:rsidR="005902D9">
        <w:rPr>
          <w:rFonts w:cstheme="minorHAnsi"/>
          <w:b w:val="0"/>
          <w:bCs/>
          <w:color w:val="auto"/>
          <w:sz w:val="24"/>
          <w:szCs w:val="24"/>
        </w:rPr>
        <w:t>1 261 522,14</w:t>
      </w:r>
      <w:r w:rsidRPr="00EB7870">
        <w:rPr>
          <w:rFonts w:cstheme="minorHAnsi"/>
          <w:b w:val="0"/>
          <w:bCs/>
          <w:color w:val="auto"/>
          <w:sz w:val="24"/>
          <w:szCs w:val="24"/>
        </w:rPr>
        <w:t xml:space="preserve"> тыс. руб. без НДС</w:t>
      </w:r>
      <w:r>
        <w:rPr>
          <w:rFonts w:cstheme="minorHAnsi"/>
          <w:b w:val="0"/>
          <w:bCs/>
          <w:color w:val="auto"/>
          <w:sz w:val="24"/>
          <w:szCs w:val="24"/>
        </w:rPr>
        <w:t xml:space="preserve"> </w:t>
      </w:r>
      <w:r w:rsidRPr="00EB7870">
        <w:rPr>
          <w:rFonts w:cstheme="minorHAnsi"/>
          <w:b w:val="0"/>
          <w:bCs/>
          <w:color w:val="auto"/>
          <w:sz w:val="24"/>
          <w:szCs w:val="24"/>
        </w:rPr>
        <w:t>(</w:t>
      </w:r>
      <w:r w:rsidR="005902D9">
        <w:rPr>
          <w:rFonts w:cstheme="minorHAnsi"/>
          <w:b w:val="0"/>
          <w:bCs/>
          <w:color w:val="auto"/>
          <w:sz w:val="24"/>
          <w:szCs w:val="24"/>
        </w:rPr>
        <w:t>6,19</w:t>
      </w:r>
      <w:r w:rsidR="007D339B">
        <w:rPr>
          <w:rFonts w:cstheme="minorHAnsi"/>
          <w:b w:val="0"/>
          <w:bCs/>
          <w:color w:val="auto"/>
          <w:sz w:val="24"/>
          <w:szCs w:val="24"/>
        </w:rPr>
        <w:t xml:space="preserve"> </w:t>
      </w:r>
      <w:r w:rsidRPr="00EB7870">
        <w:rPr>
          <w:rFonts w:cstheme="minorHAnsi"/>
          <w:b w:val="0"/>
          <w:bCs/>
          <w:color w:val="auto"/>
          <w:sz w:val="24"/>
          <w:szCs w:val="24"/>
        </w:rPr>
        <w:t>%).</w:t>
      </w:r>
    </w:p>
    <w:p w14:paraId="77448704" w14:textId="021AB8AC" w:rsidR="00E70C25" w:rsidRPr="008C7FC0" w:rsidRDefault="00F341ED" w:rsidP="00F75C31">
      <w:pPr>
        <w:pStyle w:val="1"/>
        <w:spacing w:before="120" w:after="120" w:line="240" w:lineRule="auto"/>
        <w:jc w:val="both"/>
        <w:rPr>
          <w:rFonts w:asciiTheme="minorHAnsi" w:hAnsiTheme="minorHAnsi" w:cstheme="minorHAnsi"/>
          <w:bCs/>
          <w:color w:val="0070C0"/>
          <w:kern w:val="0"/>
          <w:sz w:val="24"/>
          <w:szCs w:val="24"/>
          <w:lang w:eastAsia="ru-RU"/>
        </w:rPr>
      </w:pPr>
      <w:bookmarkStart w:id="405" w:name="_Toc132703320"/>
      <w:r w:rsidRPr="008C7FC0">
        <w:rPr>
          <w:rFonts w:asciiTheme="minorHAnsi" w:hAnsiTheme="minorHAnsi" w:cstheme="minorHAnsi"/>
          <w:bCs/>
          <w:color w:val="314E87"/>
          <w:kern w:val="0"/>
          <w:sz w:val="28"/>
          <w:szCs w:val="28"/>
          <w:lang w:eastAsia="ru-RU"/>
        </w:rPr>
        <w:t xml:space="preserve">12.4. Закупки у предприятий малого и среднего предпринимательства (МСП) </w:t>
      </w:r>
      <w:r w:rsidR="00510627">
        <w:rPr>
          <w:rFonts w:asciiTheme="minorHAnsi" w:hAnsiTheme="minorHAnsi" w:cstheme="minorHAnsi"/>
          <w:bCs/>
          <w:color w:val="314E87"/>
          <w:kern w:val="0"/>
          <w:sz w:val="28"/>
          <w:szCs w:val="28"/>
          <w:lang w:eastAsia="ru-RU"/>
        </w:rPr>
        <w:br/>
      </w:r>
      <w:r w:rsidRPr="008C7FC0">
        <w:rPr>
          <w:rFonts w:asciiTheme="minorHAnsi" w:hAnsiTheme="minorHAnsi" w:cstheme="minorHAnsi"/>
          <w:bCs/>
          <w:color w:val="314E87"/>
          <w:kern w:val="0"/>
          <w:sz w:val="28"/>
          <w:szCs w:val="28"/>
          <w:lang w:eastAsia="ru-RU"/>
        </w:rPr>
        <w:t>за 20</w:t>
      </w:r>
      <w:r w:rsidR="00E70C25" w:rsidRPr="008C7FC0">
        <w:rPr>
          <w:rFonts w:asciiTheme="minorHAnsi" w:hAnsiTheme="minorHAnsi" w:cstheme="minorHAnsi"/>
          <w:bCs/>
          <w:color w:val="314E87"/>
          <w:kern w:val="0"/>
          <w:sz w:val="28"/>
          <w:szCs w:val="28"/>
          <w:lang w:eastAsia="ru-RU"/>
        </w:rPr>
        <w:t>2</w:t>
      </w:r>
      <w:r w:rsidR="005902D9">
        <w:rPr>
          <w:rFonts w:asciiTheme="minorHAnsi" w:hAnsiTheme="minorHAnsi" w:cstheme="minorHAnsi"/>
          <w:bCs/>
          <w:color w:val="314E87"/>
          <w:kern w:val="0"/>
          <w:sz w:val="28"/>
          <w:szCs w:val="28"/>
          <w:lang w:eastAsia="ru-RU"/>
        </w:rPr>
        <w:t>2</w:t>
      </w:r>
      <w:r w:rsidRPr="008C7FC0">
        <w:rPr>
          <w:rFonts w:asciiTheme="minorHAnsi" w:hAnsiTheme="minorHAnsi" w:cstheme="minorHAnsi"/>
          <w:bCs/>
          <w:color w:val="314E87"/>
          <w:kern w:val="0"/>
          <w:sz w:val="28"/>
          <w:szCs w:val="28"/>
          <w:lang w:eastAsia="ru-RU"/>
        </w:rPr>
        <w:t xml:space="preserve"> год</w:t>
      </w:r>
      <w:bookmarkEnd w:id="405"/>
      <w:r w:rsidRPr="008C7FC0">
        <w:rPr>
          <w:rFonts w:asciiTheme="minorHAnsi" w:hAnsiTheme="minorHAnsi" w:cstheme="minorHAnsi"/>
          <w:bCs/>
          <w:color w:val="0070C0"/>
          <w:kern w:val="0"/>
          <w:sz w:val="24"/>
          <w:szCs w:val="24"/>
          <w:lang w:eastAsia="ru-RU"/>
        </w:rPr>
        <w:t xml:space="preserve"> </w:t>
      </w:r>
    </w:p>
    <w:p w14:paraId="1AFC9047" w14:textId="543EBDC6" w:rsidR="00EB7870" w:rsidRPr="00EB7870" w:rsidRDefault="00EB7870" w:rsidP="00DB5E39">
      <w:pPr>
        <w:tabs>
          <w:tab w:val="left" w:pos="0"/>
        </w:tabs>
        <w:spacing w:before="120" w:after="120"/>
        <w:ind w:firstLine="567"/>
        <w:jc w:val="both"/>
        <w:rPr>
          <w:rFonts w:cstheme="minorHAnsi"/>
          <w:b w:val="0"/>
          <w:bCs/>
          <w:color w:val="auto"/>
          <w:sz w:val="24"/>
          <w:szCs w:val="24"/>
        </w:rPr>
      </w:pPr>
      <w:r w:rsidRPr="00EB7870">
        <w:rPr>
          <w:rFonts w:cstheme="minorHAnsi"/>
          <w:b w:val="0"/>
          <w:bCs/>
          <w:color w:val="auto"/>
          <w:sz w:val="24"/>
          <w:szCs w:val="24"/>
        </w:rPr>
        <w:t xml:space="preserve">В соответствии с отчетом ПАО «Камчатскэнерго» о закупке товаров, работ, услуг отдельными видами юридических лиц у субъектов малого и среднего предпринимательства, общая стоимость закупок у МСП составила </w:t>
      </w:r>
      <w:r w:rsidR="005902D9">
        <w:rPr>
          <w:rFonts w:cstheme="minorHAnsi"/>
          <w:b w:val="0"/>
          <w:bCs/>
          <w:color w:val="auto"/>
          <w:sz w:val="24"/>
          <w:szCs w:val="24"/>
        </w:rPr>
        <w:t>9 893 818,99</w:t>
      </w:r>
      <w:r w:rsidRPr="00EB7870">
        <w:rPr>
          <w:rFonts w:cstheme="minorHAnsi"/>
          <w:b w:val="0"/>
          <w:bCs/>
          <w:color w:val="auto"/>
          <w:sz w:val="24"/>
          <w:szCs w:val="24"/>
        </w:rPr>
        <w:t>3 тыс. руб. без НДС:</w:t>
      </w:r>
    </w:p>
    <w:p w14:paraId="6637B5F4" w14:textId="7B1C9F7E" w:rsidR="00EB7870" w:rsidRPr="00EB7870" w:rsidRDefault="00EB7870" w:rsidP="003E07D2">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EB7870">
        <w:rPr>
          <w:rFonts w:cstheme="minorHAnsi"/>
          <w:iCs/>
          <w:color w:val="auto"/>
          <w:sz w:val="24"/>
          <w:szCs w:val="24"/>
        </w:rPr>
        <w:lastRenderedPageBreak/>
        <w:t xml:space="preserve">закупки у субъектов МСП (с учетом исключений в соответствии с Постановлением Правительства от 11.12.2014 №1352) составили </w:t>
      </w:r>
      <w:r w:rsidR="005902D9">
        <w:rPr>
          <w:rFonts w:cstheme="minorHAnsi"/>
          <w:iCs/>
          <w:color w:val="auto"/>
          <w:sz w:val="24"/>
          <w:szCs w:val="24"/>
        </w:rPr>
        <w:t>92</w:t>
      </w:r>
      <w:r w:rsidR="007D339B">
        <w:rPr>
          <w:rFonts w:cstheme="minorHAnsi"/>
          <w:iCs/>
          <w:color w:val="auto"/>
          <w:sz w:val="24"/>
          <w:szCs w:val="24"/>
        </w:rPr>
        <w:t xml:space="preserve"> </w:t>
      </w:r>
      <w:r w:rsidRPr="00EB7870">
        <w:rPr>
          <w:rFonts w:cstheme="minorHAnsi"/>
          <w:iCs/>
          <w:color w:val="auto"/>
          <w:sz w:val="24"/>
          <w:szCs w:val="24"/>
        </w:rPr>
        <w:t>% (при установленном показателе – не менее 2</w:t>
      </w:r>
      <w:r w:rsidR="005902D9">
        <w:rPr>
          <w:rFonts w:cstheme="minorHAnsi"/>
          <w:iCs/>
          <w:color w:val="auto"/>
          <w:sz w:val="24"/>
          <w:szCs w:val="24"/>
        </w:rPr>
        <w:t>5</w:t>
      </w:r>
      <w:r w:rsidR="007D339B">
        <w:rPr>
          <w:rFonts w:cstheme="minorHAnsi"/>
          <w:iCs/>
          <w:color w:val="auto"/>
          <w:sz w:val="24"/>
          <w:szCs w:val="24"/>
        </w:rPr>
        <w:t xml:space="preserve"> </w:t>
      </w:r>
      <w:r w:rsidRPr="00EB7870">
        <w:rPr>
          <w:rFonts w:cstheme="minorHAnsi"/>
          <w:iCs/>
          <w:color w:val="auto"/>
          <w:sz w:val="24"/>
          <w:szCs w:val="24"/>
        </w:rPr>
        <w:t>%);   </w:t>
      </w:r>
    </w:p>
    <w:p w14:paraId="4168E59F" w14:textId="141F9B17" w:rsidR="00847CCA" w:rsidRDefault="00EB7870" w:rsidP="003E07D2">
      <w:pPr>
        <w:pStyle w:val="af9"/>
        <w:numPr>
          <w:ilvl w:val="0"/>
          <w:numId w:val="4"/>
        </w:numPr>
        <w:tabs>
          <w:tab w:val="left" w:pos="1134"/>
        </w:tabs>
        <w:spacing w:before="120" w:after="120" w:line="276" w:lineRule="auto"/>
        <w:ind w:left="142" w:firstLine="567"/>
        <w:jc w:val="both"/>
        <w:rPr>
          <w:rFonts w:cstheme="minorHAnsi"/>
          <w:iCs/>
          <w:color w:val="auto"/>
          <w:sz w:val="24"/>
          <w:szCs w:val="24"/>
        </w:rPr>
      </w:pPr>
      <w:r w:rsidRPr="005902D9">
        <w:rPr>
          <w:rFonts w:cstheme="minorHAnsi"/>
          <w:iCs/>
          <w:color w:val="auto"/>
          <w:sz w:val="24"/>
          <w:szCs w:val="24"/>
        </w:rPr>
        <w:t xml:space="preserve">закупки, участники которых только субъекты МСП (с учетом исключений в соответствии с Постановлением Правительства от 11.12.2014 №1352) составили </w:t>
      </w:r>
      <w:r w:rsidR="005902D9">
        <w:rPr>
          <w:rFonts w:cstheme="minorHAnsi"/>
          <w:iCs/>
          <w:color w:val="auto"/>
          <w:sz w:val="24"/>
          <w:szCs w:val="24"/>
        </w:rPr>
        <w:t>21</w:t>
      </w:r>
      <w:r w:rsidR="007D339B" w:rsidRPr="005902D9">
        <w:rPr>
          <w:rFonts w:cstheme="minorHAnsi"/>
          <w:iCs/>
          <w:color w:val="auto"/>
          <w:sz w:val="24"/>
          <w:szCs w:val="24"/>
        </w:rPr>
        <w:t xml:space="preserve"> </w:t>
      </w:r>
      <w:r w:rsidRPr="005902D9">
        <w:rPr>
          <w:rFonts w:cstheme="minorHAnsi"/>
          <w:iCs/>
          <w:color w:val="auto"/>
          <w:sz w:val="24"/>
          <w:szCs w:val="24"/>
        </w:rPr>
        <w:t>% (при установле</w:t>
      </w:r>
      <w:r w:rsidR="00643DD8" w:rsidRPr="005902D9">
        <w:rPr>
          <w:rFonts w:cstheme="minorHAnsi"/>
          <w:iCs/>
          <w:color w:val="auto"/>
          <w:sz w:val="24"/>
          <w:szCs w:val="24"/>
        </w:rPr>
        <w:t xml:space="preserve">нном показателе – не менее </w:t>
      </w:r>
      <w:r w:rsidR="005902D9">
        <w:rPr>
          <w:rFonts w:cstheme="minorHAnsi"/>
          <w:iCs/>
          <w:color w:val="auto"/>
          <w:sz w:val="24"/>
          <w:szCs w:val="24"/>
        </w:rPr>
        <w:t>20</w:t>
      </w:r>
      <w:r w:rsidR="007D339B" w:rsidRPr="005902D9">
        <w:rPr>
          <w:rFonts w:cstheme="minorHAnsi"/>
          <w:iCs/>
          <w:color w:val="auto"/>
          <w:sz w:val="24"/>
          <w:szCs w:val="24"/>
        </w:rPr>
        <w:t xml:space="preserve"> </w:t>
      </w:r>
      <w:r w:rsidR="00643DD8" w:rsidRPr="005902D9">
        <w:rPr>
          <w:rFonts w:cstheme="minorHAnsi"/>
          <w:iCs/>
          <w:color w:val="auto"/>
          <w:sz w:val="24"/>
          <w:szCs w:val="24"/>
        </w:rPr>
        <w:t>%).</w:t>
      </w:r>
    </w:p>
    <w:p w14:paraId="2CF8108B" w14:textId="1F4EEDAB" w:rsidR="005902D9" w:rsidRDefault="005902D9">
      <w:pPr>
        <w:spacing w:after="200"/>
        <w:rPr>
          <w:rFonts w:cstheme="minorHAnsi"/>
          <w:iCs/>
          <w:color w:val="auto"/>
          <w:sz w:val="24"/>
          <w:szCs w:val="24"/>
        </w:rPr>
      </w:pPr>
      <w:r>
        <w:rPr>
          <w:rFonts w:cstheme="minorHAnsi"/>
          <w:iCs/>
          <w:color w:val="auto"/>
          <w:sz w:val="24"/>
          <w:szCs w:val="24"/>
        </w:rPr>
        <w:br w:type="page"/>
      </w:r>
    </w:p>
    <w:p w14:paraId="4409310C" w14:textId="1B9E3C23" w:rsidR="007D339B" w:rsidRDefault="00EB7870" w:rsidP="00044EA3">
      <w:pPr>
        <w:pStyle w:val="1"/>
        <w:spacing w:before="0" w:after="0"/>
        <w:jc w:val="center"/>
        <w:rPr>
          <w:rFonts w:asciiTheme="minorHAnsi" w:hAnsiTheme="minorHAnsi" w:cstheme="minorHAnsi"/>
          <w:color w:val="314E87"/>
          <w:sz w:val="32"/>
        </w:rPr>
      </w:pPr>
      <w:bookmarkStart w:id="406" w:name="_Toc68861885"/>
      <w:bookmarkStart w:id="407" w:name="_Toc69121052"/>
      <w:bookmarkStart w:id="408" w:name="_Toc132703321"/>
      <w:r w:rsidRPr="00E32F91">
        <w:rPr>
          <w:rFonts w:asciiTheme="minorHAnsi" w:hAnsiTheme="minorHAnsi" w:cstheme="minorHAnsi"/>
          <w:color w:val="314E87"/>
          <w:sz w:val="32"/>
        </w:rPr>
        <w:lastRenderedPageBreak/>
        <w:t>Контакты и иная справочная информация для акционеров и инвесторов</w:t>
      </w:r>
      <w:bookmarkEnd w:id="406"/>
      <w:bookmarkEnd w:id="407"/>
      <w:bookmarkEnd w:id="408"/>
    </w:p>
    <w:p w14:paraId="2075D01A" w14:textId="77777777" w:rsidR="00510627" w:rsidRPr="00044EA3" w:rsidRDefault="00510627" w:rsidP="00044EA3">
      <w:pPr>
        <w:pStyle w:val="1"/>
        <w:spacing w:before="0" w:after="0"/>
        <w:jc w:val="center"/>
        <w:rPr>
          <w:color w:val="314E87"/>
          <w:sz w:val="32"/>
        </w:rPr>
      </w:pPr>
    </w:p>
    <w:tbl>
      <w:tblPr>
        <w:tblW w:w="10217" w:type="dxa"/>
        <w:tblInd w:w="-23" w:type="dxa"/>
        <w:tblLook w:val="0000" w:firstRow="0" w:lastRow="0" w:firstColumn="0" w:lastColumn="0" w:noHBand="0" w:noVBand="0"/>
      </w:tblPr>
      <w:tblGrid>
        <w:gridCol w:w="3780"/>
        <w:gridCol w:w="6437"/>
      </w:tblGrid>
      <w:tr w:rsidR="00EB7870" w:rsidRPr="00E32F91" w14:paraId="0B070F6F" w14:textId="77777777" w:rsidTr="002D1F0F">
        <w:trPr>
          <w:trHeight w:val="566"/>
        </w:trPr>
        <w:tc>
          <w:tcPr>
            <w:tcW w:w="3780" w:type="dxa"/>
            <w:shd w:val="clear" w:color="auto" w:fill="auto"/>
            <w:vAlign w:val="center"/>
          </w:tcPr>
          <w:p w14:paraId="02B5705D" w14:textId="77777777" w:rsidR="00EB7870" w:rsidRPr="003F6D4B" w:rsidRDefault="00EB7870" w:rsidP="00DB5E39">
            <w:pPr>
              <w:rPr>
                <w:rFonts w:cstheme="minorHAnsi"/>
                <w:iCs/>
                <w:color w:val="auto"/>
                <w:sz w:val="20"/>
                <w:szCs w:val="20"/>
              </w:rPr>
            </w:pPr>
            <w:r w:rsidRPr="003F6D4B">
              <w:rPr>
                <w:rFonts w:cstheme="minorHAnsi"/>
                <w:iCs/>
                <w:color w:val="auto"/>
                <w:sz w:val="20"/>
                <w:szCs w:val="20"/>
              </w:rPr>
              <w:t>Полное фирменное наименование</w:t>
            </w:r>
          </w:p>
        </w:tc>
        <w:tc>
          <w:tcPr>
            <w:tcW w:w="6437" w:type="dxa"/>
            <w:shd w:val="clear" w:color="auto" w:fill="auto"/>
            <w:vAlign w:val="center"/>
          </w:tcPr>
          <w:p w14:paraId="05A44C12" w14:textId="13475AE8" w:rsidR="00EB7870" w:rsidRPr="00E32F91" w:rsidRDefault="00EB7870" w:rsidP="002D1F0F">
            <w:pPr>
              <w:jc w:val="both"/>
              <w:rPr>
                <w:rFonts w:cstheme="minorHAnsi"/>
                <w:b w:val="0"/>
                <w:iCs/>
                <w:color w:val="auto"/>
                <w:sz w:val="20"/>
                <w:szCs w:val="20"/>
              </w:rPr>
            </w:pPr>
            <w:r w:rsidRPr="00E32F91">
              <w:rPr>
                <w:rFonts w:cstheme="minorHAnsi"/>
                <w:b w:val="0"/>
                <w:iCs/>
                <w:color w:val="auto"/>
                <w:sz w:val="20"/>
                <w:szCs w:val="20"/>
              </w:rPr>
              <w:t>Публичное акционерное общество энергетики и электрификации «Камчатскэнерго»</w:t>
            </w:r>
          </w:p>
        </w:tc>
      </w:tr>
      <w:tr w:rsidR="00EB7870" w:rsidRPr="00E32F91" w14:paraId="5F33A92E" w14:textId="77777777" w:rsidTr="002D1F0F">
        <w:trPr>
          <w:trHeight w:val="148"/>
        </w:trPr>
        <w:tc>
          <w:tcPr>
            <w:tcW w:w="3780" w:type="dxa"/>
            <w:shd w:val="clear" w:color="auto" w:fill="auto"/>
            <w:vAlign w:val="center"/>
          </w:tcPr>
          <w:p w14:paraId="28E7C4F9" w14:textId="77777777" w:rsidR="00EB7870" w:rsidRPr="003F6D4B" w:rsidRDefault="00EB7870" w:rsidP="00DB5E39">
            <w:pPr>
              <w:rPr>
                <w:rFonts w:cstheme="minorHAnsi"/>
                <w:iCs/>
                <w:color w:val="auto"/>
                <w:sz w:val="20"/>
                <w:szCs w:val="20"/>
              </w:rPr>
            </w:pPr>
            <w:r w:rsidRPr="003F6D4B">
              <w:rPr>
                <w:rFonts w:cstheme="minorHAnsi"/>
                <w:iCs/>
                <w:color w:val="auto"/>
                <w:sz w:val="20"/>
                <w:szCs w:val="20"/>
              </w:rPr>
              <w:t>Сокращенное фирменное наименование Общества</w:t>
            </w:r>
          </w:p>
        </w:tc>
        <w:tc>
          <w:tcPr>
            <w:tcW w:w="6437" w:type="dxa"/>
            <w:shd w:val="clear" w:color="auto" w:fill="auto"/>
            <w:vAlign w:val="center"/>
          </w:tcPr>
          <w:p w14:paraId="5E7C3CC1" w14:textId="77777777" w:rsidR="00EB7870" w:rsidRPr="00E32F91" w:rsidRDefault="00EB7870" w:rsidP="00DB5E39">
            <w:pPr>
              <w:rPr>
                <w:rFonts w:cstheme="minorHAnsi"/>
                <w:b w:val="0"/>
                <w:iCs/>
                <w:color w:val="auto"/>
                <w:sz w:val="20"/>
                <w:szCs w:val="20"/>
              </w:rPr>
            </w:pPr>
            <w:r w:rsidRPr="00E32F91">
              <w:rPr>
                <w:rFonts w:cstheme="minorHAnsi"/>
                <w:b w:val="0"/>
                <w:iCs/>
                <w:color w:val="auto"/>
                <w:sz w:val="20"/>
                <w:szCs w:val="20"/>
              </w:rPr>
              <w:t>ПАО «Камчатскэнерго»</w:t>
            </w:r>
          </w:p>
        </w:tc>
      </w:tr>
      <w:tr w:rsidR="00EB7870" w:rsidRPr="00E32F91" w14:paraId="36BAD439" w14:textId="77777777" w:rsidTr="002D1F0F">
        <w:trPr>
          <w:trHeight w:val="147"/>
        </w:trPr>
        <w:tc>
          <w:tcPr>
            <w:tcW w:w="3780" w:type="dxa"/>
            <w:shd w:val="clear" w:color="auto" w:fill="auto"/>
            <w:vAlign w:val="center"/>
          </w:tcPr>
          <w:p w14:paraId="5BEE2738" w14:textId="77777777" w:rsidR="00EB7870" w:rsidRPr="003F6D4B" w:rsidRDefault="00FB08EF" w:rsidP="00DB5E39">
            <w:pPr>
              <w:rPr>
                <w:rFonts w:cstheme="minorHAnsi"/>
                <w:iCs/>
                <w:color w:val="auto"/>
                <w:sz w:val="20"/>
                <w:szCs w:val="20"/>
              </w:rPr>
            </w:pPr>
            <w:r>
              <w:rPr>
                <w:rFonts w:cstheme="minorHAnsi"/>
                <w:iCs/>
                <w:color w:val="auto"/>
                <w:sz w:val="20"/>
                <w:szCs w:val="20"/>
              </w:rPr>
              <w:t xml:space="preserve">Местонахождение </w:t>
            </w:r>
          </w:p>
        </w:tc>
        <w:tc>
          <w:tcPr>
            <w:tcW w:w="6437" w:type="dxa"/>
            <w:shd w:val="clear" w:color="auto" w:fill="auto"/>
            <w:vAlign w:val="center"/>
          </w:tcPr>
          <w:p w14:paraId="5A63838E" w14:textId="77777777" w:rsidR="00EB7870" w:rsidRPr="00E32F91" w:rsidRDefault="00FB08EF" w:rsidP="00DB5E39">
            <w:pPr>
              <w:rPr>
                <w:rFonts w:cstheme="minorHAnsi"/>
                <w:b w:val="0"/>
                <w:iCs/>
                <w:color w:val="auto"/>
                <w:sz w:val="20"/>
                <w:szCs w:val="20"/>
              </w:rPr>
            </w:pPr>
            <w:r w:rsidRPr="00E32F91">
              <w:rPr>
                <w:rFonts w:cstheme="minorHAnsi"/>
                <w:b w:val="0"/>
                <w:iCs/>
                <w:color w:val="auto"/>
                <w:sz w:val="20"/>
                <w:szCs w:val="20"/>
              </w:rPr>
              <w:t>Российская Федерация</w:t>
            </w:r>
            <w:r>
              <w:rPr>
                <w:rFonts w:cstheme="minorHAnsi"/>
                <w:b w:val="0"/>
                <w:iCs/>
                <w:color w:val="auto"/>
                <w:sz w:val="20"/>
                <w:szCs w:val="20"/>
              </w:rPr>
              <w:t xml:space="preserve">, </w:t>
            </w:r>
            <w:r w:rsidRPr="00E32F91">
              <w:rPr>
                <w:rFonts w:cstheme="minorHAnsi"/>
                <w:b w:val="0"/>
                <w:iCs/>
                <w:color w:val="auto"/>
                <w:sz w:val="20"/>
                <w:szCs w:val="20"/>
              </w:rPr>
              <w:t>г. Петропавловск-Камчатский</w:t>
            </w:r>
          </w:p>
        </w:tc>
      </w:tr>
      <w:tr w:rsidR="00FB08EF" w:rsidRPr="00E32F91" w14:paraId="2D5738F5" w14:textId="77777777" w:rsidTr="002D1F0F">
        <w:trPr>
          <w:trHeight w:val="136"/>
        </w:trPr>
        <w:tc>
          <w:tcPr>
            <w:tcW w:w="3780" w:type="dxa"/>
            <w:shd w:val="clear" w:color="auto" w:fill="auto"/>
            <w:vAlign w:val="center"/>
          </w:tcPr>
          <w:p w14:paraId="386C6F4A" w14:textId="77777777" w:rsidR="00FB08EF" w:rsidRDefault="00FB08EF" w:rsidP="00DB5E39">
            <w:pPr>
              <w:rPr>
                <w:rFonts w:cstheme="minorHAnsi"/>
                <w:iCs/>
                <w:color w:val="auto"/>
                <w:sz w:val="20"/>
                <w:szCs w:val="20"/>
              </w:rPr>
            </w:pPr>
            <w:r>
              <w:rPr>
                <w:rFonts w:cstheme="minorHAnsi"/>
                <w:iCs/>
                <w:color w:val="auto"/>
                <w:sz w:val="20"/>
                <w:szCs w:val="20"/>
              </w:rPr>
              <w:t>Почтовый адрес</w:t>
            </w:r>
          </w:p>
        </w:tc>
        <w:tc>
          <w:tcPr>
            <w:tcW w:w="6437" w:type="dxa"/>
            <w:shd w:val="clear" w:color="auto" w:fill="auto"/>
            <w:vAlign w:val="center"/>
          </w:tcPr>
          <w:p w14:paraId="32F648E5" w14:textId="26705EBF" w:rsidR="00FB08EF" w:rsidRPr="00E32F91" w:rsidRDefault="000E1365">
            <w:pPr>
              <w:rPr>
                <w:rFonts w:cstheme="minorHAnsi"/>
                <w:b w:val="0"/>
                <w:iCs/>
                <w:color w:val="auto"/>
                <w:sz w:val="20"/>
                <w:szCs w:val="20"/>
              </w:rPr>
            </w:pPr>
            <w:r>
              <w:rPr>
                <w:rFonts w:cstheme="minorHAnsi"/>
                <w:b w:val="0"/>
                <w:iCs/>
                <w:color w:val="auto"/>
                <w:sz w:val="20"/>
                <w:szCs w:val="20"/>
              </w:rPr>
              <w:t xml:space="preserve">683000, Россия, г. </w:t>
            </w:r>
            <w:r w:rsidRPr="00E32F91">
              <w:rPr>
                <w:rFonts w:cstheme="minorHAnsi"/>
                <w:b w:val="0"/>
                <w:iCs/>
                <w:color w:val="auto"/>
                <w:sz w:val="20"/>
                <w:szCs w:val="20"/>
              </w:rPr>
              <w:t xml:space="preserve">Петропавловск-Камчатский </w:t>
            </w:r>
            <w:r>
              <w:rPr>
                <w:rFonts w:cstheme="minorHAnsi"/>
                <w:b w:val="0"/>
                <w:iCs/>
                <w:color w:val="auto"/>
                <w:sz w:val="20"/>
                <w:szCs w:val="20"/>
              </w:rPr>
              <w:t xml:space="preserve">, </w:t>
            </w:r>
            <w:r w:rsidR="00977E08" w:rsidRPr="00E32F91">
              <w:rPr>
                <w:rFonts w:cstheme="minorHAnsi"/>
                <w:b w:val="0"/>
                <w:iCs/>
                <w:color w:val="auto"/>
                <w:sz w:val="20"/>
                <w:szCs w:val="20"/>
              </w:rPr>
              <w:t>ул. Набережная, д. 10</w:t>
            </w:r>
            <w:r w:rsidR="00FB08EF">
              <w:rPr>
                <w:rFonts w:cstheme="minorHAnsi"/>
                <w:b w:val="0"/>
                <w:iCs/>
                <w:color w:val="auto"/>
                <w:sz w:val="20"/>
                <w:szCs w:val="20"/>
              </w:rPr>
              <w:t xml:space="preserve"> </w:t>
            </w:r>
          </w:p>
        </w:tc>
      </w:tr>
      <w:tr w:rsidR="00EB7870" w:rsidRPr="00E32F91" w14:paraId="049ABFF9" w14:textId="77777777" w:rsidTr="002D1F0F">
        <w:trPr>
          <w:trHeight w:val="843"/>
        </w:trPr>
        <w:tc>
          <w:tcPr>
            <w:tcW w:w="3780" w:type="dxa"/>
            <w:shd w:val="clear" w:color="auto" w:fill="auto"/>
            <w:vAlign w:val="center"/>
          </w:tcPr>
          <w:p w14:paraId="0630D896" w14:textId="77777777" w:rsidR="00EB7870" w:rsidRPr="003F6D4B" w:rsidRDefault="00EB7870" w:rsidP="00DB5E39">
            <w:pPr>
              <w:rPr>
                <w:rFonts w:cstheme="minorHAnsi"/>
                <w:iCs/>
                <w:color w:val="auto"/>
                <w:sz w:val="20"/>
                <w:szCs w:val="20"/>
              </w:rPr>
            </w:pPr>
            <w:r w:rsidRPr="003F6D4B">
              <w:rPr>
                <w:rFonts w:cstheme="minorHAnsi"/>
                <w:iCs/>
                <w:color w:val="auto"/>
                <w:sz w:val="20"/>
                <w:szCs w:val="20"/>
              </w:rPr>
              <w:t>Банковские реквизиты</w:t>
            </w:r>
          </w:p>
        </w:tc>
        <w:tc>
          <w:tcPr>
            <w:tcW w:w="6437" w:type="dxa"/>
            <w:shd w:val="clear" w:color="auto" w:fill="auto"/>
            <w:vAlign w:val="center"/>
          </w:tcPr>
          <w:p w14:paraId="1930C58F" w14:textId="741F2D38" w:rsidR="000E1365" w:rsidRDefault="000E1365" w:rsidP="00DB5E39">
            <w:pPr>
              <w:rPr>
                <w:rFonts w:cstheme="minorHAnsi"/>
                <w:b w:val="0"/>
                <w:iCs/>
                <w:color w:val="auto"/>
                <w:sz w:val="20"/>
                <w:szCs w:val="20"/>
              </w:rPr>
            </w:pPr>
            <w:r w:rsidRPr="000E1365">
              <w:rPr>
                <w:rFonts w:cstheme="minorHAnsi"/>
                <w:b w:val="0"/>
                <w:iCs/>
                <w:color w:val="auto"/>
                <w:sz w:val="20"/>
                <w:szCs w:val="20"/>
              </w:rPr>
              <w:t>Отделение № 8645 ПАО Сбербанк г. Магадан</w:t>
            </w:r>
          </w:p>
          <w:p w14:paraId="1AF1B435" w14:textId="182D3401" w:rsidR="00AB6F28" w:rsidRPr="00E32F91" w:rsidRDefault="00AB6F28" w:rsidP="00DB5E39">
            <w:pPr>
              <w:rPr>
                <w:rFonts w:cstheme="minorHAnsi"/>
                <w:b w:val="0"/>
                <w:iCs/>
                <w:color w:val="auto"/>
                <w:sz w:val="20"/>
                <w:szCs w:val="20"/>
              </w:rPr>
            </w:pPr>
            <w:r w:rsidRPr="00E32F91">
              <w:rPr>
                <w:rFonts w:cstheme="minorHAnsi"/>
                <w:b w:val="0"/>
                <w:iCs/>
                <w:color w:val="auto"/>
                <w:sz w:val="20"/>
                <w:szCs w:val="20"/>
              </w:rPr>
              <w:t>БИК 044442607</w:t>
            </w:r>
          </w:p>
          <w:p w14:paraId="459B1432" w14:textId="5B00A984" w:rsidR="00AB6F28" w:rsidRPr="00E32F91" w:rsidRDefault="00AB6F28" w:rsidP="00DB5E39">
            <w:pPr>
              <w:rPr>
                <w:rFonts w:cstheme="minorHAnsi"/>
                <w:b w:val="0"/>
                <w:iCs/>
                <w:color w:val="auto"/>
                <w:sz w:val="20"/>
                <w:szCs w:val="20"/>
              </w:rPr>
            </w:pPr>
            <w:r w:rsidRPr="00E32F91">
              <w:rPr>
                <w:rFonts w:cstheme="minorHAnsi"/>
                <w:b w:val="0"/>
                <w:iCs/>
                <w:color w:val="auto"/>
                <w:sz w:val="20"/>
                <w:szCs w:val="20"/>
              </w:rPr>
              <w:t>к/с 30101810300000000607</w:t>
            </w:r>
          </w:p>
          <w:p w14:paraId="69628BD1" w14:textId="0E2C8D6B" w:rsidR="00EB7870" w:rsidRPr="00AB6F28" w:rsidRDefault="00AB6F28" w:rsidP="002D1F0F">
            <w:pPr>
              <w:rPr>
                <w:rFonts w:cstheme="minorHAnsi"/>
                <w:b w:val="0"/>
                <w:iCs/>
                <w:color w:val="auto"/>
                <w:sz w:val="20"/>
                <w:szCs w:val="20"/>
              </w:rPr>
            </w:pPr>
            <w:r>
              <w:rPr>
                <w:rFonts w:cstheme="minorHAnsi"/>
                <w:b w:val="0"/>
                <w:iCs/>
                <w:color w:val="auto"/>
                <w:sz w:val="20"/>
                <w:szCs w:val="20"/>
              </w:rPr>
              <w:t>р/с 40702810536170052619</w:t>
            </w:r>
            <w:r w:rsidR="00EB7870" w:rsidRPr="00E32F91">
              <w:rPr>
                <w:rFonts w:cstheme="minorHAnsi"/>
                <w:b w:val="0"/>
                <w:iCs/>
                <w:color w:val="auto"/>
                <w:sz w:val="20"/>
                <w:szCs w:val="20"/>
              </w:rPr>
              <w:tab/>
            </w:r>
          </w:p>
        </w:tc>
      </w:tr>
      <w:tr w:rsidR="00AB6F28" w:rsidRPr="00E32F91" w14:paraId="41716119" w14:textId="77777777" w:rsidTr="002D1F0F">
        <w:trPr>
          <w:trHeight w:val="129"/>
        </w:trPr>
        <w:tc>
          <w:tcPr>
            <w:tcW w:w="3780" w:type="dxa"/>
            <w:shd w:val="clear" w:color="auto" w:fill="auto"/>
            <w:vAlign w:val="center"/>
          </w:tcPr>
          <w:p w14:paraId="3FC36E47" w14:textId="77777777" w:rsidR="00AB6F28" w:rsidRPr="003F6D4B" w:rsidRDefault="00AB6F28" w:rsidP="00DB5E39">
            <w:pPr>
              <w:rPr>
                <w:rFonts w:cstheme="minorHAnsi"/>
                <w:iCs/>
                <w:color w:val="auto"/>
                <w:sz w:val="20"/>
                <w:szCs w:val="20"/>
              </w:rPr>
            </w:pPr>
            <w:r>
              <w:rPr>
                <w:rFonts w:cstheme="minorHAnsi"/>
                <w:iCs/>
                <w:color w:val="auto"/>
                <w:sz w:val="20"/>
                <w:szCs w:val="20"/>
              </w:rPr>
              <w:t>Сведения о государственной регистрации Общества:</w:t>
            </w:r>
          </w:p>
          <w:p w14:paraId="476A63D2" w14:textId="77777777" w:rsidR="00AB6F28" w:rsidRPr="003F6D4B" w:rsidRDefault="00AB6F28" w:rsidP="00DB5E39">
            <w:pPr>
              <w:rPr>
                <w:rFonts w:cstheme="minorHAnsi"/>
                <w:iCs/>
                <w:color w:val="auto"/>
                <w:sz w:val="20"/>
                <w:szCs w:val="20"/>
              </w:rPr>
            </w:pPr>
            <w:r w:rsidRPr="003F6D4B">
              <w:rPr>
                <w:rFonts w:cstheme="minorHAnsi"/>
                <w:iCs/>
                <w:color w:val="auto"/>
                <w:sz w:val="20"/>
                <w:szCs w:val="20"/>
              </w:rPr>
              <w:t>Дата государственной регистрации</w:t>
            </w:r>
          </w:p>
        </w:tc>
        <w:tc>
          <w:tcPr>
            <w:tcW w:w="6437" w:type="dxa"/>
            <w:shd w:val="clear" w:color="auto" w:fill="auto"/>
            <w:vAlign w:val="center"/>
          </w:tcPr>
          <w:p w14:paraId="57845ACF" w14:textId="77777777" w:rsidR="00AB6F28" w:rsidRDefault="00AB6F28" w:rsidP="00DB5E39">
            <w:pPr>
              <w:rPr>
                <w:rFonts w:cstheme="minorHAnsi"/>
                <w:b w:val="0"/>
                <w:iCs/>
                <w:color w:val="auto"/>
                <w:sz w:val="20"/>
                <w:szCs w:val="20"/>
              </w:rPr>
            </w:pPr>
          </w:p>
          <w:p w14:paraId="0B9CAA25" w14:textId="77777777" w:rsidR="00AB6F28" w:rsidRDefault="00AB6F28" w:rsidP="00DB5E39">
            <w:pPr>
              <w:rPr>
                <w:rFonts w:cstheme="minorHAnsi"/>
                <w:b w:val="0"/>
                <w:iCs/>
                <w:color w:val="auto"/>
                <w:sz w:val="20"/>
                <w:szCs w:val="20"/>
              </w:rPr>
            </w:pPr>
          </w:p>
          <w:p w14:paraId="1437F2FC" w14:textId="6D660DF8" w:rsidR="00AB6F28" w:rsidRPr="00E32F91" w:rsidRDefault="00AB6F28" w:rsidP="00EE318C">
            <w:pPr>
              <w:rPr>
                <w:rFonts w:cstheme="minorHAnsi"/>
                <w:b w:val="0"/>
                <w:iCs/>
                <w:color w:val="auto"/>
                <w:sz w:val="20"/>
                <w:szCs w:val="20"/>
              </w:rPr>
            </w:pPr>
            <w:r w:rsidRPr="00E32F91">
              <w:rPr>
                <w:rFonts w:cstheme="minorHAnsi"/>
                <w:b w:val="0"/>
                <w:iCs/>
                <w:color w:val="auto"/>
                <w:sz w:val="20"/>
                <w:szCs w:val="20"/>
              </w:rPr>
              <w:t>09</w:t>
            </w:r>
            <w:r w:rsidR="00510627">
              <w:rPr>
                <w:rFonts w:cstheme="minorHAnsi"/>
                <w:b w:val="0"/>
                <w:iCs/>
                <w:color w:val="auto"/>
                <w:sz w:val="20"/>
                <w:szCs w:val="20"/>
              </w:rPr>
              <w:t>.04.</w:t>
            </w:r>
            <w:r w:rsidRPr="00E32F91">
              <w:rPr>
                <w:rFonts w:cstheme="minorHAnsi"/>
                <w:b w:val="0"/>
                <w:iCs/>
                <w:color w:val="auto"/>
                <w:sz w:val="20"/>
                <w:szCs w:val="20"/>
              </w:rPr>
              <w:t>1993</w:t>
            </w:r>
          </w:p>
        </w:tc>
      </w:tr>
      <w:tr w:rsidR="00AB6F28" w:rsidRPr="00E32F91" w14:paraId="746F20EB" w14:textId="77777777" w:rsidTr="002D1F0F">
        <w:trPr>
          <w:trHeight w:val="496"/>
        </w:trPr>
        <w:tc>
          <w:tcPr>
            <w:tcW w:w="3780" w:type="dxa"/>
            <w:shd w:val="clear" w:color="auto" w:fill="auto"/>
            <w:vAlign w:val="center"/>
          </w:tcPr>
          <w:p w14:paraId="35A6D4B9" w14:textId="77777777" w:rsidR="00AB6F28" w:rsidRPr="003F6D4B" w:rsidRDefault="00AB6F28" w:rsidP="00DB5E39">
            <w:pPr>
              <w:rPr>
                <w:rFonts w:cstheme="minorHAnsi"/>
                <w:iCs/>
                <w:color w:val="auto"/>
                <w:sz w:val="20"/>
                <w:szCs w:val="20"/>
              </w:rPr>
            </w:pPr>
            <w:r w:rsidRPr="003F6D4B">
              <w:rPr>
                <w:rFonts w:cstheme="minorHAnsi"/>
                <w:color w:val="auto"/>
                <w:sz w:val="20"/>
                <w:szCs w:val="20"/>
              </w:rPr>
              <w:t>Орган, осуществивший государственную регистрацию</w:t>
            </w:r>
          </w:p>
        </w:tc>
        <w:tc>
          <w:tcPr>
            <w:tcW w:w="6437" w:type="dxa"/>
            <w:shd w:val="clear" w:color="auto" w:fill="auto"/>
            <w:vAlign w:val="center"/>
          </w:tcPr>
          <w:p w14:paraId="5C3B9279" w14:textId="77777777" w:rsidR="00AB6F28" w:rsidRPr="00E32F91" w:rsidRDefault="00AB6F28" w:rsidP="00DB5E39">
            <w:pPr>
              <w:rPr>
                <w:rFonts w:cstheme="minorHAnsi"/>
                <w:b w:val="0"/>
                <w:iCs/>
                <w:color w:val="auto"/>
                <w:sz w:val="20"/>
                <w:szCs w:val="20"/>
              </w:rPr>
            </w:pPr>
            <w:r w:rsidRPr="00E32F91">
              <w:rPr>
                <w:rFonts w:cstheme="minorHAnsi"/>
                <w:b w:val="0"/>
                <w:iCs/>
                <w:color w:val="auto"/>
                <w:sz w:val="20"/>
                <w:szCs w:val="20"/>
              </w:rPr>
              <w:t>Администрация города Петропавловска-Камчатского</w:t>
            </w:r>
          </w:p>
        </w:tc>
      </w:tr>
      <w:tr w:rsidR="00EB7870" w:rsidRPr="00E32F91" w14:paraId="59ED21FC" w14:textId="77777777" w:rsidTr="002D1F0F">
        <w:trPr>
          <w:trHeight w:val="43"/>
        </w:trPr>
        <w:tc>
          <w:tcPr>
            <w:tcW w:w="3780" w:type="dxa"/>
            <w:shd w:val="clear" w:color="auto" w:fill="auto"/>
            <w:vAlign w:val="center"/>
          </w:tcPr>
          <w:p w14:paraId="664EC5F7" w14:textId="77777777" w:rsidR="00EB7870" w:rsidRPr="003F6D4B" w:rsidRDefault="00AB6F28" w:rsidP="00DB5E39">
            <w:pPr>
              <w:rPr>
                <w:rFonts w:cstheme="minorHAnsi"/>
                <w:iCs/>
                <w:color w:val="auto"/>
                <w:sz w:val="20"/>
                <w:szCs w:val="20"/>
              </w:rPr>
            </w:pPr>
            <w:r>
              <w:rPr>
                <w:rFonts w:cstheme="minorHAnsi"/>
                <w:iCs/>
                <w:color w:val="auto"/>
                <w:sz w:val="20"/>
                <w:szCs w:val="20"/>
              </w:rPr>
              <w:t>ИНН/ОГРН</w:t>
            </w:r>
          </w:p>
        </w:tc>
        <w:tc>
          <w:tcPr>
            <w:tcW w:w="6437" w:type="dxa"/>
            <w:shd w:val="clear" w:color="auto" w:fill="auto"/>
            <w:vAlign w:val="center"/>
          </w:tcPr>
          <w:p w14:paraId="770D7276" w14:textId="77777777" w:rsidR="00EB7870" w:rsidRPr="00E32F91" w:rsidRDefault="00AB6F28" w:rsidP="00DB5E39">
            <w:pPr>
              <w:rPr>
                <w:rFonts w:cstheme="minorHAnsi"/>
                <w:b w:val="0"/>
                <w:iCs/>
                <w:color w:val="auto"/>
                <w:sz w:val="20"/>
                <w:szCs w:val="20"/>
              </w:rPr>
            </w:pPr>
            <w:r w:rsidRPr="00E32F91">
              <w:rPr>
                <w:rFonts w:cstheme="minorHAnsi"/>
                <w:b w:val="0"/>
                <w:iCs/>
                <w:color w:val="auto"/>
                <w:sz w:val="20"/>
                <w:szCs w:val="20"/>
              </w:rPr>
              <w:t>4100000668</w:t>
            </w:r>
            <w:r>
              <w:rPr>
                <w:rFonts w:cstheme="minorHAnsi"/>
                <w:b w:val="0"/>
                <w:iCs/>
                <w:color w:val="auto"/>
                <w:sz w:val="20"/>
                <w:szCs w:val="20"/>
              </w:rPr>
              <w:t>/</w:t>
            </w:r>
            <w:r w:rsidR="00EB7870" w:rsidRPr="00E32F91">
              <w:rPr>
                <w:rFonts w:cstheme="minorHAnsi"/>
                <w:b w:val="0"/>
                <w:iCs/>
                <w:color w:val="auto"/>
                <w:sz w:val="20"/>
                <w:szCs w:val="20"/>
              </w:rPr>
              <w:t>1024101024078</w:t>
            </w:r>
          </w:p>
        </w:tc>
      </w:tr>
      <w:tr w:rsidR="00EB7870" w:rsidRPr="00E32F91" w14:paraId="3A40E503" w14:textId="77777777" w:rsidTr="002D1F0F">
        <w:trPr>
          <w:trHeight w:val="43"/>
        </w:trPr>
        <w:tc>
          <w:tcPr>
            <w:tcW w:w="3780" w:type="dxa"/>
            <w:shd w:val="clear" w:color="auto" w:fill="auto"/>
            <w:vAlign w:val="center"/>
          </w:tcPr>
          <w:p w14:paraId="793DA9F8" w14:textId="77777777" w:rsidR="00EB7870" w:rsidRPr="003F6D4B" w:rsidRDefault="00AB6F28" w:rsidP="00DB5E39">
            <w:pPr>
              <w:rPr>
                <w:rFonts w:cstheme="minorHAnsi"/>
                <w:iCs/>
                <w:color w:val="auto"/>
                <w:sz w:val="20"/>
                <w:szCs w:val="20"/>
              </w:rPr>
            </w:pPr>
            <w:r>
              <w:rPr>
                <w:rFonts w:cstheme="minorHAnsi"/>
                <w:iCs/>
                <w:color w:val="auto"/>
                <w:sz w:val="20"/>
                <w:szCs w:val="20"/>
              </w:rPr>
              <w:t>Контакты:</w:t>
            </w:r>
          </w:p>
        </w:tc>
        <w:tc>
          <w:tcPr>
            <w:tcW w:w="6437" w:type="dxa"/>
            <w:shd w:val="clear" w:color="auto" w:fill="auto"/>
            <w:vAlign w:val="center"/>
          </w:tcPr>
          <w:p w14:paraId="4DAE7EBD" w14:textId="77777777" w:rsidR="00EB7870" w:rsidRPr="00E32F91" w:rsidRDefault="00EB7870" w:rsidP="00DB5E39">
            <w:pPr>
              <w:rPr>
                <w:rFonts w:cstheme="minorHAnsi"/>
                <w:b w:val="0"/>
                <w:iCs/>
                <w:color w:val="auto"/>
                <w:sz w:val="20"/>
                <w:szCs w:val="20"/>
              </w:rPr>
            </w:pPr>
          </w:p>
        </w:tc>
      </w:tr>
      <w:tr w:rsidR="00EB7870" w:rsidRPr="00E32F91" w14:paraId="44BD939A" w14:textId="77777777" w:rsidTr="002D1F0F">
        <w:trPr>
          <w:trHeight w:val="43"/>
        </w:trPr>
        <w:tc>
          <w:tcPr>
            <w:tcW w:w="3780" w:type="dxa"/>
            <w:shd w:val="clear" w:color="auto" w:fill="auto"/>
            <w:vAlign w:val="center"/>
          </w:tcPr>
          <w:p w14:paraId="669E8173" w14:textId="77777777" w:rsidR="00EB7870" w:rsidRPr="003F6D4B" w:rsidRDefault="00AB6F28" w:rsidP="00DB5E39">
            <w:pPr>
              <w:rPr>
                <w:rFonts w:cstheme="minorHAnsi"/>
                <w:iCs/>
                <w:color w:val="auto"/>
                <w:sz w:val="20"/>
                <w:szCs w:val="20"/>
              </w:rPr>
            </w:pPr>
            <w:r>
              <w:rPr>
                <w:rFonts w:cstheme="minorHAnsi"/>
                <w:iCs/>
                <w:color w:val="auto"/>
                <w:sz w:val="20"/>
                <w:szCs w:val="20"/>
              </w:rPr>
              <w:t>Телефон</w:t>
            </w:r>
          </w:p>
        </w:tc>
        <w:tc>
          <w:tcPr>
            <w:tcW w:w="6437" w:type="dxa"/>
            <w:shd w:val="clear" w:color="auto" w:fill="auto"/>
            <w:vAlign w:val="center"/>
          </w:tcPr>
          <w:p w14:paraId="69D8FF0D" w14:textId="2B33AD40" w:rsidR="00EB7870" w:rsidRPr="00E32F91" w:rsidRDefault="000E1365" w:rsidP="00DB5E39">
            <w:pPr>
              <w:rPr>
                <w:rFonts w:cstheme="minorHAnsi"/>
                <w:b w:val="0"/>
                <w:iCs/>
                <w:color w:val="auto"/>
                <w:sz w:val="20"/>
                <w:szCs w:val="20"/>
              </w:rPr>
            </w:pPr>
            <w:r>
              <w:rPr>
                <w:rFonts w:cstheme="minorHAnsi"/>
                <w:b w:val="0"/>
                <w:iCs/>
                <w:color w:val="auto"/>
                <w:sz w:val="20"/>
                <w:szCs w:val="20"/>
              </w:rPr>
              <w:t xml:space="preserve">8 </w:t>
            </w:r>
            <w:r w:rsidR="00AB6F28">
              <w:rPr>
                <w:rFonts w:cstheme="minorHAnsi"/>
                <w:b w:val="0"/>
                <w:iCs/>
                <w:color w:val="auto"/>
                <w:sz w:val="20"/>
                <w:szCs w:val="20"/>
              </w:rPr>
              <w:t>(4152) 21-67-59</w:t>
            </w:r>
          </w:p>
        </w:tc>
      </w:tr>
      <w:tr w:rsidR="00AB6F28" w:rsidRPr="00E32F91" w14:paraId="131B9AF2" w14:textId="77777777" w:rsidTr="002D1F0F">
        <w:trPr>
          <w:trHeight w:val="43"/>
        </w:trPr>
        <w:tc>
          <w:tcPr>
            <w:tcW w:w="3780" w:type="dxa"/>
            <w:shd w:val="clear" w:color="auto" w:fill="auto"/>
            <w:vAlign w:val="center"/>
          </w:tcPr>
          <w:p w14:paraId="37D45AC8" w14:textId="77777777" w:rsidR="00AB6F28" w:rsidRDefault="00AB6F28" w:rsidP="00DB5E39">
            <w:pPr>
              <w:rPr>
                <w:rFonts w:cstheme="minorHAnsi"/>
                <w:iCs/>
                <w:color w:val="auto"/>
                <w:sz w:val="20"/>
                <w:szCs w:val="20"/>
              </w:rPr>
            </w:pPr>
            <w:r>
              <w:rPr>
                <w:rFonts w:cstheme="minorHAnsi"/>
                <w:iCs/>
                <w:color w:val="auto"/>
                <w:sz w:val="20"/>
                <w:szCs w:val="20"/>
              </w:rPr>
              <w:t>Факс</w:t>
            </w:r>
          </w:p>
        </w:tc>
        <w:tc>
          <w:tcPr>
            <w:tcW w:w="6437" w:type="dxa"/>
            <w:shd w:val="clear" w:color="auto" w:fill="auto"/>
            <w:vAlign w:val="center"/>
          </w:tcPr>
          <w:p w14:paraId="68AB6A58" w14:textId="0CA04F6D" w:rsidR="00AB6F28" w:rsidRDefault="000E1365" w:rsidP="00DB5E39">
            <w:pPr>
              <w:rPr>
                <w:rFonts w:cstheme="minorHAnsi"/>
                <w:b w:val="0"/>
                <w:iCs/>
                <w:color w:val="auto"/>
                <w:sz w:val="20"/>
                <w:szCs w:val="20"/>
              </w:rPr>
            </w:pPr>
            <w:r>
              <w:rPr>
                <w:rFonts w:cstheme="minorHAnsi"/>
                <w:b w:val="0"/>
                <w:iCs/>
                <w:color w:val="auto"/>
                <w:sz w:val="20"/>
                <w:szCs w:val="20"/>
              </w:rPr>
              <w:t xml:space="preserve">8 </w:t>
            </w:r>
            <w:r w:rsidR="00AB6F28">
              <w:rPr>
                <w:rFonts w:cstheme="minorHAnsi"/>
                <w:b w:val="0"/>
                <w:iCs/>
                <w:color w:val="auto"/>
                <w:sz w:val="20"/>
                <w:szCs w:val="20"/>
              </w:rPr>
              <w:t>(4152) 41-20-26</w:t>
            </w:r>
          </w:p>
        </w:tc>
      </w:tr>
      <w:tr w:rsidR="00EB7870" w:rsidRPr="005C7F44" w14:paraId="44C4F79A" w14:textId="77777777" w:rsidTr="002D1F0F">
        <w:trPr>
          <w:trHeight w:val="43"/>
        </w:trPr>
        <w:tc>
          <w:tcPr>
            <w:tcW w:w="3780" w:type="dxa"/>
            <w:shd w:val="clear" w:color="auto" w:fill="auto"/>
            <w:vAlign w:val="center"/>
          </w:tcPr>
          <w:p w14:paraId="2513FBC0" w14:textId="77777777" w:rsidR="00EB7870" w:rsidRPr="00AB6F28" w:rsidRDefault="00AB6F28" w:rsidP="00DB5E39">
            <w:pPr>
              <w:rPr>
                <w:rFonts w:cstheme="minorHAnsi"/>
                <w:iCs/>
                <w:sz w:val="20"/>
                <w:szCs w:val="20"/>
              </w:rPr>
            </w:pPr>
            <w:r>
              <w:rPr>
                <w:rFonts w:cstheme="minorHAnsi"/>
                <w:iCs/>
                <w:color w:val="auto"/>
                <w:sz w:val="20"/>
                <w:szCs w:val="20"/>
                <w:lang w:val="en-US"/>
              </w:rPr>
              <w:t>e-mail</w:t>
            </w:r>
            <w:r>
              <w:rPr>
                <w:rFonts w:cstheme="minorHAnsi"/>
                <w:iCs/>
                <w:color w:val="auto"/>
                <w:sz w:val="20"/>
                <w:szCs w:val="20"/>
              </w:rPr>
              <w:t>:</w:t>
            </w:r>
          </w:p>
        </w:tc>
        <w:tc>
          <w:tcPr>
            <w:tcW w:w="6437" w:type="dxa"/>
            <w:shd w:val="clear" w:color="auto" w:fill="auto"/>
            <w:vAlign w:val="center"/>
          </w:tcPr>
          <w:p w14:paraId="0AADB352" w14:textId="77777777" w:rsidR="00EB7870" w:rsidRPr="00E32F91" w:rsidRDefault="008455FA" w:rsidP="00DB5E39">
            <w:pPr>
              <w:rPr>
                <w:rFonts w:cstheme="minorHAnsi"/>
                <w:b w:val="0"/>
                <w:iCs/>
                <w:color w:val="0000FF"/>
                <w:sz w:val="20"/>
                <w:szCs w:val="20"/>
                <w:u w:val="single"/>
                <w:lang w:val="en-US"/>
              </w:rPr>
            </w:pPr>
            <w:hyperlink r:id="rId25" w:history="1">
              <w:r w:rsidR="00EB7870" w:rsidRPr="00E32F91">
                <w:rPr>
                  <w:rFonts w:eastAsiaTheme="majorEastAsia" w:cstheme="minorHAnsi"/>
                  <w:b w:val="0"/>
                  <w:bCs/>
                  <w:color w:val="314E87"/>
                  <w:sz w:val="20"/>
                  <w:szCs w:val="20"/>
                  <w:lang w:val="en-US"/>
                </w:rPr>
                <w:t>sekr1@kamenergo.ru</w:t>
              </w:r>
            </w:hyperlink>
            <w:r w:rsidR="00EB7870" w:rsidRPr="00E32F91">
              <w:rPr>
                <w:rFonts w:eastAsiaTheme="majorEastAsia" w:cstheme="minorHAnsi"/>
                <w:b w:val="0"/>
                <w:bCs/>
                <w:color w:val="314E87"/>
                <w:sz w:val="20"/>
                <w:szCs w:val="20"/>
                <w:lang w:val="en-US"/>
              </w:rPr>
              <w:t xml:space="preserve"> </w:t>
            </w:r>
          </w:p>
        </w:tc>
      </w:tr>
      <w:tr w:rsidR="000E1365" w:rsidRPr="005C7F44" w14:paraId="456E8CEF" w14:textId="77777777" w:rsidTr="002D1F0F">
        <w:trPr>
          <w:trHeight w:val="43"/>
        </w:trPr>
        <w:tc>
          <w:tcPr>
            <w:tcW w:w="3780" w:type="dxa"/>
            <w:shd w:val="clear" w:color="auto" w:fill="auto"/>
            <w:vAlign w:val="center"/>
          </w:tcPr>
          <w:p w14:paraId="6B42DE4C" w14:textId="5B8F0BA7" w:rsidR="000E1365" w:rsidRPr="002D1F0F" w:rsidRDefault="000E1365" w:rsidP="002D1F0F">
            <w:pPr>
              <w:jc w:val="both"/>
              <w:rPr>
                <w:rFonts w:cstheme="minorHAnsi"/>
                <w:iCs/>
                <w:color w:val="auto"/>
                <w:sz w:val="20"/>
                <w:szCs w:val="20"/>
              </w:rPr>
            </w:pPr>
            <w:r w:rsidRPr="002D1F0F">
              <w:rPr>
                <w:rFonts w:cstheme="minorHAnsi"/>
                <w:iCs/>
                <w:color w:val="auto"/>
                <w:sz w:val="20"/>
                <w:szCs w:val="20"/>
              </w:rPr>
              <w:t>Адрес страницы в сети Интернет</w:t>
            </w:r>
          </w:p>
        </w:tc>
        <w:tc>
          <w:tcPr>
            <w:tcW w:w="6437" w:type="dxa"/>
            <w:shd w:val="clear" w:color="auto" w:fill="auto"/>
            <w:vAlign w:val="center"/>
          </w:tcPr>
          <w:p w14:paraId="7F56F128" w14:textId="25194CBF" w:rsidR="000E1365" w:rsidRDefault="008455FA">
            <w:hyperlink r:id="rId26" w:history="1">
              <w:r w:rsidR="000E1365" w:rsidRPr="00A95036">
                <w:rPr>
                  <w:rStyle w:val="af8"/>
                  <w:rFonts w:cstheme="minorHAnsi"/>
                  <w:b w:val="0"/>
                  <w:iCs/>
                  <w:sz w:val="20"/>
                  <w:szCs w:val="20"/>
                  <w:lang w:val="en-US"/>
                </w:rPr>
                <w:t>www.</w:t>
              </w:r>
              <w:r w:rsidR="000E1365" w:rsidRPr="0092698C">
                <w:rPr>
                  <w:rStyle w:val="af8"/>
                  <w:rFonts w:cstheme="minorHAnsi"/>
                  <w:b w:val="0"/>
                  <w:iCs/>
                  <w:sz w:val="20"/>
                  <w:szCs w:val="20"/>
                </w:rPr>
                <w:t>kamenergo.ru</w:t>
              </w:r>
            </w:hyperlink>
          </w:p>
        </w:tc>
      </w:tr>
    </w:tbl>
    <w:p w14:paraId="66EDDFA0" w14:textId="77777777" w:rsidR="0058550B" w:rsidRDefault="0058550B" w:rsidP="00DB5E39">
      <w:pPr>
        <w:pStyle w:val="1"/>
        <w:spacing w:before="0" w:after="0"/>
        <w:rPr>
          <w:rFonts w:asciiTheme="minorHAnsi" w:hAnsiTheme="minorHAnsi" w:cstheme="minorHAnsi"/>
          <w:bCs/>
          <w:color w:val="314E87"/>
          <w:kern w:val="0"/>
          <w:sz w:val="28"/>
          <w:szCs w:val="28"/>
          <w:lang w:eastAsia="ru-RU"/>
        </w:rPr>
      </w:pPr>
      <w:bookmarkStart w:id="409" w:name="_Toc68861887"/>
      <w:bookmarkStart w:id="410" w:name="_Toc69121054"/>
    </w:p>
    <w:p w14:paraId="7E2942C1" w14:textId="77777777" w:rsidR="00510627" w:rsidRDefault="00EB7870" w:rsidP="00DB5E39">
      <w:pPr>
        <w:pStyle w:val="1"/>
        <w:spacing w:before="0" w:after="0"/>
        <w:rPr>
          <w:rFonts w:asciiTheme="minorHAnsi" w:hAnsiTheme="minorHAnsi" w:cstheme="minorHAnsi"/>
          <w:bCs/>
          <w:color w:val="314E87"/>
          <w:kern w:val="0"/>
          <w:sz w:val="28"/>
          <w:szCs w:val="28"/>
          <w:lang w:eastAsia="ru-RU"/>
        </w:rPr>
      </w:pPr>
      <w:bookmarkStart w:id="411" w:name="_Toc132703322"/>
      <w:r w:rsidRPr="00643DD8">
        <w:rPr>
          <w:rFonts w:asciiTheme="minorHAnsi" w:hAnsiTheme="minorHAnsi" w:cstheme="minorHAnsi"/>
          <w:bCs/>
          <w:color w:val="314E87"/>
          <w:kern w:val="0"/>
          <w:sz w:val="28"/>
          <w:szCs w:val="28"/>
          <w:lang w:eastAsia="ru-RU"/>
        </w:rPr>
        <w:t>Информация об аудитор</w:t>
      </w:r>
      <w:r w:rsidR="00510627">
        <w:rPr>
          <w:rFonts w:asciiTheme="minorHAnsi" w:hAnsiTheme="minorHAnsi" w:cstheme="minorHAnsi"/>
          <w:bCs/>
          <w:color w:val="314E87"/>
          <w:kern w:val="0"/>
          <w:sz w:val="28"/>
          <w:szCs w:val="28"/>
          <w:lang w:eastAsia="ru-RU"/>
        </w:rPr>
        <w:t>ской организации</w:t>
      </w:r>
      <w:bookmarkEnd w:id="411"/>
    </w:p>
    <w:bookmarkEnd w:id="409"/>
    <w:bookmarkEnd w:id="410"/>
    <w:p w14:paraId="6F846EE9" w14:textId="19BEE5F4" w:rsidR="00EB7870" w:rsidRPr="00643DD8" w:rsidRDefault="00EB7870" w:rsidP="00DB5E39">
      <w:pPr>
        <w:pStyle w:val="1"/>
        <w:spacing w:before="0" w:after="0"/>
        <w:rPr>
          <w:rFonts w:asciiTheme="minorHAnsi" w:hAnsiTheme="minorHAnsi" w:cstheme="minorHAnsi"/>
          <w:bCs/>
          <w:color w:val="314E87"/>
          <w:kern w:val="0"/>
          <w:sz w:val="28"/>
          <w:szCs w:val="28"/>
          <w:lang w:eastAsia="ru-RU"/>
        </w:rPr>
      </w:pPr>
    </w:p>
    <w:tbl>
      <w:tblPr>
        <w:tblW w:w="10348" w:type="dxa"/>
        <w:tblInd w:w="-23" w:type="dxa"/>
        <w:tblLook w:val="0000" w:firstRow="0" w:lastRow="0" w:firstColumn="0" w:lastColumn="0" w:noHBand="0" w:noVBand="0"/>
      </w:tblPr>
      <w:tblGrid>
        <w:gridCol w:w="3913"/>
        <w:gridCol w:w="6435"/>
      </w:tblGrid>
      <w:tr w:rsidR="00EB7870" w:rsidRPr="006937A6" w14:paraId="7CED9A42" w14:textId="77777777" w:rsidTr="002D1F0F">
        <w:trPr>
          <w:trHeight w:val="140"/>
        </w:trPr>
        <w:tc>
          <w:tcPr>
            <w:tcW w:w="3913" w:type="dxa"/>
            <w:vAlign w:val="center"/>
          </w:tcPr>
          <w:p w14:paraId="469FD323" w14:textId="77777777" w:rsidR="00EB7870" w:rsidRPr="003F6D4B" w:rsidRDefault="00EB7870" w:rsidP="00DB5E39">
            <w:pPr>
              <w:rPr>
                <w:rFonts w:cstheme="minorHAnsi"/>
                <w:iCs/>
                <w:color w:val="auto"/>
                <w:sz w:val="20"/>
                <w:szCs w:val="20"/>
              </w:rPr>
            </w:pPr>
            <w:r w:rsidRPr="003F6D4B">
              <w:rPr>
                <w:rFonts w:cstheme="minorHAnsi"/>
                <w:iCs/>
                <w:color w:val="auto"/>
                <w:sz w:val="20"/>
                <w:szCs w:val="20"/>
              </w:rPr>
              <w:t xml:space="preserve">Полное </w:t>
            </w:r>
            <w:r w:rsidR="00AB6F28">
              <w:rPr>
                <w:rFonts w:cstheme="minorHAnsi"/>
                <w:iCs/>
                <w:color w:val="auto"/>
                <w:sz w:val="20"/>
                <w:szCs w:val="20"/>
              </w:rPr>
              <w:t xml:space="preserve">фирменное </w:t>
            </w:r>
            <w:r w:rsidRPr="003F6D4B">
              <w:rPr>
                <w:rFonts w:cstheme="minorHAnsi"/>
                <w:iCs/>
                <w:color w:val="auto"/>
                <w:sz w:val="20"/>
                <w:szCs w:val="20"/>
              </w:rPr>
              <w:t>наименование</w:t>
            </w:r>
          </w:p>
        </w:tc>
        <w:tc>
          <w:tcPr>
            <w:tcW w:w="6435" w:type="dxa"/>
            <w:vAlign w:val="center"/>
          </w:tcPr>
          <w:p w14:paraId="7C73AE2B" w14:textId="77777777" w:rsidR="00EB7870" w:rsidRPr="00643DD8" w:rsidRDefault="00EB7870" w:rsidP="00DB5E39">
            <w:pPr>
              <w:rPr>
                <w:rFonts w:cstheme="minorHAnsi"/>
                <w:b w:val="0"/>
                <w:iCs/>
                <w:color w:val="auto"/>
                <w:sz w:val="20"/>
                <w:szCs w:val="20"/>
              </w:rPr>
            </w:pPr>
            <w:r w:rsidRPr="00643DD8">
              <w:rPr>
                <w:rFonts w:cstheme="minorHAnsi"/>
                <w:b w:val="0"/>
                <w:iCs/>
                <w:color w:val="auto"/>
                <w:sz w:val="20"/>
                <w:szCs w:val="20"/>
              </w:rPr>
              <w:t>Общество с ограниченной ответственностью «РСМ РУСЬ»</w:t>
            </w:r>
          </w:p>
        </w:tc>
      </w:tr>
      <w:tr w:rsidR="00EB7870" w:rsidRPr="006937A6" w14:paraId="307259AC" w14:textId="77777777" w:rsidTr="002D1F0F">
        <w:trPr>
          <w:trHeight w:val="131"/>
        </w:trPr>
        <w:tc>
          <w:tcPr>
            <w:tcW w:w="3913" w:type="dxa"/>
            <w:vAlign w:val="center"/>
          </w:tcPr>
          <w:p w14:paraId="4243D2E2" w14:textId="77777777" w:rsidR="00EB7870" w:rsidRPr="003F6D4B" w:rsidRDefault="00EB7870" w:rsidP="00DB5E39">
            <w:pPr>
              <w:rPr>
                <w:rFonts w:cstheme="minorHAnsi"/>
                <w:iCs/>
                <w:color w:val="auto"/>
                <w:sz w:val="20"/>
                <w:szCs w:val="20"/>
              </w:rPr>
            </w:pPr>
            <w:r w:rsidRPr="003F6D4B">
              <w:rPr>
                <w:rFonts w:cstheme="minorHAnsi"/>
                <w:iCs/>
                <w:color w:val="auto"/>
                <w:sz w:val="20"/>
                <w:szCs w:val="20"/>
              </w:rPr>
              <w:t>Сокращенное</w:t>
            </w:r>
            <w:r w:rsidR="00AB6F28">
              <w:rPr>
                <w:rFonts w:cstheme="minorHAnsi"/>
                <w:iCs/>
                <w:color w:val="auto"/>
                <w:sz w:val="20"/>
                <w:szCs w:val="20"/>
              </w:rPr>
              <w:t xml:space="preserve"> фирменное</w:t>
            </w:r>
            <w:r w:rsidRPr="003F6D4B">
              <w:rPr>
                <w:rFonts w:cstheme="minorHAnsi"/>
                <w:iCs/>
                <w:color w:val="auto"/>
                <w:sz w:val="20"/>
                <w:szCs w:val="20"/>
              </w:rPr>
              <w:t xml:space="preserve"> наименование</w:t>
            </w:r>
          </w:p>
        </w:tc>
        <w:tc>
          <w:tcPr>
            <w:tcW w:w="6435" w:type="dxa"/>
            <w:vAlign w:val="center"/>
          </w:tcPr>
          <w:p w14:paraId="3EFDFA26" w14:textId="77777777" w:rsidR="00EB7870" w:rsidRPr="00643DD8" w:rsidRDefault="00EB7870" w:rsidP="00DB5E39">
            <w:pPr>
              <w:jc w:val="both"/>
              <w:rPr>
                <w:rFonts w:cstheme="minorHAnsi"/>
                <w:b w:val="0"/>
                <w:iCs/>
                <w:color w:val="auto"/>
                <w:sz w:val="20"/>
                <w:szCs w:val="20"/>
              </w:rPr>
            </w:pPr>
            <w:r w:rsidRPr="00643DD8">
              <w:rPr>
                <w:rFonts w:cstheme="minorHAnsi"/>
                <w:b w:val="0"/>
                <w:iCs/>
                <w:color w:val="auto"/>
                <w:sz w:val="20"/>
                <w:szCs w:val="20"/>
              </w:rPr>
              <w:t>ООО «РСМ РУСЬ»</w:t>
            </w:r>
          </w:p>
        </w:tc>
      </w:tr>
      <w:tr w:rsidR="00AB6F28" w:rsidRPr="006937A6" w14:paraId="5DC45D13" w14:textId="77777777" w:rsidTr="002D1F0F">
        <w:trPr>
          <w:trHeight w:val="43"/>
        </w:trPr>
        <w:tc>
          <w:tcPr>
            <w:tcW w:w="3913" w:type="dxa"/>
            <w:vAlign w:val="center"/>
          </w:tcPr>
          <w:p w14:paraId="2DE6FB78" w14:textId="77777777" w:rsidR="00AB6F28" w:rsidRPr="003F6D4B" w:rsidRDefault="00AB6F28" w:rsidP="00DB5E39">
            <w:pPr>
              <w:rPr>
                <w:rFonts w:cstheme="minorHAnsi"/>
                <w:iCs/>
                <w:color w:val="auto"/>
                <w:sz w:val="20"/>
                <w:szCs w:val="20"/>
              </w:rPr>
            </w:pPr>
            <w:r>
              <w:rPr>
                <w:rFonts w:cstheme="minorHAnsi"/>
                <w:iCs/>
                <w:color w:val="auto"/>
                <w:sz w:val="20"/>
                <w:szCs w:val="20"/>
              </w:rPr>
              <w:t>Вид деятельности</w:t>
            </w:r>
          </w:p>
        </w:tc>
        <w:tc>
          <w:tcPr>
            <w:tcW w:w="6435" w:type="dxa"/>
            <w:vAlign w:val="center"/>
          </w:tcPr>
          <w:p w14:paraId="1149F839" w14:textId="77777777" w:rsidR="00AB6F28" w:rsidRPr="00643DD8" w:rsidRDefault="00AB6F28" w:rsidP="00DB5E39">
            <w:pPr>
              <w:jc w:val="both"/>
              <w:rPr>
                <w:rFonts w:cstheme="minorHAnsi"/>
                <w:b w:val="0"/>
                <w:iCs/>
                <w:color w:val="auto"/>
                <w:sz w:val="20"/>
                <w:szCs w:val="20"/>
              </w:rPr>
            </w:pPr>
            <w:r>
              <w:rPr>
                <w:rFonts w:cstheme="minorHAnsi"/>
                <w:b w:val="0"/>
                <w:iCs/>
                <w:color w:val="auto"/>
                <w:sz w:val="20"/>
                <w:szCs w:val="20"/>
              </w:rPr>
              <w:t>Осуществление аудиторской деятельности</w:t>
            </w:r>
          </w:p>
        </w:tc>
      </w:tr>
      <w:tr w:rsidR="00EB7870" w:rsidRPr="006937A6" w14:paraId="7A81752B" w14:textId="77777777" w:rsidTr="002D1F0F">
        <w:trPr>
          <w:trHeight w:val="125"/>
        </w:trPr>
        <w:tc>
          <w:tcPr>
            <w:tcW w:w="3913" w:type="dxa"/>
            <w:vAlign w:val="center"/>
          </w:tcPr>
          <w:p w14:paraId="51338ED9" w14:textId="77777777" w:rsidR="00EB7870" w:rsidRPr="003F6D4B" w:rsidRDefault="00EB7870" w:rsidP="00DB5E39">
            <w:pPr>
              <w:rPr>
                <w:rFonts w:cstheme="minorHAnsi"/>
                <w:iCs/>
                <w:color w:val="auto"/>
                <w:sz w:val="20"/>
                <w:szCs w:val="20"/>
              </w:rPr>
            </w:pPr>
            <w:r w:rsidRPr="003F6D4B">
              <w:rPr>
                <w:rFonts w:cstheme="minorHAnsi"/>
                <w:iCs/>
                <w:color w:val="auto"/>
                <w:sz w:val="20"/>
                <w:szCs w:val="20"/>
              </w:rPr>
              <w:t>Местонахождение</w:t>
            </w:r>
          </w:p>
        </w:tc>
        <w:tc>
          <w:tcPr>
            <w:tcW w:w="6435" w:type="dxa"/>
            <w:vAlign w:val="center"/>
          </w:tcPr>
          <w:p w14:paraId="41FBF8B8" w14:textId="3FEF93C3" w:rsidR="00EB7870" w:rsidRPr="00643DD8" w:rsidRDefault="00422116" w:rsidP="00DB5E39">
            <w:pPr>
              <w:jc w:val="both"/>
              <w:rPr>
                <w:rFonts w:cstheme="minorHAnsi"/>
                <w:b w:val="0"/>
                <w:iCs/>
                <w:color w:val="auto"/>
                <w:sz w:val="20"/>
                <w:szCs w:val="20"/>
              </w:rPr>
            </w:pPr>
            <w:r w:rsidRPr="00422116">
              <w:rPr>
                <w:rFonts w:cstheme="minorHAnsi"/>
                <w:b w:val="0"/>
                <w:iCs/>
                <w:color w:val="auto"/>
                <w:sz w:val="20"/>
                <w:szCs w:val="20"/>
              </w:rPr>
              <w:t>119285, г. Москва, ул. Пудовкина, д.4, эт. 3, ком. 15</w:t>
            </w:r>
          </w:p>
        </w:tc>
      </w:tr>
      <w:tr w:rsidR="00EB7870" w:rsidRPr="006937A6" w14:paraId="4FE890EA" w14:textId="77777777" w:rsidTr="002D1F0F">
        <w:trPr>
          <w:trHeight w:val="43"/>
        </w:trPr>
        <w:tc>
          <w:tcPr>
            <w:tcW w:w="3913" w:type="dxa"/>
            <w:vAlign w:val="center"/>
          </w:tcPr>
          <w:p w14:paraId="5378FA04" w14:textId="77777777" w:rsidR="00EB7870" w:rsidRPr="003F6D4B" w:rsidRDefault="00EB7870" w:rsidP="00DB5E39">
            <w:pPr>
              <w:rPr>
                <w:rFonts w:cstheme="minorHAnsi"/>
                <w:iCs/>
                <w:color w:val="auto"/>
                <w:sz w:val="20"/>
                <w:szCs w:val="20"/>
              </w:rPr>
            </w:pPr>
            <w:r w:rsidRPr="003F6D4B">
              <w:rPr>
                <w:rFonts w:cstheme="minorHAnsi"/>
                <w:iCs/>
                <w:color w:val="auto"/>
                <w:sz w:val="20"/>
                <w:szCs w:val="20"/>
              </w:rPr>
              <w:t>Почтовый адрес</w:t>
            </w:r>
          </w:p>
        </w:tc>
        <w:tc>
          <w:tcPr>
            <w:tcW w:w="6435" w:type="dxa"/>
            <w:vAlign w:val="center"/>
          </w:tcPr>
          <w:p w14:paraId="631C4DFB" w14:textId="3571D8E3" w:rsidR="00EB7870" w:rsidRPr="00643DD8" w:rsidRDefault="00422116">
            <w:pPr>
              <w:jc w:val="both"/>
              <w:rPr>
                <w:rFonts w:cstheme="minorHAnsi"/>
                <w:b w:val="0"/>
                <w:iCs/>
                <w:color w:val="auto"/>
                <w:sz w:val="20"/>
                <w:szCs w:val="20"/>
              </w:rPr>
            </w:pPr>
            <w:r w:rsidRPr="00422116">
              <w:rPr>
                <w:rFonts w:cstheme="minorHAnsi"/>
                <w:b w:val="0"/>
                <w:iCs/>
                <w:color w:val="auto"/>
                <w:sz w:val="20"/>
                <w:szCs w:val="20"/>
              </w:rPr>
              <w:t>119285, г. Москва, ул. Пудовкина, д.4, эт. 3, ком. 15</w:t>
            </w:r>
          </w:p>
        </w:tc>
      </w:tr>
      <w:tr w:rsidR="00EB7870" w:rsidRPr="006937A6" w14:paraId="420BA4BB" w14:textId="77777777" w:rsidTr="002D1F0F">
        <w:trPr>
          <w:trHeight w:val="568"/>
        </w:trPr>
        <w:tc>
          <w:tcPr>
            <w:tcW w:w="3913" w:type="dxa"/>
            <w:vAlign w:val="center"/>
          </w:tcPr>
          <w:p w14:paraId="280C4F14" w14:textId="77777777" w:rsidR="00EB7870" w:rsidRPr="003F6D4B" w:rsidRDefault="00977E08" w:rsidP="00DB5E39">
            <w:pPr>
              <w:rPr>
                <w:rFonts w:cstheme="minorHAnsi"/>
                <w:iCs/>
                <w:color w:val="auto"/>
                <w:sz w:val="20"/>
                <w:szCs w:val="20"/>
              </w:rPr>
            </w:pPr>
            <w:r>
              <w:rPr>
                <w:rFonts w:cstheme="minorHAnsi"/>
                <w:iCs/>
                <w:color w:val="auto"/>
                <w:sz w:val="20"/>
                <w:szCs w:val="20"/>
              </w:rPr>
              <w:t>ИНН/ОГРН</w:t>
            </w:r>
          </w:p>
        </w:tc>
        <w:tc>
          <w:tcPr>
            <w:tcW w:w="6435" w:type="dxa"/>
            <w:vAlign w:val="center"/>
          </w:tcPr>
          <w:p w14:paraId="7B428595" w14:textId="77777777" w:rsidR="00EB7870" w:rsidRPr="00643DD8" w:rsidRDefault="00EB7870" w:rsidP="00DB5E39">
            <w:pPr>
              <w:rPr>
                <w:rFonts w:cstheme="minorHAnsi"/>
                <w:b w:val="0"/>
                <w:iCs/>
                <w:color w:val="auto"/>
                <w:sz w:val="20"/>
                <w:szCs w:val="20"/>
              </w:rPr>
            </w:pPr>
            <w:r w:rsidRPr="00643DD8">
              <w:rPr>
                <w:rFonts w:cstheme="minorHAnsi"/>
                <w:b w:val="0"/>
                <w:iCs/>
                <w:color w:val="auto"/>
                <w:sz w:val="20"/>
                <w:szCs w:val="20"/>
              </w:rPr>
              <w:t>7722020834</w:t>
            </w:r>
            <w:r w:rsidR="00977E08">
              <w:rPr>
                <w:rFonts w:cstheme="minorHAnsi"/>
                <w:b w:val="0"/>
                <w:iCs/>
                <w:color w:val="auto"/>
                <w:sz w:val="20"/>
                <w:szCs w:val="20"/>
              </w:rPr>
              <w:t>/</w:t>
            </w:r>
            <w:r w:rsidR="00977E08" w:rsidRPr="00643DD8">
              <w:rPr>
                <w:rFonts w:cstheme="minorHAnsi"/>
                <w:b w:val="0"/>
                <w:iCs/>
                <w:color w:val="auto"/>
                <w:sz w:val="20"/>
                <w:szCs w:val="20"/>
              </w:rPr>
              <w:t>1027700257540</w:t>
            </w:r>
          </w:p>
        </w:tc>
      </w:tr>
      <w:tr w:rsidR="00977E08" w:rsidRPr="006937A6" w14:paraId="4E84C687" w14:textId="77777777" w:rsidTr="002D1F0F">
        <w:trPr>
          <w:trHeight w:val="568"/>
        </w:trPr>
        <w:tc>
          <w:tcPr>
            <w:tcW w:w="3913" w:type="dxa"/>
            <w:vAlign w:val="center"/>
          </w:tcPr>
          <w:p w14:paraId="53BB80A9" w14:textId="7116E972" w:rsidR="00977E08" w:rsidRPr="003F6D4B" w:rsidRDefault="00977E08" w:rsidP="002D1F0F">
            <w:pPr>
              <w:jc w:val="both"/>
              <w:rPr>
                <w:rFonts w:cstheme="minorHAnsi"/>
                <w:iCs/>
                <w:color w:val="auto"/>
                <w:sz w:val="20"/>
                <w:szCs w:val="20"/>
              </w:rPr>
            </w:pPr>
            <w:r w:rsidRPr="003F6D4B">
              <w:rPr>
                <w:rFonts w:cstheme="minorHAnsi"/>
                <w:iCs/>
                <w:color w:val="auto"/>
                <w:sz w:val="20"/>
                <w:szCs w:val="20"/>
              </w:rPr>
              <w:t>Наименование саморегулируемой организации аудиторов</w:t>
            </w:r>
            <w:r>
              <w:rPr>
                <w:rFonts w:cstheme="minorHAnsi"/>
                <w:iCs/>
                <w:color w:val="auto"/>
                <w:sz w:val="20"/>
                <w:szCs w:val="20"/>
              </w:rPr>
              <w:t>, член</w:t>
            </w:r>
            <w:r w:rsidR="00510627">
              <w:rPr>
                <w:rFonts w:cstheme="minorHAnsi"/>
                <w:iCs/>
                <w:color w:val="auto"/>
                <w:sz w:val="20"/>
                <w:szCs w:val="20"/>
              </w:rPr>
              <w:t xml:space="preserve">ом </w:t>
            </w:r>
            <w:r>
              <w:rPr>
                <w:rFonts w:cstheme="minorHAnsi"/>
                <w:iCs/>
                <w:color w:val="auto"/>
                <w:sz w:val="20"/>
                <w:szCs w:val="20"/>
              </w:rPr>
              <w:t>которо</w:t>
            </w:r>
            <w:r w:rsidR="00510627">
              <w:rPr>
                <w:rFonts w:cstheme="minorHAnsi"/>
                <w:iCs/>
                <w:color w:val="auto"/>
                <w:sz w:val="20"/>
                <w:szCs w:val="20"/>
              </w:rPr>
              <w:t>й является аудиторская организация</w:t>
            </w:r>
          </w:p>
        </w:tc>
        <w:tc>
          <w:tcPr>
            <w:tcW w:w="6435" w:type="dxa"/>
            <w:vAlign w:val="center"/>
          </w:tcPr>
          <w:p w14:paraId="5B43AE5B" w14:textId="77777777" w:rsidR="00977E08" w:rsidRPr="00643DD8" w:rsidRDefault="00977E08" w:rsidP="00DB5E39">
            <w:pPr>
              <w:rPr>
                <w:rFonts w:cstheme="minorHAnsi"/>
                <w:b w:val="0"/>
                <w:iCs/>
                <w:color w:val="auto"/>
                <w:sz w:val="20"/>
                <w:szCs w:val="20"/>
              </w:rPr>
            </w:pPr>
            <w:r w:rsidRPr="00643DD8">
              <w:rPr>
                <w:rFonts w:cstheme="minorHAnsi"/>
                <w:b w:val="0"/>
                <w:iCs/>
                <w:color w:val="auto"/>
                <w:sz w:val="20"/>
                <w:szCs w:val="20"/>
              </w:rPr>
              <w:t>Некоммерческое партнерство «Аудиторская Ассоциация Содружество»</w:t>
            </w:r>
          </w:p>
        </w:tc>
      </w:tr>
      <w:tr w:rsidR="00977E08" w:rsidRPr="006937A6" w14:paraId="26347F38" w14:textId="77777777" w:rsidTr="002D1F0F">
        <w:trPr>
          <w:trHeight w:val="492"/>
        </w:trPr>
        <w:tc>
          <w:tcPr>
            <w:tcW w:w="3913" w:type="dxa"/>
            <w:vAlign w:val="center"/>
          </w:tcPr>
          <w:p w14:paraId="56C11158" w14:textId="77777777" w:rsidR="00977E08" w:rsidRPr="003F6D4B" w:rsidRDefault="00977E08" w:rsidP="00DB5E39">
            <w:pPr>
              <w:rPr>
                <w:rFonts w:cstheme="minorHAnsi"/>
                <w:iCs/>
                <w:color w:val="auto"/>
                <w:sz w:val="20"/>
                <w:szCs w:val="20"/>
              </w:rPr>
            </w:pPr>
            <w:r w:rsidRPr="003F6D4B">
              <w:rPr>
                <w:rFonts w:cstheme="minorHAnsi"/>
                <w:iCs/>
                <w:color w:val="auto"/>
                <w:sz w:val="20"/>
                <w:szCs w:val="20"/>
              </w:rPr>
              <w:t>Номер в реестре аудиторов и аудиторских организаций</w:t>
            </w:r>
            <w:r>
              <w:rPr>
                <w:rFonts w:cstheme="minorHAnsi"/>
                <w:iCs/>
                <w:color w:val="auto"/>
                <w:sz w:val="20"/>
                <w:szCs w:val="20"/>
              </w:rPr>
              <w:t>: основной регистрационный номер записи</w:t>
            </w:r>
          </w:p>
        </w:tc>
        <w:tc>
          <w:tcPr>
            <w:tcW w:w="6435" w:type="dxa"/>
            <w:vAlign w:val="center"/>
          </w:tcPr>
          <w:p w14:paraId="47C330D0" w14:textId="77777777" w:rsidR="00977E08" w:rsidRPr="00643DD8" w:rsidRDefault="00977E08" w:rsidP="00DB5E39">
            <w:pPr>
              <w:rPr>
                <w:rFonts w:cstheme="minorHAnsi"/>
                <w:b w:val="0"/>
                <w:iCs/>
                <w:color w:val="auto"/>
                <w:sz w:val="20"/>
                <w:szCs w:val="20"/>
              </w:rPr>
            </w:pPr>
            <w:r w:rsidRPr="00643DD8">
              <w:rPr>
                <w:rFonts w:cstheme="minorHAnsi"/>
                <w:b w:val="0"/>
                <w:iCs/>
                <w:color w:val="auto"/>
                <w:sz w:val="20"/>
                <w:szCs w:val="20"/>
              </w:rPr>
              <w:t>11306030308</w:t>
            </w:r>
          </w:p>
        </w:tc>
      </w:tr>
      <w:tr w:rsidR="00510627" w:rsidRPr="006937A6" w14:paraId="77EE2BA4" w14:textId="77777777" w:rsidTr="002D1F0F">
        <w:trPr>
          <w:trHeight w:val="43"/>
        </w:trPr>
        <w:tc>
          <w:tcPr>
            <w:tcW w:w="3913" w:type="dxa"/>
            <w:vAlign w:val="center"/>
          </w:tcPr>
          <w:p w14:paraId="5F8A6CAB" w14:textId="247207AE" w:rsidR="00510627" w:rsidRPr="003F6D4B" w:rsidRDefault="00510627" w:rsidP="00DB5E39">
            <w:pPr>
              <w:rPr>
                <w:rFonts w:cstheme="minorHAnsi"/>
                <w:iCs/>
                <w:color w:val="auto"/>
                <w:sz w:val="20"/>
                <w:szCs w:val="20"/>
              </w:rPr>
            </w:pPr>
            <w:r>
              <w:rPr>
                <w:rFonts w:cstheme="minorHAnsi"/>
                <w:iCs/>
                <w:color w:val="auto"/>
                <w:sz w:val="20"/>
                <w:szCs w:val="20"/>
              </w:rPr>
              <w:t>Контакты:</w:t>
            </w:r>
          </w:p>
        </w:tc>
        <w:tc>
          <w:tcPr>
            <w:tcW w:w="6435" w:type="dxa"/>
            <w:vAlign w:val="center"/>
          </w:tcPr>
          <w:p w14:paraId="5C77B882" w14:textId="77777777" w:rsidR="00510627" w:rsidRDefault="00510627" w:rsidP="00DB5E39">
            <w:pPr>
              <w:rPr>
                <w:rFonts w:cstheme="minorHAnsi"/>
                <w:b w:val="0"/>
                <w:iCs/>
                <w:color w:val="auto"/>
                <w:sz w:val="20"/>
                <w:szCs w:val="20"/>
              </w:rPr>
            </w:pPr>
          </w:p>
        </w:tc>
      </w:tr>
      <w:tr w:rsidR="00977E08" w:rsidRPr="006937A6" w14:paraId="58DE092C" w14:textId="77777777" w:rsidTr="002D1F0F">
        <w:trPr>
          <w:trHeight w:val="43"/>
        </w:trPr>
        <w:tc>
          <w:tcPr>
            <w:tcW w:w="3913" w:type="dxa"/>
            <w:vAlign w:val="center"/>
          </w:tcPr>
          <w:p w14:paraId="47015126" w14:textId="6B9A472B" w:rsidR="00977E08" w:rsidRPr="003F6D4B" w:rsidRDefault="00977E08" w:rsidP="00DB5E39">
            <w:pPr>
              <w:rPr>
                <w:rFonts w:cstheme="minorHAnsi"/>
                <w:iCs/>
                <w:color w:val="auto"/>
                <w:sz w:val="20"/>
                <w:szCs w:val="20"/>
              </w:rPr>
            </w:pPr>
            <w:r w:rsidRPr="003F6D4B">
              <w:rPr>
                <w:rFonts w:cstheme="minorHAnsi"/>
                <w:iCs/>
                <w:color w:val="auto"/>
                <w:sz w:val="20"/>
                <w:szCs w:val="20"/>
              </w:rPr>
              <w:t>Телефон</w:t>
            </w:r>
          </w:p>
        </w:tc>
        <w:tc>
          <w:tcPr>
            <w:tcW w:w="6435" w:type="dxa"/>
            <w:vAlign w:val="center"/>
          </w:tcPr>
          <w:p w14:paraId="1892F56D" w14:textId="1AE339DB" w:rsidR="00977E08" w:rsidRPr="00643DD8" w:rsidRDefault="007D339B" w:rsidP="00DB5E39">
            <w:pPr>
              <w:rPr>
                <w:rFonts w:cstheme="minorHAnsi"/>
                <w:b w:val="0"/>
                <w:iCs/>
                <w:color w:val="auto"/>
                <w:sz w:val="20"/>
                <w:szCs w:val="20"/>
              </w:rPr>
            </w:pPr>
            <w:r>
              <w:rPr>
                <w:rFonts w:cstheme="minorHAnsi"/>
                <w:b w:val="0"/>
                <w:iCs/>
                <w:color w:val="auto"/>
                <w:sz w:val="20"/>
                <w:szCs w:val="20"/>
              </w:rPr>
              <w:t xml:space="preserve">8 </w:t>
            </w:r>
            <w:r w:rsidR="00977E08" w:rsidRPr="00643DD8">
              <w:rPr>
                <w:rFonts w:cstheme="minorHAnsi"/>
                <w:b w:val="0"/>
                <w:iCs/>
                <w:color w:val="auto"/>
                <w:sz w:val="20"/>
                <w:szCs w:val="20"/>
              </w:rPr>
              <w:t>(495) 363-28-48</w:t>
            </w:r>
          </w:p>
        </w:tc>
      </w:tr>
      <w:tr w:rsidR="00422116" w:rsidRPr="006937A6" w14:paraId="2C6C4AAE" w14:textId="77777777" w:rsidTr="002D1F0F">
        <w:trPr>
          <w:trHeight w:val="43"/>
        </w:trPr>
        <w:tc>
          <w:tcPr>
            <w:tcW w:w="3913" w:type="dxa"/>
            <w:vAlign w:val="center"/>
          </w:tcPr>
          <w:p w14:paraId="0957538B" w14:textId="7E2B762F" w:rsidR="00422116" w:rsidRPr="003F6D4B" w:rsidRDefault="00422116" w:rsidP="00DB5E39">
            <w:pPr>
              <w:rPr>
                <w:rFonts w:cstheme="minorHAnsi"/>
                <w:iCs/>
                <w:color w:val="auto"/>
                <w:sz w:val="20"/>
                <w:szCs w:val="20"/>
              </w:rPr>
            </w:pPr>
            <w:r>
              <w:rPr>
                <w:rFonts w:cstheme="minorHAnsi"/>
                <w:iCs/>
                <w:color w:val="auto"/>
                <w:sz w:val="20"/>
                <w:szCs w:val="20"/>
              </w:rPr>
              <w:t>Факс</w:t>
            </w:r>
          </w:p>
        </w:tc>
        <w:tc>
          <w:tcPr>
            <w:tcW w:w="6435" w:type="dxa"/>
            <w:vAlign w:val="center"/>
          </w:tcPr>
          <w:p w14:paraId="762CB6C3" w14:textId="0027BC76" w:rsidR="00422116" w:rsidRDefault="00422116" w:rsidP="00DB5E39">
            <w:pPr>
              <w:rPr>
                <w:rFonts w:cstheme="minorHAnsi"/>
                <w:b w:val="0"/>
                <w:iCs/>
                <w:color w:val="auto"/>
                <w:sz w:val="20"/>
                <w:szCs w:val="20"/>
              </w:rPr>
            </w:pPr>
            <w:r>
              <w:rPr>
                <w:rFonts w:cstheme="minorHAnsi"/>
                <w:b w:val="0"/>
                <w:iCs/>
                <w:color w:val="auto"/>
                <w:sz w:val="20"/>
                <w:szCs w:val="20"/>
              </w:rPr>
              <w:t xml:space="preserve">8 </w:t>
            </w:r>
            <w:r w:rsidRPr="0092698C">
              <w:rPr>
                <w:rFonts w:cstheme="minorHAnsi"/>
                <w:b w:val="0"/>
                <w:iCs/>
                <w:color w:val="auto"/>
                <w:sz w:val="20"/>
                <w:szCs w:val="20"/>
              </w:rPr>
              <w:t>(495)-981-41-21</w:t>
            </w:r>
          </w:p>
        </w:tc>
      </w:tr>
      <w:tr w:rsidR="00977E08" w:rsidRPr="006937A6" w14:paraId="5C97723F" w14:textId="77777777" w:rsidTr="002D1F0F">
        <w:trPr>
          <w:trHeight w:val="43"/>
        </w:trPr>
        <w:tc>
          <w:tcPr>
            <w:tcW w:w="3913" w:type="dxa"/>
            <w:vAlign w:val="center"/>
          </w:tcPr>
          <w:p w14:paraId="47FE14C8" w14:textId="1706B5F9" w:rsidR="00977E08" w:rsidRPr="003F6D4B" w:rsidRDefault="00977E08" w:rsidP="00EE318C">
            <w:pPr>
              <w:rPr>
                <w:rFonts w:cstheme="minorHAnsi"/>
                <w:iCs/>
                <w:color w:val="auto"/>
                <w:sz w:val="20"/>
                <w:szCs w:val="20"/>
              </w:rPr>
            </w:pPr>
            <w:r w:rsidRPr="003F6D4B">
              <w:rPr>
                <w:rFonts w:cstheme="minorHAnsi"/>
                <w:iCs/>
                <w:color w:val="auto"/>
                <w:sz w:val="20"/>
                <w:szCs w:val="20"/>
              </w:rPr>
              <w:t xml:space="preserve">Адрес страницы в сети Интернет </w:t>
            </w:r>
          </w:p>
        </w:tc>
        <w:tc>
          <w:tcPr>
            <w:tcW w:w="6435" w:type="dxa"/>
            <w:vAlign w:val="center"/>
          </w:tcPr>
          <w:p w14:paraId="797019B7" w14:textId="33B0922A" w:rsidR="00977E08" w:rsidRPr="00643DD8" w:rsidRDefault="008455FA">
            <w:pPr>
              <w:rPr>
                <w:rFonts w:cstheme="minorHAnsi"/>
                <w:b w:val="0"/>
                <w:iCs/>
                <w:color w:val="auto"/>
                <w:sz w:val="20"/>
                <w:szCs w:val="20"/>
              </w:rPr>
            </w:pPr>
            <w:hyperlink r:id="rId27" w:history="1">
              <w:r w:rsidR="007D339B" w:rsidRPr="00A95036">
                <w:rPr>
                  <w:rStyle w:val="af8"/>
                  <w:rFonts w:cstheme="minorHAnsi"/>
                  <w:b w:val="0"/>
                  <w:iCs/>
                  <w:sz w:val="20"/>
                  <w:szCs w:val="20"/>
                </w:rPr>
                <w:t>www.rsmrus.ru</w:t>
              </w:r>
            </w:hyperlink>
          </w:p>
        </w:tc>
      </w:tr>
    </w:tbl>
    <w:p w14:paraId="3906C2F6" w14:textId="70AA0C81" w:rsidR="00EB7870" w:rsidRDefault="00EB7870" w:rsidP="00DB5E39">
      <w:pPr>
        <w:shd w:val="clear" w:color="auto" w:fill="FFFFFF"/>
        <w:tabs>
          <w:tab w:val="left" w:pos="610"/>
          <w:tab w:val="left" w:pos="993"/>
        </w:tabs>
        <w:jc w:val="both"/>
      </w:pPr>
    </w:p>
    <w:p w14:paraId="46AEB20A" w14:textId="292850AC" w:rsidR="00510627" w:rsidRDefault="00510627" w:rsidP="00DB5E39">
      <w:pPr>
        <w:shd w:val="clear" w:color="auto" w:fill="FFFFFF"/>
        <w:tabs>
          <w:tab w:val="left" w:pos="610"/>
          <w:tab w:val="left" w:pos="993"/>
        </w:tabs>
        <w:jc w:val="both"/>
      </w:pPr>
    </w:p>
    <w:p w14:paraId="0AABA457" w14:textId="2F560013" w:rsidR="00510627" w:rsidRDefault="00510627" w:rsidP="00DB5E39">
      <w:pPr>
        <w:shd w:val="clear" w:color="auto" w:fill="FFFFFF"/>
        <w:tabs>
          <w:tab w:val="left" w:pos="610"/>
          <w:tab w:val="left" w:pos="993"/>
        </w:tabs>
        <w:jc w:val="both"/>
      </w:pPr>
    </w:p>
    <w:p w14:paraId="53723CAB" w14:textId="0F1F24F3" w:rsidR="00EB7870" w:rsidRDefault="00DD2E30" w:rsidP="00DB5E39">
      <w:pPr>
        <w:pStyle w:val="1"/>
        <w:spacing w:before="0" w:after="0"/>
        <w:rPr>
          <w:rFonts w:asciiTheme="minorHAnsi" w:hAnsiTheme="minorHAnsi" w:cstheme="minorHAnsi"/>
          <w:bCs/>
          <w:color w:val="314E87"/>
          <w:kern w:val="0"/>
          <w:sz w:val="28"/>
          <w:szCs w:val="28"/>
          <w:lang w:eastAsia="ru-RU"/>
        </w:rPr>
      </w:pPr>
      <w:bookmarkStart w:id="412" w:name="_Toc68861888"/>
      <w:bookmarkStart w:id="413" w:name="_Toc69121055"/>
      <w:bookmarkStart w:id="414" w:name="_Toc132703323"/>
      <w:r>
        <w:rPr>
          <w:rFonts w:asciiTheme="minorHAnsi" w:hAnsiTheme="minorHAnsi" w:cstheme="minorHAnsi"/>
          <w:bCs/>
          <w:color w:val="314E87"/>
          <w:kern w:val="0"/>
          <w:sz w:val="28"/>
          <w:szCs w:val="28"/>
          <w:lang w:eastAsia="ru-RU"/>
        </w:rPr>
        <w:lastRenderedPageBreak/>
        <w:t>Сведения</w:t>
      </w:r>
      <w:r w:rsidR="00EB7870" w:rsidRPr="003F6D4B">
        <w:rPr>
          <w:rFonts w:asciiTheme="minorHAnsi" w:hAnsiTheme="minorHAnsi" w:cstheme="minorHAnsi"/>
          <w:bCs/>
          <w:color w:val="314E87"/>
          <w:kern w:val="0"/>
          <w:sz w:val="28"/>
          <w:szCs w:val="28"/>
          <w:lang w:eastAsia="ru-RU"/>
        </w:rPr>
        <w:t xml:space="preserve"> о регистраторе</w:t>
      </w:r>
      <w:bookmarkEnd w:id="412"/>
      <w:bookmarkEnd w:id="413"/>
      <w:r>
        <w:rPr>
          <w:rFonts w:asciiTheme="minorHAnsi" w:hAnsiTheme="minorHAnsi" w:cstheme="minorHAnsi"/>
          <w:bCs/>
          <w:color w:val="314E87"/>
          <w:kern w:val="0"/>
          <w:sz w:val="28"/>
          <w:szCs w:val="28"/>
          <w:lang w:eastAsia="ru-RU"/>
        </w:rPr>
        <w:t xml:space="preserve"> Общества, его филиалах и трансфер-агентах</w:t>
      </w:r>
      <w:bookmarkEnd w:id="414"/>
    </w:p>
    <w:p w14:paraId="38D93700" w14:textId="77777777" w:rsidR="00510627" w:rsidRPr="003F6D4B" w:rsidRDefault="00510627" w:rsidP="00DB5E39">
      <w:pPr>
        <w:pStyle w:val="1"/>
        <w:spacing w:before="0" w:after="0"/>
        <w:rPr>
          <w:rFonts w:asciiTheme="minorHAnsi" w:hAnsiTheme="minorHAnsi" w:cstheme="minorHAnsi"/>
          <w:bCs/>
          <w:color w:val="314E87"/>
          <w:kern w:val="0"/>
          <w:sz w:val="28"/>
          <w:szCs w:val="28"/>
          <w:lang w:eastAsia="ru-RU"/>
        </w:rPr>
      </w:pPr>
    </w:p>
    <w:tbl>
      <w:tblPr>
        <w:tblW w:w="10348" w:type="dxa"/>
        <w:tblInd w:w="-23" w:type="dxa"/>
        <w:tblLook w:val="0000" w:firstRow="0" w:lastRow="0" w:firstColumn="0" w:lastColumn="0" w:noHBand="0" w:noVBand="0"/>
      </w:tblPr>
      <w:tblGrid>
        <w:gridCol w:w="3969"/>
        <w:gridCol w:w="6379"/>
      </w:tblGrid>
      <w:tr w:rsidR="000C5BF8" w:rsidRPr="006937A6" w14:paraId="507199C2" w14:textId="77777777" w:rsidTr="002D1F0F">
        <w:trPr>
          <w:trHeight w:val="73"/>
        </w:trPr>
        <w:tc>
          <w:tcPr>
            <w:tcW w:w="10348" w:type="dxa"/>
            <w:gridSpan w:val="2"/>
            <w:vAlign w:val="center"/>
          </w:tcPr>
          <w:p w14:paraId="608E5C23" w14:textId="77777777" w:rsidR="000C5BF8" w:rsidRPr="000C5BF8" w:rsidRDefault="000C5BF8" w:rsidP="00DB5E39">
            <w:pPr>
              <w:rPr>
                <w:rFonts w:cstheme="minorHAnsi"/>
                <w:b w:val="0"/>
                <w:iCs/>
                <w:color w:val="auto"/>
                <w:sz w:val="20"/>
                <w:szCs w:val="20"/>
              </w:rPr>
            </w:pPr>
            <w:r w:rsidRPr="000C5BF8">
              <w:rPr>
                <w:rFonts w:cstheme="minorHAnsi"/>
                <w:b w:val="0"/>
                <w:iCs/>
                <w:color w:val="auto"/>
                <w:sz w:val="20"/>
                <w:szCs w:val="20"/>
              </w:rPr>
              <w:t>Решением Совета директоров Общества от 08.02.2010 № 16 утвержден регистратор Общества АО «НРК - Р.О.С.Т.»</w:t>
            </w:r>
          </w:p>
        </w:tc>
      </w:tr>
      <w:tr w:rsidR="00EB7870" w:rsidRPr="006937A6" w14:paraId="265A6BC2" w14:textId="77777777" w:rsidTr="002D1F0F">
        <w:trPr>
          <w:trHeight w:val="543"/>
        </w:trPr>
        <w:tc>
          <w:tcPr>
            <w:tcW w:w="3969" w:type="dxa"/>
            <w:vAlign w:val="center"/>
          </w:tcPr>
          <w:p w14:paraId="312488A9" w14:textId="77777777" w:rsidR="00EB7870" w:rsidRPr="003F6D4B" w:rsidRDefault="00EB7870" w:rsidP="00DB5E39">
            <w:pPr>
              <w:rPr>
                <w:rFonts w:cstheme="minorHAnsi"/>
                <w:iCs/>
                <w:color w:val="auto"/>
                <w:sz w:val="20"/>
                <w:szCs w:val="20"/>
              </w:rPr>
            </w:pPr>
            <w:r w:rsidRPr="003F6D4B">
              <w:rPr>
                <w:rFonts w:cstheme="minorHAnsi"/>
                <w:iCs/>
                <w:color w:val="auto"/>
                <w:sz w:val="20"/>
                <w:szCs w:val="20"/>
              </w:rPr>
              <w:t xml:space="preserve">Полное </w:t>
            </w:r>
            <w:r w:rsidR="000C5BF8">
              <w:rPr>
                <w:rFonts w:cstheme="minorHAnsi"/>
                <w:iCs/>
                <w:color w:val="auto"/>
                <w:sz w:val="20"/>
                <w:szCs w:val="20"/>
              </w:rPr>
              <w:t xml:space="preserve">фирменное </w:t>
            </w:r>
            <w:r w:rsidRPr="003F6D4B">
              <w:rPr>
                <w:rFonts w:cstheme="minorHAnsi"/>
                <w:iCs/>
                <w:color w:val="auto"/>
                <w:sz w:val="20"/>
                <w:szCs w:val="20"/>
              </w:rPr>
              <w:t>наименование</w:t>
            </w:r>
          </w:p>
        </w:tc>
        <w:tc>
          <w:tcPr>
            <w:tcW w:w="6379" w:type="dxa"/>
            <w:vAlign w:val="center"/>
          </w:tcPr>
          <w:p w14:paraId="619B856C" w14:textId="77777777" w:rsidR="00EB7870" w:rsidRPr="003F6D4B" w:rsidRDefault="00EB7870" w:rsidP="002D1F0F">
            <w:pPr>
              <w:jc w:val="both"/>
              <w:rPr>
                <w:rFonts w:cstheme="minorHAnsi"/>
                <w:b w:val="0"/>
                <w:iCs/>
                <w:color w:val="auto"/>
                <w:sz w:val="20"/>
                <w:szCs w:val="20"/>
              </w:rPr>
            </w:pPr>
            <w:r w:rsidRPr="003F6D4B">
              <w:rPr>
                <w:rFonts w:cstheme="minorHAnsi"/>
                <w:b w:val="0"/>
                <w:iCs/>
                <w:color w:val="auto"/>
                <w:sz w:val="20"/>
                <w:szCs w:val="20"/>
              </w:rPr>
              <w:t>Акционерное общество «Независимая регистраторская компания Р.О.С.Т.»</w:t>
            </w:r>
          </w:p>
        </w:tc>
      </w:tr>
      <w:tr w:rsidR="00EB7870" w:rsidRPr="006937A6" w14:paraId="5852C5E6" w14:textId="77777777" w:rsidTr="002D1F0F">
        <w:trPr>
          <w:trHeight w:val="43"/>
        </w:trPr>
        <w:tc>
          <w:tcPr>
            <w:tcW w:w="3969" w:type="dxa"/>
            <w:vAlign w:val="center"/>
          </w:tcPr>
          <w:p w14:paraId="75E4BE0D" w14:textId="77777777" w:rsidR="00EB7870" w:rsidRPr="003F6D4B" w:rsidRDefault="00EB7870" w:rsidP="00DB5E39">
            <w:pPr>
              <w:rPr>
                <w:rFonts w:cstheme="minorHAnsi"/>
                <w:iCs/>
                <w:color w:val="auto"/>
                <w:sz w:val="20"/>
                <w:szCs w:val="20"/>
              </w:rPr>
            </w:pPr>
            <w:r w:rsidRPr="003F6D4B">
              <w:rPr>
                <w:rFonts w:cstheme="minorHAnsi"/>
                <w:iCs/>
                <w:color w:val="auto"/>
                <w:sz w:val="20"/>
                <w:szCs w:val="20"/>
              </w:rPr>
              <w:t xml:space="preserve">Сокращенное </w:t>
            </w:r>
            <w:r w:rsidR="000C5BF8">
              <w:rPr>
                <w:rFonts w:cstheme="minorHAnsi"/>
                <w:iCs/>
                <w:color w:val="auto"/>
                <w:sz w:val="20"/>
                <w:szCs w:val="20"/>
              </w:rPr>
              <w:t xml:space="preserve">фирменное </w:t>
            </w:r>
            <w:r w:rsidRPr="003F6D4B">
              <w:rPr>
                <w:rFonts w:cstheme="minorHAnsi"/>
                <w:iCs/>
                <w:color w:val="auto"/>
                <w:sz w:val="20"/>
                <w:szCs w:val="20"/>
              </w:rPr>
              <w:t>наименование</w:t>
            </w:r>
          </w:p>
        </w:tc>
        <w:tc>
          <w:tcPr>
            <w:tcW w:w="6379" w:type="dxa"/>
            <w:vAlign w:val="center"/>
          </w:tcPr>
          <w:p w14:paraId="635BEAFD" w14:textId="77777777" w:rsidR="00EB7870" w:rsidRPr="003F6D4B" w:rsidRDefault="00EB7870" w:rsidP="00DB5E39">
            <w:pPr>
              <w:rPr>
                <w:rFonts w:cstheme="minorHAnsi"/>
                <w:b w:val="0"/>
                <w:iCs/>
                <w:color w:val="auto"/>
                <w:sz w:val="20"/>
                <w:szCs w:val="20"/>
              </w:rPr>
            </w:pPr>
            <w:r w:rsidRPr="003F6D4B">
              <w:rPr>
                <w:rFonts w:cstheme="minorHAnsi"/>
                <w:b w:val="0"/>
                <w:iCs/>
                <w:color w:val="auto"/>
                <w:sz w:val="20"/>
                <w:szCs w:val="20"/>
              </w:rPr>
              <w:t>АО «НРК - Р.О.С.Т.»</w:t>
            </w:r>
          </w:p>
        </w:tc>
      </w:tr>
      <w:tr w:rsidR="00EB7870" w:rsidRPr="006937A6" w14:paraId="3E21B8D5" w14:textId="77777777" w:rsidTr="002D1F0F">
        <w:trPr>
          <w:trHeight w:val="43"/>
        </w:trPr>
        <w:tc>
          <w:tcPr>
            <w:tcW w:w="3969" w:type="dxa"/>
            <w:vAlign w:val="center"/>
          </w:tcPr>
          <w:p w14:paraId="7A7EE829" w14:textId="77777777" w:rsidR="00EB7870" w:rsidRPr="003F6D4B" w:rsidRDefault="00EB7870" w:rsidP="00DB5E39">
            <w:pPr>
              <w:rPr>
                <w:rFonts w:cstheme="minorHAnsi"/>
                <w:iCs/>
                <w:color w:val="auto"/>
                <w:sz w:val="20"/>
                <w:szCs w:val="20"/>
              </w:rPr>
            </w:pPr>
            <w:r w:rsidRPr="003F6D4B">
              <w:rPr>
                <w:rFonts w:cstheme="minorHAnsi"/>
                <w:iCs/>
                <w:color w:val="auto"/>
                <w:sz w:val="20"/>
                <w:szCs w:val="20"/>
              </w:rPr>
              <w:t>Местонахождение</w:t>
            </w:r>
          </w:p>
        </w:tc>
        <w:tc>
          <w:tcPr>
            <w:tcW w:w="6379" w:type="dxa"/>
            <w:vAlign w:val="center"/>
          </w:tcPr>
          <w:p w14:paraId="719D6467" w14:textId="17E435D8" w:rsidR="00EB7870" w:rsidRPr="003F6D4B" w:rsidRDefault="000C5BF8" w:rsidP="00DB5E39">
            <w:pPr>
              <w:jc w:val="both"/>
              <w:rPr>
                <w:rFonts w:cstheme="minorHAnsi"/>
                <w:b w:val="0"/>
                <w:iCs/>
                <w:color w:val="auto"/>
                <w:sz w:val="20"/>
                <w:szCs w:val="20"/>
              </w:rPr>
            </w:pPr>
            <w:r>
              <w:rPr>
                <w:rFonts w:cstheme="minorHAnsi"/>
                <w:b w:val="0"/>
                <w:iCs/>
                <w:color w:val="auto"/>
                <w:sz w:val="20"/>
                <w:szCs w:val="20"/>
              </w:rPr>
              <w:t>г. Москва</w:t>
            </w:r>
          </w:p>
        </w:tc>
      </w:tr>
      <w:tr w:rsidR="00EB7870" w:rsidRPr="006937A6" w14:paraId="31109266" w14:textId="77777777" w:rsidTr="002D1F0F">
        <w:trPr>
          <w:trHeight w:val="43"/>
        </w:trPr>
        <w:tc>
          <w:tcPr>
            <w:tcW w:w="3969" w:type="dxa"/>
            <w:vAlign w:val="center"/>
          </w:tcPr>
          <w:p w14:paraId="2EBC8F22" w14:textId="77777777" w:rsidR="00EB7870" w:rsidRPr="003F6D4B" w:rsidRDefault="00EB7870" w:rsidP="00DB5E39">
            <w:pPr>
              <w:rPr>
                <w:rFonts w:cstheme="minorHAnsi"/>
                <w:iCs/>
                <w:color w:val="auto"/>
                <w:sz w:val="20"/>
                <w:szCs w:val="20"/>
              </w:rPr>
            </w:pPr>
            <w:r w:rsidRPr="003F6D4B">
              <w:rPr>
                <w:rFonts w:cstheme="minorHAnsi"/>
                <w:iCs/>
                <w:color w:val="auto"/>
                <w:sz w:val="20"/>
                <w:szCs w:val="20"/>
              </w:rPr>
              <w:t>Почтовый адрес</w:t>
            </w:r>
          </w:p>
        </w:tc>
        <w:tc>
          <w:tcPr>
            <w:tcW w:w="6379" w:type="dxa"/>
            <w:vAlign w:val="center"/>
          </w:tcPr>
          <w:p w14:paraId="12CBD755" w14:textId="742B36A9" w:rsidR="00EB7870" w:rsidRPr="003F6D4B" w:rsidRDefault="00422116" w:rsidP="00DB5E39">
            <w:pPr>
              <w:jc w:val="both"/>
              <w:rPr>
                <w:rFonts w:cstheme="minorHAnsi"/>
                <w:b w:val="0"/>
                <w:iCs/>
                <w:color w:val="auto"/>
                <w:sz w:val="20"/>
                <w:szCs w:val="20"/>
              </w:rPr>
            </w:pPr>
            <w:r w:rsidRPr="00422116">
              <w:rPr>
                <w:rFonts w:cstheme="minorHAnsi"/>
                <w:b w:val="0"/>
                <w:iCs/>
                <w:color w:val="auto"/>
                <w:sz w:val="20"/>
                <w:szCs w:val="20"/>
              </w:rPr>
              <w:t>107076 г. Москва, ул. Стромынка, дом. 18, корп. 5Б</w:t>
            </w:r>
          </w:p>
        </w:tc>
      </w:tr>
      <w:tr w:rsidR="00EB7870" w:rsidRPr="006937A6" w14:paraId="0E657F71" w14:textId="77777777" w:rsidTr="002D1F0F">
        <w:trPr>
          <w:trHeight w:val="43"/>
        </w:trPr>
        <w:tc>
          <w:tcPr>
            <w:tcW w:w="3969" w:type="dxa"/>
            <w:vAlign w:val="center"/>
          </w:tcPr>
          <w:p w14:paraId="63CD2792" w14:textId="77777777" w:rsidR="00EB7870" w:rsidRPr="003F6D4B" w:rsidRDefault="000C5BF8" w:rsidP="00DB5E39">
            <w:pPr>
              <w:rPr>
                <w:rFonts w:cstheme="minorHAnsi"/>
                <w:iCs/>
                <w:color w:val="auto"/>
                <w:sz w:val="20"/>
                <w:szCs w:val="20"/>
              </w:rPr>
            </w:pPr>
            <w:r>
              <w:rPr>
                <w:rFonts w:cstheme="minorHAnsi"/>
                <w:iCs/>
                <w:color w:val="auto"/>
                <w:sz w:val="20"/>
                <w:szCs w:val="20"/>
              </w:rPr>
              <w:t>ИНН/ОГРН</w:t>
            </w:r>
          </w:p>
        </w:tc>
        <w:tc>
          <w:tcPr>
            <w:tcW w:w="6379" w:type="dxa"/>
            <w:vAlign w:val="center"/>
          </w:tcPr>
          <w:p w14:paraId="5074080B" w14:textId="77777777" w:rsidR="00EB7870" w:rsidRPr="003F6D4B" w:rsidRDefault="00EB7870" w:rsidP="00DB5E39">
            <w:pPr>
              <w:jc w:val="both"/>
              <w:rPr>
                <w:rFonts w:cstheme="minorHAnsi"/>
                <w:b w:val="0"/>
                <w:iCs/>
                <w:color w:val="auto"/>
                <w:sz w:val="20"/>
                <w:szCs w:val="20"/>
              </w:rPr>
            </w:pPr>
            <w:r w:rsidRPr="003F6D4B">
              <w:rPr>
                <w:rFonts w:cstheme="minorHAnsi"/>
                <w:b w:val="0"/>
                <w:iCs/>
                <w:color w:val="auto"/>
                <w:sz w:val="20"/>
                <w:szCs w:val="20"/>
              </w:rPr>
              <w:t>7726030449</w:t>
            </w:r>
            <w:r w:rsidR="000C5BF8">
              <w:rPr>
                <w:rFonts w:cstheme="minorHAnsi"/>
                <w:b w:val="0"/>
                <w:iCs/>
                <w:color w:val="auto"/>
                <w:sz w:val="20"/>
                <w:szCs w:val="20"/>
              </w:rPr>
              <w:t>/</w:t>
            </w:r>
            <w:r w:rsidR="000C5BF8">
              <w:rPr>
                <w:rFonts w:ascii="Arial" w:hAnsi="Arial" w:cs="Arial"/>
                <w:color w:val="35383B"/>
                <w:sz w:val="21"/>
                <w:szCs w:val="21"/>
                <w:shd w:val="clear" w:color="auto" w:fill="F1F2F3"/>
              </w:rPr>
              <w:t xml:space="preserve"> </w:t>
            </w:r>
            <w:r w:rsidR="000C5BF8" w:rsidRPr="000C5BF8">
              <w:rPr>
                <w:rFonts w:cstheme="minorHAnsi"/>
                <w:b w:val="0"/>
                <w:iCs/>
                <w:color w:val="auto"/>
                <w:sz w:val="20"/>
                <w:szCs w:val="20"/>
              </w:rPr>
              <w:t>1027739216757</w:t>
            </w:r>
          </w:p>
        </w:tc>
      </w:tr>
      <w:tr w:rsidR="00EB7870" w:rsidRPr="006937A6" w14:paraId="039022A8" w14:textId="77777777" w:rsidTr="002D1F0F">
        <w:trPr>
          <w:trHeight w:val="43"/>
        </w:trPr>
        <w:tc>
          <w:tcPr>
            <w:tcW w:w="3969" w:type="dxa"/>
            <w:vAlign w:val="center"/>
          </w:tcPr>
          <w:p w14:paraId="66D6C5AD" w14:textId="77777777" w:rsidR="00EB7870" w:rsidRPr="003F6D4B" w:rsidRDefault="000C5BF8" w:rsidP="00DB5E39">
            <w:pPr>
              <w:rPr>
                <w:rFonts w:cstheme="minorHAnsi"/>
                <w:iCs/>
                <w:color w:val="auto"/>
                <w:sz w:val="20"/>
                <w:szCs w:val="20"/>
              </w:rPr>
            </w:pPr>
            <w:r>
              <w:rPr>
                <w:rFonts w:cstheme="minorHAnsi"/>
                <w:iCs/>
                <w:color w:val="auto"/>
                <w:sz w:val="20"/>
                <w:szCs w:val="20"/>
              </w:rPr>
              <w:t>Контакты:</w:t>
            </w:r>
          </w:p>
        </w:tc>
        <w:tc>
          <w:tcPr>
            <w:tcW w:w="6379" w:type="dxa"/>
            <w:vAlign w:val="center"/>
          </w:tcPr>
          <w:p w14:paraId="586A5D74" w14:textId="77777777" w:rsidR="00EB7870" w:rsidRPr="003F6D4B" w:rsidRDefault="00EB7870" w:rsidP="00DB5E39">
            <w:pPr>
              <w:rPr>
                <w:rFonts w:cstheme="minorHAnsi"/>
                <w:b w:val="0"/>
                <w:iCs/>
                <w:color w:val="auto"/>
                <w:sz w:val="20"/>
                <w:szCs w:val="20"/>
              </w:rPr>
            </w:pPr>
          </w:p>
        </w:tc>
      </w:tr>
      <w:tr w:rsidR="00EB7870" w:rsidRPr="006937A6" w14:paraId="64CE7CCC" w14:textId="77777777" w:rsidTr="002D1F0F">
        <w:trPr>
          <w:trHeight w:val="43"/>
        </w:trPr>
        <w:tc>
          <w:tcPr>
            <w:tcW w:w="3969" w:type="dxa"/>
            <w:vAlign w:val="center"/>
          </w:tcPr>
          <w:p w14:paraId="4B8E2FA4" w14:textId="77777777" w:rsidR="00EB7870" w:rsidRPr="003F6D4B" w:rsidRDefault="00EB7870" w:rsidP="00DB5E39">
            <w:pPr>
              <w:rPr>
                <w:rFonts w:cstheme="minorHAnsi"/>
                <w:iCs/>
                <w:color w:val="auto"/>
                <w:sz w:val="20"/>
                <w:szCs w:val="20"/>
              </w:rPr>
            </w:pPr>
            <w:r w:rsidRPr="003F6D4B">
              <w:rPr>
                <w:rFonts w:cstheme="minorHAnsi"/>
                <w:iCs/>
                <w:color w:val="auto"/>
                <w:sz w:val="20"/>
                <w:szCs w:val="20"/>
              </w:rPr>
              <w:t>Телефон</w:t>
            </w:r>
          </w:p>
        </w:tc>
        <w:tc>
          <w:tcPr>
            <w:tcW w:w="6379" w:type="dxa"/>
            <w:vAlign w:val="center"/>
          </w:tcPr>
          <w:p w14:paraId="28C691A7" w14:textId="38DCE157" w:rsidR="00EB7870" w:rsidRPr="003F6D4B" w:rsidRDefault="00EB7870" w:rsidP="00DB5E39">
            <w:pPr>
              <w:rPr>
                <w:rFonts w:cstheme="minorHAnsi"/>
                <w:b w:val="0"/>
                <w:iCs/>
                <w:color w:val="auto"/>
                <w:sz w:val="20"/>
                <w:szCs w:val="20"/>
              </w:rPr>
            </w:pPr>
            <w:r w:rsidRPr="003F6D4B">
              <w:rPr>
                <w:rFonts w:cstheme="minorHAnsi"/>
                <w:b w:val="0"/>
                <w:iCs/>
                <w:color w:val="auto"/>
                <w:sz w:val="20"/>
                <w:szCs w:val="20"/>
              </w:rPr>
              <w:t>8 (495) </w:t>
            </w:r>
            <w:r w:rsidR="00422116" w:rsidRPr="00422116">
              <w:rPr>
                <w:rFonts w:cstheme="minorHAnsi"/>
                <w:b w:val="0"/>
                <w:iCs/>
                <w:color w:val="auto"/>
                <w:sz w:val="20"/>
                <w:szCs w:val="20"/>
              </w:rPr>
              <w:t>780-73-63</w:t>
            </w:r>
          </w:p>
        </w:tc>
      </w:tr>
      <w:tr w:rsidR="00EB7870" w:rsidRPr="006937A6" w14:paraId="076FB1ED" w14:textId="77777777" w:rsidTr="002D1F0F">
        <w:trPr>
          <w:trHeight w:val="43"/>
        </w:trPr>
        <w:tc>
          <w:tcPr>
            <w:tcW w:w="3969" w:type="dxa"/>
            <w:vAlign w:val="center"/>
          </w:tcPr>
          <w:p w14:paraId="609682BD" w14:textId="77777777" w:rsidR="00EB7870" w:rsidRPr="003F6D4B" w:rsidRDefault="00EB7870" w:rsidP="00DB5E39">
            <w:pPr>
              <w:rPr>
                <w:rFonts w:cstheme="minorHAnsi"/>
                <w:iCs/>
                <w:color w:val="auto"/>
                <w:sz w:val="20"/>
                <w:szCs w:val="20"/>
              </w:rPr>
            </w:pPr>
            <w:r w:rsidRPr="003F6D4B">
              <w:rPr>
                <w:rFonts w:cstheme="minorHAnsi"/>
                <w:iCs/>
                <w:color w:val="auto"/>
                <w:sz w:val="20"/>
                <w:szCs w:val="20"/>
              </w:rPr>
              <w:t>Факс</w:t>
            </w:r>
          </w:p>
        </w:tc>
        <w:tc>
          <w:tcPr>
            <w:tcW w:w="6379" w:type="dxa"/>
            <w:vAlign w:val="center"/>
          </w:tcPr>
          <w:p w14:paraId="09226454" w14:textId="0CBD8879" w:rsidR="00EB7870" w:rsidRPr="003F6D4B" w:rsidRDefault="00EB7870" w:rsidP="00DB5E39">
            <w:pPr>
              <w:rPr>
                <w:rFonts w:cstheme="minorHAnsi"/>
                <w:b w:val="0"/>
                <w:iCs/>
                <w:color w:val="auto"/>
                <w:sz w:val="20"/>
                <w:szCs w:val="20"/>
              </w:rPr>
            </w:pPr>
            <w:r w:rsidRPr="003F6D4B">
              <w:rPr>
                <w:rFonts w:cstheme="minorHAnsi"/>
                <w:b w:val="0"/>
                <w:iCs/>
                <w:color w:val="auto"/>
                <w:sz w:val="20"/>
                <w:szCs w:val="20"/>
              </w:rPr>
              <w:t>8 (495) </w:t>
            </w:r>
            <w:r w:rsidR="00422116" w:rsidRPr="00422116">
              <w:rPr>
                <w:rFonts w:cstheme="minorHAnsi"/>
                <w:b w:val="0"/>
                <w:iCs/>
                <w:color w:val="auto"/>
                <w:sz w:val="20"/>
                <w:szCs w:val="20"/>
              </w:rPr>
              <w:t>780-73-67</w:t>
            </w:r>
          </w:p>
        </w:tc>
      </w:tr>
      <w:tr w:rsidR="00EB7870" w:rsidRPr="006937A6" w14:paraId="3C6F177F" w14:textId="77777777" w:rsidTr="002D1F0F">
        <w:trPr>
          <w:trHeight w:val="43"/>
        </w:trPr>
        <w:tc>
          <w:tcPr>
            <w:tcW w:w="3969" w:type="dxa"/>
            <w:vAlign w:val="center"/>
          </w:tcPr>
          <w:p w14:paraId="6309888B" w14:textId="77777777" w:rsidR="00EB7870" w:rsidRPr="003F6D4B" w:rsidRDefault="000C5BF8" w:rsidP="00DB5E39">
            <w:pPr>
              <w:rPr>
                <w:rFonts w:cstheme="minorHAnsi"/>
                <w:iCs/>
                <w:color w:val="auto"/>
                <w:sz w:val="20"/>
                <w:szCs w:val="20"/>
              </w:rPr>
            </w:pPr>
            <w:r>
              <w:rPr>
                <w:rFonts w:cstheme="minorHAnsi"/>
                <w:iCs/>
                <w:color w:val="auto"/>
                <w:sz w:val="20"/>
                <w:szCs w:val="20"/>
                <w:lang w:val="en-US"/>
              </w:rPr>
              <w:t>e</w:t>
            </w:r>
            <w:r w:rsidR="00EB7870" w:rsidRPr="003F6D4B">
              <w:rPr>
                <w:rFonts w:cstheme="minorHAnsi"/>
                <w:iCs/>
                <w:color w:val="auto"/>
                <w:sz w:val="20"/>
                <w:szCs w:val="20"/>
              </w:rPr>
              <w:t>-mail</w:t>
            </w:r>
          </w:p>
        </w:tc>
        <w:tc>
          <w:tcPr>
            <w:tcW w:w="6379" w:type="dxa"/>
            <w:vAlign w:val="center"/>
          </w:tcPr>
          <w:p w14:paraId="7FC82637" w14:textId="3DB2AF7D" w:rsidR="00EE318C" w:rsidRPr="00422116" w:rsidRDefault="00EE318C" w:rsidP="00EE318C">
            <w:pPr>
              <w:rPr>
                <w:rFonts w:cstheme="minorHAnsi"/>
                <w:b w:val="0"/>
                <w:iCs/>
                <w:color w:val="auto"/>
                <w:sz w:val="20"/>
                <w:szCs w:val="20"/>
              </w:rPr>
            </w:pPr>
            <w:hyperlink r:id="rId28" w:history="1">
              <w:r w:rsidRPr="0070270D">
                <w:rPr>
                  <w:rStyle w:val="af8"/>
                  <w:rFonts w:cstheme="minorHAnsi"/>
                  <w:b w:val="0"/>
                  <w:iCs/>
                  <w:sz w:val="20"/>
                  <w:szCs w:val="20"/>
                </w:rPr>
                <w:t>contact-center@rrost.ru</w:t>
              </w:r>
            </w:hyperlink>
          </w:p>
        </w:tc>
      </w:tr>
      <w:tr w:rsidR="00EB7870" w:rsidRPr="006937A6" w14:paraId="532A52EB" w14:textId="77777777" w:rsidTr="002D1F0F">
        <w:trPr>
          <w:trHeight w:val="511"/>
        </w:trPr>
        <w:tc>
          <w:tcPr>
            <w:tcW w:w="3969" w:type="dxa"/>
            <w:vAlign w:val="center"/>
          </w:tcPr>
          <w:p w14:paraId="0CE5455F" w14:textId="77777777" w:rsidR="00EB7870" w:rsidRPr="003F6D4B" w:rsidRDefault="000C5BF8" w:rsidP="00DB5E39">
            <w:pPr>
              <w:rPr>
                <w:rFonts w:cstheme="minorHAnsi"/>
                <w:iCs/>
                <w:color w:val="auto"/>
                <w:sz w:val="20"/>
                <w:szCs w:val="20"/>
              </w:rPr>
            </w:pPr>
            <w:r>
              <w:rPr>
                <w:rFonts w:cstheme="minorHAnsi"/>
                <w:iCs/>
                <w:color w:val="auto"/>
                <w:sz w:val="20"/>
                <w:szCs w:val="20"/>
              </w:rPr>
              <w:t>Лицензия:</w:t>
            </w:r>
          </w:p>
        </w:tc>
        <w:tc>
          <w:tcPr>
            <w:tcW w:w="6379" w:type="dxa"/>
            <w:vAlign w:val="center"/>
          </w:tcPr>
          <w:p w14:paraId="52A30602" w14:textId="116968D5" w:rsidR="00EB7870" w:rsidRPr="003F6D4B" w:rsidRDefault="00422116" w:rsidP="0092698C">
            <w:pPr>
              <w:jc w:val="both"/>
              <w:rPr>
                <w:rFonts w:cstheme="minorHAnsi"/>
                <w:b w:val="0"/>
                <w:iCs/>
                <w:color w:val="auto"/>
                <w:sz w:val="20"/>
                <w:szCs w:val="20"/>
              </w:rPr>
            </w:pPr>
            <w:r w:rsidRPr="00422116">
              <w:rPr>
                <w:rFonts w:cstheme="minorHAnsi"/>
                <w:b w:val="0"/>
                <w:iCs/>
                <w:color w:val="auto"/>
                <w:sz w:val="20"/>
                <w:szCs w:val="20"/>
              </w:rPr>
              <w:t xml:space="preserve">Федеральной комиссии по рынку ценных бумаг  на осуществление деятельности по ведению реестра владельцев ценных бумаг </w:t>
            </w:r>
            <w:r>
              <w:rPr>
                <w:rFonts w:cstheme="minorHAnsi"/>
                <w:b w:val="0"/>
                <w:iCs/>
                <w:color w:val="auto"/>
                <w:sz w:val="20"/>
                <w:szCs w:val="20"/>
              </w:rPr>
              <w:br/>
            </w:r>
            <w:r w:rsidRPr="00422116">
              <w:rPr>
                <w:rFonts w:cstheme="minorHAnsi"/>
                <w:b w:val="0"/>
                <w:iCs/>
                <w:color w:val="auto"/>
                <w:sz w:val="20"/>
                <w:szCs w:val="20"/>
              </w:rPr>
              <w:t>от 03.12.2002 № 045-13976-000001, без ограничения срока действия</w:t>
            </w:r>
          </w:p>
        </w:tc>
      </w:tr>
      <w:tr w:rsidR="00EE318C" w:rsidRPr="006937A6" w14:paraId="08D9ACDE" w14:textId="77777777" w:rsidTr="002D1F0F">
        <w:trPr>
          <w:trHeight w:val="511"/>
        </w:trPr>
        <w:tc>
          <w:tcPr>
            <w:tcW w:w="3969" w:type="dxa"/>
            <w:vAlign w:val="center"/>
          </w:tcPr>
          <w:p w14:paraId="22A9C055" w14:textId="77777777" w:rsidR="00EE318C" w:rsidRDefault="00EE318C" w:rsidP="00DB5E39">
            <w:pPr>
              <w:rPr>
                <w:rFonts w:cstheme="minorHAnsi"/>
                <w:iCs/>
                <w:color w:val="auto"/>
                <w:sz w:val="20"/>
                <w:szCs w:val="20"/>
              </w:rPr>
            </w:pPr>
          </w:p>
        </w:tc>
        <w:tc>
          <w:tcPr>
            <w:tcW w:w="6379" w:type="dxa"/>
            <w:vAlign w:val="center"/>
          </w:tcPr>
          <w:p w14:paraId="654450B9" w14:textId="01F3E740" w:rsidR="00EE318C" w:rsidRPr="00422116" w:rsidRDefault="00EE318C" w:rsidP="00EE318C">
            <w:pPr>
              <w:jc w:val="both"/>
              <w:rPr>
                <w:rFonts w:cstheme="minorHAnsi"/>
                <w:b w:val="0"/>
                <w:iCs/>
                <w:color w:val="auto"/>
                <w:sz w:val="20"/>
                <w:szCs w:val="20"/>
              </w:rPr>
            </w:pPr>
            <w:r w:rsidRPr="00EE318C">
              <w:rPr>
                <w:rFonts w:cstheme="minorHAnsi"/>
                <w:b w:val="0"/>
                <w:iCs/>
                <w:color w:val="auto"/>
                <w:sz w:val="20"/>
                <w:szCs w:val="20"/>
              </w:rPr>
              <w:t xml:space="preserve">Сведения о филиалах и трансфер-агентах регистратора Общества представлены на официальном сайте АО «НРК – Р.О.С.Т.»: </w:t>
            </w:r>
            <w:hyperlink r:id="rId29" w:history="1">
              <w:r w:rsidRPr="0070270D">
                <w:rPr>
                  <w:rStyle w:val="af8"/>
                  <w:rFonts w:cstheme="minorHAnsi"/>
                  <w:b w:val="0"/>
                  <w:iCs/>
                  <w:sz w:val="20"/>
                  <w:szCs w:val="20"/>
                </w:rPr>
                <w:t>www.rrost.ru</w:t>
              </w:r>
            </w:hyperlink>
          </w:p>
        </w:tc>
      </w:tr>
    </w:tbl>
    <w:p w14:paraId="601EA86D" w14:textId="77E3325B" w:rsidR="007F7D3D" w:rsidRDefault="007F7D3D" w:rsidP="00DB5E39">
      <w:pPr>
        <w:ind w:right="-172"/>
        <w:rPr>
          <w:rFonts w:eastAsiaTheme="majorEastAsia" w:cstheme="minorHAnsi"/>
          <w:bCs/>
          <w:color w:val="314E87"/>
          <w:szCs w:val="28"/>
          <w:lang w:eastAsia="ru-RU"/>
        </w:rPr>
      </w:pPr>
    </w:p>
    <w:p w14:paraId="620FBA14" w14:textId="7E1CB90E" w:rsidR="00687B32" w:rsidRDefault="00687B32" w:rsidP="00DB5E39">
      <w:pPr>
        <w:ind w:right="-172"/>
        <w:rPr>
          <w:rFonts w:eastAsiaTheme="majorEastAsia" w:cstheme="minorHAnsi"/>
          <w:bCs/>
          <w:color w:val="314E87"/>
          <w:szCs w:val="28"/>
          <w:lang w:eastAsia="ru-RU"/>
        </w:rPr>
      </w:pPr>
    </w:p>
    <w:p w14:paraId="2EF44CA4" w14:textId="54C3FD03" w:rsidR="00687B32" w:rsidRDefault="00687B32" w:rsidP="00DB5E39">
      <w:pPr>
        <w:ind w:right="-172"/>
        <w:rPr>
          <w:rFonts w:eastAsiaTheme="majorEastAsia" w:cstheme="minorHAnsi"/>
          <w:bCs/>
          <w:color w:val="314E87"/>
          <w:szCs w:val="28"/>
          <w:lang w:eastAsia="ru-RU"/>
        </w:rPr>
      </w:pPr>
    </w:p>
    <w:p w14:paraId="7DCE4822" w14:textId="4115087A" w:rsidR="00687B32" w:rsidRDefault="00687B32" w:rsidP="00DB5E39">
      <w:pPr>
        <w:ind w:right="-172"/>
        <w:rPr>
          <w:rFonts w:eastAsiaTheme="majorEastAsia" w:cstheme="minorHAnsi"/>
          <w:bCs/>
          <w:color w:val="314E87"/>
          <w:szCs w:val="28"/>
          <w:lang w:eastAsia="ru-RU"/>
        </w:rPr>
      </w:pPr>
    </w:p>
    <w:p w14:paraId="5EF30E94" w14:textId="5F05138F" w:rsidR="00687B32" w:rsidRDefault="00687B32" w:rsidP="00DB5E39">
      <w:pPr>
        <w:ind w:right="-172"/>
        <w:rPr>
          <w:rFonts w:eastAsiaTheme="majorEastAsia" w:cstheme="minorHAnsi"/>
          <w:bCs/>
          <w:color w:val="314E87"/>
          <w:szCs w:val="28"/>
          <w:lang w:eastAsia="ru-RU"/>
        </w:rPr>
      </w:pPr>
    </w:p>
    <w:p w14:paraId="60CC2B0A" w14:textId="5E1B188A" w:rsidR="00687B32" w:rsidRDefault="00687B32" w:rsidP="00DB5E39">
      <w:pPr>
        <w:ind w:right="-172"/>
        <w:rPr>
          <w:rFonts w:eastAsiaTheme="majorEastAsia" w:cstheme="minorHAnsi"/>
          <w:bCs/>
          <w:color w:val="314E87"/>
          <w:szCs w:val="28"/>
          <w:lang w:eastAsia="ru-RU"/>
        </w:rPr>
      </w:pPr>
    </w:p>
    <w:p w14:paraId="50893EFF" w14:textId="7DAA7791" w:rsidR="00687B32" w:rsidRDefault="00687B32" w:rsidP="00DB5E39">
      <w:pPr>
        <w:ind w:right="-172"/>
        <w:rPr>
          <w:rFonts w:eastAsiaTheme="majorEastAsia" w:cstheme="minorHAnsi"/>
          <w:bCs/>
          <w:color w:val="314E87"/>
          <w:szCs w:val="28"/>
          <w:lang w:eastAsia="ru-RU"/>
        </w:rPr>
      </w:pPr>
      <w:r>
        <w:rPr>
          <w:rFonts w:eastAsiaTheme="majorEastAsia" w:cstheme="minorHAnsi"/>
          <w:bCs/>
          <w:color w:val="314E87"/>
          <w:szCs w:val="28"/>
          <w:lang w:eastAsia="ru-RU"/>
        </w:rPr>
        <w:br w:type="page"/>
      </w:r>
    </w:p>
    <w:p w14:paraId="5D7C6250" w14:textId="77777777" w:rsidR="00687B32" w:rsidRPr="003F6D4B" w:rsidRDefault="00687B32" w:rsidP="00687B32">
      <w:pPr>
        <w:pStyle w:val="1"/>
        <w:spacing w:before="0" w:after="0"/>
        <w:rPr>
          <w:rFonts w:asciiTheme="minorHAnsi" w:hAnsiTheme="minorHAnsi" w:cstheme="minorHAnsi"/>
          <w:bCs/>
          <w:color w:val="314E87"/>
          <w:kern w:val="0"/>
          <w:sz w:val="28"/>
          <w:szCs w:val="28"/>
          <w:lang w:eastAsia="ru-RU"/>
        </w:rPr>
      </w:pPr>
      <w:bookmarkStart w:id="415" w:name="_Toc132703324"/>
      <w:r w:rsidRPr="003F6D4B">
        <w:rPr>
          <w:rFonts w:asciiTheme="minorHAnsi" w:hAnsiTheme="minorHAnsi" w:cstheme="minorHAnsi"/>
          <w:bCs/>
          <w:color w:val="314E87"/>
          <w:kern w:val="0"/>
          <w:sz w:val="28"/>
          <w:szCs w:val="28"/>
          <w:lang w:eastAsia="ru-RU"/>
        </w:rPr>
        <w:lastRenderedPageBreak/>
        <w:t>Список приложений</w:t>
      </w:r>
      <w:bookmarkEnd w:id="415"/>
    </w:p>
    <w:tbl>
      <w:tblPr>
        <w:tblW w:w="10348" w:type="dxa"/>
        <w:tblInd w:w="-23" w:type="dxa"/>
        <w:tblLook w:val="0000" w:firstRow="0" w:lastRow="0" w:firstColumn="0" w:lastColumn="0" w:noHBand="0" w:noVBand="0"/>
      </w:tblPr>
      <w:tblGrid>
        <w:gridCol w:w="3969"/>
        <w:gridCol w:w="6379"/>
      </w:tblGrid>
      <w:tr w:rsidR="00687B32" w:rsidRPr="00687B32" w14:paraId="356A9225" w14:textId="77777777" w:rsidTr="001E3307">
        <w:trPr>
          <w:trHeight w:val="543"/>
        </w:trPr>
        <w:tc>
          <w:tcPr>
            <w:tcW w:w="3969" w:type="dxa"/>
            <w:vAlign w:val="center"/>
          </w:tcPr>
          <w:p w14:paraId="07D47F5E" w14:textId="77777777" w:rsidR="00687B32" w:rsidRPr="00687B32" w:rsidRDefault="00687B32" w:rsidP="001E3307">
            <w:pPr>
              <w:rPr>
                <w:rFonts w:cstheme="minorHAnsi"/>
                <w:iCs/>
                <w:color w:val="auto"/>
                <w:sz w:val="24"/>
                <w:szCs w:val="24"/>
              </w:rPr>
            </w:pPr>
            <w:r w:rsidRPr="00687B32">
              <w:rPr>
                <w:rFonts w:cstheme="minorHAnsi"/>
                <w:iCs/>
                <w:color w:val="auto"/>
                <w:sz w:val="24"/>
                <w:szCs w:val="24"/>
              </w:rPr>
              <w:t>Приложение № 1</w:t>
            </w:r>
          </w:p>
        </w:tc>
        <w:tc>
          <w:tcPr>
            <w:tcW w:w="6379" w:type="dxa"/>
            <w:vAlign w:val="center"/>
          </w:tcPr>
          <w:p w14:paraId="07A728B1" w14:textId="77777777" w:rsidR="00687B32" w:rsidRDefault="00687B32" w:rsidP="001E3307">
            <w:pPr>
              <w:jc w:val="both"/>
              <w:rPr>
                <w:rFonts w:cstheme="minorHAnsi"/>
                <w:b w:val="0"/>
                <w:iCs/>
                <w:color w:val="auto"/>
                <w:sz w:val="24"/>
                <w:szCs w:val="24"/>
              </w:rPr>
            </w:pPr>
          </w:p>
          <w:p w14:paraId="7E26E6A0" w14:textId="777FD929" w:rsidR="00687B32" w:rsidRPr="00687B32" w:rsidRDefault="00687B32" w:rsidP="001E3307">
            <w:pPr>
              <w:jc w:val="both"/>
              <w:rPr>
                <w:rFonts w:cstheme="minorHAnsi"/>
                <w:b w:val="0"/>
                <w:iCs/>
                <w:color w:val="auto"/>
                <w:sz w:val="24"/>
                <w:szCs w:val="24"/>
              </w:rPr>
            </w:pPr>
            <w:r w:rsidRPr="00687B32">
              <w:rPr>
                <w:rFonts w:cstheme="minorHAnsi"/>
                <w:b w:val="0"/>
                <w:iCs/>
                <w:color w:val="auto"/>
                <w:sz w:val="24"/>
                <w:szCs w:val="24"/>
              </w:rPr>
              <w:t>Заключение аудитор</w:t>
            </w:r>
            <w:r w:rsidR="00EE318C">
              <w:rPr>
                <w:rFonts w:cstheme="minorHAnsi"/>
                <w:b w:val="0"/>
                <w:iCs/>
                <w:color w:val="auto"/>
                <w:sz w:val="24"/>
                <w:szCs w:val="24"/>
              </w:rPr>
              <w:t>ской организации</w:t>
            </w:r>
            <w:r w:rsidRPr="00687B32">
              <w:rPr>
                <w:rFonts w:cstheme="minorHAnsi"/>
                <w:b w:val="0"/>
                <w:iCs/>
                <w:color w:val="auto"/>
                <w:sz w:val="24"/>
                <w:szCs w:val="24"/>
              </w:rPr>
              <w:t>, Бухгалтерская (финансовая) отчетность Общества за 2022 год</w:t>
            </w:r>
          </w:p>
        </w:tc>
      </w:tr>
      <w:tr w:rsidR="00687B32" w:rsidRPr="00687B32" w14:paraId="75996395" w14:textId="77777777" w:rsidTr="001E3307">
        <w:trPr>
          <w:trHeight w:val="550"/>
        </w:trPr>
        <w:tc>
          <w:tcPr>
            <w:tcW w:w="3969" w:type="dxa"/>
            <w:vAlign w:val="center"/>
          </w:tcPr>
          <w:p w14:paraId="54755F65" w14:textId="77777777" w:rsidR="00687B32" w:rsidRPr="00687B32" w:rsidRDefault="00687B32" w:rsidP="001E3307">
            <w:pPr>
              <w:rPr>
                <w:rFonts w:cstheme="minorHAnsi"/>
                <w:iCs/>
                <w:color w:val="auto"/>
                <w:sz w:val="24"/>
                <w:szCs w:val="24"/>
              </w:rPr>
            </w:pPr>
            <w:r w:rsidRPr="00687B32">
              <w:rPr>
                <w:rFonts w:cstheme="minorHAnsi"/>
                <w:iCs/>
                <w:color w:val="auto"/>
                <w:sz w:val="24"/>
                <w:szCs w:val="24"/>
              </w:rPr>
              <w:t>Приложение № 2</w:t>
            </w:r>
          </w:p>
        </w:tc>
        <w:tc>
          <w:tcPr>
            <w:tcW w:w="6379" w:type="dxa"/>
            <w:vAlign w:val="center"/>
          </w:tcPr>
          <w:p w14:paraId="35D98A3F" w14:textId="1B8D6DA4" w:rsidR="00687B32" w:rsidRPr="00687B32" w:rsidRDefault="00687B32" w:rsidP="00BC58D2">
            <w:pPr>
              <w:jc w:val="both"/>
              <w:rPr>
                <w:rFonts w:cstheme="minorHAnsi"/>
                <w:b w:val="0"/>
                <w:iCs/>
                <w:color w:val="auto"/>
                <w:sz w:val="24"/>
                <w:szCs w:val="24"/>
              </w:rPr>
            </w:pPr>
            <w:r w:rsidRPr="00687B32">
              <w:rPr>
                <w:rFonts w:cstheme="minorHAnsi"/>
                <w:b w:val="0"/>
                <w:iCs/>
                <w:color w:val="auto"/>
                <w:sz w:val="24"/>
                <w:szCs w:val="24"/>
              </w:rPr>
              <w:t xml:space="preserve">Заключение </w:t>
            </w:r>
            <w:r w:rsidR="00BC58D2">
              <w:rPr>
                <w:rFonts w:cstheme="minorHAnsi"/>
                <w:b w:val="0"/>
                <w:iCs/>
                <w:color w:val="auto"/>
                <w:sz w:val="24"/>
                <w:szCs w:val="24"/>
              </w:rPr>
              <w:t>Р</w:t>
            </w:r>
            <w:r w:rsidRPr="00687B32">
              <w:rPr>
                <w:rFonts w:cstheme="minorHAnsi"/>
                <w:b w:val="0"/>
                <w:iCs/>
                <w:color w:val="auto"/>
                <w:sz w:val="24"/>
                <w:szCs w:val="24"/>
              </w:rPr>
              <w:t>евизионной комиссии</w:t>
            </w:r>
          </w:p>
        </w:tc>
      </w:tr>
      <w:tr w:rsidR="00687B32" w:rsidRPr="00687B32" w14:paraId="420D727F" w14:textId="77777777" w:rsidTr="001E3307">
        <w:trPr>
          <w:trHeight w:val="503"/>
        </w:trPr>
        <w:tc>
          <w:tcPr>
            <w:tcW w:w="3969" w:type="dxa"/>
            <w:vAlign w:val="center"/>
          </w:tcPr>
          <w:p w14:paraId="188E3D06" w14:textId="77777777" w:rsidR="00687B32" w:rsidRPr="00687B32" w:rsidRDefault="00687B32" w:rsidP="001E3307">
            <w:pPr>
              <w:rPr>
                <w:rFonts w:cstheme="minorHAnsi"/>
                <w:iCs/>
                <w:color w:val="auto"/>
                <w:sz w:val="24"/>
                <w:szCs w:val="24"/>
              </w:rPr>
            </w:pPr>
            <w:r w:rsidRPr="00687B32">
              <w:rPr>
                <w:rFonts w:cstheme="minorHAnsi"/>
                <w:iCs/>
                <w:color w:val="auto"/>
                <w:sz w:val="24"/>
                <w:szCs w:val="24"/>
              </w:rPr>
              <w:t>Приложение № 3</w:t>
            </w:r>
          </w:p>
        </w:tc>
        <w:tc>
          <w:tcPr>
            <w:tcW w:w="6379" w:type="dxa"/>
            <w:vAlign w:val="center"/>
          </w:tcPr>
          <w:p w14:paraId="23C7C641" w14:textId="77777777" w:rsidR="00687B32" w:rsidRPr="00687B32" w:rsidRDefault="00687B32" w:rsidP="001E3307">
            <w:pPr>
              <w:jc w:val="both"/>
              <w:rPr>
                <w:rFonts w:cstheme="minorHAnsi"/>
                <w:b w:val="0"/>
                <w:iCs/>
                <w:color w:val="auto"/>
                <w:sz w:val="24"/>
                <w:szCs w:val="24"/>
              </w:rPr>
            </w:pPr>
            <w:r w:rsidRPr="00687B32">
              <w:rPr>
                <w:rFonts w:cstheme="minorHAnsi"/>
                <w:b w:val="0"/>
                <w:iCs/>
                <w:color w:val="auto"/>
                <w:sz w:val="24"/>
                <w:szCs w:val="24"/>
              </w:rPr>
              <w:t>Сделки Общества</w:t>
            </w:r>
          </w:p>
        </w:tc>
      </w:tr>
      <w:tr w:rsidR="00687B32" w:rsidRPr="00687B32" w14:paraId="5CE43390" w14:textId="77777777" w:rsidTr="001E3307">
        <w:trPr>
          <w:trHeight w:val="511"/>
        </w:trPr>
        <w:tc>
          <w:tcPr>
            <w:tcW w:w="3969" w:type="dxa"/>
            <w:vAlign w:val="center"/>
          </w:tcPr>
          <w:p w14:paraId="18EE4589" w14:textId="77777777" w:rsidR="00687B32" w:rsidRPr="00687B32" w:rsidRDefault="00687B32" w:rsidP="001E3307">
            <w:pPr>
              <w:rPr>
                <w:rFonts w:cstheme="minorHAnsi"/>
                <w:iCs/>
                <w:color w:val="auto"/>
                <w:sz w:val="24"/>
                <w:szCs w:val="24"/>
              </w:rPr>
            </w:pPr>
            <w:r w:rsidRPr="00687B32">
              <w:rPr>
                <w:rFonts w:cstheme="minorHAnsi"/>
                <w:iCs/>
                <w:color w:val="auto"/>
                <w:sz w:val="24"/>
                <w:szCs w:val="24"/>
              </w:rPr>
              <w:t>Приложение № 4</w:t>
            </w:r>
          </w:p>
        </w:tc>
        <w:tc>
          <w:tcPr>
            <w:tcW w:w="6379" w:type="dxa"/>
            <w:vAlign w:val="center"/>
          </w:tcPr>
          <w:p w14:paraId="07EE529E" w14:textId="77777777" w:rsidR="00687B32" w:rsidRPr="00687B32" w:rsidRDefault="00687B32" w:rsidP="001E3307">
            <w:pPr>
              <w:jc w:val="both"/>
              <w:rPr>
                <w:rFonts w:cstheme="minorHAnsi"/>
                <w:b w:val="0"/>
                <w:iCs/>
                <w:color w:val="auto"/>
                <w:sz w:val="24"/>
                <w:szCs w:val="24"/>
              </w:rPr>
            </w:pPr>
            <w:r w:rsidRPr="00687B32">
              <w:rPr>
                <w:rFonts w:cstheme="minorHAnsi"/>
                <w:b w:val="0"/>
                <w:iCs/>
                <w:color w:val="auto"/>
                <w:sz w:val="24"/>
                <w:szCs w:val="24"/>
              </w:rPr>
              <w:t>Отчет о соблюдении принципов и рекомендаций ККУ</w:t>
            </w:r>
          </w:p>
        </w:tc>
      </w:tr>
    </w:tbl>
    <w:p w14:paraId="633B891B" w14:textId="3AB58AB0" w:rsidR="00687B32" w:rsidRPr="008C7FC0" w:rsidRDefault="00687B32" w:rsidP="00DB5E39">
      <w:pPr>
        <w:ind w:right="-172"/>
        <w:rPr>
          <w:rFonts w:cstheme="minorHAnsi"/>
          <w:noProof/>
        </w:rPr>
      </w:pPr>
    </w:p>
    <w:sectPr w:rsidR="00687B32" w:rsidRPr="008C7FC0" w:rsidSect="00A91D7D">
      <w:headerReference w:type="default" r:id="rId30"/>
      <w:footerReference w:type="default" r:id="rId31"/>
      <w:pgSz w:w="11906" w:h="16838" w:code="9"/>
      <w:pgMar w:top="720" w:right="707" w:bottom="720" w:left="936" w:header="0" w:footer="289" w:gutter="0"/>
      <w:pgNumType w:start="1"/>
      <w:cols w:space="720"/>
      <w:titlePg/>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9DE322" w14:textId="77777777" w:rsidR="007A70B1" w:rsidRDefault="007A70B1">
      <w:r>
        <w:separator/>
      </w:r>
    </w:p>
    <w:p w14:paraId="431F3BEF" w14:textId="77777777" w:rsidR="007A70B1" w:rsidRDefault="007A70B1"/>
  </w:endnote>
  <w:endnote w:type="continuationSeparator" w:id="0">
    <w:p w14:paraId="7C947B62" w14:textId="77777777" w:rsidR="007A70B1" w:rsidRDefault="007A70B1">
      <w:r>
        <w:continuationSeparator/>
      </w:r>
    </w:p>
    <w:p w14:paraId="674E5716" w14:textId="77777777" w:rsidR="007A70B1" w:rsidRDefault="007A70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itka Subheading">
    <w:panose1 w:val="02000505000000020004"/>
    <w:charset w:val="CC"/>
    <w:family w:val="auto"/>
    <w:pitch w:val="variable"/>
    <w:sig w:usb0="A00002EF" w:usb1="4000204B" w:usb2="00000000" w:usb3="00000000" w:csb0="0000019F" w:csb1="00000000"/>
  </w:font>
  <w:font w:name="Raavi">
    <w:panose1 w:val="02000500000000000000"/>
    <w:charset w:val="01"/>
    <w:family w:val="roman"/>
    <w:notTrueType/>
    <w:pitch w:val="variable"/>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ultant">
    <w:altName w:val="Courier New"/>
    <w:panose1 w:val="00000000000000000000"/>
    <w:charset w:val="00"/>
    <w:family w:val="modern"/>
    <w:notTrueType/>
    <w:pitch w:val="fixed"/>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GOpus">
    <w:altName w:val="Times New Roman"/>
    <w:panose1 w:val="00000000000000000000"/>
    <w:charset w:val="00"/>
    <w:family w:val="auto"/>
    <w:notTrueType/>
    <w:pitch w:val="variable"/>
    <w:sig w:usb0="00000003" w:usb1="00000000" w:usb2="00000000" w:usb3="00000000" w:csb0="00000001" w:csb1="00000000"/>
  </w:font>
  <w:font w:name="DINCyr-Light">
    <w:altName w:val="DINCyr-Light"/>
    <w:panose1 w:val="00000000000000000000"/>
    <w:charset w:val="CC"/>
    <w:family w:val="swiss"/>
    <w:notTrueType/>
    <w:pitch w:val="default"/>
    <w:sig w:usb0="00000201" w:usb1="00000000" w:usb2="00000000" w:usb3="00000000" w:csb0="00000004" w:csb1="00000000"/>
  </w:font>
  <w:font w:name="Swiss Light 10pt">
    <w:altName w:val="Arial"/>
    <w:panose1 w:val="00000000000000000000"/>
    <w:charset w:val="00"/>
    <w:family w:val="swiss"/>
    <w:notTrueType/>
    <w:pitch w:val="default"/>
    <w:sig w:usb0="00000003" w:usb1="00000000" w:usb2="00000000" w:usb3="00000000" w:csb0="00000001" w:csb1="00000000"/>
  </w:font>
  <w:font w:name="Roboto Condensed">
    <w:altName w:val="Times New Roman"/>
    <w:charset w:val="00"/>
    <w:family w:val="auto"/>
    <w:pitch w:val="default"/>
  </w:font>
  <w:font w:name="Century Schoolbook">
    <w:altName w:val="Century"/>
    <w:charset w:val="00"/>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rPr>
      <w:id w:val="-890194395"/>
      <w:docPartObj>
        <w:docPartGallery w:val="Page Numbers (Bottom of Page)"/>
        <w:docPartUnique/>
      </w:docPartObj>
    </w:sdtPr>
    <w:sdtEndPr/>
    <w:sdtContent>
      <w:p w14:paraId="7CD30485" w14:textId="628EF84A" w:rsidR="00203FAD" w:rsidRDefault="00203FAD">
        <w:pPr>
          <w:pStyle w:val="ae"/>
          <w:jc w:val="center"/>
          <w:rPr>
            <w:noProof/>
          </w:rPr>
        </w:pPr>
        <w:r w:rsidRPr="00BF382B">
          <w:rPr>
            <w:noProof/>
            <w:color w:val="002060"/>
            <w:sz w:val="20"/>
            <w:szCs w:val="20"/>
            <w:lang w:bidi="ru-RU"/>
          </w:rPr>
          <w:fldChar w:fldCharType="begin"/>
        </w:r>
        <w:r w:rsidRPr="00BF382B">
          <w:rPr>
            <w:noProof/>
            <w:color w:val="002060"/>
            <w:sz w:val="20"/>
            <w:szCs w:val="20"/>
            <w:lang w:bidi="ru-RU"/>
          </w:rPr>
          <w:instrText xml:space="preserve"> PAGE   \* MERGEFORMAT </w:instrText>
        </w:r>
        <w:r w:rsidRPr="00BF382B">
          <w:rPr>
            <w:noProof/>
            <w:color w:val="002060"/>
            <w:sz w:val="20"/>
            <w:szCs w:val="20"/>
            <w:lang w:bidi="ru-RU"/>
          </w:rPr>
          <w:fldChar w:fldCharType="separate"/>
        </w:r>
        <w:r w:rsidR="002D1F0F">
          <w:rPr>
            <w:noProof/>
            <w:color w:val="002060"/>
            <w:sz w:val="20"/>
            <w:szCs w:val="20"/>
            <w:lang w:bidi="ru-RU"/>
          </w:rPr>
          <w:t>2</w:t>
        </w:r>
        <w:r w:rsidRPr="00BF382B">
          <w:rPr>
            <w:noProof/>
            <w:color w:val="002060"/>
            <w:sz w:val="20"/>
            <w:szCs w:val="20"/>
            <w:lang w:bidi="ru-RU"/>
          </w:rPr>
          <w:fldChar w:fldCharType="end"/>
        </w:r>
      </w:p>
    </w:sdtContent>
  </w:sdt>
  <w:p w14:paraId="466161EB" w14:textId="77777777" w:rsidR="00203FAD" w:rsidRDefault="00203FAD">
    <w:pPr>
      <w:pStyle w:val="ae"/>
      <w:rPr>
        <w:noProof/>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EBED53" w14:textId="77777777" w:rsidR="007A70B1" w:rsidRDefault="007A70B1">
      <w:r>
        <w:separator/>
      </w:r>
    </w:p>
    <w:p w14:paraId="75FC3189" w14:textId="77777777" w:rsidR="007A70B1" w:rsidRDefault="007A70B1"/>
  </w:footnote>
  <w:footnote w:type="continuationSeparator" w:id="0">
    <w:p w14:paraId="520CD801" w14:textId="77777777" w:rsidR="007A70B1" w:rsidRDefault="007A70B1">
      <w:r>
        <w:continuationSeparator/>
      </w:r>
    </w:p>
    <w:p w14:paraId="51C780D1" w14:textId="77777777" w:rsidR="007A70B1" w:rsidRDefault="007A70B1"/>
  </w:footnote>
  <w:footnote w:id="1">
    <w:p w14:paraId="4FBFCCE8" w14:textId="7EBAF393" w:rsidR="00203FAD" w:rsidRPr="005B1B24" w:rsidRDefault="00203FAD" w:rsidP="002D1F0F">
      <w:pPr>
        <w:jc w:val="both"/>
      </w:pPr>
      <w:r w:rsidRPr="005B1B24">
        <w:rPr>
          <w:rStyle w:val="aff0"/>
          <w:rFonts w:cstheme="minorHAnsi"/>
          <w:b w:val="0"/>
          <w:color w:val="auto"/>
          <w:sz w:val="20"/>
          <w:szCs w:val="20"/>
        </w:rPr>
        <w:footnoteRef/>
      </w:r>
      <w:r w:rsidRPr="005B1B24">
        <w:rPr>
          <w:rFonts w:cstheme="minorHAnsi"/>
          <w:b w:val="0"/>
          <w:color w:val="auto"/>
          <w:sz w:val="20"/>
          <w:szCs w:val="20"/>
        </w:rPr>
        <w:t xml:space="preserve"> Объем потребления тепловой энергии включает в себя расход тепла на хозяйственные нужды объектов </w:t>
      </w:r>
      <w:r w:rsidRPr="005B1B24">
        <w:rPr>
          <w:rFonts w:cstheme="minorHAnsi"/>
          <w:b w:val="0"/>
          <w:color w:val="auto"/>
          <w:sz w:val="20"/>
          <w:szCs w:val="20"/>
        </w:rPr>
        <w:br/>
        <w:t>ПАО «Камчатскэнерго». Объем потребления в стоимостном выражении рассчитан с учетом применения среднегодового экономически обоснованного тарифа на теплоэнергию по факту 2022 года (8 627,43 руб./Гкал).</w:t>
      </w:r>
    </w:p>
  </w:footnote>
  <w:footnote w:id="2">
    <w:p w14:paraId="7C72F9FD" w14:textId="651F4E01" w:rsidR="00203FAD" w:rsidRPr="005B1B24" w:rsidRDefault="00203FAD" w:rsidP="005B1B24">
      <w:pPr>
        <w:jc w:val="both"/>
        <w:rPr>
          <w:rFonts w:cstheme="minorHAnsi"/>
          <w:b w:val="0"/>
          <w:color w:val="auto"/>
          <w:sz w:val="20"/>
          <w:szCs w:val="20"/>
        </w:rPr>
      </w:pPr>
      <w:r w:rsidRPr="002D1F0F">
        <w:rPr>
          <w:rStyle w:val="aff0"/>
          <w:rFonts w:cstheme="minorHAnsi"/>
          <w:b w:val="0"/>
          <w:color w:val="auto"/>
          <w:sz w:val="20"/>
          <w:szCs w:val="20"/>
        </w:rPr>
        <w:footnoteRef/>
      </w:r>
      <w:r>
        <w:rPr>
          <w:color w:val="auto"/>
        </w:rPr>
        <w:t xml:space="preserve"> </w:t>
      </w:r>
      <w:r w:rsidRPr="005B1B24">
        <w:rPr>
          <w:rFonts w:cstheme="minorHAnsi"/>
          <w:b w:val="0"/>
          <w:color w:val="auto"/>
          <w:sz w:val="20"/>
          <w:szCs w:val="20"/>
        </w:rPr>
        <w:t>Объем потребления электрической энергии включает в себя расход электроэнергии на собственные, производственные, хозяйственные нужды объектов ПАО «Камчатскэнерго», небаланс электроэнергии на станциях, потери в пристанционных узлах. Объем потребления в стоимостном выражении рассчитан с учетом применения среднегодового экономически обоснованного тарифа на электрическую энергию по факту 2022 года (10,57 руб./кВт).</w:t>
      </w:r>
    </w:p>
    <w:p w14:paraId="319B1FE4" w14:textId="0FAF3ABA" w:rsidR="00203FAD" w:rsidRDefault="00203FAD">
      <w:pPr>
        <w:pStyle w:val="afe"/>
      </w:pPr>
    </w:p>
  </w:footnote>
  <w:footnote w:id="3">
    <w:p w14:paraId="66260019" w14:textId="6857D36F" w:rsidR="00203FAD" w:rsidRDefault="00203FAD">
      <w:pPr>
        <w:pStyle w:val="afe"/>
      </w:pPr>
      <w:r>
        <w:rPr>
          <w:rStyle w:val="aff0"/>
        </w:rPr>
        <w:footnoteRef/>
      </w:r>
      <w:r>
        <w:t xml:space="preserve"> </w:t>
      </w:r>
      <w:r w:rsidRPr="00A67A0E">
        <w:rPr>
          <w:rFonts w:asciiTheme="minorHAnsi" w:hAnsiTheme="minorHAnsi"/>
          <w:iCs/>
        </w:rPr>
        <w:t>Данные сформированы на основании аудированной отчетности по итогам 2020</w:t>
      </w:r>
      <w:r>
        <w:rPr>
          <w:rFonts w:asciiTheme="minorHAnsi" w:hAnsiTheme="minorHAnsi"/>
          <w:iCs/>
        </w:rPr>
        <w:t xml:space="preserve"> </w:t>
      </w:r>
      <w:r w:rsidRPr="00A67A0E">
        <w:rPr>
          <w:rFonts w:asciiTheme="minorHAnsi" w:hAnsiTheme="minorHAnsi"/>
          <w:iCs/>
        </w:rPr>
        <w:t>г.</w:t>
      </w:r>
    </w:p>
  </w:footnote>
  <w:footnote w:id="4">
    <w:p w14:paraId="72A98DAF" w14:textId="2A3F2BBB" w:rsidR="00203FAD" w:rsidRDefault="00203FAD">
      <w:pPr>
        <w:pStyle w:val="afe"/>
      </w:pPr>
      <w:r>
        <w:rPr>
          <w:rStyle w:val="aff0"/>
        </w:rPr>
        <w:footnoteRef/>
      </w:r>
      <w:r>
        <w:t xml:space="preserve"> </w:t>
      </w:r>
      <w:r w:rsidRPr="00A67A0E">
        <w:rPr>
          <w:rFonts w:asciiTheme="minorHAnsi" w:hAnsiTheme="minorHAnsi"/>
          <w:iCs/>
        </w:rPr>
        <w:t xml:space="preserve">Данные сформированы на основании аудированной отчетности по итогам </w:t>
      </w:r>
      <w:r>
        <w:rPr>
          <w:rFonts w:asciiTheme="minorHAnsi" w:hAnsiTheme="minorHAnsi"/>
          <w:iCs/>
        </w:rPr>
        <w:t xml:space="preserve">2021 </w:t>
      </w:r>
      <w:r w:rsidRPr="00A67A0E">
        <w:rPr>
          <w:rFonts w:asciiTheme="minorHAnsi" w:hAnsiTheme="minorHAnsi"/>
          <w:iCs/>
        </w:rPr>
        <w:t>г.</w:t>
      </w:r>
    </w:p>
  </w:footnote>
  <w:footnote w:id="5">
    <w:p w14:paraId="28102063" w14:textId="779E33F1" w:rsidR="00203FAD" w:rsidRDefault="00203FAD">
      <w:pPr>
        <w:pStyle w:val="afe"/>
      </w:pPr>
      <w:r>
        <w:rPr>
          <w:rStyle w:val="aff0"/>
        </w:rPr>
        <w:footnoteRef/>
      </w:r>
      <w:r>
        <w:t xml:space="preserve"> </w:t>
      </w:r>
      <w:r w:rsidRPr="00A67A0E">
        <w:rPr>
          <w:rFonts w:asciiTheme="minorHAnsi" w:hAnsiTheme="minorHAnsi"/>
          <w:iCs/>
        </w:rPr>
        <w:t>Данные сформированы на основании аудированной отчетности по итогам 2020</w:t>
      </w:r>
      <w:r>
        <w:rPr>
          <w:rFonts w:asciiTheme="minorHAnsi" w:hAnsiTheme="minorHAnsi"/>
          <w:iCs/>
        </w:rPr>
        <w:t xml:space="preserve"> </w:t>
      </w:r>
      <w:r w:rsidRPr="00A67A0E">
        <w:rPr>
          <w:rFonts w:asciiTheme="minorHAnsi" w:hAnsiTheme="minorHAnsi"/>
          <w:iCs/>
        </w:rPr>
        <w:t>г.</w:t>
      </w:r>
    </w:p>
  </w:footnote>
  <w:footnote w:id="6">
    <w:p w14:paraId="1ED2EA5E" w14:textId="7135001E" w:rsidR="00203FAD" w:rsidRDefault="00203FAD">
      <w:pPr>
        <w:pStyle w:val="afe"/>
      </w:pPr>
      <w:r>
        <w:rPr>
          <w:rStyle w:val="aff0"/>
        </w:rPr>
        <w:footnoteRef/>
      </w:r>
      <w:r>
        <w:t xml:space="preserve"> </w:t>
      </w:r>
      <w:r w:rsidRPr="00A67A0E">
        <w:rPr>
          <w:rFonts w:asciiTheme="minorHAnsi" w:hAnsiTheme="minorHAnsi"/>
          <w:iCs/>
        </w:rPr>
        <w:t>Данные сформированы на основании аудированной отчетности по итогам 202</w:t>
      </w:r>
      <w:r>
        <w:rPr>
          <w:rFonts w:asciiTheme="minorHAnsi" w:hAnsiTheme="minorHAnsi"/>
          <w:iCs/>
        </w:rPr>
        <w:t xml:space="preserve">1 </w:t>
      </w:r>
      <w:r w:rsidRPr="00A67A0E">
        <w:rPr>
          <w:rFonts w:asciiTheme="minorHAnsi" w:hAnsiTheme="minorHAnsi"/>
          <w:iCs/>
        </w:rPr>
        <w:t>г.</w:t>
      </w:r>
    </w:p>
  </w:footnote>
  <w:footnote w:id="7">
    <w:p w14:paraId="613D30E4" w14:textId="7D3C481D" w:rsidR="00203FAD" w:rsidRDefault="00203FAD">
      <w:pPr>
        <w:pStyle w:val="afe"/>
      </w:pPr>
      <w:r>
        <w:rPr>
          <w:rStyle w:val="aff0"/>
        </w:rPr>
        <w:footnoteRef/>
      </w:r>
      <w:r>
        <w:t xml:space="preserve"> </w:t>
      </w:r>
      <w:r w:rsidRPr="00A67A0E">
        <w:rPr>
          <w:rFonts w:asciiTheme="minorHAnsi" w:hAnsiTheme="minorHAnsi"/>
          <w:iCs/>
        </w:rPr>
        <w:t>Данные сформированы на основании аудированной отчетности по итогам 2020</w:t>
      </w:r>
      <w:r>
        <w:rPr>
          <w:rFonts w:asciiTheme="minorHAnsi" w:hAnsiTheme="minorHAnsi"/>
          <w:iCs/>
        </w:rPr>
        <w:t xml:space="preserve"> </w:t>
      </w:r>
      <w:r w:rsidRPr="00A67A0E">
        <w:rPr>
          <w:rFonts w:asciiTheme="minorHAnsi" w:hAnsiTheme="minorHAnsi"/>
          <w:iCs/>
        </w:rPr>
        <w:t>г.</w:t>
      </w:r>
    </w:p>
  </w:footnote>
  <w:footnote w:id="8">
    <w:p w14:paraId="59ABABDA" w14:textId="6AE4E3C7" w:rsidR="00203FAD" w:rsidRDefault="00203FAD">
      <w:pPr>
        <w:pStyle w:val="afe"/>
      </w:pPr>
      <w:r>
        <w:rPr>
          <w:rStyle w:val="aff0"/>
        </w:rPr>
        <w:footnoteRef/>
      </w:r>
      <w:r>
        <w:t xml:space="preserve"> </w:t>
      </w:r>
      <w:r w:rsidRPr="00A67A0E">
        <w:rPr>
          <w:rFonts w:asciiTheme="minorHAnsi" w:hAnsiTheme="minorHAnsi"/>
          <w:iCs/>
        </w:rPr>
        <w:t>Данные сформированы на основании аудированной отчетности по итогам 202</w:t>
      </w:r>
      <w:r>
        <w:rPr>
          <w:rFonts w:asciiTheme="minorHAnsi" w:hAnsiTheme="minorHAnsi"/>
          <w:iCs/>
        </w:rPr>
        <w:t xml:space="preserve">1 </w:t>
      </w:r>
      <w:r w:rsidRPr="00A67A0E">
        <w:rPr>
          <w:rFonts w:asciiTheme="minorHAnsi" w:hAnsiTheme="minorHAnsi"/>
          <w:iCs/>
        </w:rPr>
        <w:t>г.</w:t>
      </w:r>
    </w:p>
  </w:footnote>
  <w:footnote w:id="9">
    <w:p w14:paraId="5CD50BFE" w14:textId="338347ED" w:rsidR="00203FAD" w:rsidRDefault="00203FAD">
      <w:pPr>
        <w:pStyle w:val="afe"/>
      </w:pPr>
      <w:r>
        <w:rPr>
          <w:rStyle w:val="aff0"/>
        </w:rPr>
        <w:footnoteRef/>
      </w:r>
      <w:r>
        <w:t xml:space="preserve"> </w:t>
      </w:r>
      <w:r w:rsidRPr="00A67A0E">
        <w:rPr>
          <w:rFonts w:asciiTheme="minorHAnsi" w:hAnsiTheme="minorHAnsi"/>
          <w:iCs/>
        </w:rPr>
        <w:t>Данные сформированы на основании аудированной отчетности по итогам 2020</w:t>
      </w:r>
      <w:r>
        <w:rPr>
          <w:rFonts w:asciiTheme="minorHAnsi" w:hAnsiTheme="minorHAnsi"/>
          <w:iCs/>
        </w:rPr>
        <w:t xml:space="preserve"> </w:t>
      </w:r>
      <w:r w:rsidRPr="00A67A0E">
        <w:rPr>
          <w:rFonts w:asciiTheme="minorHAnsi" w:hAnsiTheme="minorHAnsi"/>
          <w:iCs/>
        </w:rPr>
        <w:t>г.</w:t>
      </w:r>
    </w:p>
  </w:footnote>
  <w:footnote w:id="10">
    <w:p w14:paraId="22F7CFEF" w14:textId="69908632" w:rsidR="00203FAD" w:rsidRDefault="00203FAD">
      <w:pPr>
        <w:pStyle w:val="afe"/>
      </w:pPr>
      <w:r>
        <w:rPr>
          <w:rStyle w:val="aff0"/>
        </w:rPr>
        <w:footnoteRef/>
      </w:r>
      <w:r>
        <w:t xml:space="preserve"> </w:t>
      </w:r>
      <w:r w:rsidRPr="00A67A0E">
        <w:rPr>
          <w:rFonts w:asciiTheme="minorHAnsi" w:hAnsiTheme="minorHAnsi"/>
          <w:iCs/>
        </w:rPr>
        <w:t>Данные сформированы на основании аудированной отчетности по итогам 202</w:t>
      </w:r>
      <w:r>
        <w:rPr>
          <w:rFonts w:asciiTheme="minorHAnsi" w:hAnsiTheme="minorHAnsi"/>
          <w:iCs/>
        </w:rPr>
        <w:t xml:space="preserve">1 </w:t>
      </w:r>
      <w:r w:rsidRPr="00A67A0E">
        <w:rPr>
          <w:rFonts w:asciiTheme="minorHAnsi" w:hAnsiTheme="minorHAnsi"/>
          <w:iCs/>
        </w:rPr>
        <w:t>г.</w:t>
      </w:r>
    </w:p>
  </w:footnote>
  <w:footnote w:id="11">
    <w:p w14:paraId="1F08508C" w14:textId="51A50678" w:rsidR="00203FAD" w:rsidRDefault="00203FAD">
      <w:pPr>
        <w:pStyle w:val="afe"/>
      </w:pPr>
      <w:r>
        <w:rPr>
          <w:rStyle w:val="aff0"/>
        </w:rPr>
        <w:footnoteRef/>
      </w:r>
      <w:r>
        <w:t xml:space="preserve"> </w:t>
      </w:r>
      <w:r w:rsidRPr="00A67A0E">
        <w:rPr>
          <w:rFonts w:asciiTheme="minorHAnsi" w:hAnsiTheme="minorHAnsi"/>
          <w:iCs/>
        </w:rPr>
        <w:t>Данные сформированы на основании аудированной отчетности по итогам 2020</w:t>
      </w:r>
      <w:r>
        <w:rPr>
          <w:rFonts w:asciiTheme="minorHAnsi" w:hAnsiTheme="minorHAnsi"/>
          <w:iCs/>
        </w:rPr>
        <w:t xml:space="preserve"> </w:t>
      </w:r>
      <w:r w:rsidRPr="00A67A0E">
        <w:rPr>
          <w:rFonts w:asciiTheme="minorHAnsi" w:hAnsiTheme="minorHAnsi"/>
          <w:iCs/>
        </w:rPr>
        <w:t>г.</w:t>
      </w:r>
    </w:p>
  </w:footnote>
  <w:footnote w:id="12">
    <w:p w14:paraId="61E3CA19" w14:textId="288CFC66" w:rsidR="00203FAD" w:rsidRDefault="00203FAD">
      <w:pPr>
        <w:pStyle w:val="afe"/>
      </w:pPr>
      <w:r>
        <w:rPr>
          <w:rStyle w:val="aff0"/>
        </w:rPr>
        <w:footnoteRef/>
      </w:r>
      <w:r>
        <w:t xml:space="preserve"> </w:t>
      </w:r>
      <w:r w:rsidRPr="00A67A0E">
        <w:rPr>
          <w:rFonts w:asciiTheme="minorHAnsi" w:hAnsiTheme="minorHAnsi"/>
          <w:iCs/>
        </w:rPr>
        <w:t>Данные сформированы на основании аудированной отчетности по итогам 202</w:t>
      </w:r>
      <w:r>
        <w:rPr>
          <w:rFonts w:asciiTheme="minorHAnsi" w:hAnsiTheme="minorHAnsi"/>
          <w:iCs/>
        </w:rPr>
        <w:t xml:space="preserve">1 </w:t>
      </w:r>
      <w:r w:rsidRPr="00A67A0E">
        <w:rPr>
          <w:rFonts w:asciiTheme="minorHAnsi" w:hAnsiTheme="minorHAnsi"/>
          <w:iCs/>
        </w:rPr>
        <w:t>г.</w:t>
      </w:r>
    </w:p>
  </w:footnote>
  <w:footnote w:id="13">
    <w:p w14:paraId="1878D8D2" w14:textId="60C8BD83" w:rsidR="00203FAD" w:rsidRDefault="00203FAD">
      <w:pPr>
        <w:pStyle w:val="afe"/>
      </w:pPr>
      <w:r>
        <w:rPr>
          <w:rStyle w:val="aff0"/>
        </w:rPr>
        <w:footnoteRef/>
      </w:r>
      <w:r>
        <w:t xml:space="preserve"> </w:t>
      </w:r>
      <w:r w:rsidRPr="00A67A0E">
        <w:rPr>
          <w:rFonts w:asciiTheme="minorHAnsi" w:hAnsiTheme="minorHAnsi"/>
          <w:iCs/>
        </w:rPr>
        <w:t>Данные сформированы на основании аудированной отчетности по итогам 2020</w:t>
      </w:r>
      <w:r>
        <w:rPr>
          <w:rFonts w:asciiTheme="minorHAnsi" w:hAnsiTheme="minorHAnsi"/>
          <w:iCs/>
        </w:rPr>
        <w:t xml:space="preserve"> </w:t>
      </w:r>
      <w:r w:rsidRPr="00A67A0E">
        <w:rPr>
          <w:rFonts w:asciiTheme="minorHAnsi" w:hAnsiTheme="minorHAnsi"/>
          <w:iCs/>
        </w:rPr>
        <w:t>г.</w:t>
      </w:r>
    </w:p>
  </w:footnote>
  <w:footnote w:id="14">
    <w:p w14:paraId="498CF2E8" w14:textId="1B4634E6" w:rsidR="00203FAD" w:rsidRDefault="00203FAD">
      <w:pPr>
        <w:pStyle w:val="afe"/>
      </w:pPr>
      <w:r>
        <w:rPr>
          <w:rStyle w:val="aff0"/>
        </w:rPr>
        <w:footnoteRef/>
      </w:r>
      <w:r>
        <w:t xml:space="preserve"> </w:t>
      </w:r>
      <w:r w:rsidRPr="00A67A0E">
        <w:rPr>
          <w:rFonts w:asciiTheme="minorHAnsi" w:hAnsiTheme="minorHAnsi"/>
          <w:iCs/>
        </w:rPr>
        <w:t>Данные сформированы на основании аудированной отчетности по итогам 202</w:t>
      </w:r>
      <w:r>
        <w:rPr>
          <w:rFonts w:asciiTheme="minorHAnsi" w:hAnsiTheme="minorHAnsi"/>
          <w:iCs/>
        </w:rPr>
        <w:t xml:space="preserve">1 </w:t>
      </w:r>
      <w:r w:rsidRPr="00A67A0E">
        <w:rPr>
          <w:rFonts w:asciiTheme="minorHAnsi" w:hAnsiTheme="minorHAnsi"/>
          <w:iCs/>
        </w:rPr>
        <w:t>г.</w:t>
      </w:r>
    </w:p>
  </w:footnote>
  <w:footnote w:id="15">
    <w:p w14:paraId="014071D0" w14:textId="7C06798E" w:rsidR="00203FAD" w:rsidRDefault="00203FAD">
      <w:pPr>
        <w:pStyle w:val="afe"/>
      </w:pPr>
      <w:r>
        <w:rPr>
          <w:rStyle w:val="aff0"/>
        </w:rPr>
        <w:footnoteRef/>
      </w:r>
      <w:r>
        <w:t xml:space="preserve"> </w:t>
      </w:r>
      <w:r w:rsidRPr="00A67A0E">
        <w:rPr>
          <w:rFonts w:asciiTheme="minorHAnsi" w:hAnsiTheme="minorHAnsi"/>
          <w:iCs/>
        </w:rPr>
        <w:t>Данные сформированы на основании аудированной отчетности по итогам 202</w:t>
      </w:r>
      <w:r>
        <w:rPr>
          <w:rFonts w:asciiTheme="minorHAnsi" w:hAnsiTheme="minorHAnsi"/>
          <w:iCs/>
        </w:rPr>
        <w:t xml:space="preserve">2 </w:t>
      </w:r>
      <w:r w:rsidRPr="00A67A0E">
        <w:rPr>
          <w:rFonts w:asciiTheme="minorHAnsi" w:hAnsiTheme="minorHAnsi"/>
          <w:iCs/>
        </w:rPr>
        <w:t>г.</w:t>
      </w:r>
    </w:p>
  </w:footnote>
  <w:footnote w:id="16">
    <w:p w14:paraId="404500BC" w14:textId="6DEF10C3" w:rsidR="00203FAD" w:rsidRDefault="00203FAD">
      <w:pPr>
        <w:pStyle w:val="afe"/>
      </w:pPr>
      <w:r>
        <w:rPr>
          <w:rStyle w:val="aff0"/>
        </w:rPr>
        <w:footnoteRef/>
      </w:r>
      <w:r>
        <w:t xml:space="preserve"> </w:t>
      </w:r>
      <w:r w:rsidRPr="00A67A0E">
        <w:rPr>
          <w:rFonts w:asciiTheme="minorHAnsi" w:hAnsiTheme="minorHAnsi"/>
          <w:iCs/>
        </w:rPr>
        <w:t>Данные сформированы на основании аудированной отчетности по итогам 202</w:t>
      </w:r>
      <w:r>
        <w:rPr>
          <w:rFonts w:asciiTheme="minorHAnsi" w:hAnsiTheme="minorHAnsi"/>
          <w:iCs/>
        </w:rPr>
        <w:t xml:space="preserve">2 </w:t>
      </w:r>
      <w:r w:rsidRPr="00A67A0E">
        <w:rPr>
          <w:rFonts w:asciiTheme="minorHAnsi" w:hAnsiTheme="minorHAnsi"/>
          <w:iCs/>
        </w:rPr>
        <w:t>г.</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587A27" w14:textId="2055DD37" w:rsidR="00203FAD" w:rsidRDefault="00203FAD" w:rsidP="008D78B2">
    <w:pPr>
      <w:pStyle w:val="ac"/>
      <w:jc w:val="center"/>
      <w:rPr>
        <w:noProof/>
      </w:rPr>
    </w:pPr>
  </w:p>
  <w:p w14:paraId="3B5317B7" w14:textId="77777777" w:rsidR="00203FAD" w:rsidRDefault="00203FAD" w:rsidP="008D78B2">
    <w:pPr>
      <w:pStyle w:val="ac"/>
      <w:jc w:val="center"/>
      <w:rPr>
        <w:noProof/>
      </w:rPr>
    </w:pPr>
  </w:p>
  <w:p w14:paraId="7DC19088" w14:textId="77777777" w:rsidR="00203FAD" w:rsidRDefault="00203FAD" w:rsidP="00C068B9">
    <w:pPr>
      <w:pStyle w:val="ac"/>
      <w:rPr>
        <w:noProof/>
      </w:rPr>
    </w:pPr>
    <w:r>
      <w:rPr>
        <w:noProof/>
        <w:lang w:eastAsia="ru-RU"/>
      </w:rPr>
      <w:drawing>
        <wp:inline distT="0" distB="0" distL="0" distR="0" wp14:anchorId="0E8EF878" wp14:editId="1DDED588">
          <wp:extent cx="1680945" cy="30501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логотип.jpg"/>
                  <pic:cNvPicPr/>
                </pic:nvPicPr>
                <pic:blipFill>
                  <a:blip r:embed="rId1">
                    <a:extLst>
                      <a:ext uri="{28A0092B-C50C-407E-A947-70E740481C1C}">
                        <a14:useLocalDpi xmlns:a14="http://schemas.microsoft.com/office/drawing/2010/main" val="0"/>
                      </a:ext>
                    </a:extLst>
                  </a:blip>
                  <a:stretch>
                    <a:fillRect/>
                  </a:stretch>
                </pic:blipFill>
                <pic:spPr>
                  <a:xfrm>
                    <a:off x="0" y="0"/>
                    <a:ext cx="1715209" cy="311228"/>
                  </a:xfrm>
                  <a:prstGeom prst="rect">
                    <a:avLst/>
                  </a:prstGeom>
                </pic:spPr>
              </pic:pic>
            </a:graphicData>
          </a:graphic>
        </wp:inline>
      </w:drawing>
    </w:r>
    <w:r>
      <w:rPr>
        <w:noProof/>
      </w:rPr>
      <w:t xml:space="preserve"> </w:t>
    </w:r>
  </w:p>
  <w:p w14:paraId="05D2B56F" w14:textId="77777777" w:rsidR="00203FAD" w:rsidRPr="0058550B" w:rsidRDefault="00203FAD" w:rsidP="00C068B9">
    <w:pPr>
      <w:pStyle w:val="ac"/>
      <w:rPr>
        <w:noProof/>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pt;height:11.5pt" o:bullet="t">
        <v:imagedata r:id="rId1" o:title="mso23DF"/>
      </v:shape>
    </w:pict>
  </w:numPicBullet>
  <w:abstractNum w:abstractNumId="0" w15:restartNumberingAfterBreak="0">
    <w:nsid w:val="FFFFFF88"/>
    <w:multiLevelType w:val="singleLevel"/>
    <w:tmpl w:val="6D62AF84"/>
    <w:lvl w:ilvl="0">
      <w:start w:val="1"/>
      <w:numFmt w:val="decimal"/>
      <w:pStyle w:val="a"/>
      <w:lvlText w:val="%1."/>
      <w:lvlJc w:val="left"/>
      <w:pPr>
        <w:tabs>
          <w:tab w:val="num" w:pos="360"/>
        </w:tabs>
        <w:ind w:left="360" w:hanging="360"/>
      </w:pPr>
    </w:lvl>
  </w:abstractNum>
  <w:abstractNum w:abstractNumId="1" w15:restartNumberingAfterBreak="0">
    <w:nsid w:val="003C2155"/>
    <w:multiLevelType w:val="hybridMultilevel"/>
    <w:tmpl w:val="66F8D780"/>
    <w:lvl w:ilvl="0" w:tplc="BBD45432">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2" w15:restartNumberingAfterBreak="0">
    <w:nsid w:val="02E41FE2"/>
    <w:multiLevelType w:val="hybridMultilevel"/>
    <w:tmpl w:val="A894C7B6"/>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4F83DD7"/>
    <w:multiLevelType w:val="hybridMultilevel"/>
    <w:tmpl w:val="D4B0DB8E"/>
    <w:lvl w:ilvl="0" w:tplc="66CE5D8A">
      <w:start w:val="1"/>
      <w:numFmt w:val="bullet"/>
      <w:lvlText w:val=""/>
      <w:lvlJc w:val="left"/>
      <w:pPr>
        <w:ind w:left="1440" w:hanging="360"/>
      </w:pPr>
      <w:rPr>
        <w:rFonts w:ascii="Wingdings" w:hAnsi="Wingdings" w:hint="default"/>
        <w:b w:val="0"/>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15:restartNumberingAfterBreak="0">
    <w:nsid w:val="06772DC5"/>
    <w:multiLevelType w:val="multilevel"/>
    <w:tmpl w:val="C004FBE0"/>
    <w:lvl w:ilvl="0">
      <w:start w:val="3"/>
      <w:numFmt w:val="decimal"/>
      <w:lvlText w:val="%1."/>
      <w:lvlJc w:val="left"/>
      <w:pPr>
        <w:ind w:left="450" w:hanging="450"/>
      </w:pPr>
      <w:rPr>
        <w:rFonts w:hint="default"/>
        <w:b/>
        <w:sz w:val="28"/>
      </w:rPr>
    </w:lvl>
    <w:lvl w:ilvl="1">
      <w:start w:val="1"/>
      <w:numFmt w:val="decimal"/>
      <w:lvlText w:val="%1.%2."/>
      <w:lvlJc w:val="left"/>
      <w:pPr>
        <w:ind w:left="720" w:hanging="720"/>
      </w:pPr>
      <w:rPr>
        <w:rFonts w:hint="default"/>
        <w:b/>
        <w:color w:val="314E87"/>
        <w:sz w:val="28"/>
      </w:rPr>
    </w:lvl>
    <w:lvl w:ilvl="2">
      <w:start w:val="1"/>
      <w:numFmt w:val="decimal"/>
      <w:lvlText w:val="%1.%2.%3."/>
      <w:lvlJc w:val="left"/>
      <w:pPr>
        <w:ind w:left="1080" w:hanging="1080"/>
      </w:pPr>
      <w:rPr>
        <w:rFonts w:hint="default"/>
        <w:b/>
        <w:sz w:val="28"/>
      </w:rPr>
    </w:lvl>
    <w:lvl w:ilvl="3">
      <w:start w:val="1"/>
      <w:numFmt w:val="decimal"/>
      <w:lvlText w:val="%1.%2.%3.%4."/>
      <w:lvlJc w:val="left"/>
      <w:pPr>
        <w:ind w:left="1080" w:hanging="1080"/>
      </w:pPr>
      <w:rPr>
        <w:rFonts w:hint="default"/>
        <w:b/>
        <w:sz w:val="28"/>
      </w:rPr>
    </w:lvl>
    <w:lvl w:ilvl="4">
      <w:start w:val="1"/>
      <w:numFmt w:val="decimal"/>
      <w:lvlText w:val="%1.%2.%3.%4.%5."/>
      <w:lvlJc w:val="left"/>
      <w:pPr>
        <w:ind w:left="1440" w:hanging="1440"/>
      </w:pPr>
      <w:rPr>
        <w:rFonts w:hint="default"/>
        <w:b/>
        <w:sz w:val="28"/>
      </w:rPr>
    </w:lvl>
    <w:lvl w:ilvl="5">
      <w:start w:val="1"/>
      <w:numFmt w:val="decimal"/>
      <w:lvlText w:val="%1.%2.%3.%4.%5.%6."/>
      <w:lvlJc w:val="left"/>
      <w:pPr>
        <w:ind w:left="1800" w:hanging="1800"/>
      </w:pPr>
      <w:rPr>
        <w:rFonts w:hint="default"/>
        <w:b/>
        <w:sz w:val="28"/>
      </w:rPr>
    </w:lvl>
    <w:lvl w:ilvl="6">
      <w:start w:val="1"/>
      <w:numFmt w:val="decimal"/>
      <w:lvlText w:val="%1.%2.%3.%4.%5.%6.%7."/>
      <w:lvlJc w:val="left"/>
      <w:pPr>
        <w:ind w:left="2160" w:hanging="2160"/>
      </w:pPr>
      <w:rPr>
        <w:rFonts w:hint="default"/>
        <w:b/>
        <w:sz w:val="28"/>
      </w:rPr>
    </w:lvl>
    <w:lvl w:ilvl="7">
      <w:start w:val="1"/>
      <w:numFmt w:val="decimal"/>
      <w:lvlText w:val="%1.%2.%3.%4.%5.%6.%7.%8."/>
      <w:lvlJc w:val="left"/>
      <w:pPr>
        <w:ind w:left="2520" w:hanging="2520"/>
      </w:pPr>
      <w:rPr>
        <w:rFonts w:hint="default"/>
        <w:b/>
        <w:sz w:val="28"/>
      </w:rPr>
    </w:lvl>
    <w:lvl w:ilvl="8">
      <w:start w:val="1"/>
      <w:numFmt w:val="decimal"/>
      <w:lvlText w:val="%1.%2.%3.%4.%5.%6.%7.%8.%9."/>
      <w:lvlJc w:val="left"/>
      <w:pPr>
        <w:ind w:left="2520" w:hanging="2520"/>
      </w:pPr>
      <w:rPr>
        <w:rFonts w:hint="default"/>
        <w:b/>
        <w:sz w:val="28"/>
      </w:rPr>
    </w:lvl>
  </w:abstractNum>
  <w:abstractNum w:abstractNumId="5" w15:restartNumberingAfterBreak="0">
    <w:nsid w:val="09E67087"/>
    <w:multiLevelType w:val="hybridMultilevel"/>
    <w:tmpl w:val="1F58C268"/>
    <w:lvl w:ilvl="0" w:tplc="F034A27C">
      <w:start w:val="1"/>
      <w:numFmt w:val="decimal"/>
      <w:lvlText w:val="2.6.%1"/>
      <w:lvlJc w:val="left"/>
      <w:pPr>
        <w:ind w:left="971" w:hanging="360"/>
      </w:pPr>
      <w:rPr>
        <w:rFonts w:hint="default"/>
      </w:rPr>
    </w:lvl>
    <w:lvl w:ilvl="1" w:tplc="04190019" w:tentative="1">
      <w:start w:val="1"/>
      <w:numFmt w:val="lowerLetter"/>
      <w:lvlText w:val="%2."/>
      <w:lvlJc w:val="left"/>
      <w:pPr>
        <w:ind w:left="1691" w:hanging="360"/>
      </w:pPr>
    </w:lvl>
    <w:lvl w:ilvl="2" w:tplc="0419001B" w:tentative="1">
      <w:start w:val="1"/>
      <w:numFmt w:val="lowerRoman"/>
      <w:lvlText w:val="%3."/>
      <w:lvlJc w:val="right"/>
      <w:pPr>
        <w:ind w:left="2411" w:hanging="180"/>
      </w:pPr>
    </w:lvl>
    <w:lvl w:ilvl="3" w:tplc="0419000F" w:tentative="1">
      <w:start w:val="1"/>
      <w:numFmt w:val="decimal"/>
      <w:lvlText w:val="%4."/>
      <w:lvlJc w:val="left"/>
      <w:pPr>
        <w:ind w:left="3131" w:hanging="360"/>
      </w:pPr>
    </w:lvl>
    <w:lvl w:ilvl="4" w:tplc="04190019" w:tentative="1">
      <w:start w:val="1"/>
      <w:numFmt w:val="lowerLetter"/>
      <w:lvlText w:val="%5."/>
      <w:lvlJc w:val="left"/>
      <w:pPr>
        <w:ind w:left="3851" w:hanging="360"/>
      </w:pPr>
    </w:lvl>
    <w:lvl w:ilvl="5" w:tplc="0419001B" w:tentative="1">
      <w:start w:val="1"/>
      <w:numFmt w:val="lowerRoman"/>
      <w:lvlText w:val="%6."/>
      <w:lvlJc w:val="right"/>
      <w:pPr>
        <w:ind w:left="4571" w:hanging="180"/>
      </w:pPr>
    </w:lvl>
    <w:lvl w:ilvl="6" w:tplc="0419000F" w:tentative="1">
      <w:start w:val="1"/>
      <w:numFmt w:val="decimal"/>
      <w:lvlText w:val="%7."/>
      <w:lvlJc w:val="left"/>
      <w:pPr>
        <w:ind w:left="5291" w:hanging="360"/>
      </w:pPr>
    </w:lvl>
    <w:lvl w:ilvl="7" w:tplc="04190019" w:tentative="1">
      <w:start w:val="1"/>
      <w:numFmt w:val="lowerLetter"/>
      <w:lvlText w:val="%8."/>
      <w:lvlJc w:val="left"/>
      <w:pPr>
        <w:ind w:left="6011" w:hanging="360"/>
      </w:pPr>
    </w:lvl>
    <w:lvl w:ilvl="8" w:tplc="0419001B" w:tentative="1">
      <w:start w:val="1"/>
      <w:numFmt w:val="lowerRoman"/>
      <w:lvlText w:val="%9."/>
      <w:lvlJc w:val="right"/>
      <w:pPr>
        <w:ind w:left="6731" w:hanging="180"/>
      </w:pPr>
    </w:lvl>
  </w:abstractNum>
  <w:abstractNum w:abstractNumId="6" w15:restartNumberingAfterBreak="0">
    <w:nsid w:val="0ADE2042"/>
    <w:multiLevelType w:val="hybridMultilevel"/>
    <w:tmpl w:val="13B2FC7A"/>
    <w:lvl w:ilvl="0" w:tplc="4C8627EC">
      <w:start w:val="5"/>
      <w:numFmt w:val="bullet"/>
      <w:lvlText w:val="-"/>
      <w:lvlJc w:val="left"/>
      <w:pPr>
        <w:ind w:left="720" w:hanging="360"/>
      </w:pPr>
      <w:rPr>
        <w:rFonts w:ascii="Calibri" w:eastAsiaTheme="minorEastAsia"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B3C3CA7"/>
    <w:multiLevelType w:val="multilevel"/>
    <w:tmpl w:val="CE647210"/>
    <w:lvl w:ilvl="0">
      <w:start w:val="1"/>
      <w:numFmt w:val="decimal"/>
      <w:lvlText w:val="%1."/>
      <w:legacy w:legacy="1" w:legacySpace="0" w:legacyIndent="547"/>
      <w:lvlJc w:val="left"/>
      <w:rPr>
        <w:rFonts w:ascii="Times New Roman" w:hAnsi="Times New Roman" w:cs="Times New Roman" w:hint="default"/>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isLgl/>
      <w:lvlText w:val="%1.%3.%4.%5.%6.%7.%8.%9"/>
      <w:lvlJc w:val="left"/>
      <w:pPr>
        <w:tabs>
          <w:tab w:val="num" w:pos="7384"/>
        </w:tabs>
        <w:ind w:left="7384" w:hanging="1800"/>
      </w:pPr>
      <w:rPr>
        <w:rFonts w:hint="default"/>
      </w:rPr>
    </w:lvl>
  </w:abstractNum>
  <w:abstractNum w:abstractNumId="8" w15:restartNumberingAfterBreak="0">
    <w:nsid w:val="0CE97B46"/>
    <w:multiLevelType w:val="hybridMultilevel"/>
    <w:tmpl w:val="E21A861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0E2A23C0"/>
    <w:multiLevelType w:val="hybridMultilevel"/>
    <w:tmpl w:val="02DE420E"/>
    <w:lvl w:ilvl="0" w:tplc="C7A457A6">
      <w:start w:val="1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0AB2B4E"/>
    <w:multiLevelType w:val="hybridMultilevel"/>
    <w:tmpl w:val="064ABB26"/>
    <w:lvl w:ilvl="0" w:tplc="3B742188">
      <w:start w:val="1"/>
      <w:numFmt w:val="bullet"/>
      <w:lvlText w:val="-"/>
      <w:lvlJc w:val="left"/>
      <w:pPr>
        <w:ind w:left="1575" w:hanging="360"/>
      </w:pPr>
      <w:rPr>
        <w:rFonts w:ascii="Sitka Subheading" w:hAnsi="Sitka Subheading" w:hint="default"/>
      </w:rPr>
    </w:lvl>
    <w:lvl w:ilvl="1" w:tplc="04190003" w:tentative="1">
      <w:start w:val="1"/>
      <w:numFmt w:val="bullet"/>
      <w:lvlText w:val="o"/>
      <w:lvlJc w:val="left"/>
      <w:pPr>
        <w:ind w:left="2295" w:hanging="360"/>
      </w:pPr>
      <w:rPr>
        <w:rFonts w:ascii="Courier New" w:hAnsi="Courier New" w:cs="Courier New" w:hint="default"/>
      </w:rPr>
    </w:lvl>
    <w:lvl w:ilvl="2" w:tplc="04190005" w:tentative="1">
      <w:start w:val="1"/>
      <w:numFmt w:val="bullet"/>
      <w:lvlText w:val=""/>
      <w:lvlJc w:val="left"/>
      <w:pPr>
        <w:ind w:left="3015" w:hanging="360"/>
      </w:pPr>
      <w:rPr>
        <w:rFonts w:ascii="Wingdings" w:hAnsi="Wingdings" w:hint="default"/>
      </w:rPr>
    </w:lvl>
    <w:lvl w:ilvl="3" w:tplc="04190001" w:tentative="1">
      <w:start w:val="1"/>
      <w:numFmt w:val="bullet"/>
      <w:lvlText w:val=""/>
      <w:lvlJc w:val="left"/>
      <w:pPr>
        <w:ind w:left="3735" w:hanging="360"/>
      </w:pPr>
      <w:rPr>
        <w:rFonts w:ascii="Symbol" w:hAnsi="Symbol" w:hint="default"/>
      </w:rPr>
    </w:lvl>
    <w:lvl w:ilvl="4" w:tplc="04190003" w:tentative="1">
      <w:start w:val="1"/>
      <w:numFmt w:val="bullet"/>
      <w:lvlText w:val="o"/>
      <w:lvlJc w:val="left"/>
      <w:pPr>
        <w:ind w:left="4455" w:hanging="360"/>
      </w:pPr>
      <w:rPr>
        <w:rFonts w:ascii="Courier New" w:hAnsi="Courier New" w:cs="Courier New" w:hint="default"/>
      </w:rPr>
    </w:lvl>
    <w:lvl w:ilvl="5" w:tplc="04190005" w:tentative="1">
      <w:start w:val="1"/>
      <w:numFmt w:val="bullet"/>
      <w:lvlText w:val=""/>
      <w:lvlJc w:val="left"/>
      <w:pPr>
        <w:ind w:left="5175" w:hanging="360"/>
      </w:pPr>
      <w:rPr>
        <w:rFonts w:ascii="Wingdings" w:hAnsi="Wingdings" w:hint="default"/>
      </w:rPr>
    </w:lvl>
    <w:lvl w:ilvl="6" w:tplc="04190001" w:tentative="1">
      <w:start w:val="1"/>
      <w:numFmt w:val="bullet"/>
      <w:lvlText w:val=""/>
      <w:lvlJc w:val="left"/>
      <w:pPr>
        <w:ind w:left="5895" w:hanging="360"/>
      </w:pPr>
      <w:rPr>
        <w:rFonts w:ascii="Symbol" w:hAnsi="Symbol" w:hint="default"/>
      </w:rPr>
    </w:lvl>
    <w:lvl w:ilvl="7" w:tplc="04190003" w:tentative="1">
      <w:start w:val="1"/>
      <w:numFmt w:val="bullet"/>
      <w:lvlText w:val="o"/>
      <w:lvlJc w:val="left"/>
      <w:pPr>
        <w:ind w:left="6615" w:hanging="360"/>
      </w:pPr>
      <w:rPr>
        <w:rFonts w:ascii="Courier New" w:hAnsi="Courier New" w:cs="Courier New" w:hint="default"/>
      </w:rPr>
    </w:lvl>
    <w:lvl w:ilvl="8" w:tplc="04190005" w:tentative="1">
      <w:start w:val="1"/>
      <w:numFmt w:val="bullet"/>
      <w:lvlText w:val=""/>
      <w:lvlJc w:val="left"/>
      <w:pPr>
        <w:ind w:left="7335" w:hanging="360"/>
      </w:pPr>
      <w:rPr>
        <w:rFonts w:ascii="Wingdings" w:hAnsi="Wingdings" w:hint="default"/>
      </w:rPr>
    </w:lvl>
  </w:abstractNum>
  <w:abstractNum w:abstractNumId="11" w15:restartNumberingAfterBreak="0">
    <w:nsid w:val="11DD70DB"/>
    <w:multiLevelType w:val="hybridMultilevel"/>
    <w:tmpl w:val="C604FE00"/>
    <w:lvl w:ilvl="0" w:tplc="2106478C">
      <w:start w:val="1"/>
      <w:numFmt w:val="bullet"/>
      <w:lvlText w:val="-"/>
      <w:lvlJc w:val="left"/>
      <w:pPr>
        <w:ind w:left="1429" w:hanging="360"/>
      </w:pPr>
      <w:rPr>
        <w:rFonts w:ascii="Raavi" w:hAnsi="Raavi"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027010"/>
    <w:multiLevelType w:val="hybridMultilevel"/>
    <w:tmpl w:val="0BDA1564"/>
    <w:lvl w:ilvl="0" w:tplc="04190001">
      <w:start w:val="1"/>
      <w:numFmt w:val="bullet"/>
      <w:lvlText w:val=""/>
      <w:lvlJc w:val="left"/>
      <w:pPr>
        <w:ind w:left="6740"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76955B0"/>
    <w:multiLevelType w:val="hybridMultilevel"/>
    <w:tmpl w:val="1256D804"/>
    <w:lvl w:ilvl="0" w:tplc="3B742188">
      <w:start w:val="1"/>
      <w:numFmt w:val="bullet"/>
      <w:lvlText w:val="-"/>
      <w:lvlJc w:val="left"/>
      <w:pPr>
        <w:ind w:left="1287" w:hanging="360"/>
      </w:pPr>
      <w:rPr>
        <w:rFonts w:ascii="Sitka Subheading" w:hAnsi="Sitka Subheading"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177344A8"/>
    <w:multiLevelType w:val="hybridMultilevel"/>
    <w:tmpl w:val="38E27E3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183A2926"/>
    <w:multiLevelType w:val="hybridMultilevel"/>
    <w:tmpl w:val="B680DC08"/>
    <w:lvl w:ilvl="0" w:tplc="3B742188">
      <w:start w:val="1"/>
      <w:numFmt w:val="bullet"/>
      <w:lvlText w:val="-"/>
      <w:lvlJc w:val="left"/>
      <w:pPr>
        <w:ind w:left="1287" w:hanging="360"/>
      </w:pPr>
      <w:rPr>
        <w:rFonts w:ascii="Sitka Subheading" w:hAnsi="Sitka Subheading"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193D65E1"/>
    <w:multiLevelType w:val="multilevel"/>
    <w:tmpl w:val="93FCD2F8"/>
    <w:lvl w:ilvl="0">
      <w:start w:val="2"/>
      <w:numFmt w:val="decimal"/>
      <w:lvlText w:val="%1"/>
      <w:lvlJc w:val="left"/>
      <w:pPr>
        <w:tabs>
          <w:tab w:val="num" w:pos="927"/>
        </w:tabs>
        <w:ind w:left="0" w:firstLine="567"/>
      </w:pPr>
    </w:lvl>
    <w:lvl w:ilvl="1">
      <w:start w:val="1"/>
      <w:numFmt w:val="decimal"/>
      <w:pStyle w:val="lev2"/>
      <w:lvlText w:val="2.%2"/>
      <w:lvlJc w:val="left"/>
      <w:pPr>
        <w:tabs>
          <w:tab w:val="num" w:pos="927"/>
        </w:tabs>
        <w:ind w:left="0" w:firstLine="567"/>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7" w15:restartNumberingAfterBreak="0">
    <w:nsid w:val="1E1B161B"/>
    <w:multiLevelType w:val="hybridMultilevel"/>
    <w:tmpl w:val="BF68AE10"/>
    <w:lvl w:ilvl="0" w:tplc="DF2AEECA">
      <w:start w:val="65535"/>
      <w:numFmt w:val="bullet"/>
      <w:lvlText w:val="•"/>
      <w:lvlJc w:val="left"/>
      <w:pPr>
        <w:ind w:left="1069"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1F801E70"/>
    <w:multiLevelType w:val="hybridMultilevel"/>
    <w:tmpl w:val="8F287E8E"/>
    <w:lvl w:ilvl="0" w:tplc="2AC04C36">
      <w:numFmt w:val="bullet"/>
      <w:lvlText w:val="•"/>
      <w:lvlJc w:val="left"/>
      <w:pPr>
        <w:ind w:left="720" w:hanging="360"/>
      </w:pPr>
      <w:rPr>
        <w:rFonts w:ascii="Arial Narrow" w:eastAsia="Times New Roman" w:hAnsi="Arial Narrow" w:cs="Arial" w:hint="default"/>
        <w:b/>
        <w:i w:val="0"/>
        <w:color w:val="auto"/>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1100CB4"/>
    <w:multiLevelType w:val="multilevel"/>
    <w:tmpl w:val="C30428D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b/>
        <w:color w:val="314E87"/>
        <w:sz w:val="28"/>
        <w:szCs w:val="28"/>
      </w:rPr>
    </w:lvl>
    <w:lvl w:ilvl="2">
      <w:start w:val="1"/>
      <w:numFmt w:val="decimal"/>
      <w:lvlText w:val="%1.%2.%3."/>
      <w:lvlJc w:val="left"/>
      <w:pPr>
        <w:ind w:left="720" w:hanging="720"/>
      </w:pPr>
      <w:rPr>
        <w:rFonts w:hint="default"/>
        <w:b/>
        <w:color w:val="314E87"/>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42974E8"/>
    <w:multiLevelType w:val="hybridMultilevel"/>
    <w:tmpl w:val="1EE8F75C"/>
    <w:lvl w:ilvl="0" w:tplc="1122C91A">
      <w:start w:val="1"/>
      <w:numFmt w:val="bullet"/>
      <w:pStyle w:val="a0"/>
      <w:lvlText w:val=""/>
      <w:lvlPicBulletId w:val="0"/>
      <w:lvlJc w:val="left"/>
      <w:pPr>
        <w:ind w:left="36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15:restartNumberingAfterBreak="0">
    <w:nsid w:val="3BD04DBC"/>
    <w:multiLevelType w:val="multilevel"/>
    <w:tmpl w:val="317E2DC2"/>
    <w:lvl w:ilvl="0">
      <w:start w:val="9"/>
      <w:numFmt w:val="decimal"/>
      <w:lvlText w:val="%1."/>
      <w:lvlJc w:val="left"/>
      <w:pPr>
        <w:ind w:left="540" w:hanging="540"/>
      </w:pPr>
      <w:rPr>
        <w:rFonts w:hint="default"/>
      </w:rPr>
    </w:lvl>
    <w:lvl w:ilvl="1">
      <w:start w:val="1"/>
      <w:numFmt w:val="decimal"/>
      <w:lvlText w:val="%1.%2."/>
      <w:lvlJc w:val="left"/>
      <w:pPr>
        <w:ind w:left="720" w:hanging="720"/>
      </w:pPr>
      <w:rPr>
        <w:rFonts w:hint="default"/>
        <w:b/>
        <w:color w:val="314E87"/>
        <w:sz w:val="28"/>
        <w:szCs w:val="28"/>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F015934"/>
    <w:multiLevelType w:val="hybridMultilevel"/>
    <w:tmpl w:val="EDF435F2"/>
    <w:lvl w:ilvl="0" w:tplc="8EBE9F94">
      <w:numFmt w:val="bullet"/>
      <w:lvlText w:val="•"/>
      <w:lvlJc w:val="left"/>
      <w:pPr>
        <w:ind w:left="1429"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40B50EE6"/>
    <w:multiLevelType w:val="hybridMultilevel"/>
    <w:tmpl w:val="A648958A"/>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16D2C0F"/>
    <w:multiLevelType w:val="hybridMultilevel"/>
    <w:tmpl w:val="AEC2C89C"/>
    <w:lvl w:ilvl="0" w:tplc="2AC04C36">
      <w:numFmt w:val="bullet"/>
      <w:lvlText w:val="•"/>
      <w:lvlJc w:val="left"/>
      <w:pPr>
        <w:ind w:left="786" w:hanging="360"/>
      </w:pPr>
      <w:rPr>
        <w:rFonts w:ascii="Arial Narrow" w:eastAsia="Times New Roman" w:hAnsi="Arial Narrow" w:cs="Arial" w:hint="default"/>
        <w:b/>
        <w:i w:val="0"/>
        <w:color w:val="auto"/>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9951AA5"/>
    <w:multiLevelType w:val="hybridMultilevel"/>
    <w:tmpl w:val="B97A00CC"/>
    <w:lvl w:ilvl="0" w:tplc="8EBE9F94">
      <w:numFmt w:val="bullet"/>
      <w:lvlText w:val="•"/>
      <w:lvlJc w:val="left"/>
      <w:pPr>
        <w:ind w:left="1429"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4D7673E3"/>
    <w:multiLevelType w:val="multilevel"/>
    <w:tmpl w:val="1FC2AC38"/>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color w:val="314E87"/>
        <w:sz w:val="28"/>
        <w:szCs w:val="28"/>
      </w:rPr>
    </w:lvl>
    <w:lvl w:ilvl="2">
      <w:start w:val="1"/>
      <w:numFmt w:val="decimal"/>
      <w:lvlText w:val="%1.%2.%3."/>
      <w:lvlJc w:val="left"/>
      <w:pPr>
        <w:ind w:left="1080" w:hanging="1080"/>
      </w:pPr>
      <w:rPr>
        <w:rFonts w:hint="default"/>
        <w:b/>
        <w:color w:val="314E87"/>
        <w:sz w:val="24"/>
        <w:szCs w:val="24"/>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4DE34971"/>
    <w:multiLevelType w:val="multilevel"/>
    <w:tmpl w:val="715C64CE"/>
    <w:lvl w:ilvl="0">
      <w:start w:val="5"/>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4E6C4A83"/>
    <w:multiLevelType w:val="multilevel"/>
    <w:tmpl w:val="8D52078C"/>
    <w:lvl w:ilvl="0">
      <w:start w:val="1"/>
      <w:numFmt w:val="decimal"/>
      <w:lvlText w:val="%1."/>
      <w:lvlJc w:val="left"/>
      <w:pPr>
        <w:ind w:left="106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509" w:hanging="72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589" w:hanging="108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4669" w:hanging="1440"/>
      </w:pPr>
      <w:rPr>
        <w:rFonts w:hint="default"/>
      </w:rPr>
    </w:lvl>
    <w:lvl w:ilvl="8">
      <w:start w:val="1"/>
      <w:numFmt w:val="decimal"/>
      <w:isLgl/>
      <w:lvlText w:val="%1.%2.%3.%4.%5.%6.%7.%8.%9."/>
      <w:lvlJc w:val="left"/>
      <w:pPr>
        <w:ind w:left="5389" w:hanging="1800"/>
      </w:pPr>
      <w:rPr>
        <w:rFonts w:hint="default"/>
      </w:rPr>
    </w:lvl>
  </w:abstractNum>
  <w:abstractNum w:abstractNumId="29" w15:restartNumberingAfterBreak="0">
    <w:nsid w:val="52A670E7"/>
    <w:multiLevelType w:val="multilevel"/>
    <w:tmpl w:val="3976B7C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pStyle w:val="7"/>
      <w:lvlText w:val="%1.%2.%3.%4.%5.%6.%7."/>
      <w:lvlJc w:val="left"/>
      <w:pPr>
        <w:tabs>
          <w:tab w:val="num" w:pos="1440"/>
        </w:tabs>
        <w:ind w:left="1440" w:hanging="1440"/>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800"/>
        </w:tabs>
        <w:ind w:left="1800" w:hanging="1800"/>
      </w:pPr>
      <w:rPr>
        <w:rFonts w:hint="default"/>
      </w:rPr>
    </w:lvl>
  </w:abstractNum>
  <w:abstractNum w:abstractNumId="30" w15:restartNumberingAfterBreak="0">
    <w:nsid w:val="5304032F"/>
    <w:multiLevelType w:val="singleLevel"/>
    <w:tmpl w:val="858CC11C"/>
    <w:lvl w:ilvl="0">
      <w:numFmt w:val="bullet"/>
      <w:pStyle w:val="lenaII1"/>
      <w:lvlText w:val="-"/>
      <w:lvlJc w:val="left"/>
      <w:pPr>
        <w:tabs>
          <w:tab w:val="num" w:pos="360"/>
        </w:tabs>
        <w:ind w:left="360" w:hanging="360"/>
      </w:pPr>
      <w:rPr>
        <w:rFonts w:ascii="Times New Roman" w:hAnsi="Times New Roman" w:hint="default"/>
      </w:rPr>
    </w:lvl>
  </w:abstractNum>
  <w:abstractNum w:abstractNumId="31" w15:restartNumberingAfterBreak="0">
    <w:nsid w:val="545219F9"/>
    <w:multiLevelType w:val="multilevel"/>
    <w:tmpl w:val="3D068EC2"/>
    <w:lvl w:ilvl="0">
      <w:start w:val="11"/>
      <w:numFmt w:val="decimal"/>
      <w:lvlText w:val="%1."/>
      <w:lvlJc w:val="left"/>
      <w:pPr>
        <w:ind w:left="600" w:hanging="600"/>
      </w:pPr>
      <w:rPr>
        <w:rFonts w:hint="default"/>
      </w:rPr>
    </w:lvl>
    <w:lvl w:ilvl="1">
      <w:start w:val="1"/>
      <w:numFmt w:val="decimal"/>
      <w:lvlText w:val="%1.%2."/>
      <w:lvlJc w:val="left"/>
      <w:pPr>
        <w:ind w:left="720" w:hanging="720"/>
      </w:pPr>
      <w:rPr>
        <w:rFonts w:asciiTheme="minorHAnsi" w:hAnsiTheme="minorHAnsi" w:cstheme="minorHAnsi" w:hint="default"/>
        <w:i w:val="0"/>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54650053"/>
    <w:multiLevelType w:val="multilevel"/>
    <w:tmpl w:val="B4CC789C"/>
    <w:lvl w:ilvl="0">
      <w:start w:val="1"/>
      <w:numFmt w:val="decimal"/>
      <w:pStyle w:val="4"/>
      <w:lvlText w:val="%1."/>
      <w:lvlJc w:val="left"/>
      <w:pPr>
        <w:ind w:left="450" w:hanging="450"/>
      </w:pPr>
      <w:rPr>
        <w:rFonts w:ascii="Times New Roman" w:eastAsia="Times New Roman" w:hAnsi="Times New Roman" w:cs="Times New Roman"/>
      </w:rPr>
    </w:lvl>
    <w:lvl w:ilvl="1">
      <w:start w:val="1"/>
      <w:numFmt w:val="decimal"/>
      <w:lvlText w:val="%1.%2."/>
      <w:lvlJc w:val="left"/>
      <w:pPr>
        <w:ind w:left="862" w:hanging="720"/>
      </w:pPr>
      <w:rPr>
        <w:rFonts w:hint="default"/>
      </w:rPr>
    </w:lvl>
    <w:lvl w:ilvl="2">
      <w:start w:val="1"/>
      <w:numFmt w:val="decimal"/>
      <w:pStyle w:val="3"/>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54EC3AC9"/>
    <w:multiLevelType w:val="hybridMultilevel"/>
    <w:tmpl w:val="33EAF800"/>
    <w:lvl w:ilvl="0" w:tplc="E6CEF518">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51E1610"/>
    <w:multiLevelType w:val="hybridMultilevel"/>
    <w:tmpl w:val="B8F2B0CC"/>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561B2020"/>
    <w:multiLevelType w:val="hybridMultilevel"/>
    <w:tmpl w:val="4516E4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71D4216"/>
    <w:multiLevelType w:val="multilevel"/>
    <w:tmpl w:val="A3A8E022"/>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color w:val="314E87"/>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5AF41738"/>
    <w:multiLevelType w:val="multilevel"/>
    <w:tmpl w:val="63A08D1A"/>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color w:val="314E87"/>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5C417C75"/>
    <w:multiLevelType w:val="hybridMultilevel"/>
    <w:tmpl w:val="F378FB84"/>
    <w:lvl w:ilvl="0" w:tplc="F7F64142">
      <w:start w:val="5"/>
      <w:numFmt w:val="bullet"/>
      <w:lvlText w:val="-"/>
      <w:lvlJc w:val="left"/>
      <w:pPr>
        <w:ind w:left="720" w:hanging="360"/>
      </w:pPr>
      <w:rPr>
        <w:rFonts w:ascii="Calibri" w:eastAsiaTheme="minorEastAsia"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5E897745"/>
    <w:multiLevelType w:val="multilevel"/>
    <w:tmpl w:val="E7F8C70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15:restartNumberingAfterBreak="0">
    <w:nsid w:val="603519EB"/>
    <w:multiLevelType w:val="hybridMultilevel"/>
    <w:tmpl w:val="F3F000C2"/>
    <w:lvl w:ilvl="0" w:tplc="0419000D">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68CE6907"/>
    <w:multiLevelType w:val="multilevel"/>
    <w:tmpl w:val="B2E22D22"/>
    <w:lvl w:ilvl="0">
      <w:start w:val="6"/>
      <w:numFmt w:val="decimal"/>
      <w:lvlText w:val="%1."/>
      <w:lvlJc w:val="left"/>
      <w:pPr>
        <w:ind w:left="450" w:hanging="450"/>
      </w:pPr>
      <w:rPr>
        <w:rFonts w:hint="default"/>
      </w:rPr>
    </w:lvl>
    <w:lvl w:ilvl="1">
      <w:start w:val="1"/>
      <w:numFmt w:val="decimal"/>
      <w:lvlText w:val="%1.%2."/>
      <w:lvlJc w:val="left"/>
      <w:pPr>
        <w:ind w:left="720" w:hanging="720"/>
      </w:pPr>
      <w:rPr>
        <w:rFonts w:hint="default"/>
        <w:color w:val="314E87"/>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68F9728A"/>
    <w:multiLevelType w:val="hybridMultilevel"/>
    <w:tmpl w:val="E35821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6E93509B"/>
    <w:multiLevelType w:val="hybridMultilevel"/>
    <w:tmpl w:val="19263002"/>
    <w:lvl w:ilvl="0" w:tplc="0419000D">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728C3711"/>
    <w:multiLevelType w:val="hybridMultilevel"/>
    <w:tmpl w:val="A192D484"/>
    <w:lvl w:ilvl="0" w:tplc="8EBE9F94">
      <w:numFmt w:val="bullet"/>
      <w:lvlText w:val="•"/>
      <w:lvlJc w:val="left"/>
      <w:pPr>
        <w:ind w:left="1429" w:hanging="360"/>
      </w:pPr>
      <w:rPr>
        <w:rFonts w:ascii="Times New Roman" w:eastAsia="Calibr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73CB7B26"/>
    <w:multiLevelType w:val="hybridMultilevel"/>
    <w:tmpl w:val="98A8FD48"/>
    <w:lvl w:ilvl="0" w:tplc="04190001">
      <w:start w:val="1"/>
      <w:numFmt w:val="bullet"/>
      <w:pStyle w:val="a1"/>
      <w:lvlText w:val=""/>
      <w:lvlJc w:val="left"/>
      <w:pPr>
        <w:tabs>
          <w:tab w:val="num" w:pos="720"/>
        </w:tabs>
        <w:ind w:left="720" w:hanging="360"/>
      </w:pPr>
      <w:rPr>
        <w:rFonts w:ascii="Wingdings" w:hAnsi="Wingdings" w:hint="default"/>
        <w:sz w:val="16"/>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A8B68CC"/>
    <w:multiLevelType w:val="hybridMultilevel"/>
    <w:tmpl w:val="3B98AE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EAD1364"/>
    <w:multiLevelType w:val="hybridMultilevel"/>
    <w:tmpl w:val="291EC2E8"/>
    <w:lvl w:ilvl="0" w:tplc="4106E0C6">
      <w:start w:val="1"/>
      <w:numFmt w:val="decimal"/>
      <w:lvlText w:val="1.%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26"/>
  </w:num>
  <w:num w:numId="2">
    <w:abstractNumId w:val="12"/>
  </w:num>
  <w:num w:numId="3">
    <w:abstractNumId w:val="0"/>
  </w:num>
  <w:num w:numId="4">
    <w:abstractNumId w:val="8"/>
  </w:num>
  <w:num w:numId="5">
    <w:abstractNumId w:val="4"/>
  </w:num>
  <w:num w:numId="6">
    <w:abstractNumId w:val="29"/>
  </w:num>
  <w:num w:numId="7">
    <w:abstractNumId w:val="45"/>
  </w:num>
  <w:num w:numId="8">
    <w:abstractNumId w:val="16"/>
  </w:num>
  <w:num w:numId="9">
    <w:abstractNumId w:val="30"/>
  </w:num>
  <w:num w:numId="10">
    <w:abstractNumId w:val="32"/>
  </w:num>
  <w:num w:numId="11">
    <w:abstractNumId w:val="21"/>
  </w:num>
  <w:num w:numId="12">
    <w:abstractNumId w:val="31"/>
  </w:num>
  <w:num w:numId="13">
    <w:abstractNumId w:val="46"/>
  </w:num>
  <w:num w:numId="14">
    <w:abstractNumId w:val="19"/>
  </w:num>
  <w:num w:numId="15">
    <w:abstractNumId w:val="41"/>
  </w:num>
  <w:num w:numId="16">
    <w:abstractNumId w:val="37"/>
  </w:num>
  <w:num w:numId="17">
    <w:abstractNumId w:val="36"/>
  </w:num>
  <w:num w:numId="18">
    <w:abstractNumId w:val="11"/>
  </w:num>
  <w:num w:numId="19">
    <w:abstractNumId w:val="3"/>
  </w:num>
  <w:num w:numId="20">
    <w:abstractNumId w:val="43"/>
  </w:num>
  <w:num w:numId="21">
    <w:abstractNumId w:val="27"/>
  </w:num>
  <w:num w:numId="22">
    <w:abstractNumId w:val="9"/>
  </w:num>
  <w:num w:numId="23">
    <w:abstractNumId w:val="35"/>
  </w:num>
  <w:num w:numId="24">
    <w:abstractNumId w:val="13"/>
  </w:num>
  <w:num w:numId="25">
    <w:abstractNumId w:val="15"/>
  </w:num>
  <w:num w:numId="26">
    <w:abstractNumId w:val="24"/>
  </w:num>
  <w:num w:numId="27">
    <w:abstractNumId w:val="47"/>
  </w:num>
  <w:num w:numId="28">
    <w:abstractNumId w:val="33"/>
  </w:num>
  <w:num w:numId="29">
    <w:abstractNumId w:val="5"/>
  </w:num>
  <w:num w:numId="30">
    <w:abstractNumId w:val="1"/>
  </w:num>
  <w:num w:numId="31">
    <w:abstractNumId w:val="28"/>
  </w:num>
  <w:num w:numId="32">
    <w:abstractNumId w:val="40"/>
  </w:num>
  <w:num w:numId="33">
    <w:abstractNumId w:val="23"/>
  </w:num>
  <w:num w:numId="34">
    <w:abstractNumId w:val="2"/>
  </w:num>
  <w:num w:numId="35">
    <w:abstractNumId w:val="6"/>
  </w:num>
  <w:num w:numId="36">
    <w:abstractNumId w:val="38"/>
  </w:num>
  <w:num w:numId="37">
    <w:abstractNumId w:val="14"/>
  </w:num>
  <w:num w:numId="38">
    <w:abstractNumId w:val="17"/>
  </w:num>
  <w:num w:numId="39">
    <w:abstractNumId w:val="18"/>
  </w:num>
  <w:num w:numId="40">
    <w:abstractNumId w:val="34"/>
  </w:num>
  <w:num w:numId="41">
    <w:abstractNumId w:val="18"/>
  </w:num>
  <w:num w:numId="42">
    <w:abstractNumId w:val="10"/>
  </w:num>
  <w:num w:numId="43">
    <w:abstractNumId w:val="7"/>
  </w:num>
  <w:num w:numId="44">
    <w:abstractNumId w:val="39"/>
  </w:num>
  <w:num w:numId="45">
    <w:abstractNumId w:val="22"/>
  </w:num>
  <w:num w:numId="46">
    <w:abstractNumId w:val="44"/>
  </w:num>
  <w:num w:numId="47">
    <w:abstractNumId w:val="25"/>
  </w:num>
  <w:num w:numId="48">
    <w:abstractNumId w:val="20"/>
  </w:num>
  <w:num w:numId="49">
    <w:abstractNumId w:val="42"/>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isplayBackgroundShape/>
  <w:attachedTemplate r:id="rId1"/>
  <w:revisionView w:markup="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339F"/>
    <w:rsid w:val="0000129D"/>
    <w:rsid w:val="00010BF8"/>
    <w:rsid w:val="000123B5"/>
    <w:rsid w:val="00016026"/>
    <w:rsid w:val="00017FD3"/>
    <w:rsid w:val="0002049E"/>
    <w:rsid w:val="00020964"/>
    <w:rsid w:val="00020D7A"/>
    <w:rsid w:val="00021F2B"/>
    <w:rsid w:val="0002482E"/>
    <w:rsid w:val="0002730A"/>
    <w:rsid w:val="0003014E"/>
    <w:rsid w:val="0003097C"/>
    <w:rsid w:val="000416FA"/>
    <w:rsid w:val="00044EA3"/>
    <w:rsid w:val="00045CD2"/>
    <w:rsid w:val="0004715A"/>
    <w:rsid w:val="000502CB"/>
    <w:rsid w:val="00050324"/>
    <w:rsid w:val="0005225A"/>
    <w:rsid w:val="00053CA9"/>
    <w:rsid w:val="00053DE0"/>
    <w:rsid w:val="00054221"/>
    <w:rsid w:val="00054613"/>
    <w:rsid w:val="00057D63"/>
    <w:rsid w:val="0006000B"/>
    <w:rsid w:val="0006097F"/>
    <w:rsid w:val="00061095"/>
    <w:rsid w:val="000626E3"/>
    <w:rsid w:val="000630AD"/>
    <w:rsid w:val="00067DC5"/>
    <w:rsid w:val="00075D03"/>
    <w:rsid w:val="00086D80"/>
    <w:rsid w:val="0008738E"/>
    <w:rsid w:val="0008751B"/>
    <w:rsid w:val="00087F4F"/>
    <w:rsid w:val="0009134A"/>
    <w:rsid w:val="000939BE"/>
    <w:rsid w:val="00096176"/>
    <w:rsid w:val="00096186"/>
    <w:rsid w:val="0009648D"/>
    <w:rsid w:val="00096666"/>
    <w:rsid w:val="000A0150"/>
    <w:rsid w:val="000A5861"/>
    <w:rsid w:val="000B1B54"/>
    <w:rsid w:val="000C32DA"/>
    <w:rsid w:val="000C5BF8"/>
    <w:rsid w:val="000D11A2"/>
    <w:rsid w:val="000D13DB"/>
    <w:rsid w:val="000D3040"/>
    <w:rsid w:val="000D3F1D"/>
    <w:rsid w:val="000D7354"/>
    <w:rsid w:val="000E1365"/>
    <w:rsid w:val="000E2411"/>
    <w:rsid w:val="000E3C1F"/>
    <w:rsid w:val="000E466A"/>
    <w:rsid w:val="000E63C9"/>
    <w:rsid w:val="000F3225"/>
    <w:rsid w:val="000F720A"/>
    <w:rsid w:val="00101763"/>
    <w:rsid w:val="00103BEF"/>
    <w:rsid w:val="00113F2D"/>
    <w:rsid w:val="001152AA"/>
    <w:rsid w:val="00124662"/>
    <w:rsid w:val="0012747E"/>
    <w:rsid w:val="00130E9D"/>
    <w:rsid w:val="001342FE"/>
    <w:rsid w:val="00145E67"/>
    <w:rsid w:val="0014626C"/>
    <w:rsid w:val="00150A6D"/>
    <w:rsid w:val="00150C58"/>
    <w:rsid w:val="0016079F"/>
    <w:rsid w:val="001609DD"/>
    <w:rsid w:val="00161A36"/>
    <w:rsid w:val="00162A6A"/>
    <w:rsid w:val="0016426F"/>
    <w:rsid w:val="0016510E"/>
    <w:rsid w:val="00165CE8"/>
    <w:rsid w:val="001759CE"/>
    <w:rsid w:val="00185B35"/>
    <w:rsid w:val="00186856"/>
    <w:rsid w:val="001872CB"/>
    <w:rsid w:val="00195BD6"/>
    <w:rsid w:val="001A0F66"/>
    <w:rsid w:val="001A508A"/>
    <w:rsid w:val="001B06F0"/>
    <w:rsid w:val="001B36EA"/>
    <w:rsid w:val="001B64D3"/>
    <w:rsid w:val="001C5A80"/>
    <w:rsid w:val="001C625E"/>
    <w:rsid w:val="001D254F"/>
    <w:rsid w:val="001D597C"/>
    <w:rsid w:val="001D5DC9"/>
    <w:rsid w:val="001D7248"/>
    <w:rsid w:val="001D77BF"/>
    <w:rsid w:val="001D7F91"/>
    <w:rsid w:val="001E0D73"/>
    <w:rsid w:val="001E1658"/>
    <w:rsid w:val="001E3307"/>
    <w:rsid w:val="001E3F8E"/>
    <w:rsid w:val="001E706D"/>
    <w:rsid w:val="001F005A"/>
    <w:rsid w:val="001F2BC8"/>
    <w:rsid w:val="001F3649"/>
    <w:rsid w:val="001F36FD"/>
    <w:rsid w:val="001F5F6B"/>
    <w:rsid w:val="00201441"/>
    <w:rsid w:val="00203FAD"/>
    <w:rsid w:val="00211E13"/>
    <w:rsid w:val="00217294"/>
    <w:rsid w:val="002246CC"/>
    <w:rsid w:val="00227E7D"/>
    <w:rsid w:val="00232219"/>
    <w:rsid w:val="002322E0"/>
    <w:rsid w:val="002403B9"/>
    <w:rsid w:val="00240D72"/>
    <w:rsid w:val="002417FB"/>
    <w:rsid w:val="00243EBC"/>
    <w:rsid w:val="00245B59"/>
    <w:rsid w:val="00246A35"/>
    <w:rsid w:val="00247C20"/>
    <w:rsid w:val="00250D90"/>
    <w:rsid w:val="00251C7A"/>
    <w:rsid w:val="00253F78"/>
    <w:rsid w:val="00274E17"/>
    <w:rsid w:val="0028165C"/>
    <w:rsid w:val="00283CF2"/>
    <w:rsid w:val="00284348"/>
    <w:rsid w:val="0029332B"/>
    <w:rsid w:val="002952B2"/>
    <w:rsid w:val="002A13C3"/>
    <w:rsid w:val="002A14C6"/>
    <w:rsid w:val="002A1CD4"/>
    <w:rsid w:val="002A7C7F"/>
    <w:rsid w:val="002B0C25"/>
    <w:rsid w:val="002B1F6A"/>
    <w:rsid w:val="002B27B5"/>
    <w:rsid w:val="002B289D"/>
    <w:rsid w:val="002C3FB3"/>
    <w:rsid w:val="002D1F0F"/>
    <w:rsid w:val="002D457B"/>
    <w:rsid w:val="002D4AC6"/>
    <w:rsid w:val="002D68C1"/>
    <w:rsid w:val="002E0C07"/>
    <w:rsid w:val="002E1498"/>
    <w:rsid w:val="002F1AE3"/>
    <w:rsid w:val="002F51F5"/>
    <w:rsid w:val="002F57E6"/>
    <w:rsid w:val="002F5885"/>
    <w:rsid w:val="002F5D4C"/>
    <w:rsid w:val="002F5E51"/>
    <w:rsid w:val="003022D7"/>
    <w:rsid w:val="00302682"/>
    <w:rsid w:val="0030458E"/>
    <w:rsid w:val="0030471D"/>
    <w:rsid w:val="00312137"/>
    <w:rsid w:val="003149A4"/>
    <w:rsid w:val="0031668F"/>
    <w:rsid w:val="00321EBB"/>
    <w:rsid w:val="00327717"/>
    <w:rsid w:val="00327B51"/>
    <w:rsid w:val="00330359"/>
    <w:rsid w:val="00330A25"/>
    <w:rsid w:val="00336EE2"/>
    <w:rsid w:val="0033762F"/>
    <w:rsid w:val="0035010B"/>
    <w:rsid w:val="003506F5"/>
    <w:rsid w:val="003521EE"/>
    <w:rsid w:val="00360494"/>
    <w:rsid w:val="00363948"/>
    <w:rsid w:val="00366C7E"/>
    <w:rsid w:val="003710D5"/>
    <w:rsid w:val="003741F6"/>
    <w:rsid w:val="00375DD8"/>
    <w:rsid w:val="003815A9"/>
    <w:rsid w:val="00384BF2"/>
    <w:rsid w:val="00384EA3"/>
    <w:rsid w:val="00387A9C"/>
    <w:rsid w:val="00390FA0"/>
    <w:rsid w:val="00395B66"/>
    <w:rsid w:val="00395EED"/>
    <w:rsid w:val="003A02AB"/>
    <w:rsid w:val="003A0FB4"/>
    <w:rsid w:val="003A1B3F"/>
    <w:rsid w:val="003A26CA"/>
    <w:rsid w:val="003A39A1"/>
    <w:rsid w:val="003A3FF4"/>
    <w:rsid w:val="003B2455"/>
    <w:rsid w:val="003C01DC"/>
    <w:rsid w:val="003C2191"/>
    <w:rsid w:val="003C4BD8"/>
    <w:rsid w:val="003C6834"/>
    <w:rsid w:val="003C74F6"/>
    <w:rsid w:val="003D3863"/>
    <w:rsid w:val="003D48B0"/>
    <w:rsid w:val="003D4A0B"/>
    <w:rsid w:val="003E05E9"/>
    <w:rsid w:val="003E07D2"/>
    <w:rsid w:val="003E10DC"/>
    <w:rsid w:val="003E3066"/>
    <w:rsid w:val="003E4D9F"/>
    <w:rsid w:val="003F363A"/>
    <w:rsid w:val="003F5AAA"/>
    <w:rsid w:val="003F601F"/>
    <w:rsid w:val="003F6D4B"/>
    <w:rsid w:val="0040166B"/>
    <w:rsid w:val="004050ED"/>
    <w:rsid w:val="004057F1"/>
    <w:rsid w:val="00407AFE"/>
    <w:rsid w:val="0041047D"/>
    <w:rsid w:val="004110DE"/>
    <w:rsid w:val="004118D1"/>
    <w:rsid w:val="004129B1"/>
    <w:rsid w:val="00415A21"/>
    <w:rsid w:val="0041785C"/>
    <w:rsid w:val="00421785"/>
    <w:rsid w:val="00422116"/>
    <w:rsid w:val="00432A6D"/>
    <w:rsid w:val="0044085A"/>
    <w:rsid w:val="00441E3A"/>
    <w:rsid w:val="00454884"/>
    <w:rsid w:val="0045586B"/>
    <w:rsid w:val="00461618"/>
    <w:rsid w:val="00465514"/>
    <w:rsid w:val="004666F9"/>
    <w:rsid w:val="0046695B"/>
    <w:rsid w:val="00467564"/>
    <w:rsid w:val="00474B9A"/>
    <w:rsid w:val="00476ABC"/>
    <w:rsid w:val="00480820"/>
    <w:rsid w:val="00480F0A"/>
    <w:rsid w:val="00481BF9"/>
    <w:rsid w:val="00482FDE"/>
    <w:rsid w:val="00486C5D"/>
    <w:rsid w:val="00487846"/>
    <w:rsid w:val="00490A5D"/>
    <w:rsid w:val="00491E3F"/>
    <w:rsid w:val="00492A23"/>
    <w:rsid w:val="00495F31"/>
    <w:rsid w:val="00497B20"/>
    <w:rsid w:val="004A0F73"/>
    <w:rsid w:val="004A15E2"/>
    <w:rsid w:val="004A48EE"/>
    <w:rsid w:val="004A7D0E"/>
    <w:rsid w:val="004B1498"/>
    <w:rsid w:val="004B21A5"/>
    <w:rsid w:val="004C0CFA"/>
    <w:rsid w:val="004C3D85"/>
    <w:rsid w:val="004C3F9D"/>
    <w:rsid w:val="004C55C9"/>
    <w:rsid w:val="004C65C5"/>
    <w:rsid w:val="004D19D2"/>
    <w:rsid w:val="004D52E0"/>
    <w:rsid w:val="004D679A"/>
    <w:rsid w:val="004E38BC"/>
    <w:rsid w:val="004E4B44"/>
    <w:rsid w:val="004E6ECB"/>
    <w:rsid w:val="004F1EAC"/>
    <w:rsid w:val="004F292B"/>
    <w:rsid w:val="004F3069"/>
    <w:rsid w:val="004F4405"/>
    <w:rsid w:val="004F59FA"/>
    <w:rsid w:val="004F70F8"/>
    <w:rsid w:val="00502336"/>
    <w:rsid w:val="005037F0"/>
    <w:rsid w:val="005056A0"/>
    <w:rsid w:val="00510627"/>
    <w:rsid w:val="00511EA9"/>
    <w:rsid w:val="0051540E"/>
    <w:rsid w:val="005160AD"/>
    <w:rsid w:val="00516A86"/>
    <w:rsid w:val="00516AC0"/>
    <w:rsid w:val="00517BE4"/>
    <w:rsid w:val="005253D3"/>
    <w:rsid w:val="00525AC1"/>
    <w:rsid w:val="00526714"/>
    <w:rsid w:val="00527289"/>
    <w:rsid w:val="005275F6"/>
    <w:rsid w:val="005307F0"/>
    <w:rsid w:val="00531B95"/>
    <w:rsid w:val="00535BB2"/>
    <w:rsid w:val="00535DE8"/>
    <w:rsid w:val="00536A89"/>
    <w:rsid w:val="005414D6"/>
    <w:rsid w:val="005439DB"/>
    <w:rsid w:val="00543B4C"/>
    <w:rsid w:val="00546643"/>
    <w:rsid w:val="00553C7B"/>
    <w:rsid w:val="0055673B"/>
    <w:rsid w:val="00561595"/>
    <w:rsid w:val="00564655"/>
    <w:rsid w:val="005646E7"/>
    <w:rsid w:val="00564DA1"/>
    <w:rsid w:val="00572102"/>
    <w:rsid w:val="00573056"/>
    <w:rsid w:val="00573101"/>
    <w:rsid w:val="00575526"/>
    <w:rsid w:val="005812A7"/>
    <w:rsid w:val="005822FC"/>
    <w:rsid w:val="0058354C"/>
    <w:rsid w:val="005836F7"/>
    <w:rsid w:val="0058550B"/>
    <w:rsid w:val="005873FE"/>
    <w:rsid w:val="005902D9"/>
    <w:rsid w:val="00591886"/>
    <w:rsid w:val="005969DF"/>
    <w:rsid w:val="00596FEB"/>
    <w:rsid w:val="00597C0E"/>
    <w:rsid w:val="005A296C"/>
    <w:rsid w:val="005A68FC"/>
    <w:rsid w:val="005A773E"/>
    <w:rsid w:val="005B1B24"/>
    <w:rsid w:val="005B50F4"/>
    <w:rsid w:val="005C20A7"/>
    <w:rsid w:val="005C7F44"/>
    <w:rsid w:val="005D085F"/>
    <w:rsid w:val="005D7278"/>
    <w:rsid w:val="005E07B3"/>
    <w:rsid w:val="005E0ACA"/>
    <w:rsid w:val="005E5BDC"/>
    <w:rsid w:val="005E65F8"/>
    <w:rsid w:val="005F1BB0"/>
    <w:rsid w:val="005F291E"/>
    <w:rsid w:val="005F41D5"/>
    <w:rsid w:val="005F7B31"/>
    <w:rsid w:val="00601839"/>
    <w:rsid w:val="0060450F"/>
    <w:rsid w:val="006056B6"/>
    <w:rsid w:val="00610361"/>
    <w:rsid w:val="006156FF"/>
    <w:rsid w:val="00615DCA"/>
    <w:rsid w:val="0062188B"/>
    <w:rsid w:val="00626B85"/>
    <w:rsid w:val="00626DFE"/>
    <w:rsid w:val="006320AA"/>
    <w:rsid w:val="00633CE3"/>
    <w:rsid w:val="006400F3"/>
    <w:rsid w:val="0064093A"/>
    <w:rsid w:val="00643DD8"/>
    <w:rsid w:val="00644721"/>
    <w:rsid w:val="00645A06"/>
    <w:rsid w:val="00646010"/>
    <w:rsid w:val="006467BD"/>
    <w:rsid w:val="00653771"/>
    <w:rsid w:val="00654A39"/>
    <w:rsid w:val="00656426"/>
    <w:rsid w:val="00656C4D"/>
    <w:rsid w:val="00661EE3"/>
    <w:rsid w:val="00667A88"/>
    <w:rsid w:val="00675FEE"/>
    <w:rsid w:val="00677CA5"/>
    <w:rsid w:val="00685925"/>
    <w:rsid w:val="00686BC1"/>
    <w:rsid w:val="00687B2E"/>
    <w:rsid w:val="00687B32"/>
    <w:rsid w:val="006933DB"/>
    <w:rsid w:val="00693CDF"/>
    <w:rsid w:val="00697D67"/>
    <w:rsid w:val="006A3749"/>
    <w:rsid w:val="006A5A95"/>
    <w:rsid w:val="006A5E68"/>
    <w:rsid w:val="006B2F25"/>
    <w:rsid w:val="006B43CD"/>
    <w:rsid w:val="006B4627"/>
    <w:rsid w:val="006C1343"/>
    <w:rsid w:val="006C1DA2"/>
    <w:rsid w:val="006C3B5C"/>
    <w:rsid w:val="006C433D"/>
    <w:rsid w:val="006C4D6F"/>
    <w:rsid w:val="006C6479"/>
    <w:rsid w:val="006C677E"/>
    <w:rsid w:val="006D2F4D"/>
    <w:rsid w:val="006D45D0"/>
    <w:rsid w:val="006E07A1"/>
    <w:rsid w:val="006E3E32"/>
    <w:rsid w:val="006E4978"/>
    <w:rsid w:val="006E5716"/>
    <w:rsid w:val="006F1320"/>
    <w:rsid w:val="006F134D"/>
    <w:rsid w:val="006F335D"/>
    <w:rsid w:val="006F439D"/>
    <w:rsid w:val="006F52B0"/>
    <w:rsid w:val="006F541F"/>
    <w:rsid w:val="006F58E6"/>
    <w:rsid w:val="0070139E"/>
    <w:rsid w:val="00711988"/>
    <w:rsid w:val="00721067"/>
    <w:rsid w:val="0072337E"/>
    <w:rsid w:val="00724519"/>
    <w:rsid w:val="0072615E"/>
    <w:rsid w:val="007302B3"/>
    <w:rsid w:val="00730733"/>
    <w:rsid w:val="00730E3A"/>
    <w:rsid w:val="00731F18"/>
    <w:rsid w:val="00733389"/>
    <w:rsid w:val="0073356F"/>
    <w:rsid w:val="00736382"/>
    <w:rsid w:val="00736AAF"/>
    <w:rsid w:val="0073709F"/>
    <w:rsid w:val="00740F8E"/>
    <w:rsid w:val="00741D51"/>
    <w:rsid w:val="00743104"/>
    <w:rsid w:val="0074517F"/>
    <w:rsid w:val="00745D6D"/>
    <w:rsid w:val="007462F1"/>
    <w:rsid w:val="00746983"/>
    <w:rsid w:val="00746D35"/>
    <w:rsid w:val="007526AA"/>
    <w:rsid w:val="00760A5B"/>
    <w:rsid w:val="00764203"/>
    <w:rsid w:val="00764663"/>
    <w:rsid w:val="00765B2A"/>
    <w:rsid w:val="00767097"/>
    <w:rsid w:val="007742B9"/>
    <w:rsid w:val="00776518"/>
    <w:rsid w:val="00783A34"/>
    <w:rsid w:val="00785B30"/>
    <w:rsid w:val="007860DA"/>
    <w:rsid w:val="00787185"/>
    <w:rsid w:val="00790ABF"/>
    <w:rsid w:val="00791FC2"/>
    <w:rsid w:val="00792692"/>
    <w:rsid w:val="00795779"/>
    <w:rsid w:val="007965F8"/>
    <w:rsid w:val="00797829"/>
    <w:rsid w:val="007A24ED"/>
    <w:rsid w:val="007A424B"/>
    <w:rsid w:val="007A70B1"/>
    <w:rsid w:val="007B2FC7"/>
    <w:rsid w:val="007B341C"/>
    <w:rsid w:val="007B4681"/>
    <w:rsid w:val="007B7439"/>
    <w:rsid w:val="007C0607"/>
    <w:rsid w:val="007C0BCC"/>
    <w:rsid w:val="007C11F9"/>
    <w:rsid w:val="007C1263"/>
    <w:rsid w:val="007C1D96"/>
    <w:rsid w:val="007C37C6"/>
    <w:rsid w:val="007C4E57"/>
    <w:rsid w:val="007C519D"/>
    <w:rsid w:val="007C6B52"/>
    <w:rsid w:val="007D01CE"/>
    <w:rsid w:val="007D043C"/>
    <w:rsid w:val="007D0BBC"/>
    <w:rsid w:val="007D16C5"/>
    <w:rsid w:val="007D19AC"/>
    <w:rsid w:val="007D23A6"/>
    <w:rsid w:val="007D339B"/>
    <w:rsid w:val="007D3D0F"/>
    <w:rsid w:val="007D49D6"/>
    <w:rsid w:val="007D5E1C"/>
    <w:rsid w:val="007E0790"/>
    <w:rsid w:val="007E1B96"/>
    <w:rsid w:val="007E3722"/>
    <w:rsid w:val="007E39D5"/>
    <w:rsid w:val="007E3C7E"/>
    <w:rsid w:val="007E69F6"/>
    <w:rsid w:val="007F1CDA"/>
    <w:rsid w:val="007F7D3D"/>
    <w:rsid w:val="00805DC3"/>
    <w:rsid w:val="00807501"/>
    <w:rsid w:val="008077FE"/>
    <w:rsid w:val="00812871"/>
    <w:rsid w:val="00815653"/>
    <w:rsid w:val="00816519"/>
    <w:rsid w:val="00821547"/>
    <w:rsid w:val="00821D26"/>
    <w:rsid w:val="00832488"/>
    <w:rsid w:val="00832F4E"/>
    <w:rsid w:val="00833E7C"/>
    <w:rsid w:val="00835425"/>
    <w:rsid w:val="00835658"/>
    <w:rsid w:val="0084089A"/>
    <w:rsid w:val="008424FD"/>
    <w:rsid w:val="00844A9E"/>
    <w:rsid w:val="008455FA"/>
    <w:rsid w:val="00845F6D"/>
    <w:rsid w:val="00847CCA"/>
    <w:rsid w:val="0085039F"/>
    <w:rsid w:val="00851454"/>
    <w:rsid w:val="008514A4"/>
    <w:rsid w:val="00851610"/>
    <w:rsid w:val="008532EE"/>
    <w:rsid w:val="00855554"/>
    <w:rsid w:val="00856AF9"/>
    <w:rsid w:val="00861163"/>
    <w:rsid w:val="00862FE4"/>
    <w:rsid w:val="0086389A"/>
    <w:rsid w:val="00872308"/>
    <w:rsid w:val="008751FB"/>
    <w:rsid w:val="0087592C"/>
    <w:rsid w:val="0087605E"/>
    <w:rsid w:val="0087660A"/>
    <w:rsid w:val="0087737E"/>
    <w:rsid w:val="008914C0"/>
    <w:rsid w:val="00891950"/>
    <w:rsid w:val="00891BEF"/>
    <w:rsid w:val="00892F87"/>
    <w:rsid w:val="00893492"/>
    <w:rsid w:val="00894DD1"/>
    <w:rsid w:val="00894E98"/>
    <w:rsid w:val="0089673F"/>
    <w:rsid w:val="008A781B"/>
    <w:rsid w:val="008B1BD0"/>
    <w:rsid w:val="008B1FEE"/>
    <w:rsid w:val="008B7DED"/>
    <w:rsid w:val="008C13A3"/>
    <w:rsid w:val="008C25FF"/>
    <w:rsid w:val="008C6AFF"/>
    <w:rsid w:val="008C7FC0"/>
    <w:rsid w:val="008D13AF"/>
    <w:rsid w:val="008D2E29"/>
    <w:rsid w:val="008D3BBA"/>
    <w:rsid w:val="008D739C"/>
    <w:rsid w:val="008D78B2"/>
    <w:rsid w:val="008E07CD"/>
    <w:rsid w:val="008E3225"/>
    <w:rsid w:val="008E3309"/>
    <w:rsid w:val="008E5D9F"/>
    <w:rsid w:val="008E6384"/>
    <w:rsid w:val="008E71EB"/>
    <w:rsid w:val="008E7F33"/>
    <w:rsid w:val="008F0998"/>
    <w:rsid w:val="008F2B70"/>
    <w:rsid w:val="008F5D3B"/>
    <w:rsid w:val="00900382"/>
    <w:rsid w:val="00900F11"/>
    <w:rsid w:val="00902350"/>
    <w:rsid w:val="00903C32"/>
    <w:rsid w:val="009052F8"/>
    <w:rsid w:val="0090610E"/>
    <w:rsid w:val="009066BF"/>
    <w:rsid w:val="00906F75"/>
    <w:rsid w:val="009117FA"/>
    <w:rsid w:val="00912036"/>
    <w:rsid w:val="00913786"/>
    <w:rsid w:val="00916B16"/>
    <w:rsid w:val="009173B9"/>
    <w:rsid w:val="00922285"/>
    <w:rsid w:val="00925E1C"/>
    <w:rsid w:val="0092603A"/>
    <w:rsid w:val="0092698C"/>
    <w:rsid w:val="00926DDB"/>
    <w:rsid w:val="0093335D"/>
    <w:rsid w:val="00934CC7"/>
    <w:rsid w:val="0093613E"/>
    <w:rsid w:val="00940DD9"/>
    <w:rsid w:val="00942E25"/>
    <w:rsid w:val="00942FE9"/>
    <w:rsid w:val="00943026"/>
    <w:rsid w:val="00945F5A"/>
    <w:rsid w:val="00946BAD"/>
    <w:rsid w:val="00956CE2"/>
    <w:rsid w:val="00960101"/>
    <w:rsid w:val="009636A4"/>
    <w:rsid w:val="00963801"/>
    <w:rsid w:val="009656C1"/>
    <w:rsid w:val="00965808"/>
    <w:rsid w:val="00966B81"/>
    <w:rsid w:val="00966FCC"/>
    <w:rsid w:val="009672FA"/>
    <w:rsid w:val="00973FE5"/>
    <w:rsid w:val="0097574C"/>
    <w:rsid w:val="0097775E"/>
    <w:rsid w:val="00977E08"/>
    <w:rsid w:val="0098117A"/>
    <w:rsid w:val="00981ED7"/>
    <w:rsid w:val="0099504B"/>
    <w:rsid w:val="009A1726"/>
    <w:rsid w:val="009A18A9"/>
    <w:rsid w:val="009A2615"/>
    <w:rsid w:val="009B1A85"/>
    <w:rsid w:val="009B26DD"/>
    <w:rsid w:val="009B4237"/>
    <w:rsid w:val="009B488A"/>
    <w:rsid w:val="009C64C3"/>
    <w:rsid w:val="009C660D"/>
    <w:rsid w:val="009C7720"/>
    <w:rsid w:val="009D1533"/>
    <w:rsid w:val="009D4EE3"/>
    <w:rsid w:val="009D506D"/>
    <w:rsid w:val="009D7566"/>
    <w:rsid w:val="009D7F7A"/>
    <w:rsid w:val="009E2338"/>
    <w:rsid w:val="009E7831"/>
    <w:rsid w:val="009F044E"/>
    <w:rsid w:val="009F109D"/>
    <w:rsid w:val="009F1BA3"/>
    <w:rsid w:val="009F41BC"/>
    <w:rsid w:val="009F471E"/>
    <w:rsid w:val="009F7E7A"/>
    <w:rsid w:val="00A02310"/>
    <w:rsid w:val="00A0327E"/>
    <w:rsid w:val="00A03D43"/>
    <w:rsid w:val="00A10661"/>
    <w:rsid w:val="00A12303"/>
    <w:rsid w:val="00A16ED6"/>
    <w:rsid w:val="00A218DE"/>
    <w:rsid w:val="00A21F80"/>
    <w:rsid w:val="00A23AFA"/>
    <w:rsid w:val="00A23D02"/>
    <w:rsid w:val="00A25CA5"/>
    <w:rsid w:val="00A301EB"/>
    <w:rsid w:val="00A31B3E"/>
    <w:rsid w:val="00A32B6E"/>
    <w:rsid w:val="00A41E83"/>
    <w:rsid w:val="00A522A9"/>
    <w:rsid w:val="00A532F3"/>
    <w:rsid w:val="00A53789"/>
    <w:rsid w:val="00A61556"/>
    <w:rsid w:val="00A67A0E"/>
    <w:rsid w:val="00A73CBE"/>
    <w:rsid w:val="00A74BD5"/>
    <w:rsid w:val="00A8287D"/>
    <w:rsid w:val="00A8489E"/>
    <w:rsid w:val="00A857CA"/>
    <w:rsid w:val="00A91D7D"/>
    <w:rsid w:val="00A971C0"/>
    <w:rsid w:val="00AA22DB"/>
    <w:rsid w:val="00AA5889"/>
    <w:rsid w:val="00AA6EEB"/>
    <w:rsid w:val="00AB02A7"/>
    <w:rsid w:val="00AB21A2"/>
    <w:rsid w:val="00AB256E"/>
    <w:rsid w:val="00AB3713"/>
    <w:rsid w:val="00AB6F28"/>
    <w:rsid w:val="00AC0741"/>
    <w:rsid w:val="00AC29F3"/>
    <w:rsid w:val="00AC3103"/>
    <w:rsid w:val="00AC349C"/>
    <w:rsid w:val="00AC6ED3"/>
    <w:rsid w:val="00AC7E96"/>
    <w:rsid w:val="00AD1416"/>
    <w:rsid w:val="00AE185C"/>
    <w:rsid w:val="00AE43BB"/>
    <w:rsid w:val="00AE52F5"/>
    <w:rsid w:val="00AE5B2A"/>
    <w:rsid w:val="00AE669E"/>
    <w:rsid w:val="00AE7C7E"/>
    <w:rsid w:val="00AF0111"/>
    <w:rsid w:val="00AF45C0"/>
    <w:rsid w:val="00AF66B5"/>
    <w:rsid w:val="00B01AAB"/>
    <w:rsid w:val="00B04CD3"/>
    <w:rsid w:val="00B10579"/>
    <w:rsid w:val="00B20F7E"/>
    <w:rsid w:val="00B218D7"/>
    <w:rsid w:val="00B21D72"/>
    <w:rsid w:val="00B231E5"/>
    <w:rsid w:val="00B26A55"/>
    <w:rsid w:val="00B27AE6"/>
    <w:rsid w:val="00B36CB6"/>
    <w:rsid w:val="00B40152"/>
    <w:rsid w:val="00B401FA"/>
    <w:rsid w:val="00B40D25"/>
    <w:rsid w:val="00B43C78"/>
    <w:rsid w:val="00B44708"/>
    <w:rsid w:val="00B504AB"/>
    <w:rsid w:val="00B50B67"/>
    <w:rsid w:val="00B5148B"/>
    <w:rsid w:val="00B54FB4"/>
    <w:rsid w:val="00B612D8"/>
    <w:rsid w:val="00B65364"/>
    <w:rsid w:val="00B65688"/>
    <w:rsid w:val="00B70399"/>
    <w:rsid w:val="00B71289"/>
    <w:rsid w:val="00B75F69"/>
    <w:rsid w:val="00B86E4F"/>
    <w:rsid w:val="00B9034B"/>
    <w:rsid w:val="00B9279F"/>
    <w:rsid w:val="00BA6621"/>
    <w:rsid w:val="00BA715B"/>
    <w:rsid w:val="00BB00D8"/>
    <w:rsid w:val="00BB41A5"/>
    <w:rsid w:val="00BB48FE"/>
    <w:rsid w:val="00BB6884"/>
    <w:rsid w:val="00BB757A"/>
    <w:rsid w:val="00BC03C8"/>
    <w:rsid w:val="00BC1F6A"/>
    <w:rsid w:val="00BC2156"/>
    <w:rsid w:val="00BC26BE"/>
    <w:rsid w:val="00BC58D2"/>
    <w:rsid w:val="00BD0245"/>
    <w:rsid w:val="00BD1E3C"/>
    <w:rsid w:val="00BD1EA1"/>
    <w:rsid w:val="00BD22BA"/>
    <w:rsid w:val="00BD30EE"/>
    <w:rsid w:val="00BE218F"/>
    <w:rsid w:val="00BE3C6E"/>
    <w:rsid w:val="00BF2845"/>
    <w:rsid w:val="00BF382B"/>
    <w:rsid w:val="00BF577B"/>
    <w:rsid w:val="00C02B87"/>
    <w:rsid w:val="00C06545"/>
    <w:rsid w:val="00C068B9"/>
    <w:rsid w:val="00C12DBC"/>
    <w:rsid w:val="00C1339F"/>
    <w:rsid w:val="00C1472A"/>
    <w:rsid w:val="00C14C35"/>
    <w:rsid w:val="00C15C47"/>
    <w:rsid w:val="00C160B8"/>
    <w:rsid w:val="00C217EB"/>
    <w:rsid w:val="00C31531"/>
    <w:rsid w:val="00C31D53"/>
    <w:rsid w:val="00C33E29"/>
    <w:rsid w:val="00C3560C"/>
    <w:rsid w:val="00C359D5"/>
    <w:rsid w:val="00C4086D"/>
    <w:rsid w:val="00C41F9C"/>
    <w:rsid w:val="00C430E6"/>
    <w:rsid w:val="00C434FC"/>
    <w:rsid w:val="00C457E1"/>
    <w:rsid w:val="00C46D24"/>
    <w:rsid w:val="00C50389"/>
    <w:rsid w:val="00C53A4B"/>
    <w:rsid w:val="00C55D40"/>
    <w:rsid w:val="00C60FFD"/>
    <w:rsid w:val="00C63430"/>
    <w:rsid w:val="00C674E1"/>
    <w:rsid w:val="00C736D3"/>
    <w:rsid w:val="00C75D74"/>
    <w:rsid w:val="00C76EEA"/>
    <w:rsid w:val="00C800CE"/>
    <w:rsid w:val="00C80E76"/>
    <w:rsid w:val="00C846B2"/>
    <w:rsid w:val="00C9012F"/>
    <w:rsid w:val="00C9245F"/>
    <w:rsid w:val="00CA1896"/>
    <w:rsid w:val="00CB2C24"/>
    <w:rsid w:val="00CB498D"/>
    <w:rsid w:val="00CB5B28"/>
    <w:rsid w:val="00CC000F"/>
    <w:rsid w:val="00CC120E"/>
    <w:rsid w:val="00CC6A8C"/>
    <w:rsid w:val="00CD2C2F"/>
    <w:rsid w:val="00CD7DD3"/>
    <w:rsid w:val="00CE2D3B"/>
    <w:rsid w:val="00CF4ABA"/>
    <w:rsid w:val="00CF5371"/>
    <w:rsid w:val="00D00747"/>
    <w:rsid w:val="00D00DA9"/>
    <w:rsid w:val="00D03162"/>
    <w:rsid w:val="00D0323A"/>
    <w:rsid w:val="00D03F05"/>
    <w:rsid w:val="00D0559F"/>
    <w:rsid w:val="00D06C1A"/>
    <w:rsid w:val="00D077E9"/>
    <w:rsid w:val="00D07A35"/>
    <w:rsid w:val="00D10864"/>
    <w:rsid w:val="00D10A68"/>
    <w:rsid w:val="00D11928"/>
    <w:rsid w:val="00D13FBF"/>
    <w:rsid w:val="00D24BC1"/>
    <w:rsid w:val="00D26FDE"/>
    <w:rsid w:val="00D2732A"/>
    <w:rsid w:val="00D27DD4"/>
    <w:rsid w:val="00D30C0F"/>
    <w:rsid w:val="00D31C7A"/>
    <w:rsid w:val="00D33EC6"/>
    <w:rsid w:val="00D37DE0"/>
    <w:rsid w:val="00D4122D"/>
    <w:rsid w:val="00D4170A"/>
    <w:rsid w:val="00D42CB7"/>
    <w:rsid w:val="00D43BCB"/>
    <w:rsid w:val="00D44598"/>
    <w:rsid w:val="00D447C8"/>
    <w:rsid w:val="00D47142"/>
    <w:rsid w:val="00D4740C"/>
    <w:rsid w:val="00D51EED"/>
    <w:rsid w:val="00D5303D"/>
    <w:rsid w:val="00D5413D"/>
    <w:rsid w:val="00D570A9"/>
    <w:rsid w:val="00D60344"/>
    <w:rsid w:val="00D6314E"/>
    <w:rsid w:val="00D631FF"/>
    <w:rsid w:val="00D6483C"/>
    <w:rsid w:val="00D70341"/>
    <w:rsid w:val="00D70D02"/>
    <w:rsid w:val="00D72924"/>
    <w:rsid w:val="00D72C7F"/>
    <w:rsid w:val="00D770C7"/>
    <w:rsid w:val="00D83258"/>
    <w:rsid w:val="00D8350F"/>
    <w:rsid w:val="00D86945"/>
    <w:rsid w:val="00D90290"/>
    <w:rsid w:val="00D90654"/>
    <w:rsid w:val="00D935AC"/>
    <w:rsid w:val="00D946C7"/>
    <w:rsid w:val="00D95300"/>
    <w:rsid w:val="00D953E7"/>
    <w:rsid w:val="00D96203"/>
    <w:rsid w:val="00D96DDF"/>
    <w:rsid w:val="00DA15F2"/>
    <w:rsid w:val="00DA5FF4"/>
    <w:rsid w:val="00DB5E39"/>
    <w:rsid w:val="00DC2AE7"/>
    <w:rsid w:val="00DD00B6"/>
    <w:rsid w:val="00DD152F"/>
    <w:rsid w:val="00DD1B65"/>
    <w:rsid w:val="00DD2E30"/>
    <w:rsid w:val="00DD3B93"/>
    <w:rsid w:val="00DE213F"/>
    <w:rsid w:val="00DE3AEC"/>
    <w:rsid w:val="00DE3CBD"/>
    <w:rsid w:val="00DF027C"/>
    <w:rsid w:val="00DF704F"/>
    <w:rsid w:val="00E00A32"/>
    <w:rsid w:val="00E01871"/>
    <w:rsid w:val="00E02FA9"/>
    <w:rsid w:val="00E0603D"/>
    <w:rsid w:val="00E130A8"/>
    <w:rsid w:val="00E229EC"/>
    <w:rsid w:val="00E22ACD"/>
    <w:rsid w:val="00E2519D"/>
    <w:rsid w:val="00E26823"/>
    <w:rsid w:val="00E26BDD"/>
    <w:rsid w:val="00E274AA"/>
    <w:rsid w:val="00E30D1E"/>
    <w:rsid w:val="00E325CC"/>
    <w:rsid w:val="00E32B32"/>
    <w:rsid w:val="00E32F91"/>
    <w:rsid w:val="00E439CA"/>
    <w:rsid w:val="00E43A42"/>
    <w:rsid w:val="00E55929"/>
    <w:rsid w:val="00E60629"/>
    <w:rsid w:val="00E620B0"/>
    <w:rsid w:val="00E63312"/>
    <w:rsid w:val="00E67770"/>
    <w:rsid w:val="00E67D19"/>
    <w:rsid w:val="00E70C25"/>
    <w:rsid w:val="00E72EEA"/>
    <w:rsid w:val="00E7455A"/>
    <w:rsid w:val="00E812A9"/>
    <w:rsid w:val="00E81563"/>
    <w:rsid w:val="00E81B40"/>
    <w:rsid w:val="00E83577"/>
    <w:rsid w:val="00E846A0"/>
    <w:rsid w:val="00E849C1"/>
    <w:rsid w:val="00E90BBF"/>
    <w:rsid w:val="00E92DF9"/>
    <w:rsid w:val="00E961ED"/>
    <w:rsid w:val="00EA2DD5"/>
    <w:rsid w:val="00EA689B"/>
    <w:rsid w:val="00EA7409"/>
    <w:rsid w:val="00EB2A30"/>
    <w:rsid w:val="00EB2F71"/>
    <w:rsid w:val="00EB7870"/>
    <w:rsid w:val="00EC09CC"/>
    <w:rsid w:val="00EC1E9D"/>
    <w:rsid w:val="00EC5D62"/>
    <w:rsid w:val="00EC61B5"/>
    <w:rsid w:val="00ED2F90"/>
    <w:rsid w:val="00ED7296"/>
    <w:rsid w:val="00EE0963"/>
    <w:rsid w:val="00EE1BC5"/>
    <w:rsid w:val="00EE1DA5"/>
    <w:rsid w:val="00EE318C"/>
    <w:rsid w:val="00EE5640"/>
    <w:rsid w:val="00EF122F"/>
    <w:rsid w:val="00EF15E4"/>
    <w:rsid w:val="00EF17A9"/>
    <w:rsid w:val="00EF1FF1"/>
    <w:rsid w:val="00EF555B"/>
    <w:rsid w:val="00EF5724"/>
    <w:rsid w:val="00EF5950"/>
    <w:rsid w:val="00F027BB"/>
    <w:rsid w:val="00F03D72"/>
    <w:rsid w:val="00F070E0"/>
    <w:rsid w:val="00F11D82"/>
    <w:rsid w:val="00F11DCF"/>
    <w:rsid w:val="00F12655"/>
    <w:rsid w:val="00F150F9"/>
    <w:rsid w:val="00F162EA"/>
    <w:rsid w:val="00F17F45"/>
    <w:rsid w:val="00F206BD"/>
    <w:rsid w:val="00F24747"/>
    <w:rsid w:val="00F247BD"/>
    <w:rsid w:val="00F272F2"/>
    <w:rsid w:val="00F311D8"/>
    <w:rsid w:val="00F3390B"/>
    <w:rsid w:val="00F341ED"/>
    <w:rsid w:val="00F4038C"/>
    <w:rsid w:val="00F404AB"/>
    <w:rsid w:val="00F414E2"/>
    <w:rsid w:val="00F45D04"/>
    <w:rsid w:val="00F47106"/>
    <w:rsid w:val="00F52AF3"/>
    <w:rsid w:val="00F52D27"/>
    <w:rsid w:val="00F53384"/>
    <w:rsid w:val="00F541AC"/>
    <w:rsid w:val="00F56328"/>
    <w:rsid w:val="00F57448"/>
    <w:rsid w:val="00F63BD2"/>
    <w:rsid w:val="00F660EC"/>
    <w:rsid w:val="00F732C2"/>
    <w:rsid w:val="00F737BA"/>
    <w:rsid w:val="00F75C31"/>
    <w:rsid w:val="00F805EB"/>
    <w:rsid w:val="00F83527"/>
    <w:rsid w:val="00F85565"/>
    <w:rsid w:val="00F8697E"/>
    <w:rsid w:val="00F86A75"/>
    <w:rsid w:val="00F90188"/>
    <w:rsid w:val="00F901DF"/>
    <w:rsid w:val="00F914DE"/>
    <w:rsid w:val="00F915CE"/>
    <w:rsid w:val="00F9226C"/>
    <w:rsid w:val="00F92B60"/>
    <w:rsid w:val="00F9432D"/>
    <w:rsid w:val="00F956FD"/>
    <w:rsid w:val="00FA2AC4"/>
    <w:rsid w:val="00FA757C"/>
    <w:rsid w:val="00FB08EF"/>
    <w:rsid w:val="00FB1715"/>
    <w:rsid w:val="00FB2621"/>
    <w:rsid w:val="00FB38EF"/>
    <w:rsid w:val="00FB440D"/>
    <w:rsid w:val="00FB6920"/>
    <w:rsid w:val="00FB6BDC"/>
    <w:rsid w:val="00FC2642"/>
    <w:rsid w:val="00FD0FC2"/>
    <w:rsid w:val="00FD2D5B"/>
    <w:rsid w:val="00FD3646"/>
    <w:rsid w:val="00FD583F"/>
    <w:rsid w:val="00FD7488"/>
    <w:rsid w:val="00FE1253"/>
    <w:rsid w:val="00FF002D"/>
    <w:rsid w:val="00FF16B4"/>
    <w:rsid w:val="00FF7023"/>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A0F13C"/>
  <w15:docId w15:val="{5E072264-8F02-4663-BAFB-34AE55FAD1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3" w:unhideWhenUsed="1" w:qFormat="1"/>
    <w:lsdException w:name="Hyperlink" w:semiHidden="1" w:unhideWhenUsed="1"/>
    <w:lsdException w:name="FollowedHyperlink" w:semiHidden="1" w:uiPriority="0" w:unhideWhenUsed="1"/>
    <w:lsdException w:name="Strong" w:semiHidden="1" w:uiPriority="22" w:unhideWhenUsed="1" w:qFormat="1"/>
    <w:lsdException w:name="Emphasis" w:semiHidden="1" w:uiPriority="20" w:unhideWhenUsed="1"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iPriority="0" w:unhideWhenUsed="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D86945"/>
    <w:pPr>
      <w:spacing w:after="0"/>
    </w:pPr>
    <w:rPr>
      <w:rFonts w:eastAsiaTheme="minorEastAsia"/>
      <w:b/>
      <w:color w:val="082A75" w:themeColor="text2"/>
      <w:sz w:val="28"/>
      <w:szCs w:val="22"/>
    </w:rPr>
  </w:style>
  <w:style w:type="paragraph" w:styleId="1">
    <w:name w:val="heading 1"/>
    <w:aliases w:val="Мой заголовок"/>
    <w:basedOn w:val="a2"/>
    <w:link w:val="10"/>
    <w:qFormat/>
    <w:rsid w:val="00D077E9"/>
    <w:pPr>
      <w:keepNext/>
      <w:spacing w:before="240" w:after="60"/>
      <w:outlineLvl w:val="0"/>
    </w:pPr>
    <w:rPr>
      <w:rFonts w:asciiTheme="majorHAnsi" w:eastAsiaTheme="majorEastAsia" w:hAnsiTheme="majorHAnsi" w:cstheme="majorBidi"/>
      <w:color w:val="061F57" w:themeColor="text2" w:themeShade="BF"/>
      <w:kern w:val="28"/>
      <w:sz w:val="52"/>
      <w:szCs w:val="32"/>
    </w:rPr>
  </w:style>
  <w:style w:type="paragraph" w:styleId="2">
    <w:name w:val="heading 2"/>
    <w:basedOn w:val="a2"/>
    <w:next w:val="a2"/>
    <w:link w:val="20"/>
    <w:qFormat/>
    <w:rsid w:val="00DF027C"/>
    <w:pPr>
      <w:keepNext/>
      <w:spacing w:after="240" w:line="240" w:lineRule="auto"/>
      <w:outlineLvl w:val="1"/>
    </w:pPr>
    <w:rPr>
      <w:rFonts w:eastAsiaTheme="majorEastAsia" w:cstheme="majorBidi"/>
      <w:b w:val="0"/>
      <w:sz w:val="36"/>
      <w:szCs w:val="26"/>
    </w:rPr>
  </w:style>
  <w:style w:type="paragraph" w:styleId="30">
    <w:name w:val="heading 3"/>
    <w:basedOn w:val="a2"/>
    <w:next w:val="a2"/>
    <w:link w:val="31"/>
    <w:qFormat/>
    <w:rsid w:val="00F341ED"/>
    <w:pPr>
      <w:keepNext/>
      <w:spacing w:before="240" w:after="60" w:line="240" w:lineRule="auto"/>
      <w:outlineLvl w:val="2"/>
    </w:pPr>
    <w:rPr>
      <w:rFonts w:ascii="Arial" w:eastAsia="Times New Roman" w:hAnsi="Arial" w:cs="Times New Roman"/>
      <w:bCs/>
      <w:color w:val="auto"/>
      <w:sz w:val="26"/>
      <w:szCs w:val="26"/>
      <w:lang w:val="x-none" w:eastAsia="x-none"/>
    </w:rPr>
  </w:style>
  <w:style w:type="paragraph" w:styleId="40">
    <w:name w:val="heading 4"/>
    <w:basedOn w:val="a2"/>
    <w:next w:val="a2"/>
    <w:link w:val="41"/>
    <w:qFormat/>
    <w:rsid w:val="00F341ED"/>
    <w:pPr>
      <w:keepNext/>
      <w:spacing w:before="240" w:after="60" w:line="240" w:lineRule="auto"/>
      <w:outlineLvl w:val="3"/>
    </w:pPr>
    <w:rPr>
      <w:rFonts w:ascii="Times New Roman" w:eastAsia="Times New Roman" w:hAnsi="Times New Roman" w:cs="Times New Roman"/>
      <w:bCs/>
      <w:color w:val="auto"/>
      <w:szCs w:val="28"/>
      <w:lang w:val="x-none" w:eastAsia="x-none"/>
    </w:rPr>
  </w:style>
  <w:style w:type="paragraph" w:styleId="5">
    <w:name w:val="heading 5"/>
    <w:basedOn w:val="a2"/>
    <w:next w:val="a2"/>
    <w:link w:val="50"/>
    <w:qFormat/>
    <w:rsid w:val="00F341ED"/>
    <w:pPr>
      <w:spacing w:before="240" w:after="60" w:line="240" w:lineRule="auto"/>
      <w:outlineLvl w:val="4"/>
    </w:pPr>
    <w:rPr>
      <w:rFonts w:ascii="Times New Roman" w:eastAsia="Times New Roman" w:hAnsi="Times New Roman" w:cs="Times New Roman"/>
      <w:bCs/>
      <w:i/>
      <w:iCs/>
      <w:color w:val="auto"/>
      <w:sz w:val="26"/>
      <w:szCs w:val="26"/>
      <w:lang w:val="x-none" w:eastAsia="x-none"/>
    </w:rPr>
  </w:style>
  <w:style w:type="paragraph" w:styleId="6">
    <w:name w:val="heading 6"/>
    <w:basedOn w:val="a2"/>
    <w:next w:val="a2"/>
    <w:link w:val="60"/>
    <w:unhideWhenUsed/>
    <w:qFormat/>
    <w:rsid w:val="00F341ED"/>
    <w:pPr>
      <w:spacing w:before="240" w:after="60" w:line="240" w:lineRule="auto"/>
      <w:outlineLvl w:val="5"/>
    </w:pPr>
    <w:rPr>
      <w:rFonts w:ascii="Calibri" w:eastAsia="Times New Roman" w:hAnsi="Calibri" w:cs="Times New Roman"/>
      <w:bCs/>
      <w:color w:val="auto"/>
      <w:sz w:val="22"/>
      <w:lang w:val="x-none" w:eastAsia="x-none"/>
    </w:rPr>
  </w:style>
  <w:style w:type="paragraph" w:styleId="7">
    <w:name w:val="heading 7"/>
    <w:basedOn w:val="a2"/>
    <w:next w:val="a2"/>
    <w:link w:val="70"/>
    <w:qFormat/>
    <w:rsid w:val="00F341ED"/>
    <w:pPr>
      <w:numPr>
        <w:ilvl w:val="6"/>
        <w:numId w:val="6"/>
      </w:numPr>
      <w:tabs>
        <w:tab w:val="num" w:pos="1296"/>
      </w:tabs>
      <w:autoSpaceDE w:val="0"/>
      <w:autoSpaceDN w:val="0"/>
      <w:spacing w:before="240" w:after="60" w:line="240" w:lineRule="auto"/>
      <w:ind w:left="1296" w:hanging="1296"/>
      <w:jc w:val="both"/>
      <w:outlineLvl w:val="6"/>
    </w:pPr>
    <w:rPr>
      <w:rFonts w:ascii="Arial" w:eastAsia="Times New Roman" w:hAnsi="Arial" w:cs="Times New Roman"/>
      <w:b w:val="0"/>
      <w:color w:val="auto"/>
      <w:sz w:val="20"/>
      <w:szCs w:val="20"/>
      <w:lang w:val="x-none" w:eastAsia="x-none"/>
    </w:rPr>
  </w:style>
  <w:style w:type="paragraph" w:styleId="8">
    <w:name w:val="heading 8"/>
    <w:basedOn w:val="a2"/>
    <w:next w:val="a2"/>
    <w:link w:val="80"/>
    <w:qFormat/>
    <w:rsid w:val="00F341ED"/>
    <w:pPr>
      <w:numPr>
        <w:ilvl w:val="7"/>
        <w:numId w:val="6"/>
      </w:numPr>
      <w:autoSpaceDE w:val="0"/>
      <w:autoSpaceDN w:val="0"/>
      <w:spacing w:before="240" w:after="60" w:line="240" w:lineRule="auto"/>
      <w:jc w:val="both"/>
      <w:outlineLvl w:val="7"/>
    </w:pPr>
    <w:rPr>
      <w:rFonts w:ascii="Arial" w:eastAsia="Times New Roman" w:hAnsi="Arial" w:cs="Times New Roman"/>
      <w:b w:val="0"/>
      <w:i/>
      <w:iCs/>
      <w:color w:val="auto"/>
      <w:sz w:val="20"/>
      <w:szCs w:val="20"/>
      <w:lang w:val="x-none" w:eastAsia="x-none"/>
    </w:rPr>
  </w:style>
  <w:style w:type="paragraph" w:styleId="9">
    <w:name w:val="heading 9"/>
    <w:basedOn w:val="a2"/>
    <w:next w:val="a2"/>
    <w:link w:val="90"/>
    <w:qFormat/>
    <w:rsid w:val="00F341ED"/>
    <w:pPr>
      <w:numPr>
        <w:ilvl w:val="8"/>
        <w:numId w:val="6"/>
      </w:numPr>
      <w:tabs>
        <w:tab w:val="num" w:pos="1584"/>
      </w:tabs>
      <w:autoSpaceDE w:val="0"/>
      <w:autoSpaceDN w:val="0"/>
      <w:spacing w:before="240" w:after="60" w:line="240" w:lineRule="auto"/>
      <w:ind w:left="1584" w:hanging="1584"/>
      <w:jc w:val="both"/>
      <w:outlineLvl w:val="8"/>
    </w:pPr>
    <w:rPr>
      <w:rFonts w:ascii="Arial" w:eastAsia="Times New Roman" w:hAnsi="Arial" w:cs="Times New Roman"/>
      <w:bCs/>
      <w:i/>
      <w:iCs/>
      <w:color w:val="auto"/>
      <w:sz w:val="18"/>
      <w:szCs w:val="18"/>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aliases w:val="Мой заголовок Знак"/>
    <w:basedOn w:val="a3"/>
    <w:link w:val="1"/>
    <w:rsid w:val="00D077E9"/>
    <w:rPr>
      <w:rFonts w:asciiTheme="majorHAnsi" w:eastAsiaTheme="majorEastAsia" w:hAnsiTheme="majorHAnsi" w:cstheme="majorBidi"/>
      <w:b/>
      <w:color w:val="061F57" w:themeColor="text2" w:themeShade="BF"/>
      <w:kern w:val="28"/>
      <w:sz w:val="52"/>
      <w:szCs w:val="32"/>
    </w:rPr>
  </w:style>
  <w:style w:type="character" w:customStyle="1" w:styleId="20">
    <w:name w:val="Заголовок 2 Знак"/>
    <w:basedOn w:val="a3"/>
    <w:link w:val="2"/>
    <w:rsid w:val="00DF027C"/>
    <w:rPr>
      <w:rFonts w:eastAsiaTheme="majorEastAsia" w:cstheme="majorBidi"/>
      <w:color w:val="082A75" w:themeColor="text2"/>
      <w:sz w:val="36"/>
      <w:szCs w:val="26"/>
    </w:rPr>
  </w:style>
  <w:style w:type="character" w:customStyle="1" w:styleId="31">
    <w:name w:val="Заголовок 3 Знак"/>
    <w:basedOn w:val="a3"/>
    <w:link w:val="30"/>
    <w:rsid w:val="00F341ED"/>
    <w:rPr>
      <w:rFonts w:ascii="Arial" w:eastAsia="Times New Roman" w:hAnsi="Arial" w:cs="Times New Roman"/>
      <w:b/>
      <w:bCs/>
      <w:sz w:val="26"/>
      <w:szCs w:val="26"/>
      <w:lang w:val="x-none" w:eastAsia="x-none"/>
    </w:rPr>
  </w:style>
  <w:style w:type="character" w:customStyle="1" w:styleId="41">
    <w:name w:val="Заголовок 4 Знак"/>
    <w:basedOn w:val="a3"/>
    <w:link w:val="40"/>
    <w:rsid w:val="00F341ED"/>
    <w:rPr>
      <w:rFonts w:ascii="Times New Roman" w:eastAsia="Times New Roman" w:hAnsi="Times New Roman" w:cs="Times New Roman"/>
      <w:b/>
      <w:bCs/>
      <w:sz w:val="28"/>
      <w:szCs w:val="28"/>
      <w:lang w:val="x-none" w:eastAsia="x-none"/>
    </w:rPr>
  </w:style>
  <w:style w:type="character" w:customStyle="1" w:styleId="50">
    <w:name w:val="Заголовок 5 Знак"/>
    <w:basedOn w:val="a3"/>
    <w:link w:val="5"/>
    <w:rsid w:val="00F341ED"/>
    <w:rPr>
      <w:rFonts w:ascii="Times New Roman" w:eastAsia="Times New Roman" w:hAnsi="Times New Roman" w:cs="Times New Roman"/>
      <w:b/>
      <w:bCs/>
      <w:i/>
      <w:iCs/>
      <w:sz w:val="26"/>
      <w:szCs w:val="26"/>
      <w:lang w:val="x-none" w:eastAsia="x-none"/>
    </w:rPr>
  </w:style>
  <w:style w:type="character" w:customStyle="1" w:styleId="60">
    <w:name w:val="Заголовок 6 Знак"/>
    <w:basedOn w:val="a3"/>
    <w:link w:val="6"/>
    <w:rsid w:val="00F341ED"/>
    <w:rPr>
      <w:rFonts w:ascii="Calibri" w:eastAsia="Times New Roman" w:hAnsi="Calibri" w:cs="Times New Roman"/>
      <w:b/>
      <w:bCs/>
      <w:sz w:val="22"/>
      <w:szCs w:val="22"/>
      <w:lang w:val="x-none" w:eastAsia="x-none"/>
    </w:rPr>
  </w:style>
  <w:style w:type="character" w:customStyle="1" w:styleId="70">
    <w:name w:val="Заголовок 7 Знак"/>
    <w:basedOn w:val="a3"/>
    <w:link w:val="7"/>
    <w:rsid w:val="00F341ED"/>
    <w:rPr>
      <w:rFonts w:ascii="Arial" w:eastAsia="Times New Roman" w:hAnsi="Arial" w:cs="Times New Roman"/>
      <w:sz w:val="20"/>
      <w:szCs w:val="20"/>
      <w:lang w:val="x-none" w:eastAsia="x-none"/>
    </w:rPr>
  </w:style>
  <w:style w:type="character" w:customStyle="1" w:styleId="80">
    <w:name w:val="Заголовок 8 Знак"/>
    <w:basedOn w:val="a3"/>
    <w:link w:val="8"/>
    <w:rsid w:val="00F341ED"/>
    <w:rPr>
      <w:rFonts w:ascii="Arial" w:eastAsia="Times New Roman" w:hAnsi="Arial" w:cs="Times New Roman"/>
      <w:i/>
      <w:iCs/>
      <w:sz w:val="20"/>
      <w:szCs w:val="20"/>
      <w:lang w:val="x-none" w:eastAsia="x-none"/>
    </w:rPr>
  </w:style>
  <w:style w:type="character" w:customStyle="1" w:styleId="90">
    <w:name w:val="Заголовок 9 Знак"/>
    <w:basedOn w:val="a3"/>
    <w:link w:val="9"/>
    <w:rsid w:val="00F341ED"/>
    <w:rPr>
      <w:rFonts w:ascii="Arial" w:eastAsia="Times New Roman" w:hAnsi="Arial" w:cs="Times New Roman"/>
      <w:b/>
      <w:bCs/>
      <w:i/>
      <w:iCs/>
      <w:sz w:val="18"/>
      <w:szCs w:val="18"/>
      <w:lang w:val="x-none" w:eastAsia="x-none"/>
    </w:rPr>
  </w:style>
  <w:style w:type="paragraph" w:styleId="a6">
    <w:name w:val="Balloon Text"/>
    <w:basedOn w:val="a2"/>
    <w:link w:val="a7"/>
    <w:uiPriority w:val="99"/>
    <w:semiHidden/>
    <w:unhideWhenUsed/>
    <w:rPr>
      <w:rFonts w:ascii="Tahoma" w:hAnsi="Tahoma" w:cs="Tahoma"/>
      <w:sz w:val="16"/>
      <w:szCs w:val="16"/>
    </w:rPr>
  </w:style>
  <w:style w:type="character" w:customStyle="1" w:styleId="a7">
    <w:name w:val="Текст выноски Знак"/>
    <w:basedOn w:val="a3"/>
    <w:link w:val="a6"/>
    <w:uiPriority w:val="99"/>
    <w:semiHidden/>
    <w:rPr>
      <w:rFonts w:ascii="Tahoma" w:hAnsi="Tahoma" w:cs="Tahoma"/>
      <w:sz w:val="16"/>
      <w:szCs w:val="16"/>
    </w:rPr>
  </w:style>
  <w:style w:type="paragraph" w:styleId="a8">
    <w:name w:val="Title"/>
    <w:basedOn w:val="a2"/>
    <w:link w:val="a9"/>
    <w:qFormat/>
    <w:rsid w:val="00D86945"/>
    <w:pPr>
      <w:spacing w:after="200" w:line="240" w:lineRule="auto"/>
    </w:pPr>
    <w:rPr>
      <w:rFonts w:asciiTheme="majorHAnsi" w:eastAsiaTheme="majorEastAsia" w:hAnsiTheme="majorHAnsi" w:cstheme="majorBidi"/>
      <w:bCs/>
      <w:sz w:val="72"/>
      <w:szCs w:val="52"/>
    </w:rPr>
  </w:style>
  <w:style w:type="character" w:customStyle="1" w:styleId="a9">
    <w:name w:val="Заголовок Знак"/>
    <w:basedOn w:val="a3"/>
    <w:link w:val="a8"/>
    <w:rsid w:val="00D86945"/>
    <w:rPr>
      <w:rFonts w:asciiTheme="majorHAnsi" w:eastAsiaTheme="majorEastAsia" w:hAnsiTheme="majorHAnsi" w:cstheme="majorBidi"/>
      <w:b/>
      <w:bCs/>
      <w:color w:val="082A75" w:themeColor="text2"/>
      <w:sz w:val="72"/>
      <w:szCs w:val="52"/>
    </w:rPr>
  </w:style>
  <w:style w:type="paragraph" w:styleId="aa">
    <w:name w:val="Subtitle"/>
    <w:basedOn w:val="a2"/>
    <w:link w:val="ab"/>
    <w:uiPriority w:val="2"/>
    <w:qFormat/>
    <w:rsid w:val="00D86945"/>
    <w:pPr>
      <w:framePr w:hSpace="180" w:wrap="around" w:vAnchor="text" w:hAnchor="margin" w:y="1167"/>
    </w:pPr>
    <w:rPr>
      <w:b w:val="0"/>
      <w:caps/>
      <w:spacing w:val="20"/>
      <w:sz w:val="32"/>
    </w:rPr>
  </w:style>
  <w:style w:type="character" w:customStyle="1" w:styleId="ab">
    <w:name w:val="Подзаголовок Знак"/>
    <w:basedOn w:val="a3"/>
    <w:link w:val="aa"/>
    <w:uiPriority w:val="2"/>
    <w:rsid w:val="00D86945"/>
    <w:rPr>
      <w:rFonts w:eastAsiaTheme="minorEastAsia"/>
      <w:caps/>
      <w:color w:val="082A75" w:themeColor="text2"/>
      <w:spacing w:val="20"/>
      <w:sz w:val="32"/>
      <w:szCs w:val="22"/>
    </w:rPr>
  </w:style>
  <w:style w:type="paragraph" w:styleId="ac">
    <w:name w:val="header"/>
    <w:basedOn w:val="a2"/>
    <w:link w:val="ad"/>
    <w:uiPriority w:val="99"/>
    <w:unhideWhenUsed/>
    <w:rsid w:val="005037F0"/>
  </w:style>
  <w:style w:type="character" w:customStyle="1" w:styleId="ad">
    <w:name w:val="Верхний колонтитул Знак"/>
    <w:basedOn w:val="a3"/>
    <w:link w:val="ac"/>
    <w:uiPriority w:val="99"/>
    <w:rsid w:val="0093335D"/>
  </w:style>
  <w:style w:type="paragraph" w:styleId="ae">
    <w:name w:val="footer"/>
    <w:aliases w:val="Íèæíèé êîëîíòèòóë Çíàê,ft"/>
    <w:basedOn w:val="a2"/>
    <w:link w:val="af"/>
    <w:uiPriority w:val="99"/>
    <w:unhideWhenUsed/>
    <w:rsid w:val="005037F0"/>
  </w:style>
  <w:style w:type="character" w:customStyle="1" w:styleId="af">
    <w:name w:val="Нижний колонтитул Знак"/>
    <w:aliases w:val="Íèæíèé êîëîíòèòóë Çíàê Знак,ft Знак"/>
    <w:basedOn w:val="a3"/>
    <w:link w:val="ae"/>
    <w:uiPriority w:val="99"/>
    <w:rsid w:val="005037F0"/>
    <w:rPr>
      <w:sz w:val="24"/>
      <w:szCs w:val="24"/>
    </w:rPr>
  </w:style>
  <w:style w:type="paragraph" w:customStyle="1" w:styleId="af0">
    <w:name w:val="Имя"/>
    <w:basedOn w:val="a2"/>
    <w:uiPriority w:val="3"/>
    <w:qFormat/>
    <w:rsid w:val="00B231E5"/>
    <w:pPr>
      <w:spacing w:line="240" w:lineRule="auto"/>
      <w:jc w:val="right"/>
    </w:pPr>
  </w:style>
  <w:style w:type="table" w:styleId="af1">
    <w:name w:val="Table Grid"/>
    <w:basedOn w:val="a4"/>
    <w:uiPriority w:val="59"/>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Placeholder Text"/>
    <w:basedOn w:val="a3"/>
    <w:uiPriority w:val="99"/>
    <w:unhideWhenUsed/>
    <w:rsid w:val="00D86945"/>
    <w:rPr>
      <w:color w:val="808080"/>
    </w:rPr>
  </w:style>
  <w:style w:type="paragraph" w:customStyle="1" w:styleId="af3">
    <w:name w:val="Содержимое"/>
    <w:basedOn w:val="a2"/>
    <w:link w:val="af4"/>
    <w:qFormat/>
    <w:rsid w:val="00DF027C"/>
    <w:rPr>
      <w:b w:val="0"/>
    </w:rPr>
  </w:style>
  <w:style w:type="character" w:customStyle="1" w:styleId="af4">
    <w:name w:val="Содержимое (знак)"/>
    <w:basedOn w:val="a3"/>
    <w:link w:val="af3"/>
    <w:rsid w:val="00DF027C"/>
    <w:rPr>
      <w:rFonts w:eastAsiaTheme="minorEastAsia"/>
      <w:color w:val="082A75" w:themeColor="text2"/>
      <w:sz w:val="28"/>
      <w:szCs w:val="22"/>
    </w:rPr>
  </w:style>
  <w:style w:type="paragraph" w:customStyle="1" w:styleId="af5">
    <w:name w:val="Выделенный текст"/>
    <w:basedOn w:val="a2"/>
    <w:link w:val="af6"/>
    <w:qFormat/>
    <w:rsid w:val="00DF027C"/>
  </w:style>
  <w:style w:type="character" w:customStyle="1" w:styleId="af6">
    <w:name w:val="Выделенный текст (знак)"/>
    <w:basedOn w:val="a3"/>
    <w:link w:val="af5"/>
    <w:rsid w:val="00DF027C"/>
    <w:rPr>
      <w:rFonts w:eastAsiaTheme="minorEastAsia"/>
      <w:b/>
      <w:color w:val="082A75" w:themeColor="text2"/>
      <w:sz w:val="28"/>
      <w:szCs w:val="22"/>
    </w:rPr>
  </w:style>
  <w:style w:type="paragraph" w:styleId="af7">
    <w:name w:val="TOC Heading"/>
    <w:basedOn w:val="1"/>
    <w:next w:val="a2"/>
    <w:uiPriority w:val="39"/>
    <w:unhideWhenUsed/>
    <w:qFormat/>
    <w:rsid w:val="00407AFE"/>
    <w:pPr>
      <w:keepLines/>
      <w:spacing w:after="0" w:line="259" w:lineRule="auto"/>
      <w:outlineLvl w:val="9"/>
    </w:pPr>
    <w:rPr>
      <w:b w:val="0"/>
      <w:color w:val="013A57" w:themeColor="accent1" w:themeShade="BF"/>
      <w:kern w:val="0"/>
      <w:sz w:val="32"/>
      <w:lang w:eastAsia="ru-RU"/>
    </w:rPr>
  </w:style>
  <w:style w:type="paragraph" w:styleId="11">
    <w:name w:val="toc 1"/>
    <w:basedOn w:val="a2"/>
    <w:next w:val="a2"/>
    <w:autoRedefine/>
    <w:uiPriority w:val="39"/>
    <w:unhideWhenUsed/>
    <w:qFormat/>
    <w:rsid w:val="002D1F0F"/>
    <w:pPr>
      <w:tabs>
        <w:tab w:val="right" w:leader="dot" w:pos="10253"/>
      </w:tabs>
      <w:spacing w:after="100"/>
    </w:pPr>
    <w:rPr>
      <w:rFonts w:cstheme="minorHAnsi"/>
      <w:bCs/>
      <w:noProof/>
      <w:sz w:val="24"/>
      <w:szCs w:val="24"/>
      <w:lang w:eastAsia="ru-RU"/>
    </w:rPr>
  </w:style>
  <w:style w:type="paragraph" w:styleId="21">
    <w:name w:val="toc 2"/>
    <w:basedOn w:val="a2"/>
    <w:next w:val="a2"/>
    <w:autoRedefine/>
    <w:uiPriority w:val="39"/>
    <w:unhideWhenUsed/>
    <w:qFormat/>
    <w:rsid w:val="00795779"/>
    <w:pPr>
      <w:tabs>
        <w:tab w:val="left" w:pos="1100"/>
        <w:tab w:val="right" w:leader="dot" w:pos="10253"/>
      </w:tabs>
      <w:spacing w:line="380" w:lineRule="exact"/>
      <w:ind w:left="278"/>
    </w:pPr>
  </w:style>
  <w:style w:type="character" w:styleId="af8">
    <w:name w:val="Hyperlink"/>
    <w:basedOn w:val="a3"/>
    <w:uiPriority w:val="99"/>
    <w:unhideWhenUsed/>
    <w:rsid w:val="00407AFE"/>
    <w:rPr>
      <w:color w:val="3592CF" w:themeColor="hyperlink"/>
      <w:u w:val="single"/>
    </w:rPr>
  </w:style>
  <w:style w:type="paragraph" w:styleId="af9">
    <w:name w:val="List Paragraph"/>
    <w:aliases w:val="ПАРАГРАФ,Абзац списка2,Table-Normal,RSHB_Table-Normal,Заголовок_3,Подпись рисунка,Списки"/>
    <w:basedOn w:val="a2"/>
    <w:link w:val="afa"/>
    <w:uiPriority w:val="34"/>
    <w:qFormat/>
    <w:rsid w:val="005A296C"/>
    <w:pPr>
      <w:spacing w:line="360" w:lineRule="auto"/>
      <w:ind w:left="720"/>
      <w:contextualSpacing/>
    </w:pPr>
    <w:rPr>
      <w:rFonts w:eastAsiaTheme="minorHAnsi"/>
      <w:b w:val="0"/>
      <w:color w:val="0F0D29" w:themeColor="text1"/>
      <w:sz w:val="22"/>
      <w:szCs w:val="20"/>
      <w:lang w:eastAsia="ja-JP"/>
    </w:rPr>
  </w:style>
  <w:style w:type="character" w:customStyle="1" w:styleId="afa">
    <w:name w:val="Абзац списка Знак"/>
    <w:aliases w:val="ПАРАГРАФ Знак,Абзац списка2 Знак,Table-Normal Знак,RSHB_Table-Normal Знак,Заголовок_3 Знак,Подпись рисунка Знак,Списки Знак"/>
    <w:link w:val="af9"/>
    <w:uiPriority w:val="34"/>
    <w:rsid w:val="005A296C"/>
    <w:rPr>
      <w:color w:val="0F0D29" w:themeColor="text1"/>
      <w:sz w:val="22"/>
      <w:szCs w:val="20"/>
      <w:lang w:eastAsia="ja-JP"/>
    </w:rPr>
  </w:style>
  <w:style w:type="paragraph" w:styleId="32">
    <w:name w:val="Body Text 3"/>
    <w:basedOn w:val="a2"/>
    <w:link w:val="33"/>
    <w:rsid w:val="005A296C"/>
    <w:pPr>
      <w:spacing w:after="120" w:line="240" w:lineRule="auto"/>
    </w:pPr>
    <w:rPr>
      <w:rFonts w:ascii="Times New Roman" w:eastAsia="Times New Roman" w:hAnsi="Times New Roman" w:cs="Times New Roman"/>
      <w:b w:val="0"/>
      <w:color w:val="auto"/>
      <w:sz w:val="16"/>
      <w:szCs w:val="16"/>
      <w:lang w:eastAsia="ru-RU"/>
    </w:rPr>
  </w:style>
  <w:style w:type="character" w:customStyle="1" w:styleId="33">
    <w:name w:val="Основной текст 3 Знак"/>
    <w:basedOn w:val="a3"/>
    <w:link w:val="32"/>
    <w:rsid w:val="005A296C"/>
    <w:rPr>
      <w:rFonts w:ascii="Times New Roman" w:eastAsia="Times New Roman" w:hAnsi="Times New Roman" w:cs="Times New Roman"/>
      <w:sz w:val="16"/>
      <w:szCs w:val="16"/>
      <w:lang w:eastAsia="ru-RU"/>
    </w:rPr>
  </w:style>
  <w:style w:type="paragraph" w:styleId="afb">
    <w:name w:val="Normal (Web)"/>
    <w:basedOn w:val="a2"/>
    <w:rsid w:val="005A296C"/>
    <w:pPr>
      <w:spacing w:before="100" w:beforeAutospacing="1" w:after="100" w:afterAutospacing="1" w:line="240" w:lineRule="auto"/>
    </w:pPr>
    <w:rPr>
      <w:rFonts w:ascii="Verdana" w:eastAsia="Times New Roman" w:hAnsi="Verdana" w:cs="Times New Roman"/>
      <w:b w:val="0"/>
      <w:color w:val="auto"/>
      <w:sz w:val="16"/>
      <w:szCs w:val="16"/>
      <w:lang w:eastAsia="ru-RU"/>
    </w:rPr>
  </w:style>
  <w:style w:type="paragraph" w:styleId="afc">
    <w:name w:val="Body Text"/>
    <w:aliases w:val="Основной текст 2a,Основной текст Знак Знак,Основной текст Знак Знак Знак Знак Знак Знак,body text,Iniiaiie oaeno Ciae,Îñíîâíîé òåêñò Çíàê,текст таблицы,Шаблон для отчетов по оценке,Подпись1,bt,Основной текст Знак1"/>
    <w:basedOn w:val="a2"/>
    <w:link w:val="afd"/>
    <w:rsid w:val="005A296C"/>
    <w:pPr>
      <w:spacing w:after="120" w:line="240" w:lineRule="auto"/>
    </w:pPr>
    <w:rPr>
      <w:rFonts w:ascii="Times New Roman" w:eastAsia="Times New Roman" w:hAnsi="Times New Roman" w:cs="Times New Roman"/>
      <w:b w:val="0"/>
      <w:color w:val="auto"/>
      <w:sz w:val="24"/>
      <w:szCs w:val="24"/>
      <w:lang w:val="x-none" w:eastAsia="x-none"/>
    </w:rPr>
  </w:style>
  <w:style w:type="character" w:customStyle="1" w:styleId="afd">
    <w:name w:val="Основной текст Знак"/>
    <w:aliases w:val="Основной текст 2a Знак,Основной текст Знак Знак Знак,Основной текст Знак Знак Знак Знак Знак Знак Знак,body text Знак,Iniiaiie oaeno Ciae Знак,Îñíîâíîé òåêñò Çíàê Знак,текст таблицы Знак,Шаблон для отчетов по оценке Знак,bt Знак"/>
    <w:basedOn w:val="a3"/>
    <w:link w:val="afc"/>
    <w:rsid w:val="005A296C"/>
    <w:rPr>
      <w:rFonts w:ascii="Times New Roman" w:eastAsia="Times New Roman" w:hAnsi="Times New Roman" w:cs="Times New Roman"/>
      <w:lang w:val="x-none" w:eastAsia="x-none"/>
    </w:rPr>
  </w:style>
  <w:style w:type="character" w:customStyle="1" w:styleId="SUBST">
    <w:name w:val="__SUBST"/>
    <w:rsid w:val="00461618"/>
    <w:rPr>
      <w:b/>
      <w:bCs/>
      <w:i/>
      <w:iCs/>
      <w:sz w:val="22"/>
      <w:szCs w:val="22"/>
    </w:rPr>
  </w:style>
  <w:style w:type="paragraph" w:styleId="afe">
    <w:name w:val="footnote text"/>
    <w:basedOn w:val="a2"/>
    <w:link w:val="aff"/>
    <w:uiPriority w:val="99"/>
    <w:rsid w:val="00AC7E96"/>
    <w:pPr>
      <w:spacing w:line="240" w:lineRule="auto"/>
    </w:pPr>
    <w:rPr>
      <w:rFonts w:ascii="Times New Roman" w:eastAsia="Times New Roman" w:hAnsi="Times New Roman" w:cs="Times New Roman"/>
      <w:b w:val="0"/>
      <w:color w:val="auto"/>
      <w:sz w:val="20"/>
      <w:szCs w:val="20"/>
      <w:lang w:eastAsia="ru-RU"/>
    </w:rPr>
  </w:style>
  <w:style w:type="character" w:customStyle="1" w:styleId="aff">
    <w:name w:val="Текст сноски Знак"/>
    <w:basedOn w:val="a3"/>
    <w:link w:val="afe"/>
    <w:uiPriority w:val="99"/>
    <w:rsid w:val="00AC7E96"/>
    <w:rPr>
      <w:rFonts w:ascii="Times New Roman" w:eastAsia="Times New Roman" w:hAnsi="Times New Roman" w:cs="Times New Roman"/>
      <w:sz w:val="20"/>
      <w:szCs w:val="20"/>
      <w:lang w:eastAsia="ru-RU"/>
    </w:rPr>
  </w:style>
  <w:style w:type="character" w:styleId="aff0">
    <w:name w:val="footnote reference"/>
    <w:uiPriority w:val="99"/>
    <w:rsid w:val="00AC7E96"/>
    <w:rPr>
      <w:vertAlign w:val="superscript"/>
    </w:rPr>
  </w:style>
  <w:style w:type="paragraph" w:styleId="a">
    <w:name w:val="List Number"/>
    <w:basedOn w:val="a2"/>
    <w:rsid w:val="00891BEF"/>
    <w:pPr>
      <w:numPr>
        <w:numId w:val="3"/>
      </w:numPr>
      <w:spacing w:line="240" w:lineRule="auto"/>
      <w:contextualSpacing/>
    </w:pPr>
    <w:rPr>
      <w:rFonts w:ascii="Times New Roman" w:eastAsia="Times New Roman" w:hAnsi="Times New Roman" w:cs="Times New Roman"/>
      <w:b w:val="0"/>
      <w:color w:val="auto"/>
      <w:sz w:val="24"/>
      <w:szCs w:val="24"/>
      <w:lang w:eastAsia="ru-RU"/>
    </w:rPr>
  </w:style>
  <w:style w:type="paragraph" w:styleId="22">
    <w:name w:val="Body Text Indent 2"/>
    <w:basedOn w:val="a2"/>
    <w:link w:val="23"/>
    <w:unhideWhenUsed/>
    <w:rsid w:val="00C3560C"/>
    <w:pPr>
      <w:spacing w:after="120" w:line="480" w:lineRule="auto"/>
      <w:ind w:left="283"/>
      <w:contextualSpacing/>
    </w:pPr>
    <w:rPr>
      <w:rFonts w:eastAsiaTheme="minorHAnsi"/>
      <w:b w:val="0"/>
      <w:color w:val="0F0D29" w:themeColor="text1"/>
      <w:sz w:val="22"/>
      <w:szCs w:val="20"/>
      <w:lang w:eastAsia="ja-JP"/>
    </w:rPr>
  </w:style>
  <w:style w:type="character" w:customStyle="1" w:styleId="23">
    <w:name w:val="Основной текст с отступом 2 Знак"/>
    <w:basedOn w:val="a3"/>
    <w:link w:val="22"/>
    <w:rsid w:val="00C3560C"/>
    <w:rPr>
      <w:color w:val="0F0D29" w:themeColor="text1"/>
      <w:sz w:val="22"/>
      <w:szCs w:val="20"/>
      <w:lang w:eastAsia="ja-JP"/>
    </w:rPr>
  </w:style>
  <w:style w:type="paragraph" w:styleId="aff1">
    <w:name w:val="Plain Text"/>
    <w:basedOn w:val="a2"/>
    <w:link w:val="aff2"/>
    <w:uiPriority w:val="99"/>
    <w:unhideWhenUsed/>
    <w:rsid w:val="00AE7C7E"/>
    <w:pPr>
      <w:spacing w:line="240" w:lineRule="auto"/>
      <w:ind w:firstLine="851"/>
      <w:jc w:val="both"/>
    </w:pPr>
    <w:rPr>
      <w:rFonts w:ascii="Courier New" w:eastAsia="Times New Roman" w:hAnsi="Courier New" w:cs="Times New Roman"/>
      <w:b w:val="0"/>
      <w:color w:val="auto"/>
      <w:szCs w:val="20"/>
      <w:lang w:val="x-none" w:eastAsia="x-none"/>
    </w:rPr>
  </w:style>
  <w:style w:type="character" w:customStyle="1" w:styleId="aff2">
    <w:name w:val="Текст Знак"/>
    <w:basedOn w:val="a3"/>
    <w:link w:val="aff1"/>
    <w:uiPriority w:val="99"/>
    <w:rsid w:val="00AE7C7E"/>
    <w:rPr>
      <w:rFonts w:ascii="Courier New" w:eastAsia="Times New Roman" w:hAnsi="Courier New" w:cs="Times New Roman"/>
      <w:sz w:val="28"/>
      <w:szCs w:val="20"/>
      <w:lang w:val="x-none" w:eastAsia="x-none"/>
    </w:rPr>
  </w:style>
  <w:style w:type="character" w:customStyle="1" w:styleId="aff3">
    <w:name w:val="Основной текст_"/>
    <w:link w:val="12"/>
    <w:locked/>
    <w:rsid w:val="00AE7C7E"/>
    <w:rPr>
      <w:rFonts w:ascii="Times New Roman" w:eastAsia="Times New Roman" w:hAnsi="Times New Roman" w:cs="Times New Roman"/>
      <w:spacing w:val="4"/>
      <w:sz w:val="19"/>
      <w:szCs w:val="19"/>
      <w:shd w:val="clear" w:color="auto" w:fill="FFFFFF"/>
    </w:rPr>
  </w:style>
  <w:style w:type="paragraph" w:customStyle="1" w:styleId="12">
    <w:name w:val="Основной текст1"/>
    <w:basedOn w:val="a2"/>
    <w:link w:val="aff3"/>
    <w:rsid w:val="00AE7C7E"/>
    <w:pPr>
      <w:widowControl w:val="0"/>
      <w:shd w:val="clear" w:color="auto" w:fill="FFFFFF"/>
      <w:spacing w:before="360" w:after="180" w:line="274" w:lineRule="exact"/>
      <w:ind w:hanging="560"/>
      <w:jc w:val="both"/>
    </w:pPr>
    <w:rPr>
      <w:rFonts w:ascii="Times New Roman" w:eastAsia="Times New Roman" w:hAnsi="Times New Roman" w:cs="Times New Roman"/>
      <w:b w:val="0"/>
      <w:color w:val="auto"/>
      <w:spacing w:val="4"/>
      <w:sz w:val="19"/>
      <w:szCs w:val="19"/>
    </w:rPr>
  </w:style>
  <w:style w:type="paragraph" w:styleId="aff4">
    <w:name w:val="Body Text Indent"/>
    <w:basedOn w:val="a2"/>
    <w:link w:val="aff5"/>
    <w:unhideWhenUsed/>
    <w:rsid w:val="00711988"/>
    <w:pPr>
      <w:spacing w:after="120"/>
      <w:ind w:left="283"/>
    </w:pPr>
  </w:style>
  <w:style w:type="character" w:customStyle="1" w:styleId="aff5">
    <w:name w:val="Основной текст с отступом Знак"/>
    <w:basedOn w:val="a3"/>
    <w:link w:val="aff4"/>
    <w:rsid w:val="00711988"/>
    <w:rPr>
      <w:rFonts w:eastAsiaTheme="minorEastAsia"/>
      <w:b/>
      <w:color w:val="082A75" w:themeColor="text2"/>
      <w:sz w:val="28"/>
      <w:szCs w:val="22"/>
    </w:rPr>
  </w:style>
  <w:style w:type="paragraph" w:styleId="24">
    <w:name w:val="Body Text 2"/>
    <w:basedOn w:val="a2"/>
    <w:link w:val="25"/>
    <w:unhideWhenUsed/>
    <w:rsid w:val="00711988"/>
    <w:pPr>
      <w:spacing w:after="120" w:line="480" w:lineRule="auto"/>
    </w:pPr>
  </w:style>
  <w:style w:type="character" w:customStyle="1" w:styleId="25">
    <w:name w:val="Основной текст 2 Знак"/>
    <w:basedOn w:val="a3"/>
    <w:link w:val="24"/>
    <w:rsid w:val="00711988"/>
    <w:rPr>
      <w:rFonts w:eastAsiaTheme="minorEastAsia"/>
      <w:b/>
      <w:color w:val="082A75" w:themeColor="text2"/>
      <w:sz w:val="28"/>
      <w:szCs w:val="22"/>
    </w:rPr>
  </w:style>
  <w:style w:type="paragraph" w:customStyle="1" w:styleId="ConsNormal">
    <w:name w:val="ConsNormal"/>
    <w:rsid w:val="0060450F"/>
    <w:pPr>
      <w:spacing w:after="0" w:line="240" w:lineRule="auto"/>
      <w:ind w:firstLine="720"/>
    </w:pPr>
    <w:rPr>
      <w:rFonts w:ascii="Consultant" w:eastAsia="Times New Roman" w:hAnsi="Consultant" w:cs="Consultant"/>
      <w:sz w:val="20"/>
      <w:szCs w:val="20"/>
      <w:lang w:eastAsia="ru-RU"/>
    </w:rPr>
  </w:style>
  <w:style w:type="paragraph" w:customStyle="1" w:styleId="210">
    <w:name w:val="Заголовок 21"/>
    <w:rsid w:val="0060450F"/>
    <w:pPr>
      <w:widowControl w:val="0"/>
      <w:autoSpaceDE w:val="0"/>
      <w:autoSpaceDN w:val="0"/>
      <w:adjustRightInd w:val="0"/>
      <w:spacing w:before="240" w:after="40" w:line="240" w:lineRule="auto"/>
    </w:pPr>
    <w:rPr>
      <w:rFonts w:ascii="Times New Roman" w:eastAsia="Times New Roman" w:hAnsi="Times New Roman" w:cs="Times New Roman"/>
      <w:b/>
      <w:bCs/>
      <w:lang w:eastAsia="ru-RU"/>
    </w:rPr>
  </w:style>
  <w:style w:type="character" w:customStyle="1" w:styleId="Subst0">
    <w:name w:val="Subst"/>
    <w:uiPriority w:val="99"/>
    <w:rsid w:val="0060450F"/>
    <w:rPr>
      <w:b/>
      <w:bCs w:val="0"/>
      <w:i/>
      <w:iCs w:val="0"/>
    </w:rPr>
  </w:style>
  <w:style w:type="character" w:styleId="aff6">
    <w:name w:val="annotation reference"/>
    <w:rsid w:val="0092603A"/>
    <w:rPr>
      <w:sz w:val="16"/>
      <w:szCs w:val="16"/>
    </w:rPr>
  </w:style>
  <w:style w:type="paragraph" w:styleId="aff7">
    <w:name w:val="annotation text"/>
    <w:basedOn w:val="a2"/>
    <w:link w:val="aff8"/>
    <w:rsid w:val="0092603A"/>
    <w:pPr>
      <w:spacing w:line="240" w:lineRule="auto"/>
    </w:pPr>
    <w:rPr>
      <w:rFonts w:ascii="Times New Roman" w:eastAsia="Times New Roman" w:hAnsi="Times New Roman" w:cs="Times New Roman"/>
      <w:b w:val="0"/>
      <w:color w:val="auto"/>
      <w:sz w:val="20"/>
      <w:szCs w:val="20"/>
      <w:lang w:eastAsia="ru-RU"/>
    </w:rPr>
  </w:style>
  <w:style w:type="character" w:customStyle="1" w:styleId="aff8">
    <w:name w:val="Текст примечания Знак"/>
    <w:basedOn w:val="a3"/>
    <w:link w:val="aff7"/>
    <w:rsid w:val="0092603A"/>
    <w:rPr>
      <w:rFonts w:ascii="Times New Roman" w:eastAsia="Times New Roman" w:hAnsi="Times New Roman" w:cs="Times New Roman"/>
      <w:sz w:val="20"/>
      <w:szCs w:val="20"/>
      <w:lang w:eastAsia="ru-RU"/>
    </w:rPr>
  </w:style>
  <w:style w:type="paragraph" w:customStyle="1" w:styleId="110">
    <w:name w:val="Заголовок 11"/>
    <w:rsid w:val="00F341ED"/>
    <w:pPr>
      <w:widowControl w:val="0"/>
      <w:autoSpaceDE w:val="0"/>
      <w:autoSpaceDN w:val="0"/>
      <w:adjustRightInd w:val="0"/>
      <w:spacing w:before="240" w:after="120" w:line="240" w:lineRule="auto"/>
      <w:jc w:val="center"/>
    </w:pPr>
    <w:rPr>
      <w:rFonts w:ascii="Times New Roman" w:eastAsia="Times New Roman" w:hAnsi="Times New Roman" w:cs="Times New Roman"/>
      <w:b/>
      <w:bCs/>
      <w:sz w:val="28"/>
      <w:szCs w:val="28"/>
      <w:lang w:eastAsia="ru-RU"/>
    </w:rPr>
  </w:style>
  <w:style w:type="paragraph" w:customStyle="1" w:styleId="BodyTextIndent1">
    <w:name w:val="Body Text Indent1"/>
    <w:basedOn w:val="a2"/>
    <w:rsid w:val="00F341ED"/>
    <w:pPr>
      <w:autoSpaceDE w:val="0"/>
      <w:autoSpaceDN w:val="0"/>
      <w:spacing w:after="120" w:line="240" w:lineRule="auto"/>
      <w:ind w:left="283"/>
      <w:jc w:val="both"/>
    </w:pPr>
    <w:rPr>
      <w:rFonts w:ascii="Times New Roman" w:eastAsia="Times New Roman" w:hAnsi="Times New Roman" w:cs="Times New Roman"/>
      <w:b w:val="0"/>
      <w:color w:val="auto"/>
      <w:sz w:val="24"/>
      <w:szCs w:val="24"/>
      <w:lang w:eastAsia="ru-RU"/>
    </w:rPr>
  </w:style>
  <w:style w:type="paragraph" w:customStyle="1" w:styleId="13">
    <w:name w:val="Основной текст с отступом1"/>
    <w:basedOn w:val="a2"/>
    <w:rsid w:val="00F341ED"/>
    <w:pPr>
      <w:autoSpaceDE w:val="0"/>
      <w:autoSpaceDN w:val="0"/>
      <w:spacing w:after="120" w:line="240" w:lineRule="auto"/>
      <w:ind w:left="283"/>
      <w:jc w:val="both"/>
    </w:pPr>
    <w:rPr>
      <w:rFonts w:ascii="Times New Roman" w:eastAsia="Times New Roman" w:hAnsi="Times New Roman" w:cs="Times New Roman"/>
      <w:b w:val="0"/>
      <w:color w:val="auto"/>
      <w:sz w:val="24"/>
      <w:szCs w:val="24"/>
      <w:lang w:eastAsia="ru-RU"/>
    </w:rPr>
  </w:style>
  <w:style w:type="character" w:styleId="aff9">
    <w:name w:val="Strong"/>
    <w:uiPriority w:val="22"/>
    <w:qFormat/>
    <w:rsid w:val="00F341ED"/>
    <w:rPr>
      <w:b/>
      <w:bCs/>
    </w:rPr>
  </w:style>
  <w:style w:type="paragraph" w:customStyle="1" w:styleId="26">
    <w:name w:val="Абзац Знак2"/>
    <w:basedOn w:val="a2"/>
    <w:link w:val="27"/>
    <w:rsid w:val="00F341ED"/>
    <w:pPr>
      <w:spacing w:after="120" w:line="240" w:lineRule="auto"/>
      <w:jc w:val="both"/>
    </w:pPr>
    <w:rPr>
      <w:rFonts w:ascii="Times New Roman" w:eastAsia="Times New Roman" w:hAnsi="Times New Roman" w:cs="Times New Roman"/>
      <w:b w:val="0"/>
      <w:color w:val="auto"/>
      <w:sz w:val="24"/>
      <w:szCs w:val="20"/>
      <w:lang w:eastAsia="ru-RU"/>
    </w:rPr>
  </w:style>
  <w:style w:type="character" w:customStyle="1" w:styleId="27">
    <w:name w:val="Абзац Знак2 Знак"/>
    <w:link w:val="26"/>
    <w:rsid w:val="00F341ED"/>
    <w:rPr>
      <w:rFonts w:ascii="Times New Roman" w:eastAsia="Times New Roman" w:hAnsi="Times New Roman" w:cs="Times New Roman"/>
      <w:szCs w:val="20"/>
      <w:lang w:eastAsia="ru-RU"/>
    </w:rPr>
  </w:style>
  <w:style w:type="paragraph" w:styleId="a1">
    <w:name w:val="List Bullet"/>
    <w:basedOn w:val="a2"/>
    <w:autoRedefine/>
    <w:rsid w:val="00F341ED"/>
    <w:pPr>
      <w:numPr>
        <w:numId w:val="7"/>
      </w:numPr>
      <w:spacing w:before="240" w:line="240" w:lineRule="auto"/>
      <w:jc w:val="both"/>
    </w:pPr>
    <w:rPr>
      <w:rFonts w:ascii="Times New Roman" w:eastAsia="Times New Roman" w:hAnsi="Times New Roman" w:cs="Times New Roman"/>
      <w:b w:val="0"/>
      <w:color w:val="auto"/>
      <w:sz w:val="24"/>
      <w:szCs w:val="20"/>
      <w:lang w:eastAsia="ru-RU"/>
    </w:rPr>
  </w:style>
  <w:style w:type="paragraph" w:customStyle="1" w:styleId="lev2">
    <w:name w:val="lev2"/>
    <w:basedOn w:val="afc"/>
    <w:rsid w:val="00F341ED"/>
    <w:pPr>
      <w:numPr>
        <w:ilvl w:val="1"/>
        <w:numId w:val="8"/>
      </w:numPr>
      <w:spacing w:after="0"/>
      <w:jc w:val="both"/>
    </w:pPr>
    <w:rPr>
      <w:color w:val="000000"/>
      <w:szCs w:val="20"/>
    </w:rPr>
  </w:style>
  <w:style w:type="paragraph" w:customStyle="1" w:styleId="211">
    <w:name w:val="Основной текст 21"/>
    <w:basedOn w:val="a2"/>
    <w:rsid w:val="00F341ED"/>
    <w:pPr>
      <w:tabs>
        <w:tab w:val="left" w:pos="360"/>
      </w:tabs>
      <w:autoSpaceDE w:val="0"/>
      <w:autoSpaceDN w:val="0"/>
      <w:spacing w:after="120" w:line="240" w:lineRule="auto"/>
      <w:jc w:val="both"/>
    </w:pPr>
    <w:rPr>
      <w:rFonts w:ascii="Times New Roman" w:eastAsia="Times New Roman" w:hAnsi="Times New Roman" w:cs="Times New Roman"/>
      <w:b w:val="0"/>
      <w:color w:val="auto"/>
      <w:sz w:val="24"/>
      <w:szCs w:val="24"/>
      <w:lang w:eastAsia="ru-RU"/>
    </w:rPr>
  </w:style>
  <w:style w:type="paragraph" w:customStyle="1" w:styleId="310">
    <w:name w:val="Основной текст 31"/>
    <w:basedOn w:val="a2"/>
    <w:uiPriority w:val="99"/>
    <w:rsid w:val="00F341ED"/>
    <w:pPr>
      <w:tabs>
        <w:tab w:val="left" w:pos="2977"/>
      </w:tabs>
      <w:overflowPunct w:val="0"/>
      <w:autoSpaceDE w:val="0"/>
      <w:autoSpaceDN w:val="0"/>
      <w:adjustRightInd w:val="0"/>
      <w:spacing w:line="240" w:lineRule="auto"/>
    </w:pPr>
    <w:rPr>
      <w:rFonts w:ascii="Times New Roman" w:eastAsia="Times New Roman" w:hAnsi="Times New Roman" w:cs="Times New Roman"/>
      <w:color w:val="auto"/>
      <w:szCs w:val="20"/>
      <w:lang w:eastAsia="ru-RU"/>
    </w:rPr>
  </w:style>
  <w:style w:type="character" w:customStyle="1" w:styleId="subst1">
    <w:name w:val="subst"/>
    <w:basedOn w:val="a3"/>
    <w:rsid w:val="00F341ED"/>
  </w:style>
  <w:style w:type="paragraph" w:customStyle="1" w:styleId="affa">
    <w:basedOn w:val="a2"/>
    <w:next w:val="a8"/>
    <w:link w:val="affb"/>
    <w:qFormat/>
    <w:rsid w:val="00F341ED"/>
    <w:pPr>
      <w:spacing w:line="360" w:lineRule="auto"/>
      <w:jc w:val="center"/>
    </w:pPr>
    <w:rPr>
      <w:rFonts w:eastAsiaTheme="minorHAnsi"/>
      <w:b w:val="0"/>
      <w:i/>
      <w:iCs/>
      <w:color w:val="auto"/>
      <w:szCs w:val="28"/>
      <w:u w:val="single"/>
    </w:rPr>
  </w:style>
  <w:style w:type="character" w:customStyle="1" w:styleId="affb">
    <w:name w:val="Название Знак"/>
    <w:link w:val="affa"/>
    <w:locked/>
    <w:rsid w:val="00F341ED"/>
    <w:rPr>
      <w:i/>
      <w:iCs/>
      <w:sz w:val="28"/>
      <w:szCs w:val="28"/>
      <w:u w:val="single"/>
    </w:rPr>
  </w:style>
  <w:style w:type="character" w:styleId="affc">
    <w:name w:val="page number"/>
    <w:basedOn w:val="a3"/>
    <w:rsid w:val="00F341ED"/>
  </w:style>
  <w:style w:type="paragraph" w:customStyle="1" w:styleId="311">
    <w:name w:val="Заголовок 31"/>
    <w:rsid w:val="00F341ED"/>
    <w:pPr>
      <w:widowControl w:val="0"/>
      <w:autoSpaceDE w:val="0"/>
      <w:autoSpaceDN w:val="0"/>
      <w:adjustRightInd w:val="0"/>
      <w:spacing w:before="240" w:after="40" w:line="240" w:lineRule="auto"/>
    </w:pPr>
    <w:rPr>
      <w:rFonts w:ascii="Times New Roman" w:eastAsia="Times New Roman" w:hAnsi="Times New Roman" w:cs="Times New Roman"/>
      <w:b/>
      <w:bCs/>
      <w:lang w:eastAsia="ru-RU"/>
    </w:rPr>
  </w:style>
  <w:style w:type="paragraph" w:customStyle="1" w:styleId="14">
    <w:name w:val="заголовок 1"/>
    <w:basedOn w:val="a2"/>
    <w:next w:val="a2"/>
    <w:uiPriority w:val="99"/>
    <w:rsid w:val="00F341ED"/>
    <w:pPr>
      <w:keepNext/>
      <w:spacing w:line="240" w:lineRule="auto"/>
      <w:jc w:val="center"/>
    </w:pPr>
    <w:rPr>
      <w:rFonts w:ascii="Times New Roman" w:eastAsia="Times New Roman" w:hAnsi="Times New Roman" w:cs="Times New Roman"/>
      <w:b w:val="0"/>
      <w:color w:val="auto"/>
      <w:sz w:val="24"/>
      <w:szCs w:val="20"/>
      <w:lang w:eastAsia="ru-RU"/>
    </w:rPr>
  </w:style>
  <w:style w:type="paragraph" w:customStyle="1" w:styleId="xl24">
    <w:name w:val="xl24"/>
    <w:basedOn w:val="a2"/>
    <w:rsid w:val="00F341ED"/>
    <w:pPr>
      <w:spacing w:before="100" w:beforeAutospacing="1" w:after="100" w:afterAutospacing="1" w:line="240" w:lineRule="auto"/>
      <w:jc w:val="center"/>
    </w:pPr>
    <w:rPr>
      <w:rFonts w:ascii="Times New Roman CYR" w:eastAsia="Arial Unicode MS" w:hAnsi="Times New Roman CYR" w:cs="Times New Roman CYR"/>
      <w:bCs/>
      <w:color w:val="auto"/>
      <w:sz w:val="24"/>
      <w:szCs w:val="24"/>
      <w:lang w:eastAsia="ru-RU"/>
    </w:rPr>
  </w:style>
  <w:style w:type="paragraph" w:customStyle="1" w:styleId="15">
    <w:name w:val="Обычный1"/>
    <w:rsid w:val="00F341ED"/>
    <w:pPr>
      <w:spacing w:after="0" w:line="240" w:lineRule="auto"/>
    </w:pPr>
    <w:rPr>
      <w:rFonts w:ascii="AGOpus" w:eastAsia="Times New Roman" w:hAnsi="AGOpus" w:cs="Times New Roman"/>
      <w:color w:val="000000"/>
      <w:sz w:val="22"/>
      <w:szCs w:val="20"/>
      <w:lang w:eastAsia="ru-RU"/>
    </w:rPr>
  </w:style>
  <w:style w:type="paragraph" w:customStyle="1" w:styleId="affd">
    <w:name w:val="Знак"/>
    <w:basedOn w:val="a2"/>
    <w:rsid w:val="00F341ED"/>
    <w:pPr>
      <w:spacing w:after="160" w:line="240" w:lineRule="exact"/>
    </w:pPr>
    <w:rPr>
      <w:rFonts w:ascii="Verdana" w:eastAsia="Times New Roman" w:hAnsi="Verdana" w:cs="Verdana"/>
      <w:b w:val="0"/>
      <w:color w:val="auto"/>
      <w:sz w:val="20"/>
      <w:szCs w:val="20"/>
      <w:lang w:val="en-US"/>
    </w:rPr>
  </w:style>
  <w:style w:type="character" w:styleId="affe">
    <w:name w:val="Emphasis"/>
    <w:uiPriority w:val="20"/>
    <w:qFormat/>
    <w:rsid w:val="00F341ED"/>
    <w:rPr>
      <w:i/>
      <w:iCs/>
    </w:rPr>
  </w:style>
  <w:style w:type="paragraph" w:customStyle="1" w:styleId="16">
    <w:name w:val="Знак1 Знак Знак Знак"/>
    <w:basedOn w:val="a2"/>
    <w:rsid w:val="00F341ED"/>
    <w:pPr>
      <w:spacing w:after="160" w:line="240" w:lineRule="exact"/>
    </w:pPr>
    <w:rPr>
      <w:rFonts w:ascii="Verdana" w:eastAsia="Times New Roman" w:hAnsi="Verdana" w:cs="Verdana"/>
      <w:b w:val="0"/>
      <w:color w:val="auto"/>
      <w:sz w:val="20"/>
      <w:szCs w:val="20"/>
      <w:lang w:val="en-US"/>
    </w:rPr>
  </w:style>
  <w:style w:type="paragraph" w:customStyle="1" w:styleId="DefaultParagraphFontParaCharChar">
    <w:name w:val="Default Paragraph Font Para Char Char Знак"/>
    <w:basedOn w:val="a2"/>
    <w:rsid w:val="00F341ED"/>
    <w:pPr>
      <w:spacing w:after="160" w:line="240" w:lineRule="exact"/>
    </w:pPr>
    <w:rPr>
      <w:rFonts w:ascii="Verdana" w:eastAsia="Times New Roman" w:hAnsi="Verdana" w:cs="Verdana"/>
      <w:b w:val="0"/>
      <w:color w:val="auto"/>
      <w:sz w:val="20"/>
      <w:szCs w:val="20"/>
      <w:lang w:val="en-US"/>
    </w:rPr>
  </w:style>
  <w:style w:type="paragraph" w:customStyle="1" w:styleId="28">
    <w:name w:val="Знак2"/>
    <w:basedOn w:val="a2"/>
    <w:rsid w:val="00F341ED"/>
    <w:pPr>
      <w:spacing w:after="160" w:line="240" w:lineRule="exact"/>
    </w:pPr>
    <w:rPr>
      <w:rFonts w:ascii="Verdana" w:eastAsia="Times New Roman" w:hAnsi="Verdana" w:cs="Verdana"/>
      <w:b w:val="0"/>
      <w:color w:val="auto"/>
      <w:sz w:val="20"/>
      <w:szCs w:val="20"/>
      <w:lang w:val="en-US"/>
    </w:rPr>
  </w:style>
  <w:style w:type="paragraph" w:customStyle="1" w:styleId="Style4">
    <w:name w:val="Style4"/>
    <w:basedOn w:val="a2"/>
    <w:rsid w:val="00F341ED"/>
    <w:pPr>
      <w:tabs>
        <w:tab w:val="left" w:pos="2160"/>
      </w:tabs>
      <w:autoSpaceDE w:val="0"/>
      <w:autoSpaceDN w:val="0"/>
      <w:adjustRightInd w:val="0"/>
      <w:spacing w:line="240" w:lineRule="auto"/>
      <w:ind w:firstLine="709"/>
      <w:jc w:val="both"/>
    </w:pPr>
    <w:rPr>
      <w:rFonts w:ascii="Courier New" w:eastAsia="Times New Roman" w:hAnsi="Courier New" w:cs="Courier New"/>
      <w:bCs/>
      <w:color w:val="auto"/>
      <w:sz w:val="24"/>
      <w:szCs w:val="24"/>
      <w:lang w:eastAsia="ru-RU"/>
    </w:rPr>
  </w:style>
  <w:style w:type="paragraph" w:styleId="34">
    <w:name w:val="Body Text Indent 3"/>
    <w:basedOn w:val="a2"/>
    <w:link w:val="35"/>
    <w:rsid w:val="00F341ED"/>
    <w:pPr>
      <w:spacing w:after="120" w:line="240" w:lineRule="auto"/>
      <w:ind w:left="283"/>
    </w:pPr>
    <w:rPr>
      <w:rFonts w:ascii="Times New Roman" w:eastAsia="Times New Roman" w:hAnsi="Times New Roman" w:cs="Times New Roman"/>
      <w:b w:val="0"/>
      <w:color w:val="auto"/>
      <w:sz w:val="16"/>
      <w:szCs w:val="16"/>
      <w:lang w:val="x-none" w:eastAsia="x-none"/>
    </w:rPr>
  </w:style>
  <w:style w:type="character" w:customStyle="1" w:styleId="35">
    <w:name w:val="Основной текст с отступом 3 Знак"/>
    <w:basedOn w:val="a3"/>
    <w:link w:val="34"/>
    <w:rsid w:val="00F341ED"/>
    <w:rPr>
      <w:rFonts w:ascii="Times New Roman" w:eastAsia="Times New Roman" w:hAnsi="Times New Roman" w:cs="Times New Roman"/>
      <w:sz w:val="16"/>
      <w:szCs w:val="16"/>
      <w:lang w:val="x-none" w:eastAsia="x-none"/>
    </w:rPr>
  </w:style>
  <w:style w:type="paragraph" w:customStyle="1" w:styleId="afff">
    <w:name w:val="Îáû÷íûé (âåá)"/>
    <w:basedOn w:val="a2"/>
    <w:rsid w:val="00F341ED"/>
    <w:pPr>
      <w:overflowPunct w:val="0"/>
      <w:autoSpaceDE w:val="0"/>
      <w:autoSpaceDN w:val="0"/>
      <w:adjustRightInd w:val="0"/>
      <w:spacing w:before="100" w:after="100" w:line="240" w:lineRule="auto"/>
      <w:textAlignment w:val="baseline"/>
    </w:pPr>
    <w:rPr>
      <w:rFonts w:ascii="Times New Roman" w:eastAsia="Times New Roman" w:hAnsi="Times New Roman" w:cs="Times New Roman"/>
      <w:b w:val="0"/>
      <w:color w:val="auto"/>
      <w:sz w:val="24"/>
      <w:szCs w:val="20"/>
      <w:lang w:eastAsia="ru-RU"/>
    </w:rPr>
  </w:style>
  <w:style w:type="paragraph" w:customStyle="1" w:styleId="220">
    <w:name w:val="Основной текст 22"/>
    <w:basedOn w:val="a2"/>
    <w:rsid w:val="00F341ED"/>
    <w:pPr>
      <w:widowControl w:val="0"/>
      <w:overflowPunct w:val="0"/>
      <w:autoSpaceDE w:val="0"/>
      <w:autoSpaceDN w:val="0"/>
      <w:adjustRightInd w:val="0"/>
      <w:spacing w:line="240" w:lineRule="auto"/>
      <w:ind w:firstLine="425"/>
      <w:jc w:val="both"/>
      <w:textAlignment w:val="baseline"/>
    </w:pPr>
    <w:rPr>
      <w:rFonts w:ascii="Times New Roman" w:eastAsia="Times New Roman" w:hAnsi="Times New Roman" w:cs="Times New Roman"/>
      <w:b w:val="0"/>
      <w:color w:val="auto"/>
      <w:sz w:val="24"/>
      <w:szCs w:val="20"/>
      <w:lang w:eastAsia="ru-RU"/>
    </w:rPr>
  </w:style>
  <w:style w:type="paragraph" w:customStyle="1" w:styleId="17">
    <w:name w:val="Текст1"/>
    <w:basedOn w:val="a2"/>
    <w:rsid w:val="00F341ED"/>
    <w:pPr>
      <w:overflowPunct w:val="0"/>
      <w:autoSpaceDE w:val="0"/>
      <w:autoSpaceDN w:val="0"/>
      <w:adjustRightInd w:val="0"/>
      <w:spacing w:line="240" w:lineRule="auto"/>
      <w:textAlignment w:val="baseline"/>
    </w:pPr>
    <w:rPr>
      <w:rFonts w:ascii="Courier New" w:eastAsia="Times New Roman" w:hAnsi="Courier New" w:cs="Times New Roman"/>
      <w:b w:val="0"/>
      <w:color w:val="auto"/>
      <w:sz w:val="20"/>
      <w:szCs w:val="20"/>
      <w:lang w:eastAsia="ru-RU"/>
    </w:rPr>
  </w:style>
  <w:style w:type="paragraph" w:customStyle="1" w:styleId="18">
    <w:name w:val="Знак1"/>
    <w:basedOn w:val="a2"/>
    <w:rsid w:val="00F341ED"/>
    <w:pPr>
      <w:spacing w:after="160" w:line="240" w:lineRule="exact"/>
    </w:pPr>
    <w:rPr>
      <w:rFonts w:ascii="Verdana" w:eastAsia="Times New Roman" w:hAnsi="Verdana" w:cs="Verdana"/>
      <w:b w:val="0"/>
      <w:color w:val="auto"/>
      <w:sz w:val="20"/>
      <w:szCs w:val="20"/>
      <w:lang w:val="en-US"/>
    </w:rPr>
  </w:style>
  <w:style w:type="paragraph" w:styleId="afff0">
    <w:name w:val="Document Map"/>
    <w:basedOn w:val="a2"/>
    <w:link w:val="afff1"/>
    <w:rsid w:val="00F341ED"/>
    <w:pPr>
      <w:spacing w:line="240" w:lineRule="auto"/>
    </w:pPr>
    <w:rPr>
      <w:rFonts w:ascii="Tahoma" w:eastAsia="Times New Roman" w:hAnsi="Tahoma" w:cs="Times New Roman"/>
      <w:b w:val="0"/>
      <w:color w:val="auto"/>
      <w:sz w:val="16"/>
      <w:szCs w:val="16"/>
      <w:lang w:val="x-none" w:eastAsia="x-none"/>
    </w:rPr>
  </w:style>
  <w:style w:type="character" w:customStyle="1" w:styleId="afff1">
    <w:name w:val="Схема документа Знак"/>
    <w:basedOn w:val="a3"/>
    <w:link w:val="afff0"/>
    <w:rsid w:val="00F341ED"/>
    <w:rPr>
      <w:rFonts w:ascii="Tahoma" w:eastAsia="Times New Roman" w:hAnsi="Tahoma" w:cs="Times New Roman"/>
      <w:sz w:val="16"/>
      <w:szCs w:val="16"/>
      <w:lang w:val="x-none" w:eastAsia="x-none"/>
    </w:rPr>
  </w:style>
  <w:style w:type="paragraph" w:styleId="afff2">
    <w:name w:val="annotation subject"/>
    <w:basedOn w:val="aff7"/>
    <w:next w:val="aff7"/>
    <w:link w:val="afff3"/>
    <w:uiPriority w:val="99"/>
    <w:rsid w:val="00F341ED"/>
    <w:rPr>
      <w:b/>
      <w:bCs/>
      <w:lang w:val="x-none" w:eastAsia="x-none"/>
    </w:rPr>
  </w:style>
  <w:style w:type="character" w:customStyle="1" w:styleId="afff3">
    <w:name w:val="Тема примечания Знак"/>
    <w:basedOn w:val="aff8"/>
    <w:link w:val="afff2"/>
    <w:uiPriority w:val="99"/>
    <w:rsid w:val="00F341ED"/>
    <w:rPr>
      <w:rFonts w:ascii="Times New Roman" w:eastAsia="Times New Roman" w:hAnsi="Times New Roman" w:cs="Times New Roman"/>
      <w:b/>
      <w:bCs/>
      <w:sz w:val="20"/>
      <w:szCs w:val="20"/>
      <w:lang w:val="x-none" w:eastAsia="x-none"/>
    </w:rPr>
  </w:style>
  <w:style w:type="paragraph" w:customStyle="1" w:styleId="Prikaz">
    <w:name w:val="Prikaz"/>
    <w:basedOn w:val="a2"/>
    <w:uiPriority w:val="99"/>
    <w:rsid w:val="00F341ED"/>
    <w:pPr>
      <w:spacing w:line="240" w:lineRule="auto"/>
      <w:ind w:firstLine="709"/>
      <w:jc w:val="both"/>
    </w:pPr>
    <w:rPr>
      <w:rFonts w:ascii="Times New Roman" w:eastAsia="Times New Roman" w:hAnsi="Times New Roman" w:cs="Times New Roman"/>
      <w:b w:val="0"/>
      <w:color w:val="auto"/>
      <w:szCs w:val="28"/>
    </w:rPr>
  </w:style>
  <w:style w:type="paragraph" w:customStyle="1" w:styleId="19">
    <w:name w:val="Знак1 Знак Знак Знак Знак Знак Знак Знак"/>
    <w:basedOn w:val="a2"/>
    <w:uiPriority w:val="99"/>
    <w:rsid w:val="00F341ED"/>
    <w:pPr>
      <w:tabs>
        <w:tab w:val="num" w:pos="360"/>
      </w:tabs>
      <w:spacing w:after="160" w:line="240" w:lineRule="exact"/>
      <w:ind w:left="360" w:hanging="360"/>
      <w:jc w:val="both"/>
    </w:pPr>
    <w:rPr>
      <w:rFonts w:ascii="Verdana" w:eastAsia="Times New Roman" w:hAnsi="Verdana" w:cs="Verdana"/>
      <w:b w:val="0"/>
      <w:color w:val="auto"/>
      <w:sz w:val="20"/>
      <w:szCs w:val="20"/>
      <w:lang w:val="en-US"/>
    </w:rPr>
  </w:style>
  <w:style w:type="paragraph" w:customStyle="1" w:styleId="Pa7">
    <w:name w:val="Pa7"/>
    <w:basedOn w:val="a2"/>
    <w:next w:val="a2"/>
    <w:uiPriority w:val="99"/>
    <w:rsid w:val="00F341ED"/>
    <w:pPr>
      <w:autoSpaceDE w:val="0"/>
      <w:autoSpaceDN w:val="0"/>
      <w:adjustRightInd w:val="0"/>
      <w:spacing w:line="201" w:lineRule="atLeast"/>
    </w:pPr>
    <w:rPr>
      <w:rFonts w:ascii="DINCyr-Light" w:eastAsia="Times New Roman" w:hAnsi="DINCyr-Light" w:cs="Times New Roman"/>
      <w:b w:val="0"/>
      <w:color w:val="auto"/>
      <w:sz w:val="24"/>
      <w:szCs w:val="24"/>
      <w:lang w:eastAsia="ru-RU"/>
    </w:rPr>
  </w:style>
  <w:style w:type="paragraph" w:customStyle="1" w:styleId="ConsPlusNormal">
    <w:name w:val="ConsPlusNormal"/>
    <w:rsid w:val="00F341ED"/>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Subject">
    <w:name w:val="Subject"/>
    <w:basedOn w:val="a2"/>
    <w:rsid w:val="00F341ED"/>
    <w:pPr>
      <w:keepNext/>
      <w:keepLines/>
      <w:spacing w:after="290" w:line="290" w:lineRule="atLeast"/>
    </w:pPr>
    <w:rPr>
      <w:rFonts w:ascii="Times New Roman" w:eastAsia="Times New Roman" w:hAnsi="Times New Roman" w:cs="Times New Roman"/>
      <w:color w:val="auto"/>
      <w:sz w:val="24"/>
      <w:szCs w:val="20"/>
      <w:lang w:val="en-GB"/>
    </w:rPr>
  </w:style>
  <w:style w:type="paragraph" w:customStyle="1" w:styleId="Iiiaeuiue">
    <w:name w:val="Ii?iaeuiue"/>
    <w:rsid w:val="00F341ED"/>
    <w:pPr>
      <w:spacing w:after="0" w:line="240" w:lineRule="auto"/>
    </w:pPr>
    <w:rPr>
      <w:rFonts w:ascii="Swiss Light 10pt" w:eastAsia="Times New Roman" w:hAnsi="Swiss Light 10pt" w:cs="Times New Roman"/>
      <w:sz w:val="20"/>
      <w:szCs w:val="20"/>
      <w:lang w:val="en-GB"/>
    </w:rPr>
  </w:style>
  <w:style w:type="paragraph" w:styleId="afff4">
    <w:name w:val="Closing"/>
    <w:basedOn w:val="a2"/>
    <w:link w:val="afff5"/>
    <w:rsid w:val="00F341ED"/>
    <w:pPr>
      <w:spacing w:line="290" w:lineRule="atLeast"/>
    </w:pPr>
    <w:rPr>
      <w:rFonts w:ascii="Times New Roman" w:eastAsia="Times New Roman" w:hAnsi="Times New Roman" w:cs="Times New Roman"/>
      <w:b w:val="0"/>
      <w:color w:val="auto"/>
      <w:sz w:val="20"/>
      <w:szCs w:val="20"/>
      <w:lang w:val="en-AU"/>
    </w:rPr>
  </w:style>
  <w:style w:type="character" w:customStyle="1" w:styleId="afff5">
    <w:name w:val="Прощание Знак"/>
    <w:basedOn w:val="a3"/>
    <w:link w:val="afff4"/>
    <w:rsid w:val="00F341ED"/>
    <w:rPr>
      <w:rFonts w:ascii="Times New Roman" w:eastAsia="Times New Roman" w:hAnsi="Times New Roman" w:cs="Times New Roman"/>
      <w:sz w:val="20"/>
      <w:szCs w:val="20"/>
      <w:lang w:val="en-AU"/>
    </w:rPr>
  </w:style>
  <w:style w:type="paragraph" w:customStyle="1" w:styleId="Primer">
    <w:name w:val="Primer"/>
    <w:basedOn w:val="a2"/>
    <w:rsid w:val="00F341ED"/>
    <w:pPr>
      <w:spacing w:line="360" w:lineRule="auto"/>
      <w:ind w:firstLine="720"/>
    </w:pPr>
    <w:rPr>
      <w:rFonts w:ascii="Times New Roman" w:eastAsia="Times New Roman" w:hAnsi="Times New Roman" w:cs="Times New Roman"/>
      <w:b w:val="0"/>
      <w:color w:val="auto"/>
      <w:sz w:val="20"/>
      <w:szCs w:val="20"/>
    </w:rPr>
  </w:style>
  <w:style w:type="paragraph" w:customStyle="1" w:styleId="Text-in-table">
    <w:name w:val="Text-in-table"/>
    <w:basedOn w:val="a2"/>
    <w:rsid w:val="00F341ED"/>
    <w:pPr>
      <w:spacing w:line="240" w:lineRule="auto"/>
    </w:pPr>
    <w:rPr>
      <w:rFonts w:ascii="Times New Roman" w:eastAsia="Times New Roman" w:hAnsi="Times New Roman" w:cs="Times New Roman"/>
      <w:b w:val="0"/>
      <w:color w:val="auto"/>
      <w:sz w:val="24"/>
      <w:szCs w:val="20"/>
    </w:rPr>
  </w:style>
  <w:style w:type="paragraph" w:customStyle="1" w:styleId="lenaII1">
    <w:name w:val="lenaII1"/>
    <w:basedOn w:val="7"/>
    <w:rsid w:val="00F341ED"/>
    <w:pPr>
      <w:keepNext/>
      <w:numPr>
        <w:ilvl w:val="0"/>
        <w:numId w:val="9"/>
      </w:numPr>
      <w:tabs>
        <w:tab w:val="clear" w:pos="1440"/>
      </w:tabs>
      <w:suppressAutoHyphens/>
      <w:autoSpaceDE/>
      <w:autoSpaceDN/>
      <w:spacing w:before="0" w:after="0"/>
    </w:pPr>
    <w:rPr>
      <w:rFonts w:ascii="Calibri" w:hAnsi="Calibri"/>
      <w:b/>
      <w:sz w:val="24"/>
      <w:szCs w:val="24"/>
      <w:u w:val="single"/>
      <w:lang w:val="en-AU" w:eastAsia="ar-SA"/>
    </w:rPr>
  </w:style>
  <w:style w:type="paragraph" w:customStyle="1" w:styleId="1a">
    <w:name w:val="Абзац списка1"/>
    <w:basedOn w:val="a2"/>
    <w:rsid w:val="00F341ED"/>
    <w:pPr>
      <w:spacing w:line="240" w:lineRule="auto"/>
      <w:ind w:left="720"/>
      <w:contextualSpacing/>
    </w:pPr>
    <w:rPr>
      <w:rFonts w:ascii="Times New Roman" w:eastAsia="Times New Roman" w:hAnsi="Times New Roman" w:cs="Times New Roman"/>
      <w:b w:val="0"/>
      <w:color w:val="auto"/>
      <w:sz w:val="20"/>
      <w:szCs w:val="20"/>
      <w:lang w:val="en-AU"/>
    </w:rPr>
  </w:style>
  <w:style w:type="paragraph" w:styleId="36">
    <w:name w:val="toc 3"/>
    <w:basedOn w:val="a2"/>
    <w:next w:val="a2"/>
    <w:autoRedefine/>
    <w:uiPriority w:val="39"/>
    <w:unhideWhenUsed/>
    <w:qFormat/>
    <w:rsid w:val="00F341ED"/>
    <w:pPr>
      <w:spacing w:after="100"/>
      <w:ind w:left="440"/>
    </w:pPr>
    <w:rPr>
      <w:rFonts w:ascii="Calibri" w:eastAsia="Times New Roman" w:hAnsi="Calibri" w:cs="Times New Roman"/>
      <w:b w:val="0"/>
      <w:color w:val="auto"/>
      <w:sz w:val="22"/>
    </w:rPr>
  </w:style>
  <w:style w:type="paragraph" w:customStyle="1" w:styleId="111">
    <w:name w:val="Заголовок 111"/>
    <w:rsid w:val="00F341ED"/>
    <w:pPr>
      <w:widowControl w:val="0"/>
      <w:autoSpaceDE w:val="0"/>
      <w:autoSpaceDN w:val="0"/>
      <w:adjustRightInd w:val="0"/>
      <w:spacing w:before="240" w:after="120" w:line="240" w:lineRule="auto"/>
      <w:jc w:val="center"/>
    </w:pPr>
    <w:rPr>
      <w:rFonts w:ascii="Times New Roman" w:eastAsia="Times New Roman" w:hAnsi="Times New Roman" w:cs="Times New Roman"/>
      <w:b/>
      <w:bCs/>
      <w:sz w:val="28"/>
      <w:szCs w:val="28"/>
      <w:lang w:eastAsia="ru-RU"/>
    </w:rPr>
  </w:style>
  <w:style w:type="paragraph" w:customStyle="1" w:styleId="112">
    <w:name w:val="Основной текст с отступом11"/>
    <w:basedOn w:val="a2"/>
    <w:rsid w:val="00F341ED"/>
    <w:pPr>
      <w:autoSpaceDE w:val="0"/>
      <w:autoSpaceDN w:val="0"/>
      <w:spacing w:after="120" w:line="240" w:lineRule="auto"/>
      <w:ind w:left="283"/>
      <w:jc w:val="both"/>
    </w:pPr>
    <w:rPr>
      <w:rFonts w:ascii="Times New Roman" w:eastAsia="Times New Roman" w:hAnsi="Times New Roman" w:cs="Times New Roman"/>
      <w:b w:val="0"/>
      <w:color w:val="auto"/>
      <w:sz w:val="24"/>
      <w:szCs w:val="24"/>
      <w:lang w:eastAsia="ru-RU"/>
    </w:rPr>
  </w:style>
  <w:style w:type="paragraph" w:customStyle="1" w:styleId="3110">
    <w:name w:val="Основной текст 311"/>
    <w:basedOn w:val="a2"/>
    <w:rsid w:val="00F341ED"/>
    <w:pPr>
      <w:tabs>
        <w:tab w:val="left" w:pos="2977"/>
      </w:tabs>
      <w:overflowPunct w:val="0"/>
      <w:autoSpaceDE w:val="0"/>
      <w:autoSpaceDN w:val="0"/>
      <w:adjustRightInd w:val="0"/>
      <w:spacing w:line="240" w:lineRule="auto"/>
    </w:pPr>
    <w:rPr>
      <w:rFonts w:ascii="Times New Roman" w:eastAsia="Times New Roman" w:hAnsi="Times New Roman" w:cs="Times New Roman"/>
      <w:color w:val="auto"/>
      <w:szCs w:val="20"/>
      <w:lang w:eastAsia="ru-RU"/>
    </w:rPr>
  </w:style>
  <w:style w:type="paragraph" w:customStyle="1" w:styleId="3111">
    <w:name w:val="Заголовок 311"/>
    <w:rsid w:val="00F341ED"/>
    <w:pPr>
      <w:widowControl w:val="0"/>
      <w:autoSpaceDE w:val="0"/>
      <w:autoSpaceDN w:val="0"/>
      <w:adjustRightInd w:val="0"/>
      <w:spacing w:before="240" w:after="40" w:line="240" w:lineRule="auto"/>
    </w:pPr>
    <w:rPr>
      <w:rFonts w:ascii="Times New Roman" w:eastAsia="Times New Roman" w:hAnsi="Times New Roman" w:cs="Times New Roman"/>
      <w:b/>
      <w:bCs/>
      <w:lang w:eastAsia="ru-RU"/>
    </w:rPr>
  </w:style>
  <w:style w:type="paragraph" w:customStyle="1" w:styleId="113">
    <w:name w:val="Обычный11"/>
    <w:rsid w:val="00F341ED"/>
    <w:pPr>
      <w:spacing w:after="0" w:line="240" w:lineRule="auto"/>
    </w:pPr>
    <w:rPr>
      <w:rFonts w:ascii="AGOpus" w:eastAsia="Times New Roman" w:hAnsi="AGOpus" w:cs="Times New Roman"/>
      <w:color w:val="000000"/>
      <w:sz w:val="22"/>
      <w:szCs w:val="20"/>
      <w:lang w:eastAsia="ru-RU"/>
    </w:rPr>
  </w:style>
  <w:style w:type="paragraph" w:customStyle="1" w:styleId="114">
    <w:name w:val="Знак1 Знак Знак Знак1"/>
    <w:basedOn w:val="a2"/>
    <w:rsid w:val="00F341ED"/>
    <w:pPr>
      <w:spacing w:after="160" w:line="240" w:lineRule="exact"/>
    </w:pPr>
    <w:rPr>
      <w:rFonts w:ascii="Verdana" w:eastAsia="Times New Roman" w:hAnsi="Verdana" w:cs="Verdana"/>
      <w:b w:val="0"/>
      <w:color w:val="auto"/>
      <w:sz w:val="20"/>
      <w:szCs w:val="20"/>
      <w:lang w:val="en-US"/>
    </w:rPr>
  </w:style>
  <w:style w:type="paragraph" w:customStyle="1" w:styleId="221">
    <w:name w:val="Основной текст 221"/>
    <w:basedOn w:val="a2"/>
    <w:rsid w:val="00F341ED"/>
    <w:pPr>
      <w:widowControl w:val="0"/>
      <w:overflowPunct w:val="0"/>
      <w:autoSpaceDE w:val="0"/>
      <w:autoSpaceDN w:val="0"/>
      <w:adjustRightInd w:val="0"/>
      <w:spacing w:line="240" w:lineRule="auto"/>
      <w:ind w:firstLine="425"/>
      <w:jc w:val="both"/>
      <w:textAlignment w:val="baseline"/>
    </w:pPr>
    <w:rPr>
      <w:rFonts w:ascii="Times New Roman" w:eastAsia="Times New Roman" w:hAnsi="Times New Roman" w:cs="Times New Roman"/>
      <w:b w:val="0"/>
      <w:color w:val="auto"/>
      <w:sz w:val="24"/>
      <w:szCs w:val="20"/>
      <w:lang w:eastAsia="ru-RU"/>
    </w:rPr>
  </w:style>
  <w:style w:type="paragraph" w:customStyle="1" w:styleId="115">
    <w:name w:val="Текст11"/>
    <w:basedOn w:val="a2"/>
    <w:rsid w:val="00F341ED"/>
    <w:pPr>
      <w:overflowPunct w:val="0"/>
      <w:autoSpaceDE w:val="0"/>
      <w:autoSpaceDN w:val="0"/>
      <w:adjustRightInd w:val="0"/>
      <w:spacing w:line="240" w:lineRule="auto"/>
      <w:textAlignment w:val="baseline"/>
    </w:pPr>
    <w:rPr>
      <w:rFonts w:ascii="Courier New" w:eastAsia="Times New Roman" w:hAnsi="Courier New" w:cs="Times New Roman"/>
      <w:b w:val="0"/>
      <w:color w:val="auto"/>
      <w:sz w:val="20"/>
      <w:szCs w:val="20"/>
      <w:lang w:eastAsia="ru-RU"/>
    </w:rPr>
  </w:style>
  <w:style w:type="paragraph" w:customStyle="1" w:styleId="116">
    <w:name w:val="Знак11"/>
    <w:basedOn w:val="a2"/>
    <w:rsid w:val="00F341ED"/>
    <w:pPr>
      <w:spacing w:after="160" w:line="240" w:lineRule="exact"/>
    </w:pPr>
    <w:rPr>
      <w:rFonts w:ascii="Verdana" w:eastAsia="Times New Roman" w:hAnsi="Verdana" w:cs="Verdana"/>
      <w:b w:val="0"/>
      <w:color w:val="auto"/>
      <w:sz w:val="20"/>
      <w:szCs w:val="20"/>
      <w:lang w:val="en-US"/>
    </w:rPr>
  </w:style>
  <w:style w:type="paragraph" w:customStyle="1" w:styleId="230">
    <w:name w:val="Основной текст 23"/>
    <w:basedOn w:val="a2"/>
    <w:rsid w:val="00F341ED"/>
    <w:pPr>
      <w:widowControl w:val="0"/>
      <w:overflowPunct w:val="0"/>
      <w:autoSpaceDE w:val="0"/>
      <w:autoSpaceDN w:val="0"/>
      <w:adjustRightInd w:val="0"/>
      <w:spacing w:line="240" w:lineRule="auto"/>
      <w:ind w:firstLine="425"/>
      <w:jc w:val="both"/>
      <w:textAlignment w:val="baseline"/>
    </w:pPr>
    <w:rPr>
      <w:rFonts w:ascii="Times New Roman" w:eastAsia="Times New Roman" w:hAnsi="Times New Roman" w:cs="Times New Roman"/>
      <w:b w:val="0"/>
      <w:color w:val="auto"/>
      <w:sz w:val="24"/>
      <w:szCs w:val="20"/>
      <w:lang w:eastAsia="ru-RU"/>
    </w:rPr>
  </w:style>
  <w:style w:type="paragraph" w:styleId="afff6">
    <w:name w:val="No Spacing"/>
    <w:link w:val="afff7"/>
    <w:qFormat/>
    <w:rsid w:val="00F341ED"/>
    <w:pPr>
      <w:spacing w:after="0" w:line="240" w:lineRule="auto"/>
    </w:pPr>
    <w:rPr>
      <w:rFonts w:ascii="Times New Roman" w:eastAsia="Times New Roman" w:hAnsi="Times New Roman" w:cs="Times New Roman"/>
      <w:sz w:val="20"/>
      <w:szCs w:val="20"/>
      <w:lang w:eastAsia="ru-RU"/>
    </w:rPr>
  </w:style>
  <w:style w:type="character" w:customStyle="1" w:styleId="afff7">
    <w:name w:val="Без интервала Знак"/>
    <w:link w:val="afff6"/>
    <w:locked/>
    <w:rsid w:val="00F341ED"/>
    <w:rPr>
      <w:rFonts w:ascii="Times New Roman" w:eastAsia="Times New Roman" w:hAnsi="Times New Roman" w:cs="Times New Roman"/>
      <w:sz w:val="20"/>
      <w:szCs w:val="20"/>
      <w:lang w:eastAsia="ru-RU"/>
    </w:rPr>
  </w:style>
  <w:style w:type="paragraph" w:customStyle="1" w:styleId="Style6">
    <w:name w:val="Style6"/>
    <w:basedOn w:val="a2"/>
    <w:uiPriority w:val="99"/>
    <w:rsid w:val="00F341ED"/>
    <w:pPr>
      <w:widowControl w:val="0"/>
      <w:autoSpaceDE w:val="0"/>
      <w:autoSpaceDN w:val="0"/>
      <w:adjustRightInd w:val="0"/>
      <w:spacing w:line="288" w:lineRule="exact"/>
      <w:ind w:firstLine="264"/>
      <w:jc w:val="both"/>
    </w:pPr>
    <w:rPr>
      <w:rFonts w:ascii="Times New Roman" w:eastAsia="Times New Roman" w:hAnsi="Times New Roman" w:cs="Times New Roman"/>
      <w:b w:val="0"/>
      <w:color w:val="auto"/>
      <w:sz w:val="24"/>
      <w:szCs w:val="24"/>
      <w:lang w:eastAsia="ru-RU"/>
    </w:rPr>
  </w:style>
  <w:style w:type="character" w:customStyle="1" w:styleId="FontStyle15">
    <w:name w:val="Font Style15"/>
    <w:uiPriority w:val="99"/>
    <w:rsid w:val="00F341ED"/>
    <w:rPr>
      <w:rFonts w:ascii="Times New Roman" w:hAnsi="Times New Roman" w:cs="Times New Roman" w:hint="default"/>
      <w:sz w:val="24"/>
      <w:szCs w:val="24"/>
    </w:rPr>
  </w:style>
  <w:style w:type="character" w:customStyle="1" w:styleId="FontStyle14">
    <w:name w:val="Font Style14"/>
    <w:uiPriority w:val="99"/>
    <w:rsid w:val="00F341ED"/>
    <w:rPr>
      <w:rFonts w:ascii="Times New Roman" w:hAnsi="Times New Roman" w:cs="Times New Roman" w:hint="default"/>
      <w:b/>
      <w:bCs/>
      <w:sz w:val="24"/>
      <w:szCs w:val="24"/>
    </w:rPr>
  </w:style>
  <w:style w:type="paragraph" w:customStyle="1" w:styleId="2011">
    <w:name w:val="Основной текст отчета ЧЭ 2011"/>
    <w:basedOn w:val="a2"/>
    <w:rsid w:val="00F341ED"/>
    <w:pPr>
      <w:spacing w:line="240" w:lineRule="auto"/>
      <w:ind w:firstLine="709"/>
      <w:jc w:val="both"/>
    </w:pPr>
    <w:rPr>
      <w:rFonts w:ascii="Calibri" w:eastAsia="Times New Roman" w:hAnsi="Calibri" w:cs="Times New Roman"/>
      <w:b w:val="0"/>
      <w:color w:val="auto"/>
      <w:sz w:val="24"/>
      <w:szCs w:val="20"/>
      <w:lang w:eastAsia="ru-RU"/>
    </w:rPr>
  </w:style>
  <w:style w:type="paragraph" w:customStyle="1" w:styleId="3">
    <w:name w:val="Стиль3"/>
    <w:basedOn w:val="af9"/>
    <w:qFormat/>
    <w:rsid w:val="00F341ED"/>
    <w:pPr>
      <w:numPr>
        <w:ilvl w:val="2"/>
        <w:numId w:val="10"/>
      </w:numPr>
      <w:spacing w:before="240" w:after="280" w:line="240" w:lineRule="auto"/>
      <w:ind w:left="2160" w:hanging="360"/>
      <w:jc w:val="both"/>
      <w:outlineLvl w:val="2"/>
    </w:pPr>
    <w:rPr>
      <w:rFonts w:ascii="Times New Roman" w:eastAsia="Times New Roman" w:hAnsi="Times New Roman" w:cs="Times New Roman"/>
      <w:bCs/>
      <w:i/>
      <w:iCs/>
      <w:color w:val="333399"/>
      <w:sz w:val="26"/>
      <w:szCs w:val="28"/>
      <w:lang w:eastAsia="ru-RU"/>
    </w:rPr>
  </w:style>
  <w:style w:type="paragraph" w:customStyle="1" w:styleId="4">
    <w:name w:val="Стиль4"/>
    <w:basedOn w:val="1"/>
    <w:link w:val="42"/>
    <w:qFormat/>
    <w:rsid w:val="00F341ED"/>
    <w:pPr>
      <w:numPr>
        <w:numId w:val="10"/>
      </w:numPr>
      <w:autoSpaceDE w:val="0"/>
      <w:autoSpaceDN w:val="0"/>
      <w:adjustRightInd w:val="0"/>
      <w:spacing w:before="80" w:after="280" w:line="240" w:lineRule="auto"/>
      <w:jc w:val="center"/>
    </w:pPr>
    <w:rPr>
      <w:rFonts w:ascii="Times New Roman" w:eastAsia="Times New Roman" w:hAnsi="Times New Roman" w:cs="Times New Roman"/>
      <w:b w:val="0"/>
      <w:bCs/>
      <w:caps/>
      <w:color w:val="333399"/>
      <w:kern w:val="0"/>
      <w:sz w:val="30"/>
      <w:szCs w:val="30"/>
      <w:lang w:eastAsia="ru-RU"/>
    </w:rPr>
  </w:style>
  <w:style w:type="character" w:customStyle="1" w:styleId="42">
    <w:name w:val="Стиль4 Знак"/>
    <w:link w:val="4"/>
    <w:rsid w:val="00F341ED"/>
    <w:rPr>
      <w:rFonts w:ascii="Times New Roman" w:eastAsia="Times New Roman" w:hAnsi="Times New Roman" w:cs="Times New Roman"/>
      <w:bCs/>
      <w:caps/>
      <w:color w:val="333399"/>
      <w:sz w:val="30"/>
      <w:szCs w:val="30"/>
      <w:lang w:eastAsia="ru-RU"/>
    </w:rPr>
  </w:style>
  <w:style w:type="numbering" w:customStyle="1" w:styleId="1b">
    <w:name w:val="Нет списка1"/>
    <w:next w:val="a5"/>
    <w:uiPriority w:val="99"/>
    <w:semiHidden/>
    <w:unhideWhenUsed/>
    <w:rsid w:val="009A2615"/>
  </w:style>
  <w:style w:type="paragraph" w:customStyle="1" w:styleId="TimesNewRoman">
    <w:name w:val="Текст + Times New Roman"/>
    <w:aliases w:val="12 pt,по ширине,Первая строка:  1,25 см,Справа:  ... ..."/>
    <w:basedOn w:val="a2"/>
    <w:rsid w:val="009A2615"/>
    <w:pPr>
      <w:spacing w:after="100" w:line="360" w:lineRule="auto"/>
      <w:ind w:firstLine="720"/>
      <w:jc w:val="both"/>
    </w:pPr>
    <w:rPr>
      <w:rFonts w:ascii="Arial" w:eastAsia="Times New Roman" w:hAnsi="Arial" w:cs="Times New Roman"/>
      <w:b w:val="0"/>
      <w:color w:val="auto"/>
      <w:sz w:val="24"/>
      <w:szCs w:val="20"/>
      <w:lang w:eastAsia="ru-RU"/>
    </w:rPr>
  </w:style>
  <w:style w:type="paragraph" w:customStyle="1" w:styleId="xl31">
    <w:name w:val="xl31"/>
    <w:basedOn w:val="a2"/>
    <w:rsid w:val="009A2615"/>
    <w:pPr>
      <w:pBdr>
        <w:left w:val="single" w:sz="8" w:space="0" w:color="auto"/>
      </w:pBdr>
      <w:spacing w:before="100" w:beforeAutospacing="1" w:after="100" w:afterAutospacing="1" w:line="240" w:lineRule="auto"/>
      <w:jc w:val="center"/>
      <w:textAlignment w:val="top"/>
    </w:pPr>
    <w:rPr>
      <w:rFonts w:ascii="Times New Roman" w:eastAsia="Arial Unicode MS" w:hAnsi="Times New Roman" w:cs="Times New Roman"/>
      <w:b w:val="0"/>
      <w:color w:val="auto"/>
      <w:sz w:val="24"/>
      <w:szCs w:val="24"/>
      <w:lang w:eastAsia="ru-RU"/>
    </w:rPr>
  </w:style>
  <w:style w:type="paragraph" w:customStyle="1" w:styleId="afff8">
    <w:name w:val="Краткий обратный адрес"/>
    <w:basedOn w:val="a2"/>
    <w:rsid w:val="009A2615"/>
    <w:pPr>
      <w:spacing w:line="240" w:lineRule="auto"/>
      <w:ind w:firstLine="720"/>
    </w:pPr>
    <w:rPr>
      <w:rFonts w:ascii="Times New Roman" w:eastAsia="Times New Roman" w:hAnsi="Times New Roman" w:cs="Times New Roman"/>
      <w:b w:val="0"/>
      <w:color w:val="auto"/>
      <w:sz w:val="24"/>
      <w:szCs w:val="20"/>
      <w:lang w:eastAsia="ru-RU"/>
    </w:rPr>
  </w:style>
  <w:style w:type="paragraph" w:customStyle="1" w:styleId="1c">
    <w:name w:val="Стиль1"/>
    <w:basedOn w:val="a2"/>
    <w:rsid w:val="009A2615"/>
    <w:pPr>
      <w:spacing w:line="240" w:lineRule="auto"/>
      <w:ind w:firstLine="709"/>
    </w:pPr>
    <w:rPr>
      <w:rFonts w:ascii="Times New Roman" w:eastAsia="Times New Roman" w:hAnsi="Times New Roman" w:cs="Times New Roman"/>
      <w:b w:val="0"/>
      <w:color w:val="auto"/>
      <w:sz w:val="24"/>
      <w:szCs w:val="20"/>
      <w:lang w:eastAsia="ru-RU"/>
    </w:rPr>
  </w:style>
  <w:style w:type="paragraph" w:customStyle="1" w:styleId="afff9">
    <w:name w:val="Îñíîâíîé òåêñò"/>
    <w:basedOn w:val="a2"/>
    <w:uiPriority w:val="99"/>
    <w:rsid w:val="009A2615"/>
    <w:pPr>
      <w:tabs>
        <w:tab w:val="left" w:pos="1134"/>
      </w:tabs>
      <w:overflowPunct w:val="0"/>
      <w:autoSpaceDE w:val="0"/>
      <w:autoSpaceDN w:val="0"/>
      <w:adjustRightInd w:val="0"/>
      <w:spacing w:line="240" w:lineRule="auto"/>
      <w:jc w:val="center"/>
    </w:pPr>
    <w:rPr>
      <w:rFonts w:ascii="Arial" w:eastAsia="Times New Roman" w:hAnsi="Arial" w:cs="Times New Roman"/>
      <w:b w:val="0"/>
      <w:color w:val="auto"/>
      <w:sz w:val="24"/>
      <w:szCs w:val="20"/>
      <w:lang w:eastAsia="ru-RU"/>
    </w:rPr>
  </w:style>
  <w:style w:type="paragraph" w:customStyle="1" w:styleId="A0E349F008B644AAB6A282E0D042D17E">
    <w:name w:val="A0E349F008B644AAB6A282E0D042D17E"/>
    <w:rsid w:val="009A2615"/>
    <w:rPr>
      <w:rFonts w:ascii="Calibri" w:eastAsia="Times New Roman" w:hAnsi="Calibri" w:cs="Times New Roman"/>
      <w:sz w:val="22"/>
      <w:szCs w:val="22"/>
      <w:lang w:eastAsia="ru-RU"/>
    </w:rPr>
  </w:style>
  <w:style w:type="paragraph" w:customStyle="1" w:styleId="afffa">
    <w:name w:val="Îáû÷íûé"/>
    <w:rsid w:val="009A2615"/>
    <w:pPr>
      <w:widowControl w:val="0"/>
      <w:spacing w:after="0" w:line="240" w:lineRule="auto"/>
    </w:pPr>
    <w:rPr>
      <w:rFonts w:ascii="Times New Roman" w:eastAsia="Times New Roman" w:hAnsi="Times New Roman" w:cs="Times New Roman"/>
      <w:sz w:val="20"/>
      <w:szCs w:val="20"/>
      <w:lang w:eastAsia="ru-RU"/>
    </w:rPr>
  </w:style>
  <w:style w:type="paragraph" w:customStyle="1" w:styleId="Default">
    <w:name w:val="Default"/>
    <w:rsid w:val="009A2615"/>
    <w:pPr>
      <w:autoSpaceDE w:val="0"/>
      <w:autoSpaceDN w:val="0"/>
      <w:adjustRightInd w:val="0"/>
      <w:spacing w:after="0" w:line="240" w:lineRule="auto"/>
    </w:pPr>
    <w:rPr>
      <w:rFonts w:ascii="Times New Roman" w:eastAsia="Times New Roman" w:hAnsi="Times New Roman" w:cs="Times New Roman"/>
      <w:color w:val="000000"/>
      <w:lang w:eastAsia="ru-RU"/>
    </w:rPr>
  </w:style>
  <w:style w:type="character" w:customStyle="1" w:styleId="1d">
    <w:name w:val="Текст примечания Знак1"/>
    <w:basedOn w:val="a3"/>
    <w:uiPriority w:val="99"/>
    <w:semiHidden/>
    <w:rsid w:val="009A2615"/>
    <w:rPr>
      <w:rFonts w:ascii="Times New Roman" w:eastAsia="Times New Roman" w:hAnsi="Times New Roman" w:cs="Times New Roman"/>
      <w:sz w:val="20"/>
      <w:szCs w:val="20"/>
      <w:lang w:eastAsia="ru-RU"/>
    </w:rPr>
  </w:style>
  <w:style w:type="character" w:customStyle="1" w:styleId="portal-headerlogo-subtitle1">
    <w:name w:val="portal-header__logo-subtitle1"/>
    <w:rsid w:val="009A2615"/>
    <w:rPr>
      <w:rFonts w:ascii="Roboto Condensed" w:hAnsi="Roboto Condensed" w:hint="default"/>
      <w:vanish w:val="0"/>
      <w:webHidden w:val="0"/>
      <w:color w:val="8E8E8E"/>
      <w:sz w:val="24"/>
      <w:szCs w:val="24"/>
      <w:specVanish w:val="0"/>
    </w:rPr>
  </w:style>
  <w:style w:type="paragraph" w:customStyle="1" w:styleId="1e">
    <w:name w:val="Стиль Подзаголовка 1"/>
    <w:basedOn w:val="a2"/>
    <w:rsid w:val="009A2615"/>
    <w:pPr>
      <w:keepNext/>
      <w:numPr>
        <w:ilvl w:val="12"/>
      </w:numPr>
      <w:spacing w:before="240" w:line="240" w:lineRule="auto"/>
      <w:jc w:val="both"/>
    </w:pPr>
    <w:rPr>
      <w:rFonts w:ascii="Times New Roman" w:eastAsia="Times New Roman" w:hAnsi="Times New Roman" w:cs="Times New Roman"/>
      <w:bCs/>
      <w:i/>
      <w:iCs/>
      <w:color w:val="auto"/>
      <w:sz w:val="22"/>
      <w:lang w:eastAsia="ru-RU"/>
    </w:rPr>
  </w:style>
  <w:style w:type="paragraph" w:customStyle="1" w:styleId="xl145">
    <w:name w:val="xl145"/>
    <w:basedOn w:val="a2"/>
    <w:rsid w:val="009A2615"/>
    <w:pPr>
      <w:spacing w:before="100" w:after="100" w:line="240" w:lineRule="auto"/>
      <w:jc w:val="center"/>
    </w:pPr>
    <w:rPr>
      <w:rFonts w:ascii="Times New Roman" w:eastAsia="Times New Roman" w:hAnsi="Times New Roman" w:cs="Times New Roman"/>
      <w:b w:val="0"/>
      <w:color w:val="auto"/>
      <w:sz w:val="24"/>
      <w:szCs w:val="24"/>
      <w:lang w:eastAsia="ru-RU"/>
    </w:rPr>
  </w:style>
  <w:style w:type="paragraph" w:customStyle="1" w:styleId="ABC-BulletsinNotes">
    <w:name w:val="ABC - Bullets in Notes"/>
    <w:basedOn w:val="a2"/>
    <w:rsid w:val="009A2615"/>
    <w:pPr>
      <w:spacing w:after="240" w:line="240" w:lineRule="auto"/>
      <w:jc w:val="both"/>
    </w:pPr>
    <w:rPr>
      <w:rFonts w:ascii="Times New Roman" w:eastAsia="Times New Roman" w:hAnsi="Times New Roman" w:cs="Times New Roman"/>
      <w:b w:val="0"/>
      <w:color w:val="auto"/>
      <w:sz w:val="20"/>
      <w:szCs w:val="20"/>
      <w:lang w:val="en-GB" w:eastAsia="ru-RU"/>
    </w:rPr>
  </w:style>
  <w:style w:type="paragraph" w:customStyle="1" w:styleId="29">
    <w:name w:val="Обычный2"/>
    <w:basedOn w:val="a2"/>
    <w:rsid w:val="009A2615"/>
    <w:pPr>
      <w:snapToGrid w:val="0"/>
      <w:spacing w:before="20" w:after="40" w:line="240" w:lineRule="auto"/>
    </w:pPr>
    <w:rPr>
      <w:rFonts w:ascii="Times New Roman" w:eastAsia="Arial Unicode MS" w:hAnsi="Times New Roman" w:cs="Times New Roman"/>
      <w:b w:val="0"/>
      <w:color w:val="auto"/>
      <w:sz w:val="22"/>
      <w:lang w:eastAsia="ru-RU"/>
    </w:rPr>
  </w:style>
  <w:style w:type="paragraph" w:customStyle="1" w:styleId="afffb">
    <w:name w:val="Достижение"/>
    <w:basedOn w:val="afc"/>
    <w:autoRedefine/>
    <w:rsid w:val="009A2615"/>
    <w:pPr>
      <w:spacing w:after="60" w:line="220" w:lineRule="atLeast"/>
      <w:ind w:right="245"/>
      <w:jc w:val="both"/>
    </w:pPr>
    <w:rPr>
      <w:bCs/>
      <w:sz w:val="20"/>
      <w:szCs w:val="20"/>
      <w:lang w:val="ru-RU" w:eastAsia="en-US"/>
    </w:rPr>
  </w:style>
  <w:style w:type="paragraph" w:customStyle="1" w:styleId="SubHeading">
    <w:name w:val="Sub Heading"/>
    <w:rsid w:val="009A2615"/>
    <w:pPr>
      <w:widowControl w:val="0"/>
      <w:autoSpaceDE w:val="0"/>
      <w:autoSpaceDN w:val="0"/>
      <w:adjustRightInd w:val="0"/>
      <w:spacing w:before="80" w:after="20" w:line="240" w:lineRule="auto"/>
    </w:pPr>
    <w:rPr>
      <w:rFonts w:ascii="Times New Roman" w:eastAsia="Times New Roman" w:hAnsi="Times New Roman" w:cs="Times New Roman"/>
      <w:sz w:val="20"/>
      <w:szCs w:val="20"/>
      <w:lang w:eastAsia="ru-RU"/>
    </w:rPr>
  </w:style>
  <w:style w:type="paragraph" w:customStyle="1" w:styleId="222">
    <w:name w:val="Заголовок 22"/>
    <w:rsid w:val="009A2615"/>
    <w:pPr>
      <w:widowControl w:val="0"/>
      <w:autoSpaceDE w:val="0"/>
      <w:autoSpaceDN w:val="0"/>
      <w:adjustRightInd w:val="0"/>
      <w:spacing w:before="240" w:after="40" w:line="240" w:lineRule="auto"/>
    </w:pPr>
    <w:rPr>
      <w:rFonts w:ascii="Times New Roman" w:eastAsia="Times New Roman" w:hAnsi="Times New Roman" w:cs="Times New Roman"/>
      <w:b/>
      <w:bCs/>
      <w:lang w:eastAsia="ru-RU"/>
    </w:rPr>
  </w:style>
  <w:style w:type="character" w:styleId="afffc">
    <w:name w:val="FollowedHyperlink"/>
    <w:rsid w:val="009A2615"/>
    <w:rPr>
      <w:color w:val="800080"/>
      <w:u w:val="single"/>
    </w:rPr>
  </w:style>
  <w:style w:type="paragraph" w:customStyle="1" w:styleId="CharChar">
    <w:name w:val="Char Знак Знак Char"/>
    <w:basedOn w:val="a2"/>
    <w:rsid w:val="009A2615"/>
    <w:pPr>
      <w:tabs>
        <w:tab w:val="num" w:pos="432"/>
      </w:tabs>
      <w:spacing w:before="120" w:after="160" w:line="240" w:lineRule="auto"/>
      <w:ind w:left="432" w:hanging="432"/>
    </w:pPr>
    <w:rPr>
      <w:rFonts w:ascii="Times New Roman" w:eastAsia="Times New Roman" w:hAnsi="Times New Roman" w:cs="Times New Roman"/>
      <w:caps/>
      <w:color w:val="auto"/>
      <w:sz w:val="32"/>
      <w:szCs w:val="32"/>
      <w:lang w:val="en-US" w:eastAsia="ru-RU"/>
    </w:rPr>
  </w:style>
  <w:style w:type="character" w:customStyle="1" w:styleId="FontStyle18">
    <w:name w:val="Font Style18"/>
    <w:rsid w:val="009A2615"/>
    <w:rPr>
      <w:rFonts w:ascii="Times New Roman" w:hAnsi="Times New Roman" w:cs="Times New Roman"/>
      <w:sz w:val="26"/>
      <w:szCs w:val="26"/>
    </w:rPr>
  </w:style>
  <w:style w:type="paragraph" w:customStyle="1" w:styleId="prilozhenieglava">
    <w:name w:val="prilozhenie glava"/>
    <w:basedOn w:val="a2"/>
    <w:uiPriority w:val="99"/>
    <w:rsid w:val="009A2615"/>
    <w:pPr>
      <w:spacing w:before="240" w:after="240" w:line="240" w:lineRule="auto"/>
      <w:jc w:val="center"/>
    </w:pPr>
    <w:rPr>
      <w:rFonts w:ascii="Times New Roman" w:eastAsia="Times New Roman" w:hAnsi="Times New Roman" w:cs="Times New Roman"/>
      <w:bCs/>
      <w:caps/>
      <w:color w:val="auto"/>
      <w:sz w:val="24"/>
      <w:szCs w:val="24"/>
      <w:lang w:eastAsia="ru-RU"/>
    </w:rPr>
  </w:style>
  <w:style w:type="paragraph" w:customStyle="1" w:styleId="afffd">
    <w:name w:val="Мой обычный"/>
    <w:basedOn w:val="aff4"/>
    <w:link w:val="afffe"/>
    <w:autoRedefine/>
    <w:uiPriority w:val="99"/>
    <w:qFormat/>
    <w:rsid w:val="009A2615"/>
    <w:pPr>
      <w:spacing w:after="0" w:line="240" w:lineRule="auto"/>
      <w:ind w:left="0" w:firstLine="284"/>
      <w:contextualSpacing/>
      <w:jc w:val="both"/>
    </w:pPr>
    <w:rPr>
      <w:rFonts w:ascii="Century Schoolbook" w:eastAsia="Century Schoolbook" w:hAnsi="Century Schoolbook" w:cs="Century Schoolbook"/>
      <w:b w:val="0"/>
      <w:bCs/>
      <w:iCs/>
      <w:noProof/>
      <w:color w:val="auto"/>
      <w:kern w:val="28"/>
      <w:sz w:val="22"/>
    </w:rPr>
  </w:style>
  <w:style w:type="character" w:customStyle="1" w:styleId="afffe">
    <w:name w:val="Мой обычный Знак"/>
    <w:link w:val="afffd"/>
    <w:uiPriority w:val="99"/>
    <w:rsid w:val="009A2615"/>
    <w:rPr>
      <w:rFonts w:ascii="Century Schoolbook" w:eastAsia="Century Schoolbook" w:hAnsi="Century Schoolbook" w:cs="Century Schoolbook"/>
      <w:bCs/>
      <w:iCs/>
      <w:noProof/>
      <w:kern w:val="28"/>
      <w:sz w:val="22"/>
      <w:szCs w:val="22"/>
    </w:rPr>
  </w:style>
  <w:style w:type="paragraph" w:styleId="affff">
    <w:name w:val="Message Header"/>
    <w:basedOn w:val="afc"/>
    <w:link w:val="affff0"/>
    <w:rsid w:val="009A2615"/>
    <w:pPr>
      <w:keepLines/>
      <w:spacing w:after="0" w:line="415" w:lineRule="atLeast"/>
      <w:ind w:left="1985" w:right="-360" w:hanging="1145"/>
    </w:pPr>
    <w:rPr>
      <w:sz w:val="20"/>
      <w:szCs w:val="20"/>
      <w:lang w:val="ru-RU" w:eastAsia="ru-RU"/>
    </w:rPr>
  </w:style>
  <w:style w:type="character" w:customStyle="1" w:styleId="affff0">
    <w:name w:val="Шапка Знак"/>
    <w:basedOn w:val="a3"/>
    <w:link w:val="affff"/>
    <w:rsid w:val="009A2615"/>
    <w:rPr>
      <w:rFonts w:ascii="Times New Roman" w:eastAsia="Times New Roman" w:hAnsi="Times New Roman" w:cs="Times New Roman"/>
      <w:sz w:val="20"/>
      <w:szCs w:val="20"/>
      <w:lang w:eastAsia="ru-RU"/>
    </w:rPr>
  </w:style>
  <w:style w:type="paragraph" w:customStyle="1" w:styleId="font9">
    <w:name w:val="font9"/>
    <w:basedOn w:val="a2"/>
    <w:rsid w:val="009A2615"/>
    <w:pPr>
      <w:spacing w:before="100" w:beforeAutospacing="1" w:after="100" w:afterAutospacing="1" w:line="240" w:lineRule="auto"/>
    </w:pPr>
    <w:rPr>
      <w:rFonts w:ascii="Tahoma" w:eastAsia="Arial Unicode MS" w:hAnsi="Tahoma" w:cs="Tahoma"/>
      <w:b w:val="0"/>
      <w:color w:val="FF0000"/>
      <w:sz w:val="24"/>
      <w:szCs w:val="24"/>
      <w:lang w:eastAsia="ru-RU"/>
    </w:rPr>
  </w:style>
  <w:style w:type="table" w:customStyle="1" w:styleId="1f">
    <w:name w:val="Сетка таблицы1"/>
    <w:basedOn w:val="a4"/>
    <w:next w:val="af1"/>
    <w:uiPriority w:val="59"/>
    <w:rsid w:val="009A261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1">
    <w:name w:val="endnote text"/>
    <w:basedOn w:val="a2"/>
    <w:link w:val="affff2"/>
    <w:rsid w:val="009A2615"/>
    <w:pPr>
      <w:spacing w:line="240" w:lineRule="auto"/>
    </w:pPr>
    <w:rPr>
      <w:rFonts w:ascii="Times New Roman" w:eastAsia="Times New Roman" w:hAnsi="Times New Roman" w:cs="Times New Roman"/>
      <w:b w:val="0"/>
      <w:color w:val="auto"/>
      <w:sz w:val="20"/>
      <w:szCs w:val="20"/>
      <w:lang w:eastAsia="ru-RU"/>
    </w:rPr>
  </w:style>
  <w:style w:type="character" w:customStyle="1" w:styleId="affff2">
    <w:name w:val="Текст концевой сноски Знак"/>
    <w:basedOn w:val="a3"/>
    <w:link w:val="affff1"/>
    <w:rsid w:val="009A2615"/>
    <w:rPr>
      <w:rFonts w:ascii="Times New Roman" w:eastAsia="Times New Roman" w:hAnsi="Times New Roman" w:cs="Times New Roman"/>
      <w:sz w:val="20"/>
      <w:szCs w:val="20"/>
      <w:lang w:eastAsia="ru-RU"/>
    </w:rPr>
  </w:style>
  <w:style w:type="character" w:styleId="affff3">
    <w:name w:val="endnote reference"/>
    <w:rsid w:val="009A2615"/>
    <w:rPr>
      <w:vertAlign w:val="superscript"/>
    </w:rPr>
  </w:style>
  <w:style w:type="paragraph" w:customStyle="1" w:styleId="consplusnormal0">
    <w:name w:val="consplusnormal"/>
    <w:basedOn w:val="a2"/>
    <w:rsid w:val="009A2615"/>
    <w:pPr>
      <w:spacing w:before="100" w:beforeAutospacing="1" w:after="100" w:afterAutospacing="1" w:line="240" w:lineRule="auto"/>
    </w:pPr>
    <w:rPr>
      <w:rFonts w:ascii="Times New Roman" w:eastAsia="Times New Roman" w:hAnsi="Times New Roman" w:cs="Times New Roman"/>
      <w:b w:val="0"/>
      <w:color w:val="auto"/>
      <w:sz w:val="24"/>
      <w:szCs w:val="24"/>
      <w:lang w:eastAsia="ru-RU"/>
    </w:rPr>
  </w:style>
  <w:style w:type="paragraph" w:customStyle="1" w:styleId="231">
    <w:name w:val="Заголовок 23"/>
    <w:rsid w:val="005F41D5"/>
    <w:pPr>
      <w:widowControl w:val="0"/>
      <w:autoSpaceDE w:val="0"/>
      <w:autoSpaceDN w:val="0"/>
      <w:adjustRightInd w:val="0"/>
      <w:spacing w:before="240" w:after="40" w:line="240" w:lineRule="auto"/>
    </w:pPr>
    <w:rPr>
      <w:rFonts w:ascii="Times New Roman" w:eastAsia="Times New Roman" w:hAnsi="Times New Roman" w:cs="Times New Roman"/>
      <w:b/>
      <w:bCs/>
      <w:lang w:eastAsia="ru-RU"/>
    </w:rPr>
  </w:style>
  <w:style w:type="character" w:customStyle="1" w:styleId="affff4">
    <w:name w:val="Заголовок сообщения (текст)"/>
    <w:rsid w:val="00894E98"/>
    <w:rPr>
      <w:rFonts w:ascii="Arial" w:hAnsi="Arial"/>
      <w:b/>
      <w:spacing w:val="-4"/>
      <w:sz w:val="18"/>
      <w:vertAlign w:val="baseline"/>
    </w:rPr>
  </w:style>
  <w:style w:type="paragraph" w:styleId="43">
    <w:name w:val="toc 4"/>
    <w:basedOn w:val="a2"/>
    <w:next w:val="a2"/>
    <w:autoRedefine/>
    <w:uiPriority w:val="39"/>
    <w:unhideWhenUsed/>
    <w:rsid w:val="00BA715B"/>
    <w:pPr>
      <w:spacing w:after="100" w:line="259" w:lineRule="auto"/>
      <w:ind w:left="660"/>
    </w:pPr>
    <w:rPr>
      <w:b w:val="0"/>
      <w:color w:val="auto"/>
      <w:sz w:val="22"/>
      <w:lang w:eastAsia="ru-RU"/>
    </w:rPr>
  </w:style>
  <w:style w:type="paragraph" w:styleId="51">
    <w:name w:val="toc 5"/>
    <w:basedOn w:val="a2"/>
    <w:next w:val="a2"/>
    <w:autoRedefine/>
    <w:uiPriority w:val="39"/>
    <w:unhideWhenUsed/>
    <w:rsid w:val="00BA715B"/>
    <w:pPr>
      <w:spacing w:after="100" w:line="259" w:lineRule="auto"/>
      <w:ind w:left="880"/>
    </w:pPr>
    <w:rPr>
      <w:b w:val="0"/>
      <w:color w:val="auto"/>
      <w:sz w:val="22"/>
      <w:lang w:eastAsia="ru-RU"/>
    </w:rPr>
  </w:style>
  <w:style w:type="paragraph" w:styleId="61">
    <w:name w:val="toc 6"/>
    <w:basedOn w:val="a2"/>
    <w:next w:val="a2"/>
    <w:autoRedefine/>
    <w:uiPriority w:val="39"/>
    <w:unhideWhenUsed/>
    <w:rsid w:val="00BA715B"/>
    <w:pPr>
      <w:spacing w:after="100" w:line="259" w:lineRule="auto"/>
      <w:ind w:left="1100"/>
    </w:pPr>
    <w:rPr>
      <w:b w:val="0"/>
      <w:color w:val="auto"/>
      <w:sz w:val="22"/>
      <w:lang w:eastAsia="ru-RU"/>
    </w:rPr>
  </w:style>
  <w:style w:type="paragraph" w:styleId="71">
    <w:name w:val="toc 7"/>
    <w:basedOn w:val="a2"/>
    <w:next w:val="a2"/>
    <w:autoRedefine/>
    <w:uiPriority w:val="39"/>
    <w:unhideWhenUsed/>
    <w:rsid w:val="00BA715B"/>
    <w:pPr>
      <w:spacing w:after="100" w:line="259" w:lineRule="auto"/>
      <w:ind w:left="1320"/>
    </w:pPr>
    <w:rPr>
      <w:b w:val="0"/>
      <w:color w:val="auto"/>
      <w:sz w:val="22"/>
      <w:lang w:eastAsia="ru-RU"/>
    </w:rPr>
  </w:style>
  <w:style w:type="paragraph" w:styleId="81">
    <w:name w:val="toc 8"/>
    <w:basedOn w:val="a2"/>
    <w:next w:val="a2"/>
    <w:autoRedefine/>
    <w:uiPriority w:val="39"/>
    <w:unhideWhenUsed/>
    <w:rsid w:val="00BA715B"/>
    <w:pPr>
      <w:spacing w:after="100" w:line="259" w:lineRule="auto"/>
      <w:ind w:left="1540"/>
    </w:pPr>
    <w:rPr>
      <w:b w:val="0"/>
      <w:color w:val="auto"/>
      <w:sz w:val="22"/>
      <w:lang w:eastAsia="ru-RU"/>
    </w:rPr>
  </w:style>
  <w:style w:type="paragraph" w:styleId="91">
    <w:name w:val="toc 9"/>
    <w:basedOn w:val="a2"/>
    <w:next w:val="a2"/>
    <w:autoRedefine/>
    <w:uiPriority w:val="39"/>
    <w:unhideWhenUsed/>
    <w:rsid w:val="00BA715B"/>
    <w:pPr>
      <w:spacing w:after="100" w:line="259" w:lineRule="auto"/>
      <w:ind w:left="1760"/>
    </w:pPr>
    <w:rPr>
      <w:b w:val="0"/>
      <w:color w:val="auto"/>
      <w:sz w:val="22"/>
      <w:lang w:eastAsia="ru-RU"/>
    </w:rPr>
  </w:style>
  <w:style w:type="paragraph" w:customStyle="1" w:styleId="affff5">
    <w:basedOn w:val="a2"/>
    <w:next w:val="a8"/>
    <w:qFormat/>
    <w:rsid w:val="008D3BBA"/>
    <w:pPr>
      <w:spacing w:line="360" w:lineRule="auto"/>
      <w:jc w:val="center"/>
    </w:pPr>
    <w:rPr>
      <w:rFonts w:ascii="Times New Roman" w:eastAsia="Times New Roman" w:hAnsi="Times New Roman" w:cs="Times New Roman"/>
      <w:b w:val="0"/>
      <w:i/>
      <w:iCs/>
      <w:color w:val="auto"/>
      <w:szCs w:val="28"/>
      <w:u w:val="single"/>
      <w:lang w:val="x-none" w:eastAsia="x-none"/>
    </w:rPr>
  </w:style>
  <w:style w:type="paragraph" w:customStyle="1" w:styleId="Style9">
    <w:name w:val="Style9"/>
    <w:basedOn w:val="a2"/>
    <w:rsid w:val="00054221"/>
    <w:pPr>
      <w:widowControl w:val="0"/>
      <w:autoSpaceDE w:val="0"/>
      <w:autoSpaceDN w:val="0"/>
      <w:adjustRightInd w:val="0"/>
      <w:spacing w:line="317" w:lineRule="exact"/>
      <w:ind w:firstLine="720"/>
      <w:jc w:val="both"/>
    </w:pPr>
    <w:rPr>
      <w:rFonts w:ascii="Times New Roman" w:eastAsia="Times New Roman" w:hAnsi="Times New Roman" w:cs="Times New Roman"/>
      <w:b w:val="0"/>
      <w:color w:val="auto"/>
      <w:sz w:val="24"/>
      <w:szCs w:val="24"/>
      <w:lang w:eastAsia="ru-RU"/>
    </w:rPr>
  </w:style>
  <w:style w:type="paragraph" w:styleId="affff6">
    <w:name w:val="Revision"/>
    <w:hidden/>
    <w:uiPriority w:val="99"/>
    <w:semiHidden/>
    <w:rsid w:val="00BB00D8"/>
    <w:pPr>
      <w:spacing w:after="0" w:line="240" w:lineRule="auto"/>
    </w:pPr>
    <w:rPr>
      <w:rFonts w:eastAsiaTheme="minorEastAsia"/>
      <w:b/>
      <w:color w:val="082A75" w:themeColor="text2"/>
      <w:sz w:val="28"/>
      <w:szCs w:val="22"/>
    </w:rPr>
  </w:style>
  <w:style w:type="paragraph" w:customStyle="1" w:styleId="a0">
    <w:name w:val="Мой маркер список"/>
    <w:basedOn w:val="a2"/>
    <w:link w:val="affff7"/>
    <w:autoRedefine/>
    <w:qFormat/>
    <w:rsid w:val="00480F0A"/>
    <w:pPr>
      <w:numPr>
        <w:numId w:val="48"/>
      </w:numPr>
      <w:spacing w:line="240" w:lineRule="auto"/>
      <w:jc w:val="both"/>
    </w:pPr>
    <w:rPr>
      <w:rFonts w:ascii="Century Schoolbook" w:eastAsia="Century Schoolbook" w:hAnsi="Century Schoolbook"/>
      <w:b w:val="0"/>
      <w:snapToGrid w:val="0"/>
      <w:color w:val="auto"/>
      <w:sz w:val="22"/>
    </w:rPr>
  </w:style>
  <w:style w:type="character" w:customStyle="1" w:styleId="affff7">
    <w:name w:val="Мой маркер список Знак"/>
    <w:basedOn w:val="a3"/>
    <w:link w:val="a0"/>
    <w:rsid w:val="00480F0A"/>
    <w:rPr>
      <w:rFonts w:ascii="Century Schoolbook" w:eastAsia="Century Schoolbook" w:hAnsi="Century Schoolbook"/>
      <w:snapToGrid w:val="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6779907">
      <w:bodyDiv w:val="1"/>
      <w:marLeft w:val="0"/>
      <w:marRight w:val="0"/>
      <w:marTop w:val="0"/>
      <w:marBottom w:val="0"/>
      <w:divBdr>
        <w:top w:val="none" w:sz="0" w:space="0" w:color="auto"/>
        <w:left w:val="none" w:sz="0" w:space="0" w:color="auto"/>
        <w:bottom w:val="none" w:sz="0" w:space="0" w:color="auto"/>
        <w:right w:val="none" w:sz="0" w:space="0" w:color="auto"/>
      </w:divBdr>
    </w:div>
    <w:div w:id="566233351">
      <w:bodyDiv w:val="1"/>
      <w:marLeft w:val="0"/>
      <w:marRight w:val="0"/>
      <w:marTop w:val="0"/>
      <w:marBottom w:val="0"/>
      <w:divBdr>
        <w:top w:val="none" w:sz="0" w:space="0" w:color="auto"/>
        <w:left w:val="none" w:sz="0" w:space="0" w:color="auto"/>
        <w:bottom w:val="none" w:sz="0" w:space="0" w:color="auto"/>
        <w:right w:val="none" w:sz="0" w:space="0" w:color="auto"/>
      </w:divBdr>
    </w:div>
    <w:div w:id="729233033">
      <w:bodyDiv w:val="1"/>
      <w:marLeft w:val="0"/>
      <w:marRight w:val="0"/>
      <w:marTop w:val="0"/>
      <w:marBottom w:val="0"/>
      <w:divBdr>
        <w:top w:val="none" w:sz="0" w:space="0" w:color="auto"/>
        <w:left w:val="none" w:sz="0" w:space="0" w:color="auto"/>
        <w:bottom w:val="none" w:sz="0" w:space="0" w:color="auto"/>
        <w:right w:val="none" w:sz="0" w:space="0" w:color="auto"/>
      </w:divBdr>
    </w:div>
    <w:div w:id="746075908">
      <w:bodyDiv w:val="1"/>
      <w:marLeft w:val="0"/>
      <w:marRight w:val="0"/>
      <w:marTop w:val="0"/>
      <w:marBottom w:val="0"/>
      <w:divBdr>
        <w:top w:val="none" w:sz="0" w:space="0" w:color="auto"/>
        <w:left w:val="none" w:sz="0" w:space="0" w:color="auto"/>
        <w:bottom w:val="none" w:sz="0" w:space="0" w:color="auto"/>
        <w:right w:val="none" w:sz="0" w:space="0" w:color="auto"/>
      </w:divBdr>
    </w:div>
    <w:div w:id="755395255">
      <w:bodyDiv w:val="1"/>
      <w:marLeft w:val="0"/>
      <w:marRight w:val="0"/>
      <w:marTop w:val="0"/>
      <w:marBottom w:val="0"/>
      <w:divBdr>
        <w:top w:val="none" w:sz="0" w:space="0" w:color="auto"/>
        <w:left w:val="none" w:sz="0" w:space="0" w:color="auto"/>
        <w:bottom w:val="none" w:sz="0" w:space="0" w:color="auto"/>
        <w:right w:val="none" w:sz="0" w:space="0" w:color="auto"/>
      </w:divBdr>
    </w:div>
    <w:div w:id="774591173">
      <w:bodyDiv w:val="1"/>
      <w:marLeft w:val="0"/>
      <w:marRight w:val="0"/>
      <w:marTop w:val="0"/>
      <w:marBottom w:val="0"/>
      <w:divBdr>
        <w:top w:val="none" w:sz="0" w:space="0" w:color="auto"/>
        <w:left w:val="none" w:sz="0" w:space="0" w:color="auto"/>
        <w:bottom w:val="none" w:sz="0" w:space="0" w:color="auto"/>
        <w:right w:val="none" w:sz="0" w:space="0" w:color="auto"/>
      </w:divBdr>
    </w:div>
    <w:div w:id="886185015">
      <w:bodyDiv w:val="1"/>
      <w:marLeft w:val="0"/>
      <w:marRight w:val="0"/>
      <w:marTop w:val="0"/>
      <w:marBottom w:val="0"/>
      <w:divBdr>
        <w:top w:val="none" w:sz="0" w:space="0" w:color="auto"/>
        <w:left w:val="none" w:sz="0" w:space="0" w:color="auto"/>
        <w:bottom w:val="none" w:sz="0" w:space="0" w:color="auto"/>
        <w:right w:val="none" w:sz="0" w:space="0" w:color="auto"/>
      </w:divBdr>
    </w:div>
    <w:div w:id="910044808">
      <w:bodyDiv w:val="1"/>
      <w:marLeft w:val="0"/>
      <w:marRight w:val="0"/>
      <w:marTop w:val="0"/>
      <w:marBottom w:val="0"/>
      <w:divBdr>
        <w:top w:val="none" w:sz="0" w:space="0" w:color="auto"/>
        <w:left w:val="none" w:sz="0" w:space="0" w:color="auto"/>
        <w:bottom w:val="none" w:sz="0" w:space="0" w:color="auto"/>
        <w:right w:val="none" w:sz="0" w:space="0" w:color="auto"/>
      </w:divBdr>
    </w:div>
    <w:div w:id="952784023">
      <w:bodyDiv w:val="1"/>
      <w:marLeft w:val="0"/>
      <w:marRight w:val="0"/>
      <w:marTop w:val="0"/>
      <w:marBottom w:val="0"/>
      <w:divBdr>
        <w:top w:val="none" w:sz="0" w:space="0" w:color="auto"/>
        <w:left w:val="none" w:sz="0" w:space="0" w:color="auto"/>
        <w:bottom w:val="none" w:sz="0" w:space="0" w:color="auto"/>
        <w:right w:val="none" w:sz="0" w:space="0" w:color="auto"/>
      </w:divBdr>
    </w:div>
    <w:div w:id="1288855925">
      <w:bodyDiv w:val="1"/>
      <w:marLeft w:val="0"/>
      <w:marRight w:val="0"/>
      <w:marTop w:val="0"/>
      <w:marBottom w:val="0"/>
      <w:divBdr>
        <w:top w:val="none" w:sz="0" w:space="0" w:color="auto"/>
        <w:left w:val="none" w:sz="0" w:space="0" w:color="auto"/>
        <w:bottom w:val="none" w:sz="0" w:space="0" w:color="auto"/>
        <w:right w:val="none" w:sz="0" w:space="0" w:color="auto"/>
      </w:divBdr>
    </w:div>
    <w:div w:id="1437677141">
      <w:bodyDiv w:val="1"/>
      <w:marLeft w:val="0"/>
      <w:marRight w:val="0"/>
      <w:marTop w:val="0"/>
      <w:marBottom w:val="0"/>
      <w:divBdr>
        <w:top w:val="none" w:sz="0" w:space="0" w:color="auto"/>
        <w:left w:val="none" w:sz="0" w:space="0" w:color="auto"/>
        <w:bottom w:val="none" w:sz="0" w:space="0" w:color="auto"/>
        <w:right w:val="none" w:sz="0" w:space="0" w:color="auto"/>
      </w:divBdr>
      <w:divsChild>
        <w:div w:id="307131169">
          <w:marLeft w:val="547"/>
          <w:marRight w:val="0"/>
          <w:marTop w:val="0"/>
          <w:marBottom w:val="0"/>
          <w:divBdr>
            <w:top w:val="none" w:sz="0" w:space="0" w:color="auto"/>
            <w:left w:val="none" w:sz="0" w:space="0" w:color="auto"/>
            <w:bottom w:val="none" w:sz="0" w:space="0" w:color="auto"/>
            <w:right w:val="none" w:sz="0" w:space="0" w:color="auto"/>
          </w:divBdr>
        </w:div>
      </w:divsChild>
    </w:div>
    <w:div w:id="1648320677">
      <w:bodyDiv w:val="1"/>
      <w:marLeft w:val="0"/>
      <w:marRight w:val="0"/>
      <w:marTop w:val="0"/>
      <w:marBottom w:val="0"/>
      <w:divBdr>
        <w:top w:val="none" w:sz="0" w:space="0" w:color="auto"/>
        <w:left w:val="none" w:sz="0" w:space="0" w:color="auto"/>
        <w:bottom w:val="none" w:sz="0" w:space="0" w:color="auto"/>
        <w:right w:val="none" w:sz="0" w:space="0" w:color="auto"/>
      </w:divBdr>
    </w:div>
    <w:div w:id="1763842311">
      <w:bodyDiv w:val="1"/>
      <w:marLeft w:val="0"/>
      <w:marRight w:val="0"/>
      <w:marTop w:val="0"/>
      <w:marBottom w:val="0"/>
      <w:divBdr>
        <w:top w:val="none" w:sz="0" w:space="0" w:color="auto"/>
        <w:left w:val="none" w:sz="0" w:space="0" w:color="auto"/>
        <w:bottom w:val="none" w:sz="0" w:space="0" w:color="auto"/>
        <w:right w:val="none" w:sz="0" w:space="0" w:color="auto"/>
      </w:divBdr>
    </w:div>
    <w:div w:id="1881237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chart" Target="charts/chart1.xml"/><Relationship Id="rId18" Type="http://schemas.openxmlformats.org/officeDocument/2006/relationships/image" Target="media/image11.png"/><Relationship Id="rId26" Type="http://schemas.openxmlformats.org/officeDocument/2006/relationships/hyperlink" Target="http://www.kamenergo.ru" TargetMode="External"/><Relationship Id="rId3" Type="http://schemas.openxmlformats.org/officeDocument/2006/relationships/styles" Target="styles.xml"/><Relationship Id="rId21" Type="http://schemas.openxmlformats.org/officeDocument/2006/relationships/hyperlink" Target="javascript:void(0)" TargetMode="Externa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hyperlink" Target="mailto:sekr1@kamenergo.ru"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javascript:void(0)" TargetMode="External"/><Relationship Id="rId29" Type="http://schemas.openxmlformats.org/officeDocument/2006/relationships/hyperlink" Target="http://www.rros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hyperlink" Target="http://www.kamenergo.ru/"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www.zakupki.gov.ru" TargetMode="External"/><Relationship Id="rId28" Type="http://schemas.openxmlformats.org/officeDocument/2006/relationships/hyperlink" Target="mailto:contact-center@rrost.ru" TargetMode="Externa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hyperlink" Target="http://www.zakupki.gov.ru/" TargetMode="External"/><Relationship Id="rId27" Type="http://schemas.openxmlformats.org/officeDocument/2006/relationships/hyperlink" Target="http://www.rsmrus.ru" TargetMode="External"/><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3.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ikolskaya_SV\AppData\Roaming\Microsoft\&#1064;&#1072;&#1073;&#1083;&#1086;&#1085;&#1099;\&#1054;&#1090;&#1095;&#1077;&#1090;%20.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456514441408133E-3"/>
          <c:y val="2.0280307552777276E-3"/>
          <c:w val="0.68018825992605547"/>
          <c:h val="0.9918303918837954"/>
        </c:manualLayout>
      </c:layout>
      <c:pieChart>
        <c:varyColors val="1"/>
        <c:ser>
          <c:idx val="0"/>
          <c:order val="0"/>
          <c:tx>
            <c:strRef>
              <c:f>Лист1!$B$1</c:f>
              <c:strCache>
                <c:ptCount val="1"/>
                <c:pt idx="0">
                  <c:v>Столбец1</c:v>
                </c:pt>
              </c:strCache>
            </c:strRef>
          </c:tx>
          <c:dPt>
            <c:idx val="0"/>
            <c:bubble3D val="0"/>
            <c:spPr>
              <a:solidFill>
                <a:srgbClr val="D5561D"/>
              </a:solidFill>
              <a:ln w="19050">
                <a:solidFill>
                  <a:schemeClr val="lt1"/>
                </a:solidFill>
              </a:ln>
              <a:effectLst/>
            </c:spPr>
            <c:extLst>
              <c:ext xmlns:c16="http://schemas.microsoft.com/office/drawing/2014/chart" uri="{C3380CC4-5D6E-409C-BE32-E72D297353CC}">
                <c16:uniqueId val="{00000001-21BD-4040-8CB0-098130CC5E44}"/>
              </c:ext>
            </c:extLst>
          </c:dPt>
          <c:dPt>
            <c:idx val="1"/>
            <c:bubble3D val="0"/>
            <c:spPr>
              <a:solidFill>
                <a:schemeClr val="accent5">
                  <a:lumMod val="90000"/>
                </a:schemeClr>
              </a:solidFill>
              <a:ln w="19050">
                <a:solidFill>
                  <a:schemeClr val="lt1"/>
                </a:solidFill>
              </a:ln>
              <a:effectLst/>
            </c:spPr>
            <c:extLst>
              <c:ext xmlns:c16="http://schemas.microsoft.com/office/drawing/2014/chart" uri="{C3380CC4-5D6E-409C-BE32-E72D297353CC}">
                <c16:uniqueId val="{00000003-21BD-4040-8CB0-098130CC5E44}"/>
              </c:ext>
            </c:extLst>
          </c:dPt>
          <c:dPt>
            <c:idx val="2"/>
            <c:bubble3D val="0"/>
            <c:spPr>
              <a:solidFill>
                <a:srgbClr val="3A66B4"/>
              </a:solidFill>
              <a:ln w="19050">
                <a:solidFill>
                  <a:schemeClr val="lt1"/>
                </a:solidFill>
              </a:ln>
              <a:effectLst/>
            </c:spPr>
            <c:extLst>
              <c:ext xmlns:c16="http://schemas.microsoft.com/office/drawing/2014/chart" uri="{C3380CC4-5D6E-409C-BE32-E72D297353CC}">
                <c16:uniqueId val="{00000005-21BD-4040-8CB0-098130CC5E44}"/>
              </c:ext>
            </c:extLst>
          </c:dPt>
          <c:dPt>
            <c:idx val="3"/>
            <c:bubble3D val="0"/>
            <c:spPr>
              <a:solidFill>
                <a:srgbClr val="E9761F"/>
              </a:solidFill>
              <a:ln w="19050">
                <a:solidFill>
                  <a:schemeClr val="lt1"/>
                </a:solidFill>
              </a:ln>
              <a:effectLst/>
            </c:spPr>
            <c:extLst>
              <c:ext xmlns:c16="http://schemas.microsoft.com/office/drawing/2014/chart" uri="{C3380CC4-5D6E-409C-BE32-E72D297353CC}">
                <c16:uniqueId val="{00000007-21BD-4040-8CB0-098130CC5E44}"/>
              </c:ext>
            </c:extLst>
          </c:dPt>
          <c:dPt>
            <c:idx val="4"/>
            <c:bubble3D val="0"/>
            <c:spPr>
              <a:solidFill>
                <a:srgbClr val="547DC8"/>
              </a:solidFill>
              <a:ln w="19050">
                <a:solidFill>
                  <a:schemeClr val="lt1"/>
                </a:solidFill>
              </a:ln>
              <a:effectLst/>
            </c:spPr>
            <c:extLst>
              <c:ext xmlns:c16="http://schemas.microsoft.com/office/drawing/2014/chart" uri="{C3380CC4-5D6E-409C-BE32-E72D297353CC}">
                <c16:uniqueId val="{00000009-21BD-4040-8CB0-098130CC5E44}"/>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21BD-4040-8CB0-098130CC5E44}"/>
              </c:ext>
            </c:extLst>
          </c:dPt>
          <c:dPt>
            <c:idx val="6"/>
            <c:bubble3D val="0"/>
            <c:spPr>
              <a:solidFill>
                <a:schemeClr val="accent6">
                  <a:lumMod val="90000"/>
                </a:schemeClr>
              </a:solidFill>
              <a:ln w="19050">
                <a:solidFill>
                  <a:schemeClr val="lt1"/>
                </a:solidFill>
              </a:ln>
              <a:effectLst/>
            </c:spPr>
            <c:extLst>
              <c:ext xmlns:c16="http://schemas.microsoft.com/office/drawing/2014/chart" uri="{C3380CC4-5D6E-409C-BE32-E72D297353CC}">
                <c16:uniqueId val="{0000000D-21BD-4040-8CB0-098130CC5E44}"/>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21BD-4040-8CB0-098130CC5E44}"/>
              </c:ext>
            </c:extLst>
          </c:dPt>
          <c:dLbls>
            <c:dLbl>
              <c:idx val="0"/>
              <c:layout>
                <c:manualLayout>
                  <c:x val="-0.14635309726443466"/>
                  <c:y val="0.10513602836005273"/>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1BD-4040-8CB0-098130CC5E44}"/>
                </c:ext>
              </c:extLst>
            </c:dLbl>
            <c:dLbl>
              <c:idx val="1"/>
              <c:layout>
                <c:manualLayout>
                  <c:x val="0"/>
                  <c:y val="2.3255206440984472E-2"/>
                </c:manualLayout>
              </c:layout>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ru-RU"/>
                </a:p>
              </c:txPr>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1BD-4040-8CB0-098130CC5E44}"/>
                </c:ext>
              </c:extLst>
            </c:dLbl>
            <c:dLbl>
              <c:idx val="2"/>
              <c:layout>
                <c:manualLayout>
                  <c:x val="0.21266356002456668"/>
                  <c:y val="-0.2375056609948891"/>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bg1"/>
                      </a:solidFill>
                      <a:latin typeface="+mn-lt"/>
                      <a:ea typeface="+mn-ea"/>
                      <a:cs typeface="+mn-cs"/>
                    </a:defRPr>
                  </a:pPr>
                  <a:endParaRPr lang="ru-RU"/>
                </a:p>
              </c:txPr>
              <c:dLblPos val="bestFit"/>
              <c:showLegendKey val="0"/>
              <c:showVal val="1"/>
              <c:showCatName val="1"/>
              <c:showSerName val="0"/>
              <c:showPercent val="0"/>
              <c:showBubbleSize val="0"/>
              <c:extLst>
                <c:ext xmlns:c15="http://schemas.microsoft.com/office/drawing/2012/chart" uri="{CE6537A1-D6FC-4f65-9D91-7224C49458BB}">
                  <c15:layout>
                    <c:manualLayout>
                      <c:w val="0.28511345578130115"/>
                      <c:h val="0.12360986896937544"/>
                    </c:manualLayout>
                  </c15:layout>
                </c:ext>
                <c:ext xmlns:c16="http://schemas.microsoft.com/office/drawing/2014/chart" uri="{C3380CC4-5D6E-409C-BE32-E72D297353CC}">
                  <c16:uniqueId val="{00000005-21BD-4040-8CB0-098130CC5E44}"/>
                </c:ext>
              </c:extLst>
            </c:dLbl>
            <c:dLbl>
              <c:idx val="3"/>
              <c:layout>
                <c:manualLayout>
                  <c:x val="0.15223640659806459"/>
                  <c:y val="-0.12149052166050538"/>
                </c:manualLayout>
              </c:layout>
              <c:tx>
                <c:rich>
                  <a:bodyPr/>
                  <a:lstStyle/>
                  <a:p>
                    <a:r>
                      <a:rPr lang="ru-RU" sz="800" dirty="0" smtClean="0"/>
                      <a:t>Расходы</a:t>
                    </a:r>
                    <a:r>
                      <a:rPr lang="ru-RU" sz="800" baseline="0" dirty="0" smtClean="0"/>
                      <a:t> на</a:t>
                    </a:r>
                  </a:p>
                  <a:p>
                    <a:r>
                      <a:rPr lang="ru-RU" sz="800" baseline="0" dirty="0" smtClean="0"/>
                      <a:t>проведение</a:t>
                    </a:r>
                  </a:p>
                  <a:p>
                    <a:r>
                      <a:rPr lang="ru-RU" sz="800" baseline="0" dirty="0" smtClean="0"/>
                      <a:t>культурно-массовых</a:t>
                    </a:r>
                  </a:p>
                  <a:p>
                    <a:r>
                      <a:rPr lang="ru-RU" sz="800" baseline="0" dirty="0" smtClean="0"/>
                      <a:t>и спортивных</a:t>
                    </a:r>
                  </a:p>
                  <a:p>
                    <a:r>
                      <a:rPr lang="ru-RU" sz="800" baseline="0" dirty="0" smtClean="0"/>
                      <a:t>мероприятий; </a:t>
                    </a:r>
                  </a:p>
                  <a:p>
                    <a:fld id="{5CC6109C-449A-403E-A32A-99EE0429C168}" type="VALUE">
                      <a:rPr lang="ru-RU" sz="800" baseline="0" smtClean="0"/>
                      <a:pPr/>
                      <a:t>[ЗНАЧЕНИЕ]</a:t>
                    </a:fld>
                    <a:endParaRPr lang="ru-RU"/>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21BD-4040-8CB0-098130CC5E44}"/>
                </c:ext>
              </c:extLst>
            </c:dLbl>
            <c:dLbl>
              <c:idx val="4"/>
              <c:layout>
                <c:manualLayout>
                  <c:x val="0.1940215686687129"/>
                  <c:y val="-7.2418211436555593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1BD-4040-8CB0-098130CC5E44}"/>
                </c:ext>
              </c:extLst>
            </c:dLbl>
            <c:dLbl>
              <c:idx val="5"/>
              <c:layout>
                <c:manualLayout>
                  <c:x val="0.20477771965741048"/>
                  <c:y val="0.15420613100335456"/>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1BD-4040-8CB0-098130CC5E4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ru-RU"/>
              </a:p>
            </c:txPr>
            <c:dLblPos val="ct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Лист1!$A$2:$A$4</c:f>
              <c:strCache>
                <c:ptCount val="3"/>
                <c:pt idx="0">
                  <c:v>ПАО "РусГидро"</c:v>
                </c:pt>
                <c:pt idx="1">
                  <c:v>Иные акционеры</c:v>
                </c:pt>
                <c:pt idx="2">
                  <c:v>АО "РАО ЭС Востока"</c:v>
                </c:pt>
              </c:strCache>
            </c:strRef>
          </c:cat>
          <c:val>
            <c:numRef>
              <c:f>Лист1!$B$2:$B$4</c:f>
              <c:numCache>
                <c:formatCode>0.00%</c:formatCode>
                <c:ptCount val="3"/>
                <c:pt idx="0">
                  <c:v>0.13927</c:v>
                </c:pt>
                <c:pt idx="1">
                  <c:v>1.29E-2</c:v>
                </c:pt>
                <c:pt idx="2">
                  <c:v>0.8478</c:v>
                </c:pt>
              </c:numCache>
            </c:numRef>
          </c:val>
          <c:extLst>
            <c:ext xmlns:c16="http://schemas.microsoft.com/office/drawing/2014/chart" uri="{C3380CC4-5D6E-409C-BE32-E72D297353CC}">
              <c16:uniqueId val="{00000010-21BD-4040-8CB0-098130CC5E44}"/>
            </c:ext>
          </c:extLst>
        </c:ser>
        <c:dLbls>
          <c:dLblPos val="ctr"/>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5B0BDA-986F-41EB-86ED-49594D8063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Отчет </Template>
  <TotalTime>4</TotalTime>
  <Pages>122</Pages>
  <Words>40638</Words>
  <Characters>231640</Characters>
  <Application>Microsoft Office Word</Application>
  <DocSecurity>0</DocSecurity>
  <Lines>1930</Lines>
  <Paragraphs>543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271735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Никольская Софья Викторовна</dc:creator>
  <cp:keywords/>
  <cp:lastModifiedBy>Куликов Евгений Валентинович</cp:lastModifiedBy>
  <cp:revision>3</cp:revision>
  <cp:lastPrinted>2023-03-20T04:26:00Z</cp:lastPrinted>
  <dcterms:created xsi:type="dcterms:W3CDTF">2023-04-17T11:27:00Z</dcterms:created>
  <dcterms:modified xsi:type="dcterms:W3CDTF">2023-04-18T06:40:00Z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